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drawings/drawing2.xml" ContentType="application/vnd.openxmlformats-officedocument.drawingml.chartshapes+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drawings/drawing3.xml" ContentType="application/vnd.openxmlformats-officedocument.drawingml.chartshapes+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word/theme/themeOverride19.xml" ContentType="application/vnd.openxmlformats-officedocument.themeOverride+xml"/>
  <Override PartName="/word/drawings/drawing4.xml" ContentType="application/vnd.openxmlformats-officedocument.drawingml.chartshapes+xml"/>
  <Override PartName="/word/charts/chart22.xml" ContentType="application/vnd.openxmlformats-officedocument.drawingml.chart+xml"/>
  <Override PartName="/word/theme/themeOverride20.xml" ContentType="application/vnd.openxmlformats-officedocument.themeOverride+xml"/>
  <Override PartName="/word/charts/chart23.xml" ContentType="application/vnd.openxmlformats-officedocument.drawingml.chart+xml"/>
  <Override PartName="/word/theme/themeOverride21.xml" ContentType="application/vnd.openxmlformats-officedocument.themeOverride+xml"/>
  <Override PartName="/word/charts/chart24.xml" ContentType="application/vnd.openxmlformats-officedocument.drawingml.chart+xml"/>
  <Override PartName="/word/theme/themeOverride22.xml" ContentType="application/vnd.openxmlformats-officedocument.themeOverride+xml"/>
  <Override PartName="/word/charts/chart25.xml" ContentType="application/vnd.openxmlformats-officedocument.drawingml.chart+xml"/>
  <Override PartName="/word/theme/themeOverride23.xml" ContentType="application/vnd.openxmlformats-officedocument.themeOverride+xml"/>
  <Override PartName="/word/charts/chart26.xml" ContentType="application/vnd.openxmlformats-officedocument.drawingml.chart+xml"/>
  <Override PartName="/word/theme/themeOverride24.xml" ContentType="application/vnd.openxmlformats-officedocument.themeOverride+xml"/>
  <Override PartName="/word/charts/chart27.xml" ContentType="application/vnd.openxmlformats-officedocument.drawingml.chart+xml"/>
  <Override PartName="/word/theme/themeOverride25.xml" ContentType="application/vnd.openxmlformats-officedocument.themeOverride+xml"/>
  <Override PartName="/word/charts/chart28.xml" ContentType="application/vnd.openxmlformats-officedocument.drawingml.chart+xml"/>
  <Override PartName="/word/theme/themeOverride26.xml" ContentType="application/vnd.openxmlformats-officedocument.themeOverride+xml"/>
  <Override PartName="/word/charts/chart29.xml" ContentType="application/vnd.openxmlformats-officedocument.drawingml.chart+xml"/>
  <Override PartName="/word/theme/themeOverride2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charts/chart31.xml" ContentType="application/vnd.openxmlformats-officedocument.drawingml.chart+xml"/>
  <Override PartName="/word/theme/themeOverride29.xml" ContentType="application/vnd.openxmlformats-officedocument.themeOverride+xml"/>
  <Override PartName="/word/charts/chart32.xml" ContentType="application/vnd.openxmlformats-officedocument.drawingml.chart+xml"/>
  <Override PartName="/word/theme/themeOverride30.xml" ContentType="application/vnd.openxmlformats-officedocument.themeOverride+xml"/>
  <Override PartName="/word/charts/chart33.xml" ContentType="application/vnd.openxmlformats-officedocument.drawingml.chart+xml"/>
  <Override PartName="/word/theme/themeOverride31.xml" ContentType="application/vnd.openxmlformats-officedocument.themeOverride+xml"/>
  <Override PartName="/word/charts/chart34.xml" ContentType="application/vnd.openxmlformats-officedocument.drawingml.chart+xml"/>
  <Override PartName="/word/theme/themeOverride32.xml" ContentType="application/vnd.openxmlformats-officedocument.themeOverride+xml"/>
  <Override PartName="/word/charts/chart35.xml" ContentType="application/vnd.openxmlformats-officedocument.drawingml.chart+xml"/>
  <Override PartName="/word/theme/themeOverride33.xml" ContentType="application/vnd.openxmlformats-officedocument.themeOverride+xml"/>
  <Override PartName="/word/charts/chart36.xml" ContentType="application/vnd.openxmlformats-officedocument.drawingml.chart+xml"/>
  <Override PartName="/word/theme/themeOverride34.xml" ContentType="application/vnd.openxmlformats-officedocument.themeOverride+xml"/>
  <Override PartName="/word/charts/chart37.xml" ContentType="application/vnd.openxmlformats-officedocument.drawingml.chart+xml"/>
  <Override PartName="/word/theme/themeOverride35.xml" ContentType="application/vnd.openxmlformats-officedocument.themeOverride+xml"/>
  <Override PartName="/word/charts/chart38.xml" ContentType="application/vnd.openxmlformats-officedocument.drawingml.chart+xml"/>
  <Override PartName="/word/theme/themeOverride36.xml" ContentType="application/vnd.openxmlformats-officedocument.themeOverride+xml"/>
  <Override PartName="/word/charts/chart39.xml" ContentType="application/vnd.openxmlformats-officedocument.drawingml.chart+xml"/>
  <Override PartName="/word/theme/themeOverride37.xml" ContentType="application/vnd.openxmlformats-officedocument.themeOverride+xml"/>
  <Override PartName="/word/charts/chart40.xml" ContentType="application/vnd.openxmlformats-officedocument.drawingml.chart+xml"/>
  <Override PartName="/word/theme/themeOverride38.xml" ContentType="application/vnd.openxmlformats-officedocument.themeOverride+xml"/>
  <Override PartName="/word/charts/chart41.xml" ContentType="application/vnd.openxmlformats-officedocument.drawingml.chart+xml"/>
  <Override PartName="/word/theme/themeOverride39.xml" ContentType="application/vnd.openxmlformats-officedocument.themeOverride+xml"/>
  <Override PartName="/word/charts/chart42.xml" ContentType="application/vnd.openxmlformats-officedocument.drawingml.chart+xml"/>
  <Override PartName="/word/theme/themeOverride40.xml" ContentType="application/vnd.openxmlformats-officedocument.themeOverride+xml"/>
  <Override PartName="/word/charts/chart43.xml" ContentType="application/vnd.openxmlformats-officedocument.drawingml.chart+xml"/>
  <Override PartName="/word/theme/themeOverride41.xml" ContentType="application/vnd.openxmlformats-officedocument.themeOverride+xml"/>
  <Override PartName="/word/charts/chart44.xml" ContentType="application/vnd.openxmlformats-officedocument.drawingml.chart+xml"/>
  <Override PartName="/word/theme/themeOverride42.xml" ContentType="application/vnd.openxmlformats-officedocument.themeOverride+xml"/>
  <Override PartName="/word/charts/chart45.xml" ContentType="application/vnd.openxmlformats-officedocument.drawingml.chart+xml"/>
  <Override PartName="/word/theme/themeOverride43.xml" ContentType="application/vnd.openxmlformats-officedocument.themeOverride+xml"/>
  <Override PartName="/word/charts/chart46.xml" ContentType="application/vnd.openxmlformats-officedocument.drawingml.chart+xml"/>
  <Override PartName="/word/theme/themeOverride44.xml" ContentType="application/vnd.openxmlformats-officedocument.themeOverride+xml"/>
  <Override PartName="/word/charts/chart47.xml" ContentType="application/vnd.openxmlformats-officedocument.drawingml.chart+xml"/>
  <Override PartName="/word/theme/themeOverride45.xml" ContentType="application/vnd.openxmlformats-officedocument.themeOverride+xml"/>
  <Override PartName="/word/charts/chart48.xml" ContentType="application/vnd.openxmlformats-officedocument.drawingml.chart+xml"/>
  <Override PartName="/word/theme/themeOverride46.xml" ContentType="application/vnd.openxmlformats-officedocument.themeOverride+xml"/>
  <Override PartName="/word/charts/chart49.xml" ContentType="application/vnd.openxmlformats-officedocument.drawingml.chart+xml"/>
  <Override PartName="/word/theme/themeOverride47.xml" ContentType="application/vnd.openxmlformats-officedocument.themeOverride+xml"/>
  <Override PartName="/word/charts/chart50.xml" ContentType="application/vnd.openxmlformats-officedocument.drawingml.chart+xml"/>
  <Override PartName="/word/theme/themeOverride48.xml" ContentType="application/vnd.openxmlformats-officedocument.themeOverride+xml"/>
  <Override PartName="/word/charts/chart51.xml" ContentType="application/vnd.openxmlformats-officedocument.drawingml.chart+xml"/>
  <Override PartName="/word/theme/themeOverride49.xml" ContentType="application/vnd.openxmlformats-officedocument.themeOverride+xml"/>
  <Override PartName="/word/charts/chart52.xml" ContentType="application/vnd.openxmlformats-officedocument.drawingml.chart+xml"/>
  <Override PartName="/word/theme/themeOverride50.xml" ContentType="application/vnd.openxmlformats-officedocument.themeOverride+xml"/>
  <Override PartName="/word/charts/chart53.xml" ContentType="application/vnd.openxmlformats-officedocument.drawingml.chart+xml"/>
  <Override PartName="/word/theme/themeOverride51.xml" ContentType="application/vnd.openxmlformats-officedocument.themeOverride+xml"/>
  <Override PartName="/word/charts/chart54.xml" ContentType="application/vnd.openxmlformats-officedocument.drawingml.chart+xml"/>
  <Override PartName="/word/theme/themeOverride52.xml" ContentType="application/vnd.openxmlformats-officedocument.themeOverride+xml"/>
  <Override PartName="/word/charts/chart55.xml" ContentType="application/vnd.openxmlformats-officedocument.drawingml.chart+xml"/>
  <Override PartName="/word/theme/themeOverride53.xml" ContentType="application/vnd.openxmlformats-officedocument.themeOverride+xml"/>
  <Override PartName="/word/charts/chart56.xml" ContentType="application/vnd.openxmlformats-officedocument.drawingml.chart+xml"/>
  <Override PartName="/word/theme/themeOverride54.xml" ContentType="application/vnd.openxmlformats-officedocument.themeOverride+xml"/>
  <Override PartName="/word/charts/chart57.xml" ContentType="application/vnd.openxmlformats-officedocument.drawingml.chart+xml"/>
  <Override PartName="/word/theme/themeOverride55.xml" ContentType="application/vnd.openxmlformats-officedocument.themeOverride+xml"/>
  <Override PartName="/word/charts/chart58.xml" ContentType="application/vnd.openxmlformats-officedocument.drawingml.chart+xml"/>
  <Override PartName="/word/theme/themeOverride56.xml" ContentType="application/vnd.openxmlformats-officedocument.themeOverride+xml"/>
  <Override PartName="/word/charts/chart59.xml" ContentType="application/vnd.openxmlformats-officedocument.drawingml.chart+xml"/>
  <Override PartName="/word/theme/themeOverride57.xml" ContentType="application/vnd.openxmlformats-officedocument.themeOverride+xml"/>
  <Override PartName="/word/charts/chart60.xml" ContentType="application/vnd.openxmlformats-officedocument.drawingml.chart+xml"/>
  <Override PartName="/word/theme/themeOverride58.xml" ContentType="application/vnd.openxmlformats-officedocument.themeOverride+xml"/>
  <Override PartName="/word/charts/chart61.xml" ContentType="application/vnd.openxmlformats-officedocument.drawingml.chart+xml"/>
  <Override PartName="/word/theme/themeOverride5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29DB" w:rsidRDefault="00DC5161" w:rsidP="005C7DC7">
      <w:pPr>
        <w:spacing w:after="0" w:line="240" w:lineRule="auto"/>
        <w:jc w:val="center"/>
        <w:rPr>
          <w:rFonts w:ascii="Times New Roman" w:hAnsi="Times New Roman"/>
          <w:sz w:val="28"/>
          <w:szCs w:val="28"/>
        </w:rPr>
      </w:pPr>
      <w:r w:rsidRPr="00DC5161">
        <w:rPr>
          <w:rFonts w:ascii="Times New Roman" w:hAnsi="Times New Roman"/>
          <w:noProof/>
          <w:sz w:val="28"/>
          <w:szCs w:val="28"/>
          <w:lang w:eastAsia="ru-RU"/>
        </w:rPr>
        <w:drawing>
          <wp:anchor distT="0" distB="0" distL="114300" distR="114300" simplePos="0" relativeHeight="251722752" behindDoc="1" locked="0" layoutInCell="1" allowOverlap="1" wp14:anchorId="09BA8D35" wp14:editId="54C7DB1B">
            <wp:simplePos x="0" y="0"/>
            <wp:positionH relativeFrom="column">
              <wp:posOffset>4904105</wp:posOffset>
            </wp:positionH>
            <wp:positionV relativeFrom="paragraph">
              <wp:posOffset>-811530</wp:posOffset>
            </wp:positionV>
            <wp:extent cx="1724660" cy="1634680"/>
            <wp:effectExtent l="0" t="0" r="0" b="0"/>
            <wp:wrapNone/>
            <wp:docPr id="2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8443" cy="1666701"/>
                    </a:xfrm>
                    <a:prstGeom prst="rect">
                      <a:avLst/>
                    </a:prstGeom>
                  </pic:spPr>
                </pic:pic>
              </a:graphicData>
            </a:graphic>
            <wp14:sizeRelH relativeFrom="page">
              <wp14:pctWidth>0</wp14:pctWidth>
            </wp14:sizeRelH>
            <wp14:sizeRelV relativeFrom="page">
              <wp14:pctHeight>0</wp14:pctHeight>
            </wp14:sizeRelV>
          </wp:anchor>
        </w:drawing>
      </w:r>
      <w:r w:rsidRPr="00DC5161">
        <w:rPr>
          <w:rFonts w:ascii="Times New Roman" w:hAnsi="Times New Roman"/>
          <w:noProof/>
          <w:sz w:val="28"/>
          <w:szCs w:val="28"/>
          <w:lang w:eastAsia="ru-RU"/>
        </w:rPr>
        <mc:AlternateContent>
          <mc:Choice Requires="wps">
            <w:drawing>
              <wp:anchor distT="0" distB="0" distL="114300" distR="114300" simplePos="0" relativeHeight="251723776" behindDoc="0" locked="0" layoutInCell="1" allowOverlap="1" wp14:anchorId="77593986" wp14:editId="3500B128">
                <wp:simplePos x="0" y="0"/>
                <wp:positionH relativeFrom="column">
                  <wp:posOffset>-988695</wp:posOffset>
                </wp:positionH>
                <wp:positionV relativeFrom="paragraph">
                  <wp:posOffset>-608330</wp:posOffset>
                </wp:positionV>
                <wp:extent cx="1107440" cy="1219200"/>
                <wp:effectExtent l="0" t="0" r="0" b="0"/>
                <wp:wrapNone/>
                <wp:docPr id="230" name="object 17"/>
                <wp:cNvGraphicFramePr/>
                <a:graphic xmlns:a="http://schemas.openxmlformats.org/drawingml/2006/main">
                  <a:graphicData uri="http://schemas.microsoft.com/office/word/2010/wordprocessingShape">
                    <wps:wsp>
                      <wps:cNvSpPr/>
                      <wps:spPr>
                        <a:xfrm>
                          <a:off x="0" y="0"/>
                          <a:ext cx="1107440" cy="1219200"/>
                        </a:xfrm>
                        <a:prstGeom prst="rect">
                          <a:avLst/>
                        </a:prstGeom>
                        <a:blipFill>
                          <a:blip r:embed="rId10"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D4F6AFF" id="object 17" o:spid="_x0000_s1026" style="position:absolute;margin-left:-77.85pt;margin-top:-47.9pt;width:87.2pt;height:9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" stroked="f">
                <v:fill r:id="rId11" o:title="" recolor="t" rotate="t" type="frame"/>
                <v:textbox inset="0,0,0,0"/>
              </v:rect>
            </w:pict>
          </mc:Fallback>
        </mc:AlternateContent>
      </w:r>
      <w:r w:rsidR="00D829DB">
        <w:rPr>
          <w:rFonts w:ascii="Times New Roman" w:hAnsi="Times New Roman"/>
          <w:noProof/>
          <w:sz w:val="28"/>
          <w:szCs w:val="28"/>
          <w:lang w:eastAsia="ru-RU"/>
        </w:rPr>
        <w:drawing>
          <wp:anchor distT="0" distB="0" distL="114300" distR="114300" simplePos="0" relativeHeight="251720704" behindDoc="1" locked="0" layoutInCell="1" allowOverlap="1">
            <wp:simplePos x="0" y="0"/>
            <wp:positionH relativeFrom="column">
              <wp:posOffset>-1157189</wp:posOffset>
            </wp:positionH>
            <wp:positionV relativeFrom="paragraph">
              <wp:posOffset>-719455</wp:posOffset>
            </wp:positionV>
            <wp:extent cx="7722145" cy="10672426"/>
            <wp:effectExtent l="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Безымянный.jpg"/>
                    <pic:cNvPicPr/>
                  </pic:nvPicPr>
                  <pic:blipFill>
                    <a:blip r:embed="rId12">
                      <a:extLst>
                        <a:ext uri="{BEBA8EAE-BF5A-486C-A8C5-ECC9F3942E4B}">
                          <a14:imgProps xmlns:a14="http://schemas.microsoft.com/office/drawing/2010/main">
                            <a14:imgLayer r:embed="rId13">
                              <a14:imgEffect>
                                <a14:artisticCrisscrossEtching trans="50000" pressure="0"/>
                              </a14:imgEffect>
                            </a14:imgLayer>
                          </a14:imgProps>
                        </a:ext>
                        <a:ext uri="{28A0092B-C50C-407E-A947-70E740481C1C}">
                          <a14:useLocalDpi xmlns:a14="http://schemas.microsoft.com/office/drawing/2010/main" val="0"/>
                        </a:ext>
                      </a:extLst>
                    </a:blip>
                    <a:stretch>
                      <a:fillRect/>
                    </a:stretch>
                  </pic:blipFill>
                  <pic:spPr>
                    <a:xfrm>
                      <a:off x="0" y="0"/>
                      <a:ext cx="7722145" cy="1067242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D829DB" w:rsidRDefault="00D829DB" w:rsidP="005C7DC7">
      <w:pPr>
        <w:spacing w:after="0" w:line="240" w:lineRule="auto"/>
        <w:jc w:val="center"/>
        <w:rPr>
          <w:rFonts w:ascii="Times New Roman" w:hAnsi="Times New Roman"/>
          <w:sz w:val="28"/>
          <w:szCs w:val="28"/>
        </w:rPr>
      </w:pPr>
    </w:p>
    <w:p w:rsidR="00D829DB" w:rsidRDefault="00D829DB" w:rsidP="005C7DC7">
      <w:pPr>
        <w:spacing w:after="0" w:line="240" w:lineRule="auto"/>
        <w:jc w:val="center"/>
        <w:rPr>
          <w:rFonts w:ascii="Times New Roman" w:hAnsi="Times New Roman"/>
          <w:sz w:val="28"/>
          <w:szCs w:val="28"/>
        </w:rPr>
      </w:pPr>
    </w:p>
    <w:p w:rsidR="00DF6934" w:rsidRDefault="00DF6934" w:rsidP="00DF6934">
      <w:pPr>
        <w:tabs>
          <w:tab w:val="left" w:pos="2115"/>
          <w:tab w:val="center" w:pos="4678"/>
        </w:tabs>
        <w:spacing w:after="120" w:line="240" w:lineRule="auto"/>
        <w:ind w:left="-709"/>
        <w:jc w:val="center"/>
        <w:rPr>
          <w:rFonts w:ascii="Times New Roman" w:hAnsi="Times New Roman"/>
          <w:b/>
          <w:noProof/>
          <w:color w:val="7030A0"/>
          <w:sz w:val="72"/>
          <w:szCs w:val="70"/>
          <w14:shadow w14:blurRad="50800" w14:dist="38100" w14:dir="2700000" w14:sx="100000" w14:sy="100000" w14:kx="0" w14:ky="0" w14:algn="tl">
            <w14:srgbClr w14:val="000000">
              <w14:alpha w14:val="60000"/>
            </w14:srgbClr>
          </w14:shadow>
        </w:rPr>
      </w:pPr>
    </w:p>
    <w:p w:rsidR="00DF6934" w:rsidRDefault="00DF6934" w:rsidP="00DF6934">
      <w:pPr>
        <w:tabs>
          <w:tab w:val="left" w:pos="2115"/>
          <w:tab w:val="center" w:pos="4678"/>
        </w:tabs>
        <w:spacing w:after="120" w:line="240" w:lineRule="auto"/>
        <w:ind w:left="-709"/>
        <w:jc w:val="center"/>
        <w:rPr>
          <w:rFonts w:ascii="Times New Roman" w:hAnsi="Times New Roman"/>
          <w:b/>
          <w:noProof/>
          <w:color w:val="7030A0"/>
          <w:sz w:val="72"/>
          <w:szCs w:val="70"/>
          <w14:shadow w14:blurRad="50800" w14:dist="38100" w14:dir="2700000" w14:sx="100000" w14:sy="100000" w14:kx="0" w14:ky="0" w14:algn="tl">
            <w14:srgbClr w14:val="000000">
              <w14:alpha w14:val="60000"/>
            </w14:srgbClr>
          </w14:shadow>
        </w:rPr>
      </w:pPr>
    </w:p>
    <w:p w:rsidR="00DF6934" w:rsidRDefault="00DF6934" w:rsidP="00DF6934">
      <w:pPr>
        <w:tabs>
          <w:tab w:val="left" w:pos="2115"/>
          <w:tab w:val="center" w:pos="4678"/>
        </w:tabs>
        <w:spacing w:after="120" w:line="240" w:lineRule="auto"/>
        <w:ind w:left="-709"/>
        <w:jc w:val="center"/>
        <w:rPr>
          <w:rFonts w:ascii="Times New Roman" w:hAnsi="Times New Roman"/>
          <w:b/>
          <w:noProof/>
          <w:color w:val="7030A0"/>
          <w:sz w:val="72"/>
          <w:szCs w:val="70"/>
          <w14:shadow w14:blurRad="50800" w14:dist="38100" w14:dir="2700000" w14:sx="100000" w14:sy="100000" w14:kx="0" w14:ky="0" w14:algn="tl">
            <w14:srgbClr w14:val="000000">
              <w14:alpha w14:val="60000"/>
            </w14:srgbClr>
          </w14:shadow>
        </w:rPr>
      </w:pPr>
    </w:p>
    <w:p w:rsidR="0060610E" w:rsidRPr="00DF6934" w:rsidRDefault="00DA5143" w:rsidP="00DF6934">
      <w:pPr>
        <w:tabs>
          <w:tab w:val="left" w:pos="2115"/>
          <w:tab w:val="center" w:pos="4678"/>
        </w:tabs>
        <w:spacing w:after="120" w:line="240" w:lineRule="auto"/>
        <w:ind w:left="-709"/>
        <w:jc w:val="center"/>
        <w:rPr>
          <w:rFonts w:ascii="Times New Roman" w:hAnsi="Times New Roman"/>
          <w:b/>
          <w:noProof/>
          <w:color w:val="7030A0"/>
          <w:sz w:val="72"/>
          <w:szCs w:val="70"/>
          <w14:shadow w14:blurRad="50800" w14:dist="38100" w14:dir="2700000" w14:sx="100000" w14:sy="100000" w14:kx="0" w14:ky="0" w14:algn="tl">
            <w14:srgbClr w14:val="000000">
              <w14:alpha w14:val="60000"/>
            </w14:srgbClr>
          </w14:shadow>
        </w:rPr>
      </w:pPr>
      <w:r w:rsidRPr="00DF6934">
        <w:rPr>
          <w:rFonts w:ascii="Times New Roman" w:hAnsi="Times New Roman"/>
          <w:b/>
          <w:noProof/>
          <w:color w:val="7030A0"/>
          <w:sz w:val="72"/>
          <w:szCs w:val="70"/>
          <w14:shadow w14:blurRad="50800" w14:dist="38100" w14:dir="2700000" w14:sx="100000" w14:sy="100000" w14:kx="0" w14:ky="0" w14:algn="tl">
            <w14:srgbClr w14:val="000000">
              <w14:alpha w14:val="60000"/>
            </w14:srgbClr>
          </w14:shadow>
        </w:rPr>
        <w:t>П</w:t>
      </w:r>
      <w:r w:rsidR="0060610E" w:rsidRPr="00DF6934">
        <w:rPr>
          <w:rFonts w:ascii="Times New Roman" w:hAnsi="Times New Roman"/>
          <w:b/>
          <w:noProof/>
          <w:color w:val="7030A0"/>
          <w:sz w:val="72"/>
          <w:szCs w:val="70"/>
          <w14:shadow w14:blurRad="50800" w14:dist="38100" w14:dir="2700000" w14:sx="100000" w14:sy="100000" w14:kx="0" w14:ky="0" w14:algn="tl">
            <w14:srgbClr w14:val="000000">
              <w14:alpha w14:val="60000"/>
            </w14:srgbClr>
          </w14:shadow>
        </w:rPr>
        <w:t xml:space="preserve">ОЯСНИТЕЛЬНАЯ ЗАПИСКА </w:t>
      </w:r>
    </w:p>
    <w:p w:rsidR="00D829DB" w:rsidRPr="00DF6934" w:rsidRDefault="0060610E" w:rsidP="00DF6934">
      <w:pPr>
        <w:tabs>
          <w:tab w:val="left" w:pos="2115"/>
          <w:tab w:val="center" w:pos="4678"/>
        </w:tabs>
        <w:spacing w:after="120" w:line="240" w:lineRule="auto"/>
        <w:ind w:left="-709"/>
        <w:jc w:val="center"/>
        <w:rPr>
          <w:rFonts w:ascii="Times New Roman" w:hAnsi="Times New Roman"/>
          <w:b/>
          <w:noProof/>
          <w:color w:val="7030A0"/>
          <w:sz w:val="72"/>
          <w:szCs w:val="70"/>
          <w14:shadow w14:blurRad="50800" w14:dist="38100" w14:dir="2700000" w14:sx="100000" w14:sy="100000" w14:kx="0" w14:ky="0" w14:algn="tl">
            <w14:srgbClr w14:val="000000">
              <w14:alpha w14:val="60000"/>
            </w14:srgbClr>
          </w14:shadow>
        </w:rPr>
      </w:pPr>
      <w:r w:rsidRPr="00DF6934">
        <w:rPr>
          <w:rFonts w:ascii="Times New Roman" w:hAnsi="Times New Roman"/>
          <w:b/>
          <w:noProof/>
          <w:color w:val="7030A0"/>
          <w:sz w:val="72"/>
          <w:szCs w:val="70"/>
          <w14:shadow w14:blurRad="50800" w14:dist="38100" w14:dir="2700000" w14:sx="100000" w14:sy="100000" w14:kx="0" w14:ky="0" w14:algn="tl">
            <w14:srgbClr w14:val="000000">
              <w14:alpha w14:val="60000"/>
            </w14:srgbClr>
          </w14:shadow>
        </w:rPr>
        <w:t xml:space="preserve">К </w:t>
      </w:r>
      <w:r w:rsidR="00442788" w:rsidRPr="00DF6934">
        <w:rPr>
          <w:rFonts w:ascii="Times New Roman" w:hAnsi="Times New Roman"/>
          <w:b/>
          <w:noProof/>
          <w:color w:val="7030A0"/>
          <w:sz w:val="72"/>
          <w:szCs w:val="70"/>
          <w14:shadow w14:blurRad="50800" w14:dist="38100" w14:dir="2700000" w14:sx="100000" w14:sy="100000" w14:kx="0" w14:ky="0" w14:algn="tl">
            <w14:srgbClr w14:val="000000">
              <w14:alpha w14:val="60000"/>
            </w14:srgbClr>
          </w14:shadow>
        </w:rPr>
        <w:t>ПРОЕК</w:t>
      </w:r>
      <w:r w:rsidR="00833243">
        <w:rPr>
          <w:rFonts w:ascii="Times New Roman" w:hAnsi="Times New Roman"/>
          <w:b/>
          <w:noProof/>
          <w:color w:val="7030A0"/>
          <w:sz w:val="72"/>
          <w:szCs w:val="70"/>
          <w14:shadow w14:blurRad="50800" w14:dist="38100" w14:dir="2700000" w14:sx="100000" w14:sy="100000" w14:kx="0" w14:ky="0" w14:algn="tl">
            <w14:srgbClr w14:val="000000">
              <w14:alpha w14:val="60000"/>
            </w14:srgbClr>
          </w14:shadow>
        </w:rPr>
        <w:t>Т</w:t>
      </w:r>
      <w:r w:rsidRPr="00DF6934">
        <w:rPr>
          <w:rFonts w:ascii="Times New Roman" w:hAnsi="Times New Roman"/>
          <w:b/>
          <w:noProof/>
          <w:color w:val="7030A0"/>
          <w:sz w:val="72"/>
          <w:szCs w:val="70"/>
          <w14:shadow w14:blurRad="50800" w14:dist="38100" w14:dir="2700000" w14:sx="100000" w14:sy="100000" w14:kx="0" w14:ky="0" w14:algn="tl">
            <w14:srgbClr w14:val="000000">
              <w14:alpha w14:val="60000"/>
            </w14:srgbClr>
          </w14:shadow>
        </w:rPr>
        <w:t>У</w:t>
      </w:r>
      <w:r w:rsidR="00442788" w:rsidRPr="00DF6934">
        <w:rPr>
          <w:rFonts w:ascii="Times New Roman" w:hAnsi="Times New Roman"/>
          <w:b/>
          <w:noProof/>
          <w:color w:val="7030A0"/>
          <w:sz w:val="72"/>
          <w:szCs w:val="70"/>
          <w14:shadow w14:blurRad="50800" w14:dist="38100" w14:dir="2700000" w14:sx="100000" w14:sy="100000" w14:kx="0" w14:ky="0" w14:algn="tl">
            <w14:srgbClr w14:val="000000">
              <w14:alpha w14:val="60000"/>
            </w14:srgbClr>
          </w14:shadow>
        </w:rPr>
        <w:t xml:space="preserve"> </w:t>
      </w:r>
      <w:r w:rsidR="00D829DB" w:rsidRPr="00DF6934">
        <w:rPr>
          <w:rFonts w:ascii="Times New Roman" w:hAnsi="Times New Roman"/>
          <w:b/>
          <w:noProof/>
          <w:color w:val="7030A0"/>
          <w:sz w:val="72"/>
          <w:szCs w:val="70"/>
          <w14:shadow w14:blurRad="50800" w14:dist="38100" w14:dir="2700000" w14:sx="100000" w14:sy="100000" w14:kx="0" w14:ky="0" w14:algn="tl">
            <w14:srgbClr w14:val="000000">
              <w14:alpha w14:val="60000"/>
            </w14:srgbClr>
          </w14:shadow>
        </w:rPr>
        <w:t>РЕШЕНИЯ ДУМЫ ГОРОДА</w:t>
      </w:r>
    </w:p>
    <w:p w:rsidR="00D829DB" w:rsidRPr="00DF6934" w:rsidRDefault="00D829DB" w:rsidP="00DF6934">
      <w:pPr>
        <w:tabs>
          <w:tab w:val="left" w:pos="2115"/>
          <w:tab w:val="center" w:pos="4678"/>
        </w:tabs>
        <w:spacing w:after="120" w:line="240" w:lineRule="auto"/>
        <w:ind w:left="-709"/>
        <w:jc w:val="center"/>
        <w:rPr>
          <w:rFonts w:ascii="Times New Roman" w:hAnsi="Times New Roman"/>
          <w:b/>
          <w:noProof/>
          <w:color w:val="7030A0"/>
          <w:sz w:val="72"/>
          <w:szCs w:val="70"/>
          <w14:shadow w14:blurRad="50800" w14:dist="38100" w14:dir="2700000" w14:sx="100000" w14:sy="100000" w14:kx="0" w14:ky="0" w14:algn="tl">
            <w14:srgbClr w14:val="000000">
              <w14:alpha w14:val="60000"/>
            </w14:srgbClr>
          </w14:shadow>
        </w:rPr>
      </w:pPr>
      <w:r w:rsidRPr="00DF6934">
        <w:rPr>
          <w:rFonts w:ascii="Times New Roman" w:hAnsi="Times New Roman"/>
          <w:b/>
          <w:noProof/>
          <w:color w:val="7030A0"/>
          <w:sz w:val="72"/>
          <w:szCs w:val="70"/>
          <w14:shadow w14:blurRad="50800" w14:dist="38100" w14:dir="2700000" w14:sx="100000" w14:sy="100000" w14:kx="0" w14:ky="0" w14:algn="tl">
            <w14:srgbClr w14:val="000000">
              <w14:alpha w14:val="60000"/>
            </w14:srgbClr>
          </w14:shadow>
        </w:rPr>
        <w:t>"О</w:t>
      </w:r>
      <w:r w:rsidR="00442788" w:rsidRPr="00DF6934">
        <w:rPr>
          <w:rFonts w:ascii="Times New Roman" w:hAnsi="Times New Roman"/>
          <w:b/>
          <w:noProof/>
          <w:color w:val="7030A0"/>
          <w:sz w:val="72"/>
          <w:szCs w:val="70"/>
          <w14:shadow w14:blurRad="50800" w14:dist="38100" w14:dir="2700000" w14:sx="100000" w14:sy="100000" w14:kx="0" w14:ky="0" w14:algn="tl">
            <w14:srgbClr w14:val="000000">
              <w14:alpha w14:val="60000"/>
            </w14:srgbClr>
          </w14:shadow>
        </w:rPr>
        <w:t>Б</w:t>
      </w:r>
      <w:r w:rsidRPr="00DF6934">
        <w:rPr>
          <w:rFonts w:ascii="Times New Roman" w:hAnsi="Times New Roman"/>
          <w:b/>
          <w:noProof/>
          <w:color w:val="7030A0"/>
          <w:sz w:val="72"/>
          <w:szCs w:val="70"/>
          <w14:shadow w14:blurRad="50800" w14:dist="38100" w14:dir="2700000" w14:sx="100000" w14:sy="100000" w14:kx="0" w14:ky="0" w14:algn="tl">
            <w14:srgbClr w14:val="000000">
              <w14:alpha w14:val="60000"/>
            </w14:srgbClr>
          </w14:shadow>
        </w:rPr>
        <w:t xml:space="preserve"> </w:t>
      </w:r>
      <w:r w:rsidR="00442788" w:rsidRPr="00DF6934">
        <w:rPr>
          <w:rFonts w:ascii="Times New Roman" w:hAnsi="Times New Roman"/>
          <w:b/>
          <w:noProof/>
          <w:color w:val="7030A0"/>
          <w:sz w:val="72"/>
          <w:szCs w:val="70"/>
          <w14:shadow w14:blurRad="50800" w14:dist="38100" w14:dir="2700000" w14:sx="100000" w14:sy="100000" w14:kx="0" w14:ky="0" w14:algn="tl">
            <w14:srgbClr w14:val="000000">
              <w14:alpha w14:val="60000"/>
            </w14:srgbClr>
          </w14:shadow>
        </w:rPr>
        <w:t xml:space="preserve">ИСПОЛНЕНИИ </w:t>
      </w:r>
      <w:r w:rsidRPr="00DF6934">
        <w:rPr>
          <w:rFonts w:ascii="Times New Roman" w:hAnsi="Times New Roman"/>
          <w:b/>
          <w:noProof/>
          <w:color w:val="7030A0"/>
          <w:sz w:val="72"/>
          <w:szCs w:val="70"/>
          <w14:shadow w14:blurRad="50800" w14:dist="38100" w14:dir="2700000" w14:sx="100000" w14:sy="100000" w14:kx="0" w14:ky="0" w14:algn="tl">
            <w14:srgbClr w14:val="000000">
              <w14:alpha w14:val="60000"/>
            </w14:srgbClr>
          </w14:shadow>
        </w:rPr>
        <w:t>БЮДЖЕТ</w:t>
      </w:r>
      <w:r w:rsidR="00442788" w:rsidRPr="00DF6934">
        <w:rPr>
          <w:rFonts w:ascii="Times New Roman" w:hAnsi="Times New Roman"/>
          <w:b/>
          <w:noProof/>
          <w:color w:val="7030A0"/>
          <w:sz w:val="72"/>
          <w:szCs w:val="70"/>
          <w14:shadow w14:blurRad="50800" w14:dist="38100" w14:dir="2700000" w14:sx="100000" w14:sy="100000" w14:kx="0" w14:ky="0" w14:algn="tl">
            <w14:srgbClr w14:val="000000">
              <w14:alpha w14:val="60000"/>
            </w14:srgbClr>
          </w14:shadow>
        </w:rPr>
        <w:t>А</w:t>
      </w:r>
      <w:r w:rsidRPr="00DF6934">
        <w:rPr>
          <w:rFonts w:ascii="Times New Roman" w:hAnsi="Times New Roman"/>
          <w:b/>
          <w:noProof/>
          <w:color w:val="7030A0"/>
          <w:sz w:val="72"/>
          <w:szCs w:val="70"/>
          <w14:shadow w14:blurRad="50800" w14:dist="38100" w14:dir="2700000" w14:sx="100000" w14:sy="100000" w14:kx="0" w14:ky="0" w14:algn="tl">
            <w14:srgbClr w14:val="000000">
              <w14:alpha w14:val="60000"/>
            </w14:srgbClr>
          </w14:shadow>
        </w:rPr>
        <w:t xml:space="preserve"> ГОРОДА</w:t>
      </w:r>
    </w:p>
    <w:p w:rsidR="00D829DB" w:rsidRPr="00DF6934" w:rsidRDefault="00D829DB" w:rsidP="00DF6934">
      <w:pPr>
        <w:tabs>
          <w:tab w:val="left" w:pos="2115"/>
          <w:tab w:val="center" w:pos="4678"/>
        </w:tabs>
        <w:spacing w:after="120" w:line="240" w:lineRule="auto"/>
        <w:ind w:left="-709"/>
        <w:jc w:val="center"/>
        <w:rPr>
          <w:rFonts w:ascii="Times New Roman" w:hAnsi="Times New Roman"/>
          <w:b/>
          <w:noProof/>
          <w:color w:val="7030A0"/>
          <w:sz w:val="72"/>
          <w:szCs w:val="70"/>
          <w14:shadow w14:blurRad="50800" w14:dist="38100" w14:dir="2700000" w14:sx="100000" w14:sy="100000" w14:kx="0" w14:ky="0" w14:algn="tl">
            <w14:srgbClr w14:val="000000">
              <w14:alpha w14:val="60000"/>
            </w14:srgbClr>
          </w14:shadow>
        </w:rPr>
      </w:pPr>
      <w:r w:rsidRPr="00DF6934">
        <w:rPr>
          <w:rFonts w:ascii="Times New Roman" w:hAnsi="Times New Roman"/>
          <w:b/>
          <w:noProof/>
          <w:color w:val="7030A0"/>
          <w:sz w:val="72"/>
          <w:szCs w:val="70"/>
          <w14:shadow w14:blurRad="50800" w14:dist="38100" w14:dir="2700000" w14:sx="100000" w14:sy="100000" w14:kx="0" w14:ky="0" w14:algn="tl">
            <w14:srgbClr w14:val="000000">
              <w14:alpha w14:val="60000"/>
            </w14:srgbClr>
          </w14:shadow>
        </w:rPr>
        <w:t>НИЖНЕВАРТОВСКА</w:t>
      </w:r>
    </w:p>
    <w:p w:rsidR="00D829DB" w:rsidRPr="00DF6934" w:rsidRDefault="00442788" w:rsidP="00DF6934">
      <w:pPr>
        <w:tabs>
          <w:tab w:val="left" w:pos="2115"/>
          <w:tab w:val="center" w:pos="4678"/>
        </w:tabs>
        <w:spacing w:after="120" w:line="240" w:lineRule="auto"/>
        <w:ind w:left="-709"/>
        <w:jc w:val="center"/>
        <w:rPr>
          <w:rFonts w:ascii="Times New Roman" w:hAnsi="Times New Roman"/>
          <w:b/>
          <w:noProof/>
          <w:color w:val="7030A0"/>
          <w:sz w:val="72"/>
          <w:szCs w:val="70"/>
          <w14:shadow w14:blurRad="50800" w14:dist="38100" w14:dir="2700000" w14:sx="100000" w14:sy="100000" w14:kx="0" w14:ky="0" w14:algn="tl">
            <w14:srgbClr w14:val="000000">
              <w14:alpha w14:val="60000"/>
            </w14:srgbClr>
          </w14:shadow>
        </w:rPr>
      </w:pPr>
      <w:r w:rsidRPr="00DF6934">
        <w:rPr>
          <w:rFonts w:ascii="Times New Roman" w:hAnsi="Times New Roman"/>
          <w:b/>
          <w:noProof/>
          <w:color w:val="7030A0"/>
          <w:sz w:val="72"/>
          <w:szCs w:val="70"/>
          <w14:shadow w14:blurRad="50800" w14:dist="38100" w14:dir="2700000" w14:sx="100000" w14:sy="100000" w14:kx="0" w14:ky="0" w14:algn="tl">
            <w14:srgbClr w14:val="000000">
              <w14:alpha w14:val="60000"/>
            </w14:srgbClr>
          </w14:shadow>
        </w:rPr>
        <w:t>ЗА</w:t>
      </w:r>
      <w:r w:rsidR="00D829DB" w:rsidRPr="00DF6934">
        <w:rPr>
          <w:rFonts w:ascii="Times New Roman" w:hAnsi="Times New Roman"/>
          <w:b/>
          <w:noProof/>
          <w:color w:val="7030A0"/>
          <w:sz w:val="72"/>
          <w:szCs w:val="70"/>
          <w14:shadow w14:blurRad="50800" w14:dist="38100" w14:dir="2700000" w14:sx="100000" w14:sy="100000" w14:kx="0" w14:ky="0" w14:algn="tl">
            <w14:srgbClr w14:val="000000">
              <w14:alpha w14:val="60000"/>
            </w14:srgbClr>
          </w14:shadow>
        </w:rPr>
        <w:t xml:space="preserve"> 202</w:t>
      </w:r>
      <w:r w:rsidRPr="00DF6934">
        <w:rPr>
          <w:rFonts w:ascii="Times New Roman" w:hAnsi="Times New Roman"/>
          <w:b/>
          <w:noProof/>
          <w:color w:val="7030A0"/>
          <w:sz w:val="72"/>
          <w:szCs w:val="70"/>
          <w14:shadow w14:blurRad="50800" w14:dist="38100" w14:dir="2700000" w14:sx="100000" w14:sy="100000" w14:kx="0" w14:ky="0" w14:algn="tl">
            <w14:srgbClr w14:val="000000">
              <w14:alpha w14:val="60000"/>
            </w14:srgbClr>
          </w14:shadow>
        </w:rPr>
        <w:t>0</w:t>
      </w:r>
      <w:r w:rsidR="00D829DB" w:rsidRPr="00DF6934">
        <w:rPr>
          <w:rFonts w:ascii="Times New Roman" w:hAnsi="Times New Roman"/>
          <w:b/>
          <w:noProof/>
          <w:color w:val="7030A0"/>
          <w:sz w:val="72"/>
          <w:szCs w:val="70"/>
          <w14:shadow w14:blurRad="50800" w14:dist="38100" w14:dir="2700000" w14:sx="100000" w14:sy="100000" w14:kx="0" w14:ky="0" w14:algn="tl">
            <w14:srgbClr w14:val="000000">
              <w14:alpha w14:val="60000"/>
            </w14:srgbClr>
          </w14:shadow>
        </w:rPr>
        <w:t xml:space="preserve"> ГОД</w:t>
      </w:r>
      <w:r w:rsidRPr="00DF6934">
        <w:rPr>
          <w:rFonts w:ascii="Times New Roman" w:hAnsi="Times New Roman"/>
          <w:b/>
          <w:noProof/>
          <w:color w:val="7030A0"/>
          <w:sz w:val="72"/>
          <w:szCs w:val="70"/>
          <w14:shadow w14:blurRad="50800" w14:dist="38100" w14:dir="2700000" w14:sx="100000" w14:sy="100000" w14:kx="0" w14:ky="0" w14:algn="tl">
            <w14:srgbClr w14:val="000000">
              <w14:alpha w14:val="60000"/>
            </w14:srgbClr>
          </w14:shadow>
        </w:rPr>
        <w:t>"</w:t>
      </w:r>
    </w:p>
    <w:p w:rsidR="00442788" w:rsidRPr="00DF6934" w:rsidRDefault="00442788" w:rsidP="00DF6934">
      <w:pPr>
        <w:tabs>
          <w:tab w:val="left" w:pos="2115"/>
          <w:tab w:val="center" w:pos="4678"/>
        </w:tabs>
        <w:spacing w:line="240" w:lineRule="auto"/>
        <w:ind w:left="-709"/>
        <w:jc w:val="center"/>
        <w:rPr>
          <w:b/>
          <w:noProof/>
          <w:color w:val="7030A0"/>
          <w:sz w:val="70"/>
          <w:szCs w:val="70"/>
          <w14:shadow w14:blurRad="50800" w14:dist="38100" w14:dir="2700000" w14:sx="100000" w14:sy="100000" w14:kx="0" w14:ky="0" w14:algn="tl">
            <w14:srgbClr w14:val="000000">
              <w14:alpha w14:val="60000"/>
            </w14:srgbClr>
          </w14:shadow>
        </w:rPr>
      </w:pPr>
    </w:p>
    <w:p w:rsidR="003B3D3B" w:rsidRDefault="003B3D3B" w:rsidP="00D829DB">
      <w:pPr>
        <w:spacing w:after="0" w:line="240" w:lineRule="auto"/>
        <w:jc w:val="center"/>
        <w:rPr>
          <w:b/>
          <w:noProof/>
          <w:color w:val="006600"/>
          <w:sz w:val="70"/>
          <w:szCs w:val="70"/>
          <w14:shadow w14:blurRad="50800" w14:dist="38100" w14:dir="2700000" w14:sx="100000" w14:sy="100000" w14:kx="0" w14:ky="0" w14:algn="tl">
            <w14:srgbClr w14:val="000000">
              <w14:alpha w14:val="60000"/>
            </w14:srgbClr>
          </w14:shadow>
        </w:rPr>
        <w:sectPr w:rsidR="003B3D3B" w:rsidSect="003B3D3B">
          <w:headerReference w:type="default" r:id="rId14"/>
          <w:pgSz w:w="11906" w:h="16838"/>
          <w:pgMar w:top="1134" w:right="567" w:bottom="1134" w:left="1701" w:header="709" w:footer="709" w:gutter="0"/>
          <w:pgNumType w:start="0"/>
          <w:cols w:space="708"/>
          <w:titlePg/>
          <w:docGrid w:linePitch="360"/>
        </w:sectPr>
      </w:pPr>
    </w:p>
    <w:p w:rsidR="005C7DC7" w:rsidRPr="00956CD4" w:rsidRDefault="005C7DC7" w:rsidP="00D829DB">
      <w:pPr>
        <w:spacing w:after="0" w:line="240" w:lineRule="auto"/>
        <w:jc w:val="center"/>
        <w:rPr>
          <w:rFonts w:ascii="Times New Roman" w:hAnsi="Times New Roman"/>
          <w:sz w:val="28"/>
          <w:szCs w:val="28"/>
        </w:rPr>
      </w:pPr>
      <w:r w:rsidRPr="00956CD4">
        <w:rPr>
          <w:rFonts w:ascii="Times New Roman" w:hAnsi="Times New Roman"/>
          <w:sz w:val="28"/>
          <w:szCs w:val="28"/>
        </w:rPr>
        <w:lastRenderedPageBreak/>
        <w:t>СОДЕРЖАНИЕ</w:t>
      </w:r>
    </w:p>
    <w:p w:rsidR="005C7DC7" w:rsidRPr="00B61F60" w:rsidRDefault="005C7DC7" w:rsidP="005C7DC7">
      <w:pPr>
        <w:spacing w:after="0" w:line="240" w:lineRule="auto"/>
        <w:jc w:val="center"/>
        <w:rPr>
          <w:rFonts w:ascii="Times New Roman" w:hAnsi="Times New Roman"/>
          <w:b/>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
        <w:gridCol w:w="8112"/>
        <w:gridCol w:w="661"/>
      </w:tblGrid>
      <w:tr w:rsidR="005C7DC7" w:rsidRPr="00B01B1A" w:rsidTr="004175F1">
        <w:trPr>
          <w:trHeight w:val="410"/>
        </w:trPr>
        <w:tc>
          <w:tcPr>
            <w:tcW w:w="889" w:type="dxa"/>
            <w:tcBorders>
              <w:top w:val="single" w:sz="4" w:space="0" w:color="auto"/>
              <w:left w:val="single" w:sz="4" w:space="0" w:color="auto"/>
              <w:bottom w:val="single" w:sz="4" w:space="0" w:color="auto"/>
              <w:right w:val="single" w:sz="4" w:space="0" w:color="auto"/>
            </w:tcBorders>
            <w:vAlign w:val="center"/>
          </w:tcPr>
          <w:p w:rsidR="005C7DC7" w:rsidRPr="00956CD4" w:rsidRDefault="005C7DC7" w:rsidP="005C7DC7">
            <w:pPr>
              <w:spacing w:after="0" w:line="240" w:lineRule="auto"/>
              <w:ind w:left="-108"/>
              <w:jc w:val="center"/>
              <w:rPr>
                <w:rFonts w:ascii="Times New Roman" w:hAnsi="Times New Roman"/>
                <w:sz w:val="24"/>
                <w:szCs w:val="24"/>
              </w:rPr>
            </w:pPr>
            <w:r w:rsidRPr="00956CD4">
              <w:rPr>
                <w:rFonts w:ascii="Times New Roman" w:hAnsi="Times New Roman"/>
                <w:sz w:val="24"/>
                <w:szCs w:val="24"/>
              </w:rPr>
              <w:t>№ п/п</w:t>
            </w:r>
          </w:p>
        </w:tc>
        <w:tc>
          <w:tcPr>
            <w:tcW w:w="8112" w:type="dxa"/>
            <w:tcBorders>
              <w:top w:val="single" w:sz="4" w:space="0" w:color="auto"/>
              <w:left w:val="single" w:sz="4" w:space="0" w:color="auto"/>
              <w:bottom w:val="single" w:sz="4" w:space="0" w:color="auto"/>
              <w:right w:val="single" w:sz="4" w:space="0" w:color="auto"/>
            </w:tcBorders>
            <w:vAlign w:val="center"/>
          </w:tcPr>
          <w:p w:rsidR="005C7DC7" w:rsidRPr="00956CD4" w:rsidRDefault="005C7DC7" w:rsidP="005C7DC7">
            <w:pPr>
              <w:spacing w:after="0" w:line="240" w:lineRule="auto"/>
              <w:jc w:val="center"/>
              <w:rPr>
                <w:rFonts w:ascii="Times New Roman" w:hAnsi="Times New Roman"/>
                <w:sz w:val="24"/>
                <w:szCs w:val="24"/>
              </w:rPr>
            </w:pPr>
            <w:r w:rsidRPr="00956CD4">
              <w:rPr>
                <w:rFonts w:ascii="Times New Roman" w:hAnsi="Times New Roman"/>
                <w:sz w:val="24"/>
                <w:szCs w:val="24"/>
              </w:rPr>
              <w:t>Наименование</w:t>
            </w:r>
          </w:p>
        </w:tc>
        <w:tc>
          <w:tcPr>
            <w:tcW w:w="0" w:type="auto"/>
            <w:tcBorders>
              <w:top w:val="single" w:sz="4" w:space="0" w:color="auto"/>
              <w:left w:val="single" w:sz="4" w:space="0" w:color="auto"/>
              <w:bottom w:val="single" w:sz="4" w:space="0" w:color="auto"/>
              <w:right w:val="single" w:sz="4" w:space="0" w:color="auto"/>
            </w:tcBorders>
            <w:vAlign w:val="center"/>
          </w:tcPr>
          <w:p w:rsidR="005C7DC7" w:rsidRPr="00956CD4" w:rsidRDefault="005C7DC7" w:rsidP="005C7DC7">
            <w:pPr>
              <w:spacing w:after="0" w:line="240" w:lineRule="auto"/>
              <w:jc w:val="center"/>
              <w:rPr>
                <w:rFonts w:ascii="Times New Roman" w:hAnsi="Times New Roman"/>
                <w:sz w:val="24"/>
                <w:szCs w:val="24"/>
              </w:rPr>
            </w:pPr>
            <w:r w:rsidRPr="00956CD4">
              <w:rPr>
                <w:rFonts w:ascii="Times New Roman" w:hAnsi="Times New Roman"/>
                <w:sz w:val="24"/>
                <w:szCs w:val="24"/>
              </w:rPr>
              <w:t>Стр.</w:t>
            </w:r>
          </w:p>
        </w:tc>
      </w:tr>
      <w:tr w:rsidR="005C7DC7" w:rsidRPr="0068295C" w:rsidTr="004175F1">
        <w:trPr>
          <w:trHeight w:val="340"/>
        </w:trPr>
        <w:tc>
          <w:tcPr>
            <w:tcW w:w="889"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w:t>
            </w:r>
          </w:p>
        </w:tc>
        <w:tc>
          <w:tcPr>
            <w:tcW w:w="8112"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keepNext/>
              <w:spacing w:after="0" w:line="240" w:lineRule="auto"/>
              <w:jc w:val="both"/>
              <w:outlineLvl w:val="1"/>
              <w:rPr>
                <w:rFonts w:ascii="Times New Roman" w:hAnsi="Times New Roman"/>
                <w:bCs/>
                <w:color w:val="000000"/>
                <w:sz w:val="24"/>
                <w:szCs w:val="24"/>
                <w:lang w:eastAsia="ru-RU"/>
              </w:rPr>
            </w:pPr>
            <w:r>
              <w:rPr>
                <w:rFonts w:ascii="Times New Roman" w:hAnsi="Times New Roman"/>
                <w:bCs/>
                <w:color w:val="000000"/>
                <w:sz w:val="24"/>
                <w:szCs w:val="24"/>
                <w:lang w:eastAsia="ru-RU"/>
              </w:rPr>
              <w:t>И</w:t>
            </w:r>
            <w:r w:rsidRPr="0068295C">
              <w:rPr>
                <w:rFonts w:ascii="Times New Roman" w:hAnsi="Times New Roman"/>
                <w:bCs/>
                <w:color w:val="000000"/>
                <w:sz w:val="24"/>
                <w:szCs w:val="24"/>
                <w:lang w:eastAsia="ru-RU"/>
              </w:rPr>
              <w:t>сполнени</w:t>
            </w:r>
            <w:r>
              <w:rPr>
                <w:rFonts w:ascii="Times New Roman" w:hAnsi="Times New Roman"/>
                <w:bCs/>
                <w:color w:val="000000"/>
                <w:sz w:val="24"/>
                <w:szCs w:val="24"/>
                <w:lang w:eastAsia="ru-RU"/>
              </w:rPr>
              <w:t>е</w:t>
            </w:r>
            <w:r w:rsidRPr="0068295C">
              <w:rPr>
                <w:rFonts w:ascii="Times New Roman" w:hAnsi="Times New Roman"/>
                <w:bCs/>
                <w:color w:val="000000"/>
                <w:sz w:val="24"/>
                <w:szCs w:val="24"/>
                <w:lang w:eastAsia="ru-RU"/>
              </w:rPr>
              <w:t xml:space="preserve"> бюджета города Нижневартовска за 20</w:t>
            </w:r>
            <w:r>
              <w:rPr>
                <w:rFonts w:ascii="Times New Roman" w:hAnsi="Times New Roman"/>
                <w:bCs/>
                <w:color w:val="000000"/>
                <w:sz w:val="24"/>
                <w:szCs w:val="24"/>
                <w:lang w:eastAsia="ru-RU"/>
              </w:rPr>
              <w:t>20</w:t>
            </w:r>
            <w:r w:rsidRPr="0068295C">
              <w:rPr>
                <w:rFonts w:ascii="Times New Roman" w:hAnsi="Times New Roman"/>
                <w:bCs/>
                <w:color w:val="000000"/>
                <w:sz w:val="24"/>
                <w:szCs w:val="24"/>
                <w:lang w:eastAsia="ru-RU"/>
              </w:rPr>
              <w:t xml:space="preserve"> год</w:t>
            </w:r>
          </w:p>
        </w:tc>
        <w:tc>
          <w:tcPr>
            <w:tcW w:w="0" w:type="auto"/>
            <w:tcBorders>
              <w:top w:val="single" w:sz="4" w:space="0" w:color="auto"/>
              <w:left w:val="single" w:sz="4" w:space="0" w:color="auto"/>
              <w:bottom w:val="single" w:sz="4" w:space="0" w:color="auto"/>
              <w:right w:val="single" w:sz="4" w:space="0" w:color="auto"/>
            </w:tcBorders>
            <w:vAlign w:val="center"/>
          </w:tcPr>
          <w:p w:rsidR="005C7DC7" w:rsidRPr="00157620" w:rsidRDefault="005C7DC7" w:rsidP="005C7DC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rsidR="005C7DC7" w:rsidRPr="0068295C" w:rsidTr="004175F1">
        <w:trPr>
          <w:trHeight w:val="312"/>
        </w:trPr>
        <w:tc>
          <w:tcPr>
            <w:tcW w:w="889"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1.1.</w:t>
            </w:r>
          </w:p>
        </w:tc>
        <w:tc>
          <w:tcPr>
            <w:tcW w:w="8112"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keepNext/>
              <w:spacing w:after="0"/>
              <w:jc w:val="both"/>
              <w:outlineLvl w:val="1"/>
              <w:rPr>
                <w:rFonts w:ascii="Times New Roman" w:hAnsi="Times New Roman"/>
                <w:bCs/>
                <w:color w:val="000000"/>
                <w:sz w:val="24"/>
                <w:szCs w:val="24"/>
                <w:lang w:eastAsia="ru-RU"/>
              </w:rPr>
            </w:pPr>
            <w:r w:rsidRPr="0068295C">
              <w:rPr>
                <w:rFonts w:ascii="Times New Roman" w:hAnsi="Times New Roman"/>
                <w:bCs/>
                <w:color w:val="000000"/>
                <w:sz w:val="24"/>
                <w:szCs w:val="24"/>
                <w:lang w:eastAsia="ru-RU"/>
              </w:rPr>
              <w:t>Исполнение бюджета города Нижневартовска по доходам</w:t>
            </w:r>
          </w:p>
        </w:tc>
        <w:tc>
          <w:tcPr>
            <w:tcW w:w="0" w:type="auto"/>
            <w:tcBorders>
              <w:top w:val="single" w:sz="4" w:space="0" w:color="auto"/>
              <w:left w:val="single" w:sz="4" w:space="0" w:color="auto"/>
              <w:bottom w:val="single" w:sz="4" w:space="0" w:color="auto"/>
              <w:right w:val="single" w:sz="4" w:space="0" w:color="auto"/>
            </w:tcBorders>
            <w:vAlign w:val="center"/>
          </w:tcPr>
          <w:p w:rsidR="005C7DC7" w:rsidRPr="00157620" w:rsidRDefault="0057056D" w:rsidP="005C7DC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r>
      <w:tr w:rsidR="005C7DC7" w:rsidRPr="0068295C" w:rsidTr="004175F1">
        <w:trPr>
          <w:trHeight w:val="340"/>
        </w:trPr>
        <w:tc>
          <w:tcPr>
            <w:tcW w:w="889"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rPr>
                <w:rFonts w:ascii="Times New Roman" w:hAnsi="Times New Roman"/>
                <w:color w:val="000000"/>
                <w:sz w:val="24"/>
                <w:szCs w:val="24"/>
              </w:rPr>
            </w:pPr>
            <w:r w:rsidRPr="0068295C">
              <w:rPr>
                <w:rFonts w:ascii="Times New Roman" w:hAnsi="Times New Roman"/>
                <w:color w:val="000000"/>
                <w:sz w:val="24"/>
                <w:szCs w:val="24"/>
              </w:rPr>
              <w:t xml:space="preserve"> 1.1.1.</w:t>
            </w:r>
          </w:p>
        </w:tc>
        <w:tc>
          <w:tcPr>
            <w:tcW w:w="8112"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keepNext/>
              <w:spacing w:after="0"/>
              <w:jc w:val="both"/>
              <w:outlineLvl w:val="1"/>
              <w:rPr>
                <w:rFonts w:ascii="Times New Roman" w:hAnsi="Times New Roman"/>
                <w:color w:val="000000"/>
                <w:sz w:val="24"/>
                <w:szCs w:val="24"/>
                <w:lang w:eastAsia="ru-RU"/>
              </w:rPr>
            </w:pPr>
            <w:r w:rsidRPr="0068295C">
              <w:rPr>
                <w:rFonts w:ascii="Times New Roman" w:hAnsi="Times New Roman"/>
                <w:color w:val="000000"/>
                <w:sz w:val="24"/>
                <w:szCs w:val="24"/>
                <w:lang w:eastAsia="ru-RU"/>
              </w:rPr>
              <w:t>Налоговые доходы</w:t>
            </w:r>
          </w:p>
        </w:tc>
        <w:tc>
          <w:tcPr>
            <w:tcW w:w="0" w:type="auto"/>
            <w:tcBorders>
              <w:top w:val="single" w:sz="4" w:space="0" w:color="auto"/>
              <w:left w:val="single" w:sz="4" w:space="0" w:color="auto"/>
              <w:bottom w:val="single" w:sz="4" w:space="0" w:color="auto"/>
              <w:right w:val="single" w:sz="4" w:space="0" w:color="auto"/>
            </w:tcBorders>
            <w:vAlign w:val="center"/>
          </w:tcPr>
          <w:p w:rsidR="005C7DC7" w:rsidRPr="00157620" w:rsidRDefault="0057056D" w:rsidP="005C7DC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p>
        </w:tc>
      </w:tr>
      <w:tr w:rsidR="005C7DC7" w:rsidRPr="0068295C" w:rsidTr="004175F1">
        <w:trPr>
          <w:trHeight w:val="227"/>
        </w:trPr>
        <w:tc>
          <w:tcPr>
            <w:tcW w:w="889"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1.1.2.</w:t>
            </w:r>
          </w:p>
        </w:tc>
        <w:tc>
          <w:tcPr>
            <w:tcW w:w="8112"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keepNext/>
              <w:spacing w:after="0"/>
              <w:jc w:val="both"/>
              <w:outlineLvl w:val="1"/>
              <w:rPr>
                <w:rFonts w:ascii="Times New Roman" w:hAnsi="Times New Roman"/>
                <w:color w:val="000000"/>
                <w:sz w:val="24"/>
                <w:szCs w:val="24"/>
                <w:lang w:eastAsia="ru-RU"/>
              </w:rPr>
            </w:pPr>
            <w:r w:rsidRPr="0068295C">
              <w:rPr>
                <w:rFonts w:ascii="Times New Roman" w:hAnsi="Times New Roman"/>
                <w:color w:val="000000"/>
                <w:sz w:val="24"/>
                <w:szCs w:val="24"/>
                <w:lang w:eastAsia="ru-RU"/>
              </w:rPr>
              <w:t>Неналоговые доходы</w:t>
            </w:r>
          </w:p>
        </w:tc>
        <w:tc>
          <w:tcPr>
            <w:tcW w:w="0" w:type="auto"/>
            <w:tcBorders>
              <w:top w:val="single" w:sz="4" w:space="0" w:color="auto"/>
              <w:left w:val="single" w:sz="4" w:space="0" w:color="auto"/>
              <w:bottom w:val="single" w:sz="4" w:space="0" w:color="auto"/>
              <w:right w:val="single" w:sz="4" w:space="0" w:color="auto"/>
            </w:tcBorders>
            <w:vAlign w:val="center"/>
          </w:tcPr>
          <w:p w:rsidR="005C7DC7" w:rsidRPr="00157620" w:rsidRDefault="0057056D" w:rsidP="005C7DC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w:t>
            </w:r>
          </w:p>
        </w:tc>
      </w:tr>
      <w:tr w:rsidR="005C7DC7" w:rsidRPr="0068295C" w:rsidTr="004175F1">
        <w:trPr>
          <w:trHeight w:val="340"/>
        </w:trPr>
        <w:tc>
          <w:tcPr>
            <w:tcW w:w="889"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1.1.3.</w:t>
            </w:r>
          </w:p>
        </w:tc>
        <w:tc>
          <w:tcPr>
            <w:tcW w:w="8112"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keepNext/>
              <w:spacing w:after="0"/>
              <w:jc w:val="both"/>
              <w:outlineLvl w:val="1"/>
              <w:rPr>
                <w:rFonts w:ascii="Times New Roman" w:hAnsi="Times New Roman"/>
                <w:bCs/>
                <w:color w:val="000000"/>
                <w:sz w:val="24"/>
                <w:szCs w:val="24"/>
                <w:lang w:eastAsia="ru-RU"/>
              </w:rPr>
            </w:pPr>
            <w:r w:rsidRPr="0068295C">
              <w:rPr>
                <w:rFonts w:ascii="Times New Roman" w:hAnsi="Times New Roman"/>
                <w:color w:val="000000"/>
                <w:sz w:val="24"/>
                <w:szCs w:val="24"/>
                <w:lang w:eastAsia="ru-RU"/>
              </w:rPr>
              <w:t>Безвозмездные поступления</w:t>
            </w:r>
          </w:p>
        </w:tc>
        <w:tc>
          <w:tcPr>
            <w:tcW w:w="0" w:type="auto"/>
            <w:tcBorders>
              <w:top w:val="single" w:sz="4" w:space="0" w:color="auto"/>
              <w:left w:val="single" w:sz="4" w:space="0" w:color="auto"/>
              <w:bottom w:val="single" w:sz="4" w:space="0" w:color="auto"/>
              <w:right w:val="single" w:sz="4" w:space="0" w:color="auto"/>
            </w:tcBorders>
            <w:vAlign w:val="center"/>
          </w:tcPr>
          <w:p w:rsidR="005C7DC7" w:rsidRPr="00157620" w:rsidRDefault="0057056D" w:rsidP="005C7DC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w:t>
            </w:r>
          </w:p>
        </w:tc>
      </w:tr>
      <w:tr w:rsidR="005C7DC7" w:rsidRPr="0068295C" w:rsidTr="004175F1">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w:t>
            </w:r>
          </w:p>
        </w:tc>
        <w:tc>
          <w:tcPr>
            <w:tcW w:w="8112"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keepNext/>
              <w:spacing w:after="0"/>
              <w:jc w:val="both"/>
              <w:outlineLvl w:val="1"/>
              <w:rPr>
                <w:rFonts w:ascii="Times New Roman" w:hAnsi="Times New Roman"/>
                <w:bCs/>
                <w:color w:val="000000"/>
                <w:sz w:val="24"/>
                <w:szCs w:val="24"/>
                <w:lang w:eastAsia="ru-RU"/>
              </w:rPr>
            </w:pPr>
            <w:r w:rsidRPr="0068295C">
              <w:rPr>
                <w:rFonts w:ascii="Times New Roman" w:hAnsi="Times New Roman"/>
                <w:bCs/>
                <w:color w:val="000000"/>
                <w:sz w:val="24"/>
                <w:szCs w:val="24"/>
                <w:lang w:eastAsia="ru-RU"/>
              </w:rPr>
              <w:t>Исполнение бюджета города Нижневартовска по расходам</w:t>
            </w:r>
          </w:p>
        </w:tc>
        <w:tc>
          <w:tcPr>
            <w:tcW w:w="0" w:type="auto"/>
            <w:tcBorders>
              <w:top w:val="single" w:sz="4" w:space="0" w:color="auto"/>
              <w:left w:val="single" w:sz="4" w:space="0" w:color="auto"/>
              <w:bottom w:val="single" w:sz="4" w:space="0" w:color="auto"/>
              <w:right w:val="single" w:sz="4" w:space="0" w:color="auto"/>
            </w:tcBorders>
            <w:vAlign w:val="center"/>
          </w:tcPr>
          <w:p w:rsidR="005C7DC7" w:rsidRPr="00157620" w:rsidRDefault="0057056D" w:rsidP="005C7DC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w:t>
            </w:r>
          </w:p>
        </w:tc>
      </w:tr>
      <w:tr w:rsidR="005C7DC7" w:rsidRPr="0068295C" w:rsidTr="004175F1">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1.2.1.</w:t>
            </w:r>
          </w:p>
        </w:tc>
        <w:tc>
          <w:tcPr>
            <w:tcW w:w="8112"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both"/>
              <w:rPr>
                <w:rFonts w:ascii="Times New Roman" w:hAnsi="Times New Roman"/>
                <w:color w:val="000000"/>
                <w:sz w:val="24"/>
                <w:szCs w:val="24"/>
              </w:rPr>
            </w:pPr>
            <w:r w:rsidRPr="0068295C">
              <w:rPr>
                <w:color w:val="000000"/>
              </w:rPr>
              <w:fldChar w:fldCharType="begin"/>
            </w:r>
            <w:r w:rsidRPr="0068295C">
              <w:rPr>
                <w:color w:val="000000"/>
              </w:rPr>
              <w:instrText xml:space="preserve"> LINK Excel.Sheet.12 "\\\\10.86.3.4\\департамент финансов\\Бюджетное управление\\БЮДЖЕТНЫЙ\\ГОДОВЫЕ ОТЧЕТЫ\\на ДУМУ ГОРОДА\\2018 год\\Таблицы в составе материалов\\Приложение 6 Информация об исполнении муниципальных программ за 2018 год.xlsx" "Бюджет_2!R6C1" \a \f 4 \h  \* MERGEFORMAT </w:instrText>
            </w:r>
            <w:r w:rsidRPr="0068295C">
              <w:rPr>
                <w:color w:val="000000"/>
              </w:rPr>
              <w:fldChar w:fldCharType="separate"/>
            </w:r>
            <w:r w:rsidRPr="0068295C">
              <w:rPr>
                <w:rFonts w:ascii="Times New Roman" w:hAnsi="Times New Roman"/>
                <w:color w:val="000000"/>
                <w:sz w:val="24"/>
                <w:szCs w:val="24"/>
                <w:lang w:eastAsia="ru-RU"/>
              </w:rPr>
              <w:t>Муниципальная программа "Развитие образования города Нижневартовска на 2018-2025 годы и на период до 2030 года"</w:t>
            </w:r>
            <w:r w:rsidRPr="0068295C">
              <w:rPr>
                <w:rFonts w:ascii="Times New Roman" w:hAnsi="Times New Roman"/>
                <w:color w:val="000000"/>
                <w:sz w:val="24"/>
                <w:szCs w:val="24"/>
              </w:rPr>
              <w:fldChar w:fldCharType="end"/>
            </w:r>
          </w:p>
        </w:tc>
        <w:tc>
          <w:tcPr>
            <w:tcW w:w="0" w:type="auto"/>
            <w:tcBorders>
              <w:top w:val="single" w:sz="4" w:space="0" w:color="auto"/>
              <w:left w:val="single" w:sz="4" w:space="0" w:color="auto"/>
              <w:bottom w:val="single" w:sz="4" w:space="0" w:color="auto"/>
              <w:right w:val="single" w:sz="4" w:space="0" w:color="auto"/>
            </w:tcBorders>
            <w:vAlign w:val="center"/>
          </w:tcPr>
          <w:p w:rsidR="005C7DC7" w:rsidRPr="00157620" w:rsidRDefault="0057056D" w:rsidP="005C7DC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22</w:t>
            </w:r>
          </w:p>
        </w:tc>
      </w:tr>
      <w:tr w:rsidR="005C7DC7" w:rsidRPr="0068295C" w:rsidTr="004175F1">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w:t>
            </w:r>
            <w:r>
              <w:rPr>
                <w:rFonts w:ascii="Times New Roman" w:hAnsi="Times New Roman"/>
                <w:color w:val="000000"/>
                <w:sz w:val="24"/>
                <w:szCs w:val="24"/>
              </w:rPr>
              <w:t>2</w:t>
            </w:r>
            <w:r w:rsidRPr="0068295C">
              <w:rPr>
                <w:rFonts w:ascii="Times New Roman" w:hAnsi="Times New Roman"/>
                <w:color w:val="000000"/>
                <w:sz w:val="24"/>
                <w:szCs w:val="24"/>
              </w:rPr>
              <w:t>.</w:t>
            </w:r>
          </w:p>
        </w:tc>
        <w:tc>
          <w:tcPr>
            <w:tcW w:w="8112"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"Социальная поддержка и социальная помощь для отдельных категорий граждан в городе Нижневартовске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5C7DC7" w:rsidRPr="00157620" w:rsidRDefault="0057056D" w:rsidP="005C7DC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26</w:t>
            </w:r>
          </w:p>
        </w:tc>
      </w:tr>
      <w:tr w:rsidR="005C7DC7" w:rsidRPr="0068295C" w:rsidTr="004175F1">
        <w:trPr>
          <w:trHeight w:val="340"/>
        </w:trPr>
        <w:tc>
          <w:tcPr>
            <w:tcW w:w="889"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w:t>
            </w:r>
            <w:r>
              <w:rPr>
                <w:rFonts w:ascii="Times New Roman" w:hAnsi="Times New Roman"/>
                <w:color w:val="000000"/>
                <w:sz w:val="24"/>
                <w:szCs w:val="24"/>
              </w:rPr>
              <w:t>3</w:t>
            </w:r>
            <w:r w:rsidRPr="0068295C">
              <w:rPr>
                <w:rFonts w:ascii="Times New Roman" w:hAnsi="Times New Roman"/>
                <w:color w:val="000000"/>
                <w:sz w:val="24"/>
                <w:szCs w:val="24"/>
              </w:rPr>
              <w:t>.</w:t>
            </w:r>
          </w:p>
        </w:tc>
        <w:tc>
          <w:tcPr>
            <w:tcW w:w="8112"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"Доступная среда в городе Нижневартовске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5C7DC7" w:rsidRPr="00157620" w:rsidRDefault="0057056D" w:rsidP="005C7DC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27</w:t>
            </w:r>
          </w:p>
        </w:tc>
      </w:tr>
      <w:tr w:rsidR="005C7DC7" w:rsidRPr="0068295C" w:rsidTr="004175F1">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w:t>
            </w:r>
            <w:r>
              <w:rPr>
                <w:rFonts w:ascii="Times New Roman" w:hAnsi="Times New Roman"/>
                <w:color w:val="000000"/>
                <w:sz w:val="24"/>
                <w:szCs w:val="24"/>
              </w:rPr>
              <w:t>4</w:t>
            </w:r>
            <w:r w:rsidRPr="0068295C">
              <w:rPr>
                <w:rFonts w:ascii="Times New Roman" w:hAnsi="Times New Roman"/>
                <w:color w:val="000000"/>
                <w:sz w:val="24"/>
                <w:szCs w:val="24"/>
              </w:rPr>
              <w:t>.</w:t>
            </w:r>
          </w:p>
        </w:tc>
        <w:tc>
          <w:tcPr>
            <w:tcW w:w="8112"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"Развитие жилищно-коммунального хозяйства города Нижневартовска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5C7DC7" w:rsidRPr="00157620" w:rsidRDefault="0057056D" w:rsidP="005C7DC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29</w:t>
            </w:r>
          </w:p>
        </w:tc>
      </w:tr>
      <w:tr w:rsidR="005C7DC7" w:rsidRPr="0068295C" w:rsidTr="004175F1">
        <w:trPr>
          <w:trHeight w:val="755"/>
        </w:trPr>
        <w:tc>
          <w:tcPr>
            <w:tcW w:w="889"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w:t>
            </w:r>
            <w:r>
              <w:rPr>
                <w:rFonts w:ascii="Times New Roman" w:hAnsi="Times New Roman"/>
                <w:color w:val="000000"/>
                <w:sz w:val="24"/>
                <w:szCs w:val="24"/>
              </w:rPr>
              <w:t>5</w:t>
            </w:r>
            <w:r w:rsidRPr="0068295C">
              <w:rPr>
                <w:rFonts w:ascii="Times New Roman" w:hAnsi="Times New Roman"/>
                <w:color w:val="000000"/>
                <w:sz w:val="24"/>
                <w:szCs w:val="24"/>
              </w:rPr>
              <w:t>.</w:t>
            </w:r>
          </w:p>
        </w:tc>
        <w:tc>
          <w:tcPr>
            <w:tcW w:w="8112"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"Содержание дорожного хозяйства, организация транспортного обслуживания и благоустройство территории города Нижневартовска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5C7DC7" w:rsidRPr="00157620" w:rsidRDefault="0057056D" w:rsidP="005C7DC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31</w:t>
            </w:r>
          </w:p>
        </w:tc>
      </w:tr>
      <w:tr w:rsidR="005C7DC7" w:rsidRPr="0068295C" w:rsidTr="004175F1">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1.2.6</w:t>
            </w:r>
            <w:r w:rsidRPr="0068295C">
              <w:rPr>
                <w:rFonts w:ascii="Times New Roman" w:hAnsi="Times New Roman"/>
                <w:color w:val="000000"/>
                <w:sz w:val="24"/>
                <w:szCs w:val="24"/>
              </w:rPr>
              <w:t>.</w:t>
            </w:r>
          </w:p>
        </w:tc>
        <w:tc>
          <w:tcPr>
            <w:tcW w:w="8112"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"Капитальное строительство и реконструкция объектов города Нижневартовска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5C7DC7" w:rsidRPr="00157620" w:rsidRDefault="0057056D" w:rsidP="005C7DC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34</w:t>
            </w:r>
          </w:p>
        </w:tc>
      </w:tr>
      <w:tr w:rsidR="005C7DC7" w:rsidRPr="0068295C" w:rsidTr="004175F1">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w:t>
            </w:r>
            <w:r>
              <w:rPr>
                <w:rFonts w:ascii="Times New Roman" w:hAnsi="Times New Roman"/>
                <w:color w:val="000000"/>
                <w:sz w:val="24"/>
                <w:szCs w:val="24"/>
              </w:rPr>
              <w:t>7</w:t>
            </w:r>
            <w:r w:rsidRPr="0068295C">
              <w:rPr>
                <w:rFonts w:ascii="Times New Roman" w:hAnsi="Times New Roman"/>
                <w:color w:val="000000"/>
                <w:sz w:val="24"/>
                <w:szCs w:val="24"/>
              </w:rPr>
              <w:t>.</w:t>
            </w:r>
          </w:p>
        </w:tc>
        <w:tc>
          <w:tcPr>
            <w:tcW w:w="8112"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"Формирование современной городской среды в муниципальном образовании город Нижневартовск на 2018-202</w:t>
            </w:r>
            <w:r>
              <w:rPr>
                <w:rFonts w:ascii="Times New Roman" w:hAnsi="Times New Roman"/>
                <w:color w:val="000000"/>
                <w:sz w:val="24"/>
                <w:szCs w:val="24"/>
              </w:rPr>
              <w:t>5</w:t>
            </w:r>
            <w:r w:rsidRPr="0068295C">
              <w:rPr>
                <w:rFonts w:ascii="Times New Roman" w:hAnsi="Times New Roman"/>
                <w:color w:val="000000"/>
                <w:sz w:val="24"/>
                <w:szCs w:val="24"/>
              </w:rPr>
              <w:t xml:space="preserve"> годы</w:t>
            </w:r>
            <w:r>
              <w:rPr>
                <w:rFonts w:ascii="Times New Roman" w:hAnsi="Times New Roman"/>
                <w:color w:val="000000"/>
                <w:sz w:val="24"/>
                <w:szCs w:val="24"/>
              </w:rPr>
              <w:t xml:space="preserve"> и на период до 2030 года</w:t>
            </w:r>
            <w:r w:rsidRPr="0068295C">
              <w:rPr>
                <w:rFonts w:ascii="Times New Roman" w:hAnsi="Times New Roman"/>
                <w:color w:val="000000"/>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5C7DC7" w:rsidRPr="00157620" w:rsidRDefault="0057056D" w:rsidP="005C7DC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36</w:t>
            </w:r>
          </w:p>
        </w:tc>
      </w:tr>
      <w:tr w:rsidR="005C7DC7" w:rsidRPr="0068295C" w:rsidTr="004175F1">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w:t>
            </w:r>
            <w:r>
              <w:rPr>
                <w:rFonts w:ascii="Times New Roman" w:hAnsi="Times New Roman"/>
                <w:color w:val="000000"/>
                <w:sz w:val="24"/>
                <w:szCs w:val="24"/>
              </w:rPr>
              <w:t>8</w:t>
            </w:r>
            <w:r w:rsidRPr="0068295C">
              <w:rPr>
                <w:rFonts w:ascii="Times New Roman" w:hAnsi="Times New Roman"/>
                <w:color w:val="000000"/>
                <w:sz w:val="24"/>
                <w:szCs w:val="24"/>
              </w:rPr>
              <w:t>.</w:t>
            </w:r>
          </w:p>
        </w:tc>
        <w:tc>
          <w:tcPr>
            <w:tcW w:w="8112"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"Реализация проекта "Инициативное бюджетирование" на 2018-2022 годы"</w:t>
            </w:r>
          </w:p>
        </w:tc>
        <w:tc>
          <w:tcPr>
            <w:tcW w:w="0" w:type="auto"/>
            <w:tcBorders>
              <w:top w:val="single" w:sz="4" w:space="0" w:color="auto"/>
              <w:left w:val="single" w:sz="4" w:space="0" w:color="auto"/>
              <w:bottom w:val="single" w:sz="4" w:space="0" w:color="auto"/>
              <w:right w:val="single" w:sz="4" w:space="0" w:color="auto"/>
            </w:tcBorders>
            <w:vAlign w:val="center"/>
          </w:tcPr>
          <w:p w:rsidR="005C7DC7" w:rsidRPr="00157620" w:rsidRDefault="0057056D" w:rsidP="005C7DC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38</w:t>
            </w:r>
          </w:p>
        </w:tc>
      </w:tr>
      <w:tr w:rsidR="005C7DC7" w:rsidRPr="0068295C" w:rsidTr="004175F1">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w:t>
            </w:r>
            <w:r>
              <w:rPr>
                <w:rFonts w:ascii="Times New Roman" w:hAnsi="Times New Roman"/>
                <w:color w:val="000000"/>
                <w:sz w:val="24"/>
                <w:szCs w:val="24"/>
              </w:rPr>
              <w:t>9</w:t>
            </w:r>
            <w:r w:rsidRPr="0068295C">
              <w:rPr>
                <w:rFonts w:ascii="Times New Roman" w:hAnsi="Times New Roman"/>
                <w:color w:val="000000"/>
                <w:sz w:val="24"/>
                <w:szCs w:val="24"/>
              </w:rPr>
              <w:t>.</w:t>
            </w:r>
          </w:p>
        </w:tc>
        <w:tc>
          <w:tcPr>
            <w:tcW w:w="8112"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города Нижневартовска "Улучшение жилищных условий молодых семей в 2018 - 2025 годах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5C7DC7" w:rsidRPr="00157620" w:rsidRDefault="0057056D" w:rsidP="005C7DC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39</w:t>
            </w:r>
          </w:p>
        </w:tc>
      </w:tr>
      <w:tr w:rsidR="005C7DC7" w:rsidRPr="0068295C" w:rsidTr="004175F1">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1.2.1</w:t>
            </w:r>
            <w:r>
              <w:rPr>
                <w:rFonts w:ascii="Times New Roman" w:hAnsi="Times New Roman"/>
                <w:color w:val="000000"/>
                <w:sz w:val="24"/>
                <w:szCs w:val="24"/>
              </w:rPr>
              <w:t>0</w:t>
            </w:r>
            <w:r w:rsidRPr="0068295C">
              <w:rPr>
                <w:rFonts w:ascii="Times New Roman" w:hAnsi="Times New Roman"/>
                <w:color w:val="000000"/>
                <w:sz w:val="24"/>
                <w:szCs w:val="24"/>
              </w:rPr>
              <w:t>.</w:t>
            </w:r>
          </w:p>
        </w:tc>
        <w:tc>
          <w:tcPr>
            <w:tcW w:w="8112"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"Управление и распоряжение имуществом, находящимся в муниципальной собственности муниципального образования город Нижневартовск, и земельными участками, находящимися в муниципальной собственности или государственная собственность на которые не разграничена,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5C7DC7" w:rsidRPr="00157620" w:rsidRDefault="0057056D" w:rsidP="005C7DC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40</w:t>
            </w:r>
          </w:p>
        </w:tc>
      </w:tr>
      <w:tr w:rsidR="005C7DC7" w:rsidRPr="0068295C" w:rsidTr="004175F1">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1.2.1</w:t>
            </w:r>
            <w:r>
              <w:rPr>
                <w:rFonts w:ascii="Times New Roman" w:hAnsi="Times New Roman"/>
                <w:color w:val="000000"/>
                <w:sz w:val="24"/>
                <w:szCs w:val="24"/>
              </w:rPr>
              <w:t>1</w:t>
            </w:r>
            <w:r w:rsidRPr="0068295C">
              <w:rPr>
                <w:rFonts w:ascii="Times New Roman" w:hAnsi="Times New Roman"/>
                <w:color w:val="000000"/>
                <w:sz w:val="24"/>
                <w:szCs w:val="24"/>
              </w:rPr>
              <w:t>.</w:t>
            </w:r>
          </w:p>
        </w:tc>
        <w:tc>
          <w:tcPr>
            <w:tcW w:w="8112"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"Управление муниципальными финансами в городе Нижневартовске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5C7DC7" w:rsidRPr="00157620" w:rsidRDefault="0057056D" w:rsidP="005C7DC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41</w:t>
            </w:r>
          </w:p>
        </w:tc>
      </w:tr>
      <w:tr w:rsidR="005C7DC7" w:rsidRPr="0068295C" w:rsidTr="004175F1">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1.2.1</w:t>
            </w:r>
            <w:r>
              <w:rPr>
                <w:rFonts w:ascii="Times New Roman" w:hAnsi="Times New Roman"/>
                <w:color w:val="000000"/>
                <w:sz w:val="24"/>
                <w:szCs w:val="24"/>
              </w:rPr>
              <w:t>2</w:t>
            </w:r>
            <w:r w:rsidRPr="0068295C">
              <w:rPr>
                <w:rFonts w:ascii="Times New Roman" w:hAnsi="Times New Roman"/>
                <w:color w:val="000000"/>
                <w:sz w:val="24"/>
                <w:szCs w:val="24"/>
              </w:rPr>
              <w:t>.</w:t>
            </w:r>
          </w:p>
        </w:tc>
        <w:tc>
          <w:tcPr>
            <w:tcW w:w="8112" w:type="dxa"/>
            <w:tcBorders>
              <w:top w:val="single" w:sz="4" w:space="0" w:color="auto"/>
              <w:left w:val="single" w:sz="4" w:space="0" w:color="auto"/>
              <w:bottom w:val="single" w:sz="4" w:space="0" w:color="auto"/>
              <w:right w:val="single" w:sz="4" w:space="0" w:color="auto"/>
            </w:tcBorders>
            <w:vAlign w:val="center"/>
          </w:tcPr>
          <w:p w:rsidR="005C7DC7" w:rsidRPr="003B3D3B" w:rsidRDefault="005C7DC7" w:rsidP="003B3D3B">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"Комплексные меры по пропаганде здорового образа жизни (профилактика наркомании, токсикомании</w:t>
            </w:r>
            <w:r>
              <w:rPr>
                <w:rFonts w:ascii="Times New Roman" w:hAnsi="Times New Roman"/>
                <w:color w:val="000000"/>
                <w:sz w:val="24"/>
                <w:szCs w:val="24"/>
              </w:rPr>
              <w:t>, алкоголизма</w:t>
            </w:r>
            <w:r w:rsidRPr="0068295C">
              <w:rPr>
                <w:rFonts w:ascii="Times New Roman" w:hAnsi="Times New Roman"/>
                <w:color w:val="000000"/>
                <w:sz w:val="24"/>
                <w:szCs w:val="24"/>
              </w:rPr>
              <w:t>) в городе Нижневартовске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5C7DC7" w:rsidRPr="00157620" w:rsidRDefault="0057056D" w:rsidP="005C7DC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42</w:t>
            </w:r>
          </w:p>
        </w:tc>
      </w:tr>
      <w:tr w:rsidR="004175F1" w:rsidRPr="0068295C" w:rsidTr="004175F1">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4175F1" w:rsidRPr="0068295C" w:rsidRDefault="004175F1" w:rsidP="004175F1">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1.2.1</w:t>
            </w:r>
            <w:r>
              <w:rPr>
                <w:rFonts w:ascii="Times New Roman" w:hAnsi="Times New Roman"/>
                <w:color w:val="000000"/>
                <w:sz w:val="24"/>
                <w:szCs w:val="24"/>
              </w:rPr>
              <w:t>3</w:t>
            </w:r>
            <w:r w:rsidRPr="0068295C">
              <w:rPr>
                <w:rFonts w:ascii="Times New Roman" w:hAnsi="Times New Roman"/>
                <w:color w:val="000000"/>
                <w:sz w:val="24"/>
                <w:szCs w:val="24"/>
              </w:rPr>
              <w:t>.</w:t>
            </w:r>
          </w:p>
        </w:tc>
        <w:tc>
          <w:tcPr>
            <w:tcW w:w="8112" w:type="dxa"/>
            <w:tcBorders>
              <w:top w:val="single" w:sz="4" w:space="0" w:color="auto"/>
              <w:left w:val="single" w:sz="4" w:space="0" w:color="auto"/>
              <w:bottom w:val="single" w:sz="4" w:space="0" w:color="auto"/>
              <w:right w:val="single" w:sz="4" w:space="0" w:color="auto"/>
            </w:tcBorders>
            <w:vAlign w:val="center"/>
          </w:tcPr>
          <w:p w:rsidR="004175F1" w:rsidRPr="0068295C" w:rsidRDefault="004175F1" w:rsidP="004175F1">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"Комплекс мероприятий по профилактике правонарушений в городе Нижневартовске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4175F1" w:rsidRPr="00157620" w:rsidRDefault="0057056D" w:rsidP="004175F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44</w:t>
            </w:r>
          </w:p>
        </w:tc>
      </w:tr>
    </w:tbl>
    <w:p w:rsidR="003B3D3B" w:rsidRDefault="003B3D3B" w:rsidP="005C7DC7">
      <w:pPr>
        <w:spacing w:after="0" w:line="240" w:lineRule="auto"/>
        <w:jc w:val="center"/>
        <w:rPr>
          <w:rFonts w:ascii="Times New Roman" w:hAnsi="Times New Roman"/>
          <w:color w:val="000000"/>
          <w:sz w:val="24"/>
          <w:szCs w:val="24"/>
        </w:rPr>
        <w:sectPr w:rsidR="003B3D3B" w:rsidSect="002430E3">
          <w:pgSz w:w="11906" w:h="16838"/>
          <w:pgMar w:top="1134" w:right="567" w:bottom="1134" w:left="1701" w:header="709" w:footer="709" w:gutter="0"/>
          <w:pgNumType w:start="0"/>
          <w:cols w:space="708"/>
          <w:titlePg/>
          <w:docGrid w:linePitch="360"/>
        </w:sect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
        <w:gridCol w:w="8277"/>
        <w:gridCol w:w="456"/>
      </w:tblGrid>
      <w:tr w:rsidR="005C7DC7" w:rsidRPr="0068295C" w:rsidTr="005C7DC7">
        <w:trPr>
          <w:trHeight w:val="510"/>
        </w:trPr>
        <w:tc>
          <w:tcPr>
            <w:tcW w:w="889"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center"/>
              <w:rPr>
                <w:rFonts w:ascii="Times New Roman" w:hAnsi="Times New Roman"/>
                <w:color w:val="000000"/>
                <w:sz w:val="24"/>
                <w:szCs w:val="24"/>
              </w:rPr>
            </w:pPr>
            <w:r>
              <w:rPr>
                <w:rFonts w:ascii="Times New Roman" w:hAnsi="Times New Roman"/>
                <w:color w:val="000000"/>
                <w:sz w:val="24"/>
                <w:szCs w:val="24"/>
              </w:rPr>
              <w:lastRenderedPageBreak/>
              <w:t>1.2.14</w:t>
            </w:r>
            <w:r w:rsidRPr="0068295C">
              <w:rPr>
                <w:rFonts w:ascii="Times New Roman" w:hAnsi="Times New Roman"/>
                <w:color w:val="000000"/>
                <w:sz w:val="24"/>
                <w:szCs w:val="24"/>
              </w:rPr>
              <w:t>.</w:t>
            </w:r>
          </w:p>
        </w:tc>
        <w:tc>
          <w:tcPr>
            <w:tcW w:w="8277"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"Укрепление пожарной безопасности, защита населения и территории города Нижневартовска от чрезвычайных ситуаций природного и техногенного характера, мероприятия по гражданской обороне и обеспечению безопасности людей на водных объектах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5C7DC7" w:rsidRPr="00157620" w:rsidRDefault="0057056D" w:rsidP="005C7DC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46</w:t>
            </w:r>
          </w:p>
        </w:tc>
      </w:tr>
      <w:tr w:rsidR="005C7DC7" w:rsidRPr="0068295C" w:rsidTr="005C7DC7">
        <w:trPr>
          <w:trHeight w:val="510"/>
        </w:trPr>
        <w:tc>
          <w:tcPr>
            <w:tcW w:w="889"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1.2.1</w:t>
            </w:r>
            <w:r>
              <w:rPr>
                <w:rFonts w:ascii="Times New Roman" w:hAnsi="Times New Roman"/>
                <w:color w:val="000000"/>
                <w:sz w:val="24"/>
                <w:szCs w:val="24"/>
              </w:rPr>
              <w:t>5</w:t>
            </w:r>
            <w:r w:rsidRPr="0068295C">
              <w:rPr>
                <w:rFonts w:ascii="Times New Roman" w:hAnsi="Times New Roman"/>
                <w:color w:val="000000"/>
                <w:sz w:val="24"/>
                <w:szCs w:val="24"/>
              </w:rPr>
              <w:t>.</w:t>
            </w:r>
          </w:p>
        </w:tc>
        <w:tc>
          <w:tcPr>
            <w:tcW w:w="8277"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"Энергосбережение и повышение энергетической эффективности в муниципальном образовании город Нижневартовск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5C7DC7" w:rsidRPr="00157620" w:rsidRDefault="0057056D" w:rsidP="005C7DC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47</w:t>
            </w:r>
          </w:p>
        </w:tc>
      </w:tr>
      <w:tr w:rsidR="005C7DC7" w:rsidRPr="0068295C" w:rsidTr="005C7DC7">
        <w:trPr>
          <w:trHeight w:val="510"/>
        </w:trPr>
        <w:tc>
          <w:tcPr>
            <w:tcW w:w="889"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1.2.1</w:t>
            </w:r>
            <w:r>
              <w:rPr>
                <w:rFonts w:ascii="Times New Roman" w:hAnsi="Times New Roman"/>
                <w:color w:val="000000"/>
                <w:sz w:val="24"/>
                <w:szCs w:val="24"/>
              </w:rPr>
              <w:t>6</w:t>
            </w:r>
            <w:r w:rsidRPr="0068295C">
              <w:rPr>
                <w:rFonts w:ascii="Times New Roman" w:hAnsi="Times New Roman"/>
                <w:color w:val="000000"/>
                <w:sz w:val="24"/>
                <w:szCs w:val="24"/>
              </w:rPr>
              <w:t>.</w:t>
            </w:r>
          </w:p>
        </w:tc>
        <w:tc>
          <w:tcPr>
            <w:tcW w:w="8277"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"Развитие гражданского общества в городе Нижневартовске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5C7DC7" w:rsidRPr="00157620" w:rsidRDefault="0057056D" w:rsidP="0057056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48</w:t>
            </w:r>
          </w:p>
        </w:tc>
      </w:tr>
      <w:tr w:rsidR="005C7DC7" w:rsidRPr="0068295C" w:rsidTr="005C7DC7">
        <w:trPr>
          <w:trHeight w:val="510"/>
        </w:trPr>
        <w:tc>
          <w:tcPr>
            <w:tcW w:w="889"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1.2.1</w:t>
            </w:r>
            <w:r>
              <w:rPr>
                <w:rFonts w:ascii="Times New Roman" w:hAnsi="Times New Roman"/>
                <w:color w:val="000000"/>
                <w:sz w:val="24"/>
                <w:szCs w:val="24"/>
              </w:rPr>
              <w:t>7</w:t>
            </w:r>
            <w:r w:rsidRPr="0068295C">
              <w:rPr>
                <w:rFonts w:ascii="Times New Roman" w:hAnsi="Times New Roman"/>
                <w:color w:val="000000"/>
                <w:sz w:val="24"/>
                <w:szCs w:val="24"/>
              </w:rPr>
              <w:t>.</w:t>
            </w:r>
          </w:p>
        </w:tc>
        <w:tc>
          <w:tcPr>
            <w:tcW w:w="8277"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"Развитие муниципальной службы в администрации города Нижневартовска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5C7DC7" w:rsidRPr="00157620" w:rsidRDefault="0057056D" w:rsidP="005C7DC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49</w:t>
            </w:r>
          </w:p>
        </w:tc>
      </w:tr>
      <w:tr w:rsidR="005C7DC7" w:rsidRPr="0068295C" w:rsidTr="005C7DC7">
        <w:trPr>
          <w:trHeight w:val="510"/>
        </w:trPr>
        <w:tc>
          <w:tcPr>
            <w:tcW w:w="889"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w:t>
            </w:r>
            <w:r>
              <w:rPr>
                <w:rFonts w:ascii="Times New Roman" w:hAnsi="Times New Roman"/>
                <w:color w:val="000000"/>
                <w:sz w:val="24"/>
                <w:szCs w:val="24"/>
              </w:rPr>
              <w:t>18</w:t>
            </w:r>
            <w:r w:rsidRPr="0068295C">
              <w:rPr>
                <w:rFonts w:ascii="Times New Roman" w:hAnsi="Times New Roman"/>
                <w:color w:val="000000"/>
                <w:sz w:val="24"/>
                <w:szCs w:val="24"/>
              </w:rPr>
              <w:t>.</w:t>
            </w:r>
          </w:p>
        </w:tc>
        <w:tc>
          <w:tcPr>
            <w:tcW w:w="8277"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both"/>
              <w:rPr>
                <w:rFonts w:ascii="Times New Roman" w:hAnsi="Times New Roman"/>
                <w:color w:val="000000"/>
                <w:sz w:val="24"/>
                <w:szCs w:val="24"/>
                <w:lang w:eastAsia="ar-SA"/>
              </w:rPr>
            </w:pPr>
            <w:r w:rsidRPr="0068295C">
              <w:rPr>
                <w:rFonts w:ascii="Times New Roman" w:hAnsi="Times New Roman"/>
                <w:color w:val="000000"/>
                <w:sz w:val="24"/>
                <w:szCs w:val="24"/>
                <w:lang w:eastAsia="ar-SA"/>
              </w:rPr>
              <w:t>Муниципальная программа "Развитие малого и среднего предпринимательства на территории города Нижневартовска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5C7DC7" w:rsidRPr="00157620" w:rsidRDefault="0057056D" w:rsidP="005C7DC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50</w:t>
            </w:r>
          </w:p>
        </w:tc>
      </w:tr>
      <w:tr w:rsidR="005C7DC7" w:rsidRPr="0068295C" w:rsidTr="005C7DC7">
        <w:trPr>
          <w:trHeight w:val="510"/>
        </w:trPr>
        <w:tc>
          <w:tcPr>
            <w:tcW w:w="889"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1.2.1</w:t>
            </w:r>
            <w:r>
              <w:rPr>
                <w:rFonts w:ascii="Times New Roman" w:hAnsi="Times New Roman"/>
                <w:color w:val="000000"/>
                <w:sz w:val="24"/>
                <w:szCs w:val="24"/>
              </w:rPr>
              <w:t>9</w:t>
            </w:r>
            <w:r w:rsidRPr="0068295C">
              <w:rPr>
                <w:rFonts w:ascii="Times New Roman" w:hAnsi="Times New Roman"/>
                <w:color w:val="000000"/>
                <w:sz w:val="24"/>
                <w:szCs w:val="24"/>
              </w:rPr>
              <w:t>.</w:t>
            </w:r>
          </w:p>
        </w:tc>
        <w:tc>
          <w:tcPr>
            <w:tcW w:w="8277"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"Развитие агропромышленного комплекса на территории города Нижневартовска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5C7DC7" w:rsidRPr="00157620" w:rsidRDefault="0057056D" w:rsidP="005C7DC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52</w:t>
            </w:r>
          </w:p>
        </w:tc>
      </w:tr>
      <w:tr w:rsidR="005C7DC7" w:rsidRPr="0068295C" w:rsidTr="005C7DC7">
        <w:trPr>
          <w:trHeight w:val="510"/>
        </w:trPr>
        <w:tc>
          <w:tcPr>
            <w:tcW w:w="889"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1.2.2</w:t>
            </w:r>
            <w:r>
              <w:rPr>
                <w:rFonts w:ascii="Times New Roman" w:hAnsi="Times New Roman"/>
                <w:color w:val="000000"/>
                <w:sz w:val="24"/>
                <w:szCs w:val="24"/>
              </w:rPr>
              <w:t>0</w:t>
            </w:r>
            <w:r w:rsidRPr="0068295C">
              <w:rPr>
                <w:rFonts w:ascii="Times New Roman" w:hAnsi="Times New Roman"/>
                <w:color w:val="000000"/>
                <w:sz w:val="24"/>
                <w:szCs w:val="24"/>
              </w:rPr>
              <w:t>.</w:t>
            </w:r>
          </w:p>
        </w:tc>
        <w:tc>
          <w:tcPr>
            <w:tcW w:w="8277"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"Оздоровление экологической обстановки в городе Нижневартовске в 2018-2025 годах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5C7DC7" w:rsidRPr="00157620" w:rsidRDefault="0057056D" w:rsidP="005C7DC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53</w:t>
            </w:r>
          </w:p>
        </w:tc>
      </w:tr>
      <w:tr w:rsidR="005C7DC7" w:rsidRPr="0068295C" w:rsidTr="005C7DC7">
        <w:trPr>
          <w:trHeight w:val="510"/>
        </w:trPr>
        <w:tc>
          <w:tcPr>
            <w:tcW w:w="889"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1.2.2</w:t>
            </w:r>
            <w:r>
              <w:rPr>
                <w:rFonts w:ascii="Times New Roman" w:hAnsi="Times New Roman"/>
                <w:color w:val="000000"/>
                <w:sz w:val="24"/>
                <w:szCs w:val="24"/>
              </w:rPr>
              <w:t>1</w:t>
            </w:r>
            <w:r w:rsidRPr="0068295C">
              <w:rPr>
                <w:rFonts w:ascii="Times New Roman" w:hAnsi="Times New Roman"/>
                <w:color w:val="000000"/>
                <w:sz w:val="24"/>
                <w:szCs w:val="24"/>
              </w:rPr>
              <w:t>.</w:t>
            </w:r>
          </w:p>
        </w:tc>
        <w:tc>
          <w:tcPr>
            <w:tcW w:w="8277"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"Электронный Нижневартовск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5C7DC7" w:rsidRPr="00157620" w:rsidRDefault="0057056D" w:rsidP="005C7DC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55</w:t>
            </w:r>
          </w:p>
        </w:tc>
      </w:tr>
      <w:tr w:rsidR="005C7DC7" w:rsidRPr="0068295C" w:rsidTr="005C7DC7">
        <w:trPr>
          <w:trHeight w:val="510"/>
        </w:trPr>
        <w:tc>
          <w:tcPr>
            <w:tcW w:w="889"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1.2.2</w:t>
            </w:r>
            <w:r>
              <w:rPr>
                <w:rFonts w:ascii="Times New Roman" w:hAnsi="Times New Roman"/>
                <w:color w:val="000000"/>
                <w:sz w:val="24"/>
                <w:szCs w:val="24"/>
              </w:rPr>
              <w:t>2</w:t>
            </w:r>
            <w:r w:rsidRPr="0068295C">
              <w:rPr>
                <w:rFonts w:ascii="Times New Roman" w:hAnsi="Times New Roman"/>
                <w:color w:val="000000"/>
                <w:sz w:val="24"/>
                <w:szCs w:val="24"/>
              </w:rPr>
              <w:t>.</w:t>
            </w:r>
          </w:p>
        </w:tc>
        <w:tc>
          <w:tcPr>
            <w:tcW w:w="8277"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"Организация предоставления государственных и муниципальных услуг через Нижневартовский МФЦ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5C7DC7" w:rsidRPr="00157620" w:rsidRDefault="0057056D" w:rsidP="005C7DC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56</w:t>
            </w:r>
          </w:p>
        </w:tc>
      </w:tr>
      <w:tr w:rsidR="005C7DC7" w:rsidRPr="0068295C" w:rsidTr="005C7DC7">
        <w:trPr>
          <w:trHeight w:val="510"/>
        </w:trPr>
        <w:tc>
          <w:tcPr>
            <w:tcW w:w="889"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1.2.2</w:t>
            </w:r>
            <w:r>
              <w:rPr>
                <w:rFonts w:ascii="Times New Roman" w:hAnsi="Times New Roman"/>
                <w:color w:val="000000"/>
                <w:sz w:val="24"/>
                <w:szCs w:val="24"/>
              </w:rPr>
              <w:t>3</w:t>
            </w:r>
            <w:r w:rsidRPr="0068295C">
              <w:rPr>
                <w:rFonts w:ascii="Times New Roman" w:hAnsi="Times New Roman"/>
                <w:color w:val="000000"/>
                <w:sz w:val="24"/>
                <w:szCs w:val="24"/>
              </w:rPr>
              <w:t>.</w:t>
            </w:r>
          </w:p>
        </w:tc>
        <w:tc>
          <w:tcPr>
            <w:tcW w:w="8277"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"Материально-техническое и организационное обеспечение деятельности органов местного самоуправления города Нижневартовска на 2018-2025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5C7DC7" w:rsidRPr="00157620" w:rsidRDefault="0057056D" w:rsidP="005C7DC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58</w:t>
            </w:r>
          </w:p>
        </w:tc>
      </w:tr>
      <w:tr w:rsidR="005C7DC7" w:rsidRPr="0068295C" w:rsidTr="005C7DC7">
        <w:trPr>
          <w:trHeight w:val="510"/>
        </w:trPr>
        <w:tc>
          <w:tcPr>
            <w:tcW w:w="889"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1.2.2</w:t>
            </w:r>
            <w:r>
              <w:rPr>
                <w:rFonts w:ascii="Times New Roman" w:hAnsi="Times New Roman"/>
                <w:color w:val="000000"/>
                <w:sz w:val="24"/>
                <w:szCs w:val="24"/>
              </w:rPr>
              <w:t>4</w:t>
            </w:r>
            <w:r w:rsidRPr="0068295C">
              <w:rPr>
                <w:rFonts w:ascii="Times New Roman" w:hAnsi="Times New Roman"/>
                <w:color w:val="000000"/>
                <w:sz w:val="24"/>
                <w:szCs w:val="24"/>
              </w:rPr>
              <w:t>.</w:t>
            </w:r>
          </w:p>
        </w:tc>
        <w:tc>
          <w:tcPr>
            <w:tcW w:w="8277"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both"/>
              <w:rPr>
                <w:rFonts w:ascii="Times New Roman" w:hAnsi="Times New Roman"/>
                <w:color w:val="000000"/>
                <w:sz w:val="24"/>
                <w:szCs w:val="24"/>
              </w:rPr>
            </w:pPr>
            <w:r w:rsidRPr="0068295C">
              <w:rPr>
                <w:rFonts w:ascii="Times New Roman" w:hAnsi="Times New Roman"/>
                <w:color w:val="000000"/>
                <w:sz w:val="24"/>
                <w:szCs w:val="24"/>
              </w:rPr>
              <w:t>Муниципальная программа "Обеспечение доступным и комфортным жильем жителей города Нижневартовска в 2018-2025 годах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5C7DC7" w:rsidRPr="00157620" w:rsidRDefault="0057056D" w:rsidP="005C7DC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59</w:t>
            </w:r>
          </w:p>
        </w:tc>
      </w:tr>
      <w:tr w:rsidR="005C7DC7" w:rsidRPr="0068295C" w:rsidTr="005C7DC7">
        <w:trPr>
          <w:trHeight w:val="340"/>
        </w:trPr>
        <w:tc>
          <w:tcPr>
            <w:tcW w:w="889"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1.2.2</w:t>
            </w:r>
            <w:r>
              <w:rPr>
                <w:rFonts w:ascii="Times New Roman" w:hAnsi="Times New Roman"/>
                <w:color w:val="000000"/>
                <w:sz w:val="24"/>
                <w:szCs w:val="24"/>
              </w:rPr>
              <w:t>5</w:t>
            </w:r>
            <w:r w:rsidRPr="0068295C">
              <w:rPr>
                <w:rFonts w:ascii="Times New Roman" w:hAnsi="Times New Roman"/>
                <w:color w:val="000000"/>
                <w:sz w:val="24"/>
                <w:szCs w:val="24"/>
              </w:rPr>
              <w:t>.</w:t>
            </w:r>
          </w:p>
        </w:tc>
        <w:tc>
          <w:tcPr>
            <w:tcW w:w="8277"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tabs>
                <w:tab w:val="left" w:pos="851"/>
              </w:tabs>
              <w:spacing w:after="0" w:line="240" w:lineRule="auto"/>
              <w:jc w:val="both"/>
              <w:rPr>
                <w:rFonts w:ascii="Times New Roman" w:hAnsi="Times New Roman"/>
                <w:color w:val="000000"/>
                <w:sz w:val="24"/>
                <w:szCs w:val="24"/>
                <w:lang w:eastAsia="ru-RU"/>
              </w:rPr>
            </w:pPr>
            <w:r w:rsidRPr="001E4AE4">
              <w:rPr>
                <w:rFonts w:ascii="Times New Roman" w:hAnsi="Times New Roman"/>
                <w:color w:val="000000"/>
                <w:sz w:val="24"/>
                <w:szCs w:val="24"/>
                <w:lang w:eastAsia="ru-RU"/>
              </w:rPr>
              <w:t>Муниципальная программа "Развитие социальной сферы города Нижневартовска на 2019-2030 годы"</w:t>
            </w:r>
          </w:p>
        </w:tc>
        <w:tc>
          <w:tcPr>
            <w:tcW w:w="0" w:type="auto"/>
            <w:tcBorders>
              <w:top w:val="single" w:sz="4" w:space="0" w:color="auto"/>
              <w:left w:val="single" w:sz="4" w:space="0" w:color="auto"/>
              <w:bottom w:val="single" w:sz="4" w:space="0" w:color="auto"/>
              <w:right w:val="single" w:sz="4" w:space="0" w:color="auto"/>
            </w:tcBorders>
            <w:vAlign w:val="center"/>
          </w:tcPr>
          <w:p w:rsidR="005C7DC7" w:rsidRPr="00157620" w:rsidRDefault="0057056D" w:rsidP="005C7DC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61</w:t>
            </w:r>
          </w:p>
        </w:tc>
      </w:tr>
      <w:tr w:rsidR="005C7DC7" w:rsidRPr="0068295C" w:rsidTr="005C7DC7">
        <w:trPr>
          <w:trHeight w:val="340"/>
        </w:trPr>
        <w:tc>
          <w:tcPr>
            <w:tcW w:w="889"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1.2.2</w:t>
            </w:r>
            <w:r>
              <w:rPr>
                <w:rFonts w:ascii="Times New Roman" w:hAnsi="Times New Roman"/>
                <w:color w:val="000000"/>
                <w:sz w:val="24"/>
                <w:szCs w:val="24"/>
              </w:rPr>
              <w:t>6</w:t>
            </w:r>
            <w:r w:rsidRPr="0068295C">
              <w:rPr>
                <w:rFonts w:ascii="Times New Roman" w:hAnsi="Times New Roman"/>
                <w:color w:val="000000"/>
                <w:sz w:val="24"/>
                <w:szCs w:val="24"/>
              </w:rPr>
              <w:t>.</w:t>
            </w:r>
          </w:p>
        </w:tc>
        <w:tc>
          <w:tcPr>
            <w:tcW w:w="8277"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tabs>
                <w:tab w:val="left" w:pos="851"/>
              </w:tabs>
              <w:spacing w:after="0" w:line="240" w:lineRule="auto"/>
              <w:jc w:val="both"/>
              <w:rPr>
                <w:rFonts w:ascii="Times New Roman" w:hAnsi="Times New Roman"/>
                <w:color w:val="000000"/>
                <w:sz w:val="24"/>
                <w:szCs w:val="24"/>
                <w:lang w:eastAsia="ru-RU"/>
              </w:rPr>
            </w:pPr>
            <w:r w:rsidRPr="001E4AE4">
              <w:rPr>
                <w:rFonts w:ascii="Times New Roman" w:hAnsi="Times New Roman"/>
                <w:color w:val="000000"/>
                <w:sz w:val="24"/>
                <w:szCs w:val="24"/>
                <w:lang w:eastAsia="ru-RU"/>
              </w:rPr>
              <w:t>Муниципальная программа "Укрепление межнационального и межконфессионального согласия, профилактика экстремизма и терроризма в городе Нижневартовске на 2019-2025 годы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5C7DC7" w:rsidRPr="00157620" w:rsidRDefault="0057056D" w:rsidP="005C7DC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w:t>
            </w:r>
          </w:p>
        </w:tc>
      </w:tr>
      <w:tr w:rsidR="005C7DC7" w:rsidRPr="0068295C" w:rsidTr="005C7DC7">
        <w:trPr>
          <w:trHeight w:val="340"/>
        </w:trPr>
        <w:tc>
          <w:tcPr>
            <w:tcW w:w="889"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1.2.27.</w:t>
            </w:r>
          </w:p>
        </w:tc>
        <w:tc>
          <w:tcPr>
            <w:tcW w:w="8277"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tabs>
                <w:tab w:val="left" w:pos="851"/>
              </w:tabs>
              <w:spacing w:after="0" w:line="240" w:lineRule="auto"/>
              <w:jc w:val="both"/>
              <w:rPr>
                <w:rFonts w:ascii="Times New Roman" w:hAnsi="Times New Roman"/>
                <w:color w:val="000000"/>
                <w:sz w:val="24"/>
                <w:szCs w:val="24"/>
                <w:lang w:eastAsia="ru-RU"/>
              </w:rPr>
            </w:pPr>
            <w:r w:rsidRPr="00195D28">
              <w:rPr>
                <w:rFonts w:ascii="Times New Roman" w:hAnsi="Times New Roman"/>
                <w:color w:val="000000"/>
                <w:sz w:val="24"/>
                <w:szCs w:val="24"/>
                <w:lang w:eastAsia="ru-RU"/>
              </w:rPr>
              <w:t>Муниципальная программа "Развитие градостроительной деятельности и жилищного строительства в  городе Нижневартовске в 2020-2025 годах и на период до 2030 года"</w:t>
            </w:r>
          </w:p>
        </w:tc>
        <w:tc>
          <w:tcPr>
            <w:tcW w:w="0" w:type="auto"/>
            <w:tcBorders>
              <w:top w:val="single" w:sz="4" w:space="0" w:color="auto"/>
              <w:left w:val="single" w:sz="4" w:space="0" w:color="auto"/>
              <w:bottom w:val="single" w:sz="4" w:space="0" w:color="auto"/>
              <w:right w:val="single" w:sz="4" w:space="0" w:color="auto"/>
            </w:tcBorders>
            <w:vAlign w:val="center"/>
          </w:tcPr>
          <w:p w:rsidR="005C7DC7" w:rsidRPr="00157620" w:rsidRDefault="0057056D" w:rsidP="005C7DC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w:t>
            </w:r>
          </w:p>
        </w:tc>
      </w:tr>
      <w:tr w:rsidR="005C7DC7" w:rsidRPr="0068295C" w:rsidTr="005C7DC7">
        <w:trPr>
          <w:trHeight w:val="340"/>
        </w:trPr>
        <w:tc>
          <w:tcPr>
            <w:tcW w:w="889"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1.2.2</w:t>
            </w:r>
            <w:r>
              <w:rPr>
                <w:rFonts w:ascii="Times New Roman" w:hAnsi="Times New Roman"/>
                <w:color w:val="000000"/>
                <w:sz w:val="24"/>
                <w:szCs w:val="24"/>
              </w:rPr>
              <w:t>8</w:t>
            </w:r>
            <w:r w:rsidRPr="0068295C">
              <w:rPr>
                <w:rFonts w:ascii="Times New Roman" w:hAnsi="Times New Roman"/>
                <w:color w:val="000000"/>
                <w:sz w:val="24"/>
                <w:szCs w:val="24"/>
              </w:rPr>
              <w:t>.</w:t>
            </w:r>
          </w:p>
        </w:tc>
        <w:tc>
          <w:tcPr>
            <w:tcW w:w="8277"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tabs>
                <w:tab w:val="left" w:pos="851"/>
              </w:tabs>
              <w:spacing w:after="0" w:line="240" w:lineRule="auto"/>
              <w:jc w:val="both"/>
              <w:rPr>
                <w:rFonts w:ascii="Times New Roman" w:hAnsi="Times New Roman"/>
                <w:color w:val="000000"/>
                <w:sz w:val="24"/>
                <w:szCs w:val="24"/>
                <w:lang w:eastAsia="ru-RU"/>
              </w:rPr>
            </w:pPr>
            <w:r w:rsidRPr="0068295C">
              <w:rPr>
                <w:rFonts w:ascii="Times New Roman" w:hAnsi="Times New Roman"/>
                <w:color w:val="000000"/>
                <w:sz w:val="24"/>
                <w:szCs w:val="24"/>
                <w:lang w:eastAsia="ru-RU"/>
              </w:rPr>
              <w:t xml:space="preserve">Расходы бюджета города на осуществление непрограммных направлений деятельности </w:t>
            </w:r>
          </w:p>
        </w:tc>
        <w:tc>
          <w:tcPr>
            <w:tcW w:w="0" w:type="auto"/>
            <w:tcBorders>
              <w:top w:val="single" w:sz="4" w:space="0" w:color="auto"/>
              <w:left w:val="single" w:sz="4" w:space="0" w:color="auto"/>
              <w:bottom w:val="single" w:sz="4" w:space="0" w:color="auto"/>
              <w:right w:val="single" w:sz="4" w:space="0" w:color="auto"/>
            </w:tcBorders>
            <w:vAlign w:val="center"/>
          </w:tcPr>
          <w:p w:rsidR="005C7DC7" w:rsidRPr="00157620" w:rsidRDefault="0057056D" w:rsidP="005C7DC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w:t>
            </w:r>
          </w:p>
        </w:tc>
      </w:tr>
      <w:tr w:rsidR="005C7DC7" w:rsidRPr="0068295C" w:rsidTr="005C7DC7">
        <w:trPr>
          <w:trHeight w:val="340"/>
        </w:trPr>
        <w:tc>
          <w:tcPr>
            <w:tcW w:w="889"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center"/>
              <w:rPr>
                <w:rFonts w:ascii="Times New Roman" w:hAnsi="Times New Roman"/>
                <w:color w:val="000000"/>
                <w:sz w:val="24"/>
                <w:szCs w:val="24"/>
              </w:rPr>
            </w:pPr>
            <w:r w:rsidRPr="0068295C">
              <w:rPr>
                <w:rFonts w:ascii="Times New Roman" w:hAnsi="Times New Roman"/>
                <w:color w:val="000000"/>
                <w:sz w:val="24"/>
                <w:szCs w:val="24"/>
              </w:rPr>
              <w:t>1.2.2</w:t>
            </w:r>
            <w:r>
              <w:rPr>
                <w:rFonts w:ascii="Times New Roman" w:hAnsi="Times New Roman"/>
                <w:color w:val="000000"/>
                <w:sz w:val="24"/>
                <w:szCs w:val="24"/>
              </w:rPr>
              <w:t>9</w:t>
            </w:r>
            <w:r w:rsidRPr="0068295C">
              <w:rPr>
                <w:rFonts w:ascii="Times New Roman" w:hAnsi="Times New Roman"/>
                <w:color w:val="000000"/>
                <w:sz w:val="24"/>
                <w:szCs w:val="24"/>
              </w:rPr>
              <w:t>.</w:t>
            </w:r>
          </w:p>
        </w:tc>
        <w:tc>
          <w:tcPr>
            <w:tcW w:w="8277" w:type="dxa"/>
            <w:tcBorders>
              <w:top w:val="single" w:sz="4" w:space="0" w:color="auto"/>
              <w:left w:val="single" w:sz="4" w:space="0" w:color="auto"/>
              <w:bottom w:val="single" w:sz="4" w:space="0" w:color="auto"/>
              <w:right w:val="single" w:sz="4" w:space="0" w:color="auto"/>
            </w:tcBorders>
            <w:vAlign w:val="center"/>
          </w:tcPr>
          <w:p w:rsidR="005C7DC7" w:rsidRPr="0068295C" w:rsidRDefault="005C7DC7" w:rsidP="005C7DC7">
            <w:pPr>
              <w:spacing w:after="0" w:line="240" w:lineRule="auto"/>
              <w:jc w:val="both"/>
              <w:rPr>
                <w:rFonts w:ascii="Times New Roman" w:hAnsi="Times New Roman"/>
                <w:color w:val="000000"/>
                <w:sz w:val="24"/>
                <w:szCs w:val="24"/>
                <w:lang w:eastAsia="ru-RU"/>
              </w:rPr>
            </w:pPr>
            <w:r w:rsidRPr="0068295C">
              <w:rPr>
                <w:rFonts w:ascii="Times New Roman" w:hAnsi="Times New Roman"/>
                <w:color w:val="000000"/>
                <w:sz w:val="24"/>
                <w:szCs w:val="24"/>
                <w:lang w:eastAsia="ru-RU"/>
              </w:rPr>
              <w:t>Источники финансирования дефицита бюджета города</w:t>
            </w:r>
          </w:p>
        </w:tc>
        <w:tc>
          <w:tcPr>
            <w:tcW w:w="0" w:type="auto"/>
            <w:tcBorders>
              <w:top w:val="single" w:sz="4" w:space="0" w:color="auto"/>
              <w:left w:val="single" w:sz="4" w:space="0" w:color="auto"/>
              <w:bottom w:val="single" w:sz="4" w:space="0" w:color="auto"/>
              <w:right w:val="single" w:sz="4" w:space="0" w:color="auto"/>
            </w:tcBorders>
            <w:vAlign w:val="center"/>
          </w:tcPr>
          <w:p w:rsidR="005C7DC7" w:rsidRPr="00157620" w:rsidRDefault="0057056D" w:rsidP="005C7DC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70</w:t>
            </w:r>
          </w:p>
        </w:tc>
      </w:tr>
      <w:tr w:rsidR="00DF6934" w:rsidRPr="0068295C" w:rsidTr="005C7DC7">
        <w:trPr>
          <w:trHeight w:val="340"/>
        </w:trPr>
        <w:tc>
          <w:tcPr>
            <w:tcW w:w="889" w:type="dxa"/>
            <w:tcBorders>
              <w:top w:val="single" w:sz="4" w:space="0" w:color="auto"/>
              <w:left w:val="single" w:sz="4" w:space="0" w:color="auto"/>
              <w:bottom w:val="single" w:sz="4" w:space="0" w:color="auto"/>
              <w:right w:val="single" w:sz="4" w:space="0" w:color="auto"/>
            </w:tcBorders>
            <w:vAlign w:val="center"/>
          </w:tcPr>
          <w:p w:rsidR="00DF6934" w:rsidRPr="0068295C" w:rsidRDefault="00DF6934" w:rsidP="005C7DC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w:t>
            </w:r>
          </w:p>
        </w:tc>
        <w:tc>
          <w:tcPr>
            <w:tcW w:w="8277" w:type="dxa"/>
            <w:tcBorders>
              <w:top w:val="single" w:sz="4" w:space="0" w:color="auto"/>
              <w:left w:val="single" w:sz="4" w:space="0" w:color="auto"/>
              <w:bottom w:val="single" w:sz="4" w:space="0" w:color="auto"/>
              <w:right w:val="single" w:sz="4" w:space="0" w:color="auto"/>
            </w:tcBorders>
            <w:vAlign w:val="center"/>
          </w:tcPr>
          <w:p w:rsidR="003B3D3B" w:rsidRPr="003B3D3B" w:rsidRDefault="00DF6934" w:rsidP="003B3D3B">
            <w:pPr>
              <w:spacing w:after="0" w:line="240" w:lineRule="auto"/>
              <w:jc w:val="both"/>
              <w:rPr>
                <w:rFonts w:ascii="Times New Roman" w:hAnsi="Times New Roman"/>
                <w:color w:val="000000"/>
                <w:sz w:val="24"/>
                <w:szCs w:val="24"/>
                <w:lang w:eastAsia="ru-RU"/>
              </w:rPr>
            </w:pPr>
            <w:r w:rsidRPr="003D622F">
              <w:rPr>
                <w:rFonts w:ascii="Times New Roman" w:hAnsi="Times New Roman"/>
                <w:color w:val="000000"/>
                <w:sz w:val="24"/>
                <w:szCs w:val="24"/>
                <w:lang w:eastAsia="ru-RU"/>
              </w:rPr>
              <w:t xml:space="preserve">Информация о бюджетных ассигнованиях на финансовое обеспечение реализации национальных проектов </w:t>
            </w:r>
            <w:r w:rsidRPr="0068295C">
              <w:rPr>
                <w:rFonts w:ascii="Times New Roman" w:hAnsi="Times New Roman"/>
                <w:color w:val="000000"/>
                <w:sz w:val="24"/>
                <w:szCs w:val="24"/>
                <w:lang w:eastAsia="ru-RU"/>
              </w:rPr>
              <w:t xml:space="preserve"> за 20</w:t>
            </w:r>
            <w:r>
              <w:rPr>
                <w:rFonts w:ascii="Times New Roman" w:hAnsi="Times New Roman"/>
                <w:color w:val="000000"/>
                <w:sz w:val="24"/>
                <w:szCs w:val="24"/>
                <w:lang w:eastAsia="ru-RU"/>
              </w:rPr>
              <w:t>20</w:t>
            </w:r>
            <w:r w:rsidRPr="0068295C">
              <w:rPr>
                <w:rFonts w:ascii="Times New Roman" w:hAnsi="Times New Roman"/>
                <w:color w:val="000000"/>
                <w:sz w:val="24"/>
                <w:szCs w:val="24"/>
                <w:lang w:eastAsia="ru-RU"/>
              </w:rPr>
              <w:t xml:space="preserve"> год</w:t>
            </w:r>
          </w:p>
        </w:tc>
        <w:tc>
          <w:tcPr>
            <w:tcW w:w="0" w:type="auto"/>
            <w:tcBorders>
              <w:top w:val="single" w:sz="4" w:space="0" w:color="auto"/>
              <w:left w:val="single" w:sz="4" w:space="0" w:color="auto"/>
              <w:bottom w:val="single" w:sz="4" w:space="0" w:color="auto"/>
              <w:right w:val="single" w:sz="4" w:space="0" w:color="auto"/>
            </w:tcBorders>
            <w:vAlign w:val="center"/>
          </w:tcPr>
          <w:p w:rsidR="00DF6934" w:rsidRDefault="0057056D" w:rsidP="005C7DC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71</w:t>
            </w:r>
          </w:p>
        </w:tc>
      </w:tr>
    </w:tbl>
    <w:p w:rsidR="003B3D3B" w:rsidRDefault="003B3D3B" w:rsidP="003B3D3B">
      <w:pPr>
        <w:rPr>
          <w:rFonts w:ascii="Times New Roman" w:eastAsia="Times New Roman" w:hAnsi="Times New Roman"/>
          <w:sz w:val="28"/>
          <w:szCs w:val="28"/>
          <w:lang w:eastAsia="ru-RU"/>
        </w:rPr>
        <w:sectPr w:rsidR="003B3D3B" w:rsidSect="003B3D3B">
          <w:pgSz w:w="11906" w:h="16838"/>
          <w:pgMar w:top="1134" w:right="567" w:bottom="1134" w:left="1701" w:header="709" w:footer="709" w:gutter="0"/>
          <w:pgNumType w:start="4"/>
          <w:cols w:space="708"/>
          <w:titlePg/>
          <w:docGrid w:linePitch="360"/>
        </w:sectPr>
      </w:pPr>
    </w:p>
    <w:p w:rsidR="00E315F0" w:rsidRPr="000A019A" w:rsidRDefault="00E315F0" w:rsidP="00E315F0">
      <w:pPr>
        <w:spacing w:after="0" w:line="240" w:lineRule="auto"/>
        <w:jc w:val="center"/>
        <w:rPr>
          <w:rFonts w:ascii="Times New Roman" w:eastAsia="Times New Roman" w:hAnsi="Times New Roman"/>
          <w:b/>
          <w:sz w:val="28"/>
          <w:szCs w:val="28"/>
          <w:lang w:eastAsia="ru-RU"/>
        </w:rPr>
      </w:pPr>
      <w:r w:rsidRPr="000A019A">
        <w:rPr>
          <w:rFonts w:ascii="Times New Roman" w:eastAsia="Times New Roman" w:hAnsi="Times New Roman"/>
          <w:b/>
          <w:sz w:val="28"/>
          <w:szCs w:val="28"/>
          <w:lang w:eastAsia="ru-RU"/>
        </w:rPr>
        <w:lastRenderedPageBreak/>
        <w:t xml:space="preserve">ИСПОЛНЕНИЕ БЮДЖЕТА ГОРОДА НИЖНЕВАРТОВСКА </w:t>
      </w:r>
    </w:p>
    <w:p w:rsidR="00E315F0" w:rsidRPr="000A019A" w:rsidRDefault="00E315F0" w:rsidP="00E315F0">
      <w:pPr>
        <w:spacing w:after="0" w:line="240" w:lineRule="auto"/>
        <w:jc w:val="center"/>
        <w:rPr>
          <w:rFonts w:ascii="Times New Roman" w:eastAsia="Times New Roman" w:hAnsi="Times New Roman"/>
          <w:b/>
          <w:sz w:val="28"/>
          <w:szCs w:val="28"/>
          <w:lang w:eastAsia="ru-RU"/>
        </w:rPr>
      </w:pPr>
      <w:r w:rsidRPr="000A019A">
        <w:rPr>
          <w:rFonts w:ascii="Times New Roman" w:eastAsia="Times New Roman" w:hAnsi="Times New Roman"/>
          <w:b/>
          <w:sz w:val="28"/>
          <w:szCs w:val="28"/>
          <w:lang w:eastAsia="ru-RU"/>
        </w:rPr>
        <w:t>ЗА 20</w:t>
      </w:r>
      <w:r w:rsidR="0063154B">
        <w:rPr>
          <w:rFonts w:ascii="Times New Roman" w:eastAsia="Times New Roman" w:hAnsi="Times New Roman"/>
          <w:b/>
          <w:sz w:val="28"/>
          <w:szCs w:val="28"/>
          <w:lang w:eastAsia="ru-RU"/>
        </w:rPr>
        <w:t>20</w:t>
      </w:r>
      <w:r w:rsidRPr="000A019A">
        <w:rPr>
          <w:rFonts w:ascii="Times New Roman" w:eastAsia="Times New Roman" w:hAnsi="Times New Roman"/>
          <w:b/>
          <w:sz w:val="28"/>
          <w:szCs w:val="28"/>
          <w:lang w:eastAsia="ru-RU"/>
        </w:rPr>
        <w:t xml:space="preserve"> ГОД</w:t>
      </w:r>
    </w:p>
    <w:p w:rsidR="0023110D" w:rsidRPr="0023110D" w:rsidRDefault="0005223E" w:rsidP="0023110D">
      <w:pPr>
        <w:pStyle w:val="ab"/>
        <w:spacing w:before="240" w:after="0"/>
        <w:ind w:left="0" w:firstLine="709"/>
        <w:jc w:val="both"/>
        <w:rPr>
          <w:rFonts w:ascii="Times New Roman" w:hAnsi="Times New Roman"/>
          <w:sz w:val="28"/>
          <w:szCs w:val="28"/>
          <w:lang w:val="ru-RU"/>
        </w:rPr>
      </w:pPr>
      <w:r w:rsidRPr="004249AF">
        <w:rPr>
          <w:rFonts w:ascii="Times New Roman" w:hAnsi="Times New Roman" w:cs="Times New Roman"/>
          <w:sz w:val="28"/>
          <w:szCs w:val="28"/>
        </w:rPr>
        <w:t xml:space="preserve">Бюджетная политика </w:t>
      </w:r>
      <w:r w:rsidR="0023110D" w:rsidRPr="0023110D">
        <w:rPr>
          <w:rFonts w:ascii="Times New Roman" w:hAnsi="Times New Roman"/>
          <w:sz w:val="28"/>
          <w:szCs w:val="28"/>
          <w:lang w:val="ru-RU"/>
        </w:rPr>
        <w:t>города Нижневартовска</w:t>
      </w:r>
      <w:r w:rsidR="0023110D" w:rsidRPr="0023110D">
        <w:rPr>
          <w:rFonts w:ascii="Times New Roman" w:hAnsi="Times New Roman"/>
          <w:sz w:val="28"/>
          <w:szCs w:val="28"/>
        </w:rPr>
        <w:t xml:space="preserve"> </w:t>
      </w:r>
      <w:r w:rsidR="0023110D" w:rsidRPr="0023110D">
        <w:rPr>
          <w:rFonts w:ascii="Times New Roman" w:hAnsi="Times New Roman" w:cs="Times New Roman"/>
          <w:sz w:val="28"/>
          <w:szCs w:val="28"/>
        </w:rPr>
        <w:t>в 20</w:t>
      </w:r>
      <w:r w:rsidR="0063154B">
        <w:rPr>
          <w:rFonts w:ascii="Times New Roman" w:hAnsi="Times New Roman" w:cs="Times New Roman"/>
          <w:sz w:val="28"/>
          <w:szCs w:val="28"/>
          <w:lang w:val="ru-RU"/>
        </w:rPr>
        <w:t>20</w:t>
      </w:r>
      <w:r w:rsidR="0023110D" w:rsidRPr="0023110D">
        <w:rPr>
          <w:rFonts w:ascii="Times New Roman" w:hAnsi="Times New Roman" w:cs="Times New Roman"/>
          <w:sz w:val="28"/>
          <w:szCs w:val="28"/>
        </w:rPr>
        <w:t xml:space="preserve"> году</w:t>
      </w:r>
      <w:r w:rsidR="00F00C08">
        <w:rPr>
          <w:rFonts w:ascii="Times New Roman" w:hAnsi="Times New Roman" w:cs="Times New Roman"/>
          <w:sz w:val="28"/>
          <w:szCs w:val="28"/>
          <w:lang w:val="ru-RU"/>
        </w:rPr>
        <w:t>, как и в предыдущие годы,</w:t>
      </w:r>
      <w:r w:rsidR="0023110D" w:rsidRPr="0023110D">
        <w:rPr>
          <w:rFonts w:ascii="Times New Roman" w:hAnsi="Times New Roman"/>
          <w:sz w:val="28"/>
          <w:szCs w:val="28"/>
        </w:rPr>
        <w:t xml:space="preserve"> </w:t>
      </w:r>
      <w:r w:rsidR="0023110D">
        <w:rPr>
          <w:rFonts w:ascii="Times New Roman" w:hAnsi="Times New Roman"/>
          <w:sz w:val="28"/>
          <w:szCs w:val="28"/>
          <w:lang w:val="ru-RU"/>
        </w:rPr>
        <w:t xml:space="preserve">была </w:t>
      </w:r>
      <w:r w:rsidR="0023110D" w:rsidRPr="0023110D">
        <w:rPr>
          <w:rFonts w:ascii="Times New Roman" w:hAnsi="Times New Roman"/>
          <w:sz w:val="28"/>
          <w:szCs w:val="28"/>
        </w:rPr>
        <w:t xml:space="preserve">ориентирована </w:t>
      </w:r>
      <w:r w:rsidR="00AF67CA">
        <w:rPr>
          <w:rFonts w:ascii="Times New Roman" w:hAnsi="Times New Roman"/>
          <w:sz w:val="28"/>
          <w:szCs w:val="28"/>
          <w:lang w:val="ru-RU"/>
        </w:rPr>
        <w:t xml:space="preserve">прежде всего </w:t>
      </w:r>
      <w:r w:rsidR="0023110D" w:rsidRPr="0023110D">
        <w:rPr>
          <w:rFonts w:ascii="Times New Roman" w:hAnsi="Times New Roman"/>
          <w:sz w:val="28"/>
          <w:szCs w:val="28"/>
        </w:rPr>
        <w:t>на обеспечение</w:t>
      </w:r>
      <w:r w:rsidR="00AF67CA" w:rsidRPr="00AF67CA">
        <w:rPr>
          <w:rFonts w:ascii="Times New Roman" w:hAnsi="Times New Roman"/>
          <w:sz w:val="28"/>
          <w:szCs w:val="28"/>
        </w:rPr>
        <w:t xml:space="preserve"> </w:t>
      </w:r>
      <w:r w:rsidR="00AF67CA">
        <w:rPr>
          <w:rFonts w:ascii="Times New Roman" w:hAnsi="Times New Roman"/>
          <w:sz w:val="28"/>
          <w:szCs w:val="28"/>
          <w:lang w:val="ru-RU"/>
        </w:rPr>
        <w:t>сбалансированности и устойчивости бюджета города</w:t>
      </w:r>
      <w:r w:rsidR="0023110D" w:rsidRPr="0023110D">
        <w:rPr>
          <w:rFonts w:ascii="Times New Roman" w:hAnsi="Times New Roman"/>
          <w:sz w:val="28"/>
          <w:szCs w:val="28"/>
        </w:rPr>
        <w:t xml:space="preserve">. </w:t>
      </w:r>
    </w:p>
    <w:p w:rsidR="00E315F0" w:rsidRPr="000A019A" w:rsidRDefault="0063154B" w:rsidP="0005223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Решением Думы города Нижневартовска </w:t>
      </w:r>
      <w:r w:rsidRPr="00B57E2B">
        <w:rPr>
          <w:rFonts w:ascii="Times New Roman" w:hAnsi="Times New Roman"/>
          <w:sz w:val="28"/>
          <w:szCs w:val="28"/>
        </w:rPr>
        <w:t>от 29</w:t>
      </w:r>
      <w:r w:rsidRPr="00B57E2B">
        <w:rPr>
          <w:rFonts w:ascii="Times New Roman" w:hAnsi="Times New Roman"/>
          <w:bCs/>
          <w:iCs/>
          <w:sz w:val="28"/>
          <w:szCs w:val="28"/>
        </w:rPr>
        <w:t xml:space="preserve">.11.2019 №546 </w:t>
      </w:r>
      <w:r>
        <w:rPr>
          <w:rFonts w:ascii="Times New Roman" w:hAnsi="Times New Roman"/>
          <w:bCs/>
          <w:iCs/>
          <w:sz w:val="28"/>
          <w:szCs w:val="28"/>
        </w:rPr>
        <w:t>"</w:t>
      </w:r>
      <w:r w:rsidRPr="00B57E2B">
        <w:rPr>
          <w:rFonts w:ascii="Times New Roman" w:hAnsi="Times New Roman"/>
          <w:sz w:val="28"/>
          <w:szCs w:val="28"/>
        </w:rPr>
        <w:t xml:space="preserve">О бюджете города Нижневартовска на 2020 год и на </w:t>
      </w:r>
      <w:r w:rsidRPr="00B57E2B">
        <w:rPr>
          <w:rFonts w:ascii="Times New Roman" w:hAnsi="Times New Roman"/>
          <w:bCs/>
          <w:sz w:val="28"/>
          <w:szCs w:val="28"/>
        </w:rPr>
        <w:t>плановый период 2021 и 2022 годов</w:t>
      </w:r>
      <w:r>
        <w:rPr>
          <w:rFonts w:ascii="Times New Roman" w:hAnsi="Times New Roman"/>
          <w:bCs/>
          <w:iCs/>
          <w:sz w:val="28"/>
          <w:szCs w:val="28"/>
        </w:rPr>
        <w:t>"</w:t>
      </w:r>
      <w:r>
        <w:rPr>
          <w:rFonts w:ascii="Times New Roman" w:hAnsi="Times New Roman"/>
          <w:sz w:val="28"/>
          <w:szCs w:val="20"/>
        </w:rPr>
        <w:t xml:space="preserve"> </w:t>
      </w:r>
      <w:r w:rsidR="00227E32" w:rsidRPr="000A019A">
        <w:rPr>
          <w:rFonts w:ascii="Times New Roman" w:eastAsia="Times New Roman" w:hAnsi="Times New Roman"/>
          <w:sz w:val="28"/>
          <w:szCs w:val="28"/>
          <w:lang w:eastAsia="ru-RU"/>
        </w:rPr>
        <w:t xml:space="preserve">бюджет города </w:t>
      </w:r>
      <w:r w:rsidR="00E315F0" w:rsidRPr="000A019A">
        <w:rPr>
          <w:rFonts w:ascii="Times New Roman" w:eastAsia="Times New Roman" w:hAnsi="Times New Roman"/>
          <w:sz w:val="28"/>
          <w:szCs w:val="28"/>
          <w:lang w:eastAsia="ru-RU"/>
        </w:rPr>
        <w:t>на 20</w:t>
      </w:r>
      <w:r>
        <w:rPr>
          <w:rFonts w:ascii="Times New Roman" w:eastAsia="Times New Roman" w:hAnsi="Times New Roman"/>
          <w:sz w:val="28"/>
          <w:szCs w:val="28"/>
          <w:lang w:eastAsia="ru-RU"/>
        </w:rPr>
        <w:t>20</w:t>
      </w:r>
      <w:r w:rsidR="00E315F0" w:rsidRPr="000A019A">
        <w:rPr>
          <w:rFonts w:ascii="Times New Roman" w:eastAsia="Times New Roman" w:hAnsi="Times New Roman"/>
          <w:sz w:val="28"/>
          <w:szCs w:val="28"/>
          <w:lang w:eastAsia="ru-RU"/>
        </w:rPr>
        <w:t xml:space="preserve"> год </w:t>
      </w:r>
      <w:r w:rsidR="00DA3F02">
        <w:rPr>
          <w:rFonts w:ascii="Times New Roman" w:eastAsia="Times New Roman" w:hAnsi="Times New Roman"/>
          <w:sz w:val="28"/>
          <w:szCs w:val="28"/>
          <w:lang w:eastAsia="ru-RU"/>
        </w:rPr>
        <w:t xml:space="preserve">утвержден </w:t>
      </w:r>
      <w:r w:rsidR="00E315F0" w:rsidRPr="000A019A">
        <w:rPr>
          <w:rFonts w:ascii="Times New Roman" w:eastAsia="Times New Roman" w:hAnsi="Times New Roman"/>
          <w:sz w:val="28"/>
          <w:szCs w:val="28"/>
          <w:lang w:eastAsia="ru-RU"/>
        </w:rPr>
        <w:t xml:space="preserve">со следующими параметрами: </w:t>
      </w:r>
    </w:p>
    <w:p w:rsidR="00E315F0" w:rsidRPr="000A019A" w:rsidRDefault="00E315F0" w:rsidP="00A97219">
      <w:pPr>
        <w:spacing w:after="0" w:line="240" w:lineRule="auto"/>
        <w:ind w:firstLine="709"/>
        <w:jc w:val="both"/>
        <w:rPr>
          <w:rFonts w:ascii="Times New Roman" w:eastAsia="Times New Roman" w:hAnsi="Times New Roman"/>
          <w:sz w:val="28"/>
          <w:szCs w:val="28"/>
          <w:lang w:eastAsia="ru-RU"/>
        </w:rPr>
      </w:pPr>
      <w:r w:rsidRPr="000A019A">
        <w:rPr>
          <w:rFonts w:ascii="Times New Roman" w:eastAsia="Times New Roman" w:hAnsi="Times New Roman"/>
          <w:sz w:val="28"/>
          <w:szCs w:val="28"/>
          <w:lang w:eastAsia="ru-RU"/>
        </w:rPr>
        <w:t xml:space="preserve">доходы </w:t>
      </w:r>
      <w:r w:rsidR="000717C6">
        <w:rPr>
          <w:rFonts w:ascii="Times New Roman" w:eastAsia="Times New Roman" w:hAnsi="Times New Roman"/>
          <w:sz w:val="28"/>
          <w:szCs w:val="28"/>
          <w:lang w:eastAsia="ru-RU"/>
        </w:rPr>
        <w:t>–</w:t>
      </w:r>
      <w:r w:rsidR="00A028E7">
        <w:rPr>
          <w:rFonts w:ascii="Times New Roman" w:eastAsia="Times New Roman" w:hAnsi="Times New Roman"/>
          <w:sz w:val="28"/>
          <w:szCs w:val="28"/>
          <w:lang w:eastAsia="ru-RU"/>
        </w:rPr>
        <w:t xml:space="preserve"> </w:t>
      </w:r>
      <w:r w:rsidR="006E0C98" w:rsidRPr="006E0C98">
        <w:rPr>
          <w:rFonts w:ascii="Times New Roman" w:hAnsi="Times New Roman"/>
          <w:sz w:val="28"/>
          <w:szCs w:val="28"/>
        </w:rPr>
        <w:t>19 344 069,31</w:t>
      </w:r>
      <w:r w:rsidR="006E0C98">
        <w:rPr>
          <w:rFonts w:ascii="Times New Roman" w:hAnsi="Times New Roman"/>
          <w:sz w:val="28"/>
          <w:szCs w:val="28"/>
        </w:rPr>
        <w:t xml:space="preserve"> </w:t>
      </w:r>
      <w:r w:rsidR="001D4A10" w:rsidRPr="001D4A10">
        <w:rPr>
          <w:rFonts w:ascii="Times New Roman" w:hAnsi="Times New Roman"/>
          <w:sz w:val="28"/>
          <w:szCs w:val="28"/>
        </w:rPr>
        <w:t>тыс. рублей</w:t>
      </w:r>
      <w:r w:rsidRPr="001D4A10">
        <w:rPr>
          <w:rFonts w:ascii="Times New Roman" w:eastAsia="Times New Roman" w:hAnsi="Times New Roman"/>
          <w:sz w:val="28"/>
          <w:szCs w:val="28"/>
          <w:lang w:eastAsia="ru-RU"/>
        </w:rPr>
        <w:t>;</w:t>
      </w:r>
      <w:r w:rsidRPr="000A019A">
        <w:rPr>
          <w:rFonts w:ascii="Times New Roman" w:eastAsia="Times New Roman" w:hAnsi="Times New Roman"/>
          <w:sz w:val="28"/>
          <w:szCs w:val="28"/>
          <w:lang w:eastAsia="ru-RU"/>
        </w:rPr>
        <w:t xml:space="preserve"> </w:t>
      </w:r>
    </w:p>
    <w:p w:rsidR="00E315F0" w:rsidRPr="000A019A" w:rsidRDefault="00E315F0" w:rsidP="00A97219">
      <w:pPr>
        <w:spacing w:after="0" w:line="240" w:lineRule="auto"/>
        <w:ind w:firstLine="709"/>
        <w:jc w:val="both"/>
        <w:rPr>
          <w:rFonts w:ascii="Times New Roman" w:eastAsia="Times New Roman" w:hAnsi="Times New Roman"/>
          <w:sz w:val="28"/>
          <w:szCs w:val="28"/>
          <w:lang w:eastAsia="ru-RU"/>
        </w:rPr>
      </w:pPr>
      <w:r w:rsidRPr="000A019A">
        <w:rPr>
          <w:rFonts w:ascii="Times New Roman" w:eastAsia="Times New Roman" w:hAnsi="Times New Roman"/>
          <w:sz w:val="28"/>
          <w:szCs w:val="28"/>
          <w:lang w:eastAsia="ru-RU"/>
        </w:rPr>
        <w:t xml:space="preserve">расходы </w:t>
      </w:r>
      <w:r w:rsidR="000717C6">
        <w:rPr>
          <w:rFonts w:ascii="Times New Roman" w:eastAsia="Times New Roman" w:hAnsi="Times New Roman"/>
          <w:sz w:val="28"/>
          <w:szCs w:val="28"/>
          <w:lang w:eastAsia="ru-RU"/>
        </w:rPr>
        <w:t>–</w:t>
      </w:r>
      <w:r w:rsidRPr="000A019A">
        <w:rPr>
          <w:rFonts w:ascii="Times New Roman" w:eastAsia="Times New Roman" w:hAnsi="Times New Roman"/>
          <w:sz w:val="28"/>
          <w:szCs w:val="28"/>
          <w:lang w:eastAsia="ru-RU"/>
        </w:rPr>
        <w:t xml:space="preserve"> </w:t>
      </w:r>
      <w:r w:rsidR="006E0C98" w:rsidRPr="006E0C98">
        <w:rPr>
          <w:rFonts w:ascii="Times New Roman" w:hAnsi="Times New Roman"/>
          <w:sz w:val="28"/>
          <w:szCs w:val="28"/>
        </w:rPr>
        <w:t>19 906 159,65</w:t>
      </w:r>
      <w:r w:rsidR="006E0C98">
        <w:rPr>
          <w:sz w:val="28"/>
          <w:szCs w:val="28"/>
        </w:rPr>
        <w:t xml:space="preserve"> </w:t>
      </w:r>
      <w:r w:rsidR="001D4A10" w:rsidRPr="001D4A10">
        <w:rPr>
          <w:rFonts w:ascii="Times New Roman" w:hAnsi="Times New Roman"/>
          <w:sz w:val="28"/>
          <w:szCs w:val="28"/>
        </w:rPr>
        <w:t>тыс. рублей;</w:t>
      </w:r>
      <w:r w:rsidRPr="000A019A">
        <w:rPr>
          <w:rFonts w:ascii="Times New Roman" w:eastAsia="Times New Roman" w:hAnsi="Times New Roman"/>
          <w:sz w:val="28"/>
          <w:szCs w:val="28"/>
          <w:lang w:eastAsia="ru-RU"/>
        </w:rPr>
        <w:t xml:space="preserve"> </w:t>
      </w:r>
    </w:p>
    <w:p w:rsidR="00E315F0" w:rsidRPr="000A019A" w:rsidRDefault="00E315F0" w:rsidP="00A9721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A019A">
        <w:rPr>
          <w:rFonts w:ascii="Times New Roman" w:eastAsia="Times New Roman" w:hAnsi="Times New Roman"/>
          <w:sz w:val="28"/>
          <w:szCs w:val="28"/>
          <w:lang w:eastAsia="ru-RU"/>
        </w:rPr>
        <w:t>дефицит</w:t>
      </w:r>
      <w:r w:rsidR="001A54AF">
        <w:rPr>
          <w:rFonts w:ascii="Times New Roman" w:eastAsia="Times New Roman" w:hAnsi="Times New Roman"/>
          <w:sz w:val="28"/>
          <w:szCs w:val="28"/>
          <w:lang w:eastAsia="ru-RU"/>
        </w:rPr>
        <w:t xml:space="preserve"> (превышение доходов над расходами)</w:t>
      </w:r>
      <w:r w:rsidRPr="000A019A">
        <w:rPr>
          <w:rFonts w:ascii="Times New Roman" w:eastAsia="Times New Roman" w:hAnsi="Times New Roman"/>
          <w:sz w:val="28"/>
          <w:szCs w:val="28"/>
          <w:lang w:eastAsia="ru-RU"/>
        </w:rPr>
        <w:t xml:space="preserve"> </w:t>
      </w:r>
      <w:r w:rsidR="000717C6">
        <w:rPr>
          <w:rFonts w:ascii="Times New Roman" w:eastAsia="Times New Roman" w:hAnsi="Times New Roman"/>
          <w:sz w:val="28"/>
          <w:szCs w:val="28"/>
          <w:lang w:eastAsia="ru-RU"/>
        </w:rPr>
        <w:t>–</w:t>
      </w:r>
      <w:r w:rsidR="00387178">
        <w:rPr>
          <w:rFonts w:ascii="Times New Roman" w:eastAsia="Times New Roman" w:hAnsi="Times New Roman"/>
          <w:sz w:val="28"/>
          <w:szCs w:val="28"/>
          <w:lang w:eastAsia="ru-RU"/>
        </w:rPr>
        <w:t xml:space="preserve"> </w:t>
      </w:r>
      <w:r w:rsidR="006E0C98" w:rsidRPr="006E0C98">
        <w:rPr>
          <w:rFonts w:ascii="Times New Roman" w:hAnsi="Times New Roman"/>
          <w:sz w:val="28"/>
          <w:szCs w:val="28"/>
        </w:rPr>
        <w:t>562 090,34</w:t>
      </w:r>
      <w:r w:rsidR="006E0C98">
        <w:rPr>
          <w:sz w:val="28"/>
          <w:szCs w:val="28"/>
        </w:rPr>
        <w:t xml:space="preserve"> </w:t>
      </w:r>
      <w:r w:rsidR="001D4A10" w:rsidRPr="001D4A10">
        <w:rPr>
          <w:rFonts w:ascii="Times New Roman" w:hAnsi="Times New Roman"/>
          <w:sz w:val="28"/>
          <w:szCs w:val="28"/>
        </w:rPr>
        <w:t>тыс. рублей</w:t>
      </w:r>
      <w:r w:rsidR="001A54AF">
        <w:rPr>
          <w:rFonts w:ascii="Times New Roman" w:hAnsi="Times New Roman"/>
          <w:sz w:val="28"/>
          <w:szCs w:val="28"/>
        </w:rPr>
        <w:t xml:space="preserve"> или </w:t>
      </w:r>
      <w:r w:rsidR="003320CE">
        <w:rPr>
          <w:rFonts w:ascii="Times New Roman" w:hAnsi="Times New Roman"/>
          <w:sz w:val="28"/>
          <w:szCs w:val="28"/>
        </w:rPr>
        <w:t>8,79% от общего объема доходов бюджета города без учета безвозмездных поступлений и поступлений налоговых доходов по дополнительным нормативам отчислений, что не превысило ограничени</w:t>
      </w:r>
      <w:r w:rsidR="0029606D">
        <w:rPr>
          <w:rFonts w:ascii="Times New Roman" w:hAnsi="Times New Roman"/>
          <w:sz w:val="28"/>
          <w:szCs w:val="28"/>
        </w:rPr>
        <w:t>я</w:t>
      </w:r>
      <w:r w:rsidR="003320CE">
        <w:rPr>
          <w:rFonts w:ascii="Times New Roman" w:hAnsi="Times New Roman"/>
          <w:sz w:val="28"/>
          <w:szCs w:val="28"/>
        </w:rPr>
        <w:t>, установленны</w:t>
      </w:r>
      <w:r w:rsidR="0029606D">
        <w:rPr>
          <w:rFonts w:ascii="Times New Roman" w:hAnsi="Times New Roman"/>
          <w:sz w:val="28"/>
          <w:szCs w:val="28"/>
        </w:rPr>
        <w:t>е</w:t>
      </w:r>
      <w:r w:rsidR="003320CE">
        <w:rPr>
          <w:rFonts w:ascii="Times New Roman" w:hAnsi="Times New Roman"/>
          <w:sz w:val="28"/>
          <w:szCs w:val="28"/>
        </w:rPr>
        <w:t xml:space="preserve"> статьей 92.1 Бюджетного кодекса Российской Федерации. </w:t>
      </w:r>
      <w:r w:rsidRPr="000A019A">
        <w:rPr>
          <w:rFonts w:ascii="Times New Roman" w:eastAsia="Times New Roman" w:hAnsi="Times New Roman"/>
          <w:sz w:val="28"/>
          <w:szCs w:val="28"/>
          <w:lang w:eastAsia="ru-RU"/>
        </w:rPr>
        <w:tab/>
      </w:r>
    </w:p>
    <w:p w:rsidR="00B63C58" w:rsidRDefault="00B63C58" w:rsidP="00A9721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ходе исполнения бюджета города в отчетном финансовом году в утвержденные параметры бюджета города </w:t>
      </w:r>
      <w:r w:rsidR="00023531">
        <w:rPr>
          <w:rFonts w:ascii="Times New Roman" w:eastAsia="Times New Roman" w:hAnsi="Times New Roman"/>
          <w:sz w:val="28"/>
          <w:szCs w:val="28"/>
          <w:lang w:eastAsia="ru-RU"/>
        </w:rPr>
        <w:t xml:space="preserve">5 раз </w:t>
      </w:r>
      <w:r>
        <w:rPr>
          <w:rFonts w:ascii="Times New Roman" w:eastAsia="Times New Roman" w:hAnsi="Times New Roman"/>
          <w:sz w:val="28"/>
          <w:szCs w:val="28"/>
          <w:lang w:eastAsia="ru-RU"/>
        </w:rPr>
        <w:t xml:space="preserve">вносились изменения с учетом фактического уровня исполнения доходов и необходимости в финансовом обеспечении отдельных расходных обязательств. </w:t>
      </w:r>
      <w:r w:rsidR="00856B34">
        <w:rPr>
          <w:rFonts w:ascii="Times New Roman" w:eastAsia="Times New Roman" w:hAnsi="Times New Roman"/>
          <w:sz w:val="28"/>
          <w:szCs w:val="28"/>
          <w:lang w:eastAsia="ru-RU"/>
        </w:rPr>
        <w:t>И</w:t>
      </w:r>
      <w:r w:rsidR="00C07527">
        <w:rPr>
          <w:rFonts w:ascii="Times New Roman" w:eastAsia="Times New Roman" w:hAnsi="Times New Roman"/>
          <w:sz w:val="28"/>
          <w:szCs w:val="28"/>
          <w:lang w:eastAsia="ru-RU"/>
        </w:rPr>
        <w:t xml:space="preserve">нформация об изменениях </w:t>
      </w:r>
      <w:r w:rsidR="00856B34">
        <w:rPr>
          <w:rFonts w:ascii="Times New Roman" w:eastAsia="Times New Roman" w:hAnsi="Times New Roman"/>
          <w:sz w:val="28"/>
          <w:szCs w:val="28"/>
          <w:lang w:eastAsia="ru-RU"/>
        </w:rPr>
        <w:t xml:space="preserve">параметров бюджета города подробно </w:t>
      </w:r>
      <w:r w:rsidR="00C07527">
        <w:rPr>
          <w:rFonts w:ascii="Times New Roman" w:eastAsia="Times New Roman" w:hAnsi="Times New Roman"/>
          <w:sz w:val="28"/>
          <w:szCs w:val="28"/>
          <w:lang w:eastAsia="ru-RU"/>
        </w:rPr>
        <w:t>излагалась в материалах к проектам решени</w:t>
      </w:r>
      <w:r w:rsidR="00856B34">
        <w:rPr>
          <w:rFonts w:ascii="Times New Roman" w:eastAsia="Times New Roman" w:hAnsi="Times New Roman"/>
          <w:sz w:val="28"/>
          <w:szCs w:val="28"/>
          <w:lang w:eastAsia="ru-RU"/>
        </w:rPr>
        <w:t>й</w:t>
      </w:r>
      <w:r w:rsidR="00C07527">
        <w:rPr>
          <w:rFonts w:ascii="Times New Roman" w:eastAsia="Times New Roman" w:hAnsi="Times New Roman"/>
          <w:sz w:val="28"/>
          <w:szCs w:val="28"/>
          <w:lang w:eastAsia="ru-RU"/>
        </w:rPr>
        <w:t xml:space="preserve"> Думы города </w:t>
      </w:r>
      <w:r w:rsidR="00C07527" w:rsidRPr="00C07527">
        <w:rPr>
          <w:rFonts w:ascii="Times New Roman" w:eastAsia="Times New Roman" w:hAnsi="Times New Roman"/>
          <w:sz w:val="28"/>
          <w:szCs w:val="28"/>
          <w:lang w:eastAsia="ru-RU"/>
        </w:rPr>
        <w:t>"</w:t>
      </w:r>
      <w:r w:rsidR="00C07527">
        <w:rPr>
          <w:rFonts w:ascii="Times New Roman" w:eastAsia="Times New Roman" w:hAnsi="Times New Roman"/>
          <w:sz w:val="28"/>
          <w:szCs w:val="28"/>
          <w:lang w:eastAsia="ru-RU"/>
        </w:rPr>
        <w:t>О внесении изменений в решение Думы города Нижневартовска</w:t>
      </w:r>
      <w:r w:rsidR="00DA3F02" w:rsidRPr="00DA3F02">
        <w:rPr>
          <w:rFonts w:ascii="Times New Roman" w:eastAsia="Times New Roman" w:hAnsi="Times New Roman"/>
          <w:sz w:val="28"/>
          <w:szCs w:val="28"/>
          <w:lang w:eastAsia="ru-RU"/>
        </w:rPr>
        <w:t xml:space="preserve"> </w:t>
      </w:r>
      <w:r w:rsidR="00023531" w:rsidRPr="00B57E2B">
        <w:rPr>
          <w:rFonts w:ascii="Times New Roman" w:hAnsi="Times New Roman"/>
          <w:sz w:val="28"/>
          <w:szCs w:val="28"/>
        </w:rPr>
        <w:t>от 29</w:t>
      </w:r>
      <w:r w:rsidR="00023531" w:rsidRPr="00B57E2B">
        <w:rPr>
          <w:rFonts w:ascii="Times New Roman" w:hAnsi="Times New Roman"/>
          <w:bCs/>
          <w:iCs/>
          <w:sz w:val="28"/>
          <w:szCs w:val="28"/>
        </w:rPr>
        <w:t xml:space="preserve">.11.2019 №546 </w:t>
      </w:r>
      <w:r w:rsidR="00023531">
        <w:rPr>
          <w:rFonts w:ascii="Times New Roman" w:hAnsi="Times New Roman"/>
          <w:bCs/>
          <w:iCs/>
          <w:sz w:val="28"/>
          <w:szCs w:val="28"/>
        </w:rPr>
        <w:t>"</w:t>
      </w:r>
      <w:r w:rsidR="00023531" w:rsidRPr="00B57E2B">
        <w:rPr>
          <w:rFonts w:ascii="Times New Roman" w:hAnsi="Times New Roman"/>
          <w:sz w:val="28"/>
          <w:szCs w:val="28"/>
        </w:rPr>
        <w:t xml:space="preserve">О бюджете города Нижневартовска на 2020 год и на </w:t>
      </w:r>
      <w:r w:rsidR="00023531" w:rsidRPr="00B57E2B">
        <w:rPr>
          <w:rFonts w:ascii="Times New Roman" w:hAnsi="Times New Roman"/>
          <w:bCs/>
          <w:sz w:val="28"/>
          <w:szCs w:val="28"/>
        </w:rPr>
        <w:t>плановый период 2021 и 2022 годов</w:t>
      </w:r>
      <w:r w:rsidR="00023531">
        <w:rPr>
          <w:rFonts w:ascii="Times New Roman" w:hAnsi="Times New Roman"/>
          <w:bCs/>
          <w:iCs/>
          <w:sz w:val="28"/>
          <w:szCs w:val="28"/>
        </w:rPr>
        <w:t>"</w:t>
      </w:r>
      <w:r w:rsidR="00DA3F02">
        <w:rPr>
          <w:rFonts w:ascii="Times New Roman" w:eastAsia="Times New Roman" w:hAnsi="Times New Roman"/>
          <w:sz w:val="28"/>
          <w:szCs w:val="28"/>
          <w:lang w:eastAsia="ru-RU"/>
        </w:rPr>
        <w:t>"</w:t>
      </w:r>
      <w:r w:rsidR="00C07527">
        <w:rPr>
          <w:rFonts w:ascii="Times New Roman" w:eastAsia="Times New Roman" w:hAnsi="Times New Roman"/>
          <w:sz w:val="28"/>
          <w:szCs w:val="28"/>
          <w:lang w:eastAsia="ru-RU"/>
        </w:rPr>
        <w:t>.</w:t>
      </w:r>
    </w:p>
    <w:p w:rsidR="00C07527" w:rsidRDefault="00C07527" w:rsidP="00A9721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 учетом внесенных изменений в </w:t>
      </w:r>
      <w:r w:rsidR="006D6AA7">
        <w:rPr>
          <w:rFonts w:ascii="Times New Roman" w:eastAsia="Times New Roman" w:hAnsi="Times New Roman"/>
          <w:sz w:val="28"/>
          <w:szCs w:val="28"/>
          <w:lang w:eastAsia="ru-RU"/>
        </w:rPr>
        <w:t xml:space="preserve">последней </w:t>
      </w:r>
      <w:r>
        <w:rPr>
          <w:rFonts w:ascii="Times New Roman" w:eastAsia="Times New Roman" w:hAnsi="Times New Roman"/>
          <w:sz w:val="28"/>
          <w:szCs w:val="28"/>
          <w:lang w:eastAsia="ru-RU"/>
        </w:rPr>
        <w:t xml:space="preserve">редакции решения Думы города </w:t>
      </w:r>
      <w:r w:rsidR="0030291B" w:rsidRPr="00B57E2B">
        <w:rPr>
          <w:rFonts w:ascii="Times New Roman" w:hAnsi="Times New Roman"/>
          <w:sz w:val="28"/>
          <w:szCs w:val="28"/>
        </w:rPr>
        <w:t>от 29</w:t>
      </w:r>
      <w:r w:rsidR="0030291B" w:rsidRPr="00B57E2B">
        <w:rPr>
          <w:rFonts w:ascii="Times New Roman" w:hAnsi="Times New Roman"/>
          <w:bCs/>
          <w:iCs/>
          <w:sz w:val="28"/>
          <w:szCs w:val="28"/>
        </w:rPr>
        <w:t xml:space="preserve">.11.2019 №546 </w:t>
      </w:r>
      <w:r w:rsidR="0030291B">
        <w:rPr>
          <w:rFonts w:ascii="Times New Roman" w:hAnsi="Times New Roman"/>
          <w:bCs/>
          <w:iCs/>
          <w:sz w:val="28"/>
          <w:szCs w:val="28"/>
        </w:rPr>
        <w:t>"</w:t>
      </w:r>
      <w:r w:rsidR="0030291B" w:rsidRPr="00B57E2B">
        <w:rPr>
          <w:rFonts w:ascii="Times New Roman" w:hAnsi="Times New Roman"/>
          <w:sz w:val="28"/>
          <w:szCs w:val="28"/>
        </w:rPr>
        <w:t xml:space="preserve">О бюджете города Нижневартовска на 2020 год и на </w:t>
      </w:r>
      <w:r w:rsidR="0030291B" w:rsidRPr="00B57E2B">
        <w:rPr>
          <w:rFonts w:ascii="Times New Roman" w:hAnsi="Times New Roman"/>
          <w:bCs/>
          <w:sz w:val="28"/>
          <w:szCs w:val="28"/>
        </w:rPr>
        <w:t>плановый период 2021 и 2022 годов</w:t>
      </w:r>
      <w:r w:rsidR="0030291B">
        <w:rPr>
          <w:rFonts w:ascii="Times New Roman" w:hAnsi="Times New Roman"/>
          <w:bCs/>
          <w:iCs/>
          <w:sz w:val="28"/>
          <w:szCs w:val="28"/>
        </w:rPr>
        <w:t>"</w:t>
      </w:r>
      <w:r w:rsidR="0030291B">
        <w:rPr>
          <w:rFonts w:ascii="Times New Roman" w:hAnsi="Times New Roman"/>
          <w:sz w:val="28"/>
          <w:szCs w:val="20"/>
        </w:rPr>
        <w:t xml:space="preserve"> </w:t>
      </w:r>
      <w:r w:rsidR="006D76CC">
        <w:rPr>
          <w:rFonts w:ascii="Times New Roman" w:eastAsia="Times New Roman" w:hAnsi="Times New Roman"/>
          <w:sz w:val="28"/>
          <w:szCs w:val="28"/>
          <w:lang w:eastAsia="ru-RU"/>
        </w:rPr>
        <w:t>(с изменениями</w:t>
      </w:r>
      <w:r w:rsidR="0030291B">
        <w:rPr>
          <w:rFonts w:ascii="Times New Roman" w:eastAsia="Times New Roman" w:hAnsi="Times New Roman"/>
          <w:sz w:val="28"/>
          <w:szCs w:val="28"/>
          <w:lang w:eastAsia="ru-RU"/>
        </w:rPr>
        <w:t xml:space="preserve"> от 11.12.2020</w:t>
      </w:r>
      <w:r w:rsidR="006D76CC">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параметры бюджета следующие: </w:t>
      </w:r>
    </w:p>
    <w:p w:rsidR="00C07527" w:rsidRPr="0030291B" w:rsidRDefault="00C07527" w:rsidP="0030291B">
      <w:pPr>
        <w:spacing w:after="0" w:line="240" w:lineRule="auto"/>
        <w:ind w:firstLine="709"/>
        <w:jc w:val="both"/>
        <w:rPr>
          <w:rFonts w:ascii="Times New Roman" w:hAnsi="Times New Roman"/>
          <w:sz w:val="28"/>
          <w:szCs w:val="28"/>
        </w:rPr>
      </w:pPr>
      <w:r w:rsidRPr="0030291B">
        <w:rPr>
          <w:rFonts w:ascii="Times New Roman" w:hAnsi="Times New Roman"/>
          <w:sz w:val="28"/>
          <w:szCs w:val="28"/>
        </w:rPr>
        <w:t xml:space="preserve">доходы – </w:t>
      </w:r>
      <w:r w:rsidR="0030291B" w:rsidRPr="0030291B">
        <w:rPr>
          <w:rFonts w:ascii="Times New Roman" w:eastAsia="Times New Roman" w:hAnsi="Times New Roman"/>
          <w:sz w:val="28"/>
          <w:szCs w:val="28"/>
          <w:lang w:eastAsia="ru-RU"/>
        </w:rPr>
        <w:t>20 793 974,64</w:t>
      </w:r>
      <w:r w:rsidR="006C24F9" w:rsidRPr="0030291B">
        <w:rPr>
          <w:rFonts w:ascii="Times New Roman" w:hAnsi="Times New Roman"/>
          <w:sz w:val="28"/>
          <w:szCs w:val="28"/>
        </w:rPr>
        <w:t xml:space="preserve"> </w:t>
      </w:r>
      <w:r w:rsidRPr="0030291B">
        <w:rPr>
          <w:rFonts w:ascii="Times New Roman" w:hAnsi="Times New Roman"/>
          <w:sz w:val="28"/>
          <w:szCs w:val="28"/>
        </w:rPr>
        <w:t xml:space="preserve">тыс. рублей;  </w:t>
      </w:r>
    </w:p>
    <w:p w:rsidR="00C07527" w:rsidRPr="0030291B" w:rsidRDefault="00C07527" w:rsidP="0030291B">
      <w:pPr>
        <w:spacing w:after="0" w:line="240" w:lineRule="auto"/>
        <w:ind w:firstLine="709"/>
        <w:jc w:val="both"/>
        <w:rPr>
          <w:rFonts w:ascii="Times New Roman" w:hAnsi="Times New Roman"/>
          <w:sz w:val="28"/>
          <w:szCs w:val="28"/>
        </w:rPr>
      </w:pPr>
      <w:r w:rsidRPr="0030291B">
        <w:rPr>
          <w:rFonts w:ascii="Times New Roman" w:hAnsi="Times New Roman"/>
          <w:sz w:val="28"/>
          <w:szCs w:val="28"/>
        </w:rPr>
        <w:t>расходы –</w:t>
      </w:r>
      <w:r w:rsidR="004A2588" w:rsidRPr="0030291B">
        <w:rPr>
          <w:rFonts w:ascii="Times New Roman" w:hAnsi="Times New Roman"/>
          <w:sz w:val="28"/>
          <w:szCs w:val="28"/>
        </w:rPr>
        <w:t xml:space="preserve"> </w:t>
      </w:r>
      <w:r w:rsidR="0030291B" w:rsidRPr="0030291B">
        <w:rPr>
          <w:rFonts w:ascii="Times New Roman" w:eastAsia="Times New Roman" w:hAnsi="Times New Roman"/>
          <w:sz w:val="28"/>
          <w:szCs w:val="28"/>
          <w:lang w:eastAsia="ru-RU"/>
        </w:rPr>
        <w:t>21 740 569,68</w:t>
      </w:r>
      <w:r w:rsidR="0030291B">
        <w:rPr>
          <w:rFonts w:ascii="Times New Roman" w:eastAsia="Times New Roman" w:hAnsi="Times New Roman"/>
          <w:sz w:val="28"/>
          <w:szCs w:val="28"/>
          <w:lang w:eastAsia="ru-RU"/>
        </w:rPr>
        <w:t xml:space="preserve"> </w:t>
      </w:r>
      <w:r w:rsidRPr="0030291B">
        <w:rPr>
          <w:rFonts w:ascii="Times New Roman" w:hAnsi="Times New Roman"/>
          <w:sz w:val="28"/>
          <w:szCs w:val="28"/>
        </w:rPr>
        <w:t xml:space="preserve">тыс. рублей; </w:t>
      </w:r>
    </w:p>
    <w:p w:rsidR="0029606D" w:rsidRPr="000A019A" w:rsidRDefault="00C07527" w:rsidP="0029606D">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0291B">
        <w:rPr>
          <w:rFonts w:ascii="Times New Roman" w:hAnsi="Times New Roman"/>
          <w:sz w:val="28"/>
          <w:szCs w:val="28"/>
        </w:rPr>
        <w:t>дефицит –</w:t>
      </w:r>
      <w:r w:rsidR="004A2588" w:rsidRPr="0030291B">
        <w:rPr>
          <w:rFonts w:ascii="Times New Roman" w:hAnsi="Times New Roman"/>
          <w:sz w:val="28"/>
          <w:szCs w:val="28"/>
        </w:rPr>
        <w:t xml:space="preserve"> </w:t>
      </w:r>
      <w:r w:rsidR="0030291B" w:rsidRPr="0030291B">
        <w:rPr>
          <w:rFonts w:ascii="Times New Roman" w:eastAsia="Times New Roman" w:hAnsi="Times New Roman"/>
          <w:sz w:val="28"/>
          <w:szCs w:val="28"/>
          <w:lang w:eastAsia="ru-RU"/>
        </w:rPr>
        <w:t>946 595,04</w:t>
      </w:r>
      <w:r w:rsidR="0030291B">
        <w:rPr>
          <w:rFonts w:ascii="Times New Roman" w:eastAsia="Times New Roman" w:hAnsi="Times New Roman"/>
          <w:sz w:val="28"/>
          <w:szCs w:val="28"/>
          <w:lang w:eastAsia="ru-RU"/>
        </w:rPr>
        <w:t xml:space="preserve"> </w:t>
      </w:r>
      <w:r w:rsidRPr="0030291B">
        <w:rPr>
          <w:rFonts w:ascii="Times New Roman" w:hAnsi="Times New Roman"/>
          <w:sz w:val="28"/>
          <w:szCs w:val="28"/>
        </w:rPr>
        <w:t>тыс. рублей</w:t>
      </w:r>
      <w:r w:rsidR="0029606D">
        <w:rPr>
          <w:rFonts w:ascii="Times New Roman" w:hAnsi="Times New Roman"/>
          <w:sz w:val="28"/>
          <w:szCs w:val="28"/>
        </w:rPr>
        <w:t xml:space="preserve"> или </w:t>
      </w:r>
      <w:r w:rsidR="005E0099" w:rsidRPr="00151F3A">
        <w:rPr>
          <w:rFonts w:ascii="Times New Roman" w:hAnsi="Times New Roman"/>
          <w:color w:val="000000" w:themeColor="text1"/>
          <w:sz w:val="28"/>
          <w:szCs w:val="28"/>
        </w:rPr>
        <w:t>13</w:t>
      </w:r>
      <w:r w:rsidR="0029606D" w:rsidRPr="00151F3A">
        <w:rPr>
          <w:rFonts w:ascii="Times New Roman" w:hAnsi="Times New Roman"/>
          <w:color w:val="000000" w:themeColor="text1"/>
          <w:sz w:val="28"/>
          <w:szCs w:val="28"/>
        </w:rPr>
        <w:t>,</w:t>
      </w:r>
      <w:r w:rsidR="005E0099" w:rsidRPr="00151F3A">
        <w:rPr>
          <w:rFonts w:ascii="Times New Roman" w:hAnsi="Times New Roman"/>
          <w:color w:val="000000" w:themeColor="text1"/>
          <w:sz w:val="28"/>
          <w:szCs w:val="28"/>
        </w:rPr>
        <w:t>5</w:t>
      </w:r>
      <w:r w:rsidR="0029606D" w:rsidRPr="00151F3A">
        <w:rPr>
          <w:rFonts w:ascii="Times New Roman" w:hAnsi="Times New Roman"/>
          <w:color w:val="000000" w:themeColor="text1"/>
          <w:sz w:val="28"/>
          <w:szCs w:val="28"/>
        </w:rPr>
        <w:t xml:space="preserve">% </w:t>
      </w:r>
      <w:r w:rsidR="0029606D">
        <w:rPr>
          <w:rFonts w:ascii="Times New Roman" w:hAnsi="Times New Roman"/>
          <w:sz w:val="28"/>
          <w:szCs w:val="28"/>
        </w:rPr>
        <w:t xml:space="preserve">от общего объема доходов бюджета города без учета безвозмездных поступлений и поступлений налоговых доходов по дополнительным нормативам отчислений, что не превысило ограничения, установленные статьей 92.1 Бюджетного кодекса Российской Федерации. </w:t>
      </w:r>
      <w:r w:rsidR="0029606D" w:rsidRPr="000A019A">
        <w:rPr>
          <w:rFonts w:ascii="Times New Roman" w:eastAsia="Times New Roman" w:hAnsi="Times New Roman"/>
          <w:sz w:val="28"/>
          <w:szCs w:val="28"/>
          <w:lang w:eastAsia="ru-RU"/>
        </w:rPr>
        <w:tab/>
      </w:r>
    </w:p>
    <w:p w:rsidR="002B66BE" w:rsidRPr="000A019A" w:rsidRDefault="00CA2B4D" w:rsidP="0094620A">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соответствии со статьями 217, 232 Бюджетного </w:t>
      </w:r>
      <w:r w:rsidR="00A60065">
        <w:rPr>
          <w:rFonts w:ascii="Times New Roman" w:eastAsia="Times New Roman" w:hAnsi="Times New Roman"/>
          <w:sz w:val="28"/>
          <w:szCs w:val="28"/>
          <w:lang w:eastAsia="ru-RU"/>
        </w:rPr>
        <w:t>к</w:t>
      </w:r>
      <w:r>
        <w:rPr>
          <w:rFonts w:ascii="Times New Roman" w:eastAsia="Times New Roman" w:hAnsi="Times New Roman"/>
          <w:sz w:val="28"/>
          <w:szCs w:val="28"/>
          <w:lang w:eastAsia="ru-RU"/>
        </w:rPr>
        <w:t>одекса Российской Федерации</w:t>
      </w:r>
      <w:r w:rsidR="0094620A">
        <w:rPr>
          <w:rFonts w:ascii="Times New Roman" w:eastAsia="Times New Roman" w:hAnsi="Times New Roman"/>
          <w:sz w:val="28"/>
          <w:szCs w:val="28"/>
          <w:lang w:eastAsia="ru-RU"/>
        </w:rPr>
        <w:t>,</w:t>
      </w:r>
      <w:r w:rsidR="0094620A" w:rsidRPr="0094620A">
        <w:rPr>
          <w:rFonts w:ascii="Times New Roman" w:hAnsi="Times New Roman"/>
          <w:i/>
          <w:sz w:val="28"/>
          <w:szCs w:val="28"/>
        </w:rPr>
        <w:t xml:space="preserve"> </w:t>
      </w:r>
      <w:r w:rsidR="0094620A" w:rsidRPr="0094620A">
        <w:rPr>
          <w:rFonts w:ascii="Times New Roman" w:hAnsi="Times New Roman"/>
          <w:sz w:val="28"/>
          <w:szCs w:val="28"/>
        </w:rPr>
        <w:t>согласно которым субсидии, субвенции, иные межбюджетные трансферты, имеющие целевое назначение (в случае получения уведомления об их предоставлении), а также безвозмездные поступления от физических и юридических лиц направляются на увеличение расходов бюджета с внесением изменений в сводную бюджетную роспись без внесения изменений в решение о бюджете</w:t>
      </w:r>
      <w:r w:rsidR="0094620A">
        <w:rPr>
          <w:rFonts w:ascii="Times New Roman" w:hAnsi="Times New Roman"/>
          <w:sz w:val="28"/>
          <w:szCs w:val="28"/>
        </w:rPr>
        <w:t>, в течение 2020 года в сводную бюджетную роспись вносились изменения</w:t>
      </w:r>
      <w:r w:rsidR="00CF1B2F">
        <w:rPr>
          <w:rFonts w:ascii="Times New Roman" w:hAnsi="Times New Roman"/>
          <w:sz w:val="28"/>
          <w:szCs w:val="28"/>
        </w:rPr>
        <w:t xml:space="preserve"> </w:t>
      </w:r>
      <w:r w:rsidR="0094620A" w:rsidRPr="0094620A">
        <w:rPr>
          <w:rFonts w:ascii="Times New Roman" w:hAnsi="Times New Roman"/>
          <w:sz w:val="28"/>
          <w:szCs w:val="28"/>
        </w:rPr>
        <w:t>без внесения изменений в решение о бюджет</w:t>
      </w:r>
      <w:r w:rsidR="0094620A">
        <w:rPr>
          <w:rFonts w:ascii="Times New Roman" w:hAnsi="Times New Roman"/>
          <w:sz w:val="28"/>
          <w:szCs w:val="28"/>
        </w:rPr>
        <w:t xml:space="preserve">е. </w:t>
      </w:r>
      <w:r w:rsidR="002B66BE" w:rsidRPr="000A019A">
        <w:rPr>
          <w:rFonts w:ascii="Times New Roman" w:eastAsia="Times New Roman" w:hAnsi="Times New Roman"/>
          <w:sz w:val="28"/>
          <w:szCs w:val="28"/>
          <w:lang w:eastAsia="ru-RU"/>
        </w:rPr>
        <w:t>С учетом внесенных изменений</w:t>
      </w:r>
      <w:r w:rsidR="00C2464E">
        <w:rPr>
          <w:rFonts w:ascii="Times New Roman" w:eastAsia="Times New Roman" w:hAnsi="Times New Roman"/>
          <w:sz w:val="28"/>
          <w:szCs w:val="28"/>
          <w:lang w:eastAsia="ru-RU"/>
        </w:rPr>
        <w:t xml:space="preserve"> </w:t>
      </w:r>
      <w:r w:rsidR="00CF1B2F">
        <w:rPr>
          <w:rFonts w:ascii="Times New Roman" w:hAnsi="Times New Roman"/>
          <w:sz w:val="28"/>
          <w:szCs w:val="28"/>
        </w:rPr>
        <w:t xml:space="preserve">на основании бюджетного законодательства </w:t>
      </w:r>
      <w:r w:rsidR="00C2464E" w:rsidRPr="000A019A">
        <w:rPr>
          <w:rFonts w:ascii="Times New Roman" w:eastAsia="Times New Roman" w:hAnsi="Times New Roman"/>
          <w:sz w:val="28"/>
          <w:szCs w:val="28"/>
          <w:lang w:eastAsia="ru-RU"/>
        </w:rPr>
        <w:t xml:space="preserve">параметры бюджета </w:t>
      </w:r>
      <w:r w:rsidR="002B66BE" w:rsidRPr="000A019A">
        <w:rPr>
          <w:rFonts w:ascii="Times New Roman" w:eastAsia="Times New Roman" w:hAnsi="Times New Roman"/>
          <w:sz w:val="28"/>
          <w:szCs w:val="28"/>
          <w:lang w:eastAsia="ru-RU"/>
        </w:rPr>
        <w:t xml:space="preserve">следующие: </w:t>
      </w:r>
    </w:p>
    <w:p w:rsidR="002B66BE" w:rsidRPr="000A019A" w:rsidRDefault="002B66BE" w:rsidP="00A97219">
      <w:pPr>
        <w:spacing w:after="0" w:line="240" w:lineRule="auto"/>
        <w:ind w:firstLine="709"/>
        <w:jc w:val="both"/>
        <w:rPr>
          <w:rFonts w:ascii="Times New Roman" w:eastAsia="Times New Roman" w:hAnsi="Times New Roman"/>
          <w:sz w:val="28"/>
          <w:szCs w:val="28"/>
          <w:lang w:eastAsia="ru-RU"/>
        </w:rPr>
      </w:pPr>
      <w:r w:rsidRPr="000A019A">
        <w:rPr>
          <w:rFonts w:ascii="Times New Roman" w:eastAsia="Times New Roman" w:hAnsi="Times New Roman"/>
          <w:sz w:val="28"/>
          <w:szCs w:val="28"/>
          <w:lang w:eastAsia="ru-RU"/>
        </w:rPr>
        <w:t xml:space="preserve">доходы </w:t>
      </w:r>
      <w:r>
        <w:rPr>
          <w:rFonts w:ascii="Times New Roman" w:eastAsia="Times New Roman" w:hAnsi="Times New Roman"/>
          <w:sz w:val="28"/>
          <w:szCs w:val="28"/>
          <w:lang w:eastAsia="ru-RU"/>
        </w:rPr>
        <w:t>–</w:t>
      </w:r>
      <w:r w:rsidR="009C24F9">
        <w:rPr>
          <w:rFonts w:ascii="Times New Roman" w:eastAsia="Times New Roman" w:hAnsi="Times New Roman"/>
          <w:sz w:val="28"/>
          <w:szCs w:val="28"/>
          <w:lang w:eastAsia="ru-RU"/>
        </w:rPr>
        <w:t xml:space="preserve"> 2</w:t>
      </w:r>
      <w:r w:rsidR="0094620A">
        <w:rPr>
          <w:rFonts w:ascii="Times New Roman" w:eastAsia="Times New Roman" w:hAnsi="Times New Roman"/>
          <w:sz w:val="28"/>
          <w:szCs w:val="28"/>
          <w:lang w:eastAsia="ru-RU"/>
        </w:rPr>
        <w:t>1 034 168,85</w:t>
      </w:r>
      <w:r w:rsidR="00E94496" w:rsidRPr="00D70B59">
        <w:rPr>
          <w:rFonts w:ascii="Times New Roman" w:eastAsia="Times New Roman" w:hAnsi="Times New Roman"/>
          <w:sz w:val="28"/>
          <w:szCs w:val="28"/>
          <w:lang w:eastAsia="ru-RU"/>
        </w:rPr>
        <w:t xml:space="preserve"> </w:t>
      </w:r>
      <w:r w:rsidRPr="000A019A">
        <w:rPr>
          <w:rFonts w:ascii="Times New Roman" w:eastAsia="Times New Roman" w:hAnsi="Times New Roman"/>
          <w:sz w:val="28"/>
          <w:szCs w:val="28"/>
          <w:lang w:eastAsia="ru-RU"/>
        </w:rPr>
        <w:t xml:space="preserve">тыс. рублей;  </w:t>
      </w:r>
    </w:p>
    <w:p w:rsidR="002B66BE" w:rsidRPr="000A019A" w:rsidRDefault="002B66BE" w:rsidP="00A97219">
      <w:pPr>
        <w:spacing w:after="0" w:line="240" w:lineRule="auto"/>
        <w:ind w:firstLine="709"/>
        <w:jc w:val="both"/>
        <w:rPr>
          <w:rFonts w:ascii="Times New Roman" w:eastAsia="Times New Roman" w:hAnsi="Times New Roman"/>
          <w:sz w:val="28"/>
          <w:szCs w:val="28"/>
          <w:lang w:eastAsia="ru-RU"/>
        </w:rPr>
      </w:pPr>
      <w:r w:rsidRPr="000A019A">
        <w:rPr>
          <w:rFonts w:ascii="Times New Roman" w:eastAsia="Times New Roman" w:hAnsi="Times New Roman"/>
          <w:sz w:val="28"/>
          <w:szCs w:val="28"/>
          <w:lang w:eastAsia="ru-RU"/>
        </w:rPr>
        <w:lastRenderedPageBreak/>
        <w:t xml:space="preserve">расходы </w:t>
      </w:r>
      <w:r>
        <w:rPr>
          <w:rFonts w:ascii="Times New Roman" w:eastAsia="Times New Roman" w:hAnsi="Times New Roman"/>
          <w:sz w:val="28"/>
          <w:szCs w:val="28"/>
          <w:lang w:eastAsia="ru-RU"/>
        </w:rPr>
        <w:t>–</w:t>
      </w:r>
      <w:r w:rsidR="00C607E6">
        <w:rPr>
          <w:rFonts w:ascii="Times New Roman" w:eastAsia="Times New Roman" w:hAnsi="Times New Roman"/>
          <w:sz w:val="28"/>
          <w:szCs w:val="28"/>
          <w:lang w:eastAsia="ru-RU"/>
        </w:rPr>
        <w:t xml:space="preserve"> </w:t>
      </w:r>
      <w:r w:rsidR="009C24F9">
        <w:rPr>
          <w:rFonts w:ascii="Times New Roman" w:eastAsia="Times New Roman" w:hAnsi="Times New Roman"/>
          <w:sz w:val="28"/>
          <w:szCs w:val="28"/>
          <w:lang w:eastAsia="ru-RU"/>
        </w:rPr>
        <w:t>21</w:t>
      </w:r>
      <w:r w:rsidR="0094620A">
        <w:rPr>
          <w:rFonts w:ascii="Times New Roman" w:eastAsia="Times New Roman" w:hAnsi="Times New Roman"/>
          <w:sz w:val="28"/>
          <w:szCs w:val="28"/>
          <w:lang w:eastAsia="ru-RU"/>
        </w:rPr>
        <w:t> 980 763,89</w:t>
      </w:r>
      <w:r w:rsidR="00E94496" w:rsidRPr="00D70B59">
        <w:rPr>
          <w:sz w:val="28"/>
          <w:szCs w:val="28"/>
        </w:rPr>
        <w:t xml:space="preserve"> </w:t>
      </w:r>
      <w:r w:rsidRPr="000A019A">
        <w:rPr>
          <w:rFonts w:ascii="Times New Roman" w:eastAsia="Times New Roman" w:hAnsi="Times New Roman"/>
          <w:sz w:val="28"/>
          <w:szCs w:val="28"/>
          <w:lang w:eastAsia="ru-RU"/>
        </w:rPr>
        <w:t xml:space="preserve">тыс. рублей; </w:t>
      </w:r>
    </w:p>
    <w:p w:rsidR="002B66BE" w:rsidRPr="000A019A" w:rsidRDefault="002B66BE" w:rsidP="00A97219">
      <w:pPr>
        <w:spacing w:after="0" w:line="240" w:lineRule="auto"/>
        <w:ind w:firstLine="709"/>
        <w:jc w:val="both"/>
        <w:rPr>
          <w:rFonts w:ascii="Times New Roman" w:eastAsia="Times New Roman" w:hAnsi="Times New Roman"/>
          <w:sz w:val="28"/>
          <w:szCs w:val="28"/>
          <w:lang w:eastAsia="ru-RU"/>
        </w:rPr>
      </w:pPr>
      <w:r w:rsidRPr="000A019A">
        <w:rPr>
          <w:rFonts w:ascii="Times New Roman" w:eastAsia="Times New Roman" w:hAnsi="Times New Roman"/>
          <w:sz w:val="28"/>
          <w:szCs w:val="28"/>
          <w:lang w:eastAsia="ru-RU"/>
        </w:rPr>
        <w:t>дефицит –</w:t>
      </w:r>
      <w:r w:rsidR="00C607E6">
        <w:rPr>
          <w:rFonts w:ascii="Times New Roman" w:eastAsia="Times New Roman" w:hAnsi="Times New Roman"/>
          <w:sz w:val="28"/>
          <w:szCs w:val="28"/>
          <w:lang w:eastAsia="ru-RU"/>
        </w:rPr>
        <w:t xml:space="preserve"> </w:t>
      </w:r>
      <w:r w:rsidR="0094620A" w:rsidRPr="0030291B">
        <w:rPr>
          <w:rFonts w:ascii="Times New Roman" w:eastAsia="Times New Roman" w:hAnsi="Times New Roman"/>
          <w:sz w:val="28"/>
          <w:szCs w:val="28"/>
          <w:lang w:eastAsia="ru-RU"/>
        </w:rPr>
        <w:t>946 595,04</w:t>
      </w:r>
      <w:r w:rsidR="0094620A">
        <w:rPr>
          <w:rFonts w:ascii="Times New Roman" w:eastAsia="Times New Roman" w:hAnsi="Times New Roman"/>
          <w:sz w:val="28"/>
          <w:szCs w:val="28"/>
          <w:lang w:eastAsia="ru-RU"/>
        </w:rPr>
        <w:t xml:space="preserve"> </w:t>
      </w:r>
      <w:r w:rsidR="00E404ED">
        <w:rPr>
          <w:rFonts w:ascii="Times New Roman" w:eastAsia="Times New Roman" w:hAnsi="Times New Roman"/>
          <w:sz w:val="28"/>
          <w:szCs w:val="28"/>
          <w:lang w:eastAsia="ru-RU"/>
        </w:rPr>
        <w:t xml:space="preserve">тыс. </w:t>
      </w:r>
      <w:r w:rsidRPr="000A019A">
        <w:rPr>
          <w:rFonts w:ascii="Times New Roman" w:eastAsia="Times New Roman" w:hAnsi="Times New Roman"/>
          <w:sz w:val="28"/>
          <w:szCs w:val="28"/>
          <w:lang w:eastAsia="ru-RU"/>
        </w:rPr>
        <w:t>рублей.</w:t>
      </w:r>
    </w:p>
    <w:p w:rsidR="00914986" w:rsidRDefault="00E315F0" w:rsidP="0051520A">
      <w:pPr>
        <w:spacing w:after="120" w:line="240" w:lineRule="auto"/>
        <w:ind w:firstLine="709"/>
        <w:jc w:val="both"/>
        <w:rPr>
          <w:rFonts w:ascii="Times New Roman" w:eastAsia="Times New Roman" w:hAnsi="Times New Roman"/>
          <w:sz w:val="28"/>
          <w:szCs w:val="28"/>
          <w:lang w:eastAsia="ru-RU"/>
        </w:rPr>
      </w:pPr>
      <w:r w:rsidRPr="000A019A">
        <w:rPr>
          <w:rFonts w:ascii="Times New Roman" w:eastAsia="Times New Roman" w:hAnsi="Times New Roman"/>
          <w:sz w:val="28"/>
          <w:szCs w:val="28"/>
          <w:lang w:eastAsia="ru-RU"/>
        </w:rPr>
        <w:t>Итоги исполнения бюджета города характеризуются следующими показа</w:t>
      </w:r>
      <w:r>
        <w:rPr>
          <w:rFonts w:ascii="Times New Roman" w:eastAsia="Times New Roman" w:hAnsi="Times New Roman"/>
          <w:sz w:val="28"/>
          <w:szCs w:val="28"/>
          <w:lang w:eastAsia="ru-RU"/>
        </w:rPr>
        <w:t xml:space="preserve">телями. </w:t>
      </w:r>
    </w:p>
    <w:p w:rsidR="00144FC7" w:rsidRDefault="0051520A" w:rsidP="0051520A">
      <w:pPr>
        <w:spacing w:after="0" w:line="240" w:lineRule="auto"/>
        <w:jc w:val="both"/>
        <w:rPr>
          <w:rFonts w:ascii="Times New Roman" w:eastAsia="Times New Roman" w:hAnsi="Times New Roman"/>
          <w:sz w:val="28"/>
          <w:szCs w:val="28"/>
          <w:lang w:eastAsia="ru-RU"/>
        </w:rPr>
      </w:pPr>
      <w:r>
        <w:rPr>
          <w:noProof/>
          <w:lang w:eastAsia="ru-RU"/>
        </w:rPr>
        <w:drawing>
          <wp:inline distT="0" distB="0" distL="0" distR="0" wp14:anchorId="451E0585" wp14:editId="2BC6AA04">
            <wp:extent cx="6098181" cy="216195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E315F0">
        <w:rPr>
          <w:rFonts w:ascii="Times New Roman" w:eastAsia="Times New Roman" w:hAnsi="Times New Roman"/>
          <w:sz w:val="28"/>
          <w:szCs w:val="28"/>
          <w:lang w:eastAsia="ru-RU"/>
        </w:rPr>
        <w:t xml:space="preserve">  </w:t>
      </w:r>
    </w:p>
    <w:p w:rsidR="00A77628" w:rsidRDefault="00232298" w:rsidP="00B6576F">
      <w:pPr>
        <w:tabs>
          <w:tab w:val="left" w:pos="709"/>
        </w:tabs>
        <w:spacing w:before="120" w:after="0" w:line="240" w:lineRule="auto"/>
        <w:ind w:firstLine="709"/>
        <w:jc w:val="both"/>
        <w:rPr>
          <w:rFonts w:ascii="Times New Roman" w:hAnsi="Times New Roman"/>
          <w:sz w:val="28"/>
          <w:szCs w:val="28"/>
        </w:rPr>
      </w:pPr>
      <w:r w:rsidRPr="00232298">
        <w:rPr>
          <w:rFonts w:ascii="Times New Roman" w:eastAsia="Courier New" w:hAnsi="Times New Roman"/>
          <w:sz w:val="28"/>
          <w:szCs w:val="28"/>
        </w:rPr>
        <w:t>В новых экономических условиях, складывающихся на фоне ситуации</w:t>
      </w:r>
      <w:r w:rsidR="00E812A5">
        <w:rPr>
          <w:rFonts w:ascii="Times New Roman" w:eastAsia="Courier New" w:hAnsi="Times New Roman"/>
          <w:sz w:val="28"/>
          <w:szCs w:val="28"/>
        </w:rPr>
        <w:t>,</w:t>
      </w:r>
      <w:r w:rsidRPr="00232298">
        <w:rPr>
          <w:rFonts w:ascii="Times New Roman" w:eastAsia="Courier New" w:hAnsi="Times New Roman"/>
          <w:sz w:val="28"/>
          <w:szCs w:val="28"/>
        </w:rPr>
        <w:t xml:space="preserve"> вызванной распространением </w:t>
      </w:r>
      <w:r w:rsidR="0016569A">
        <w:rPr>
          <w:rFonts w:ascii="Times New Roman" w:eastAsia="Courier New" w:hAnsi="Times New Roman"/>
          <w:sz w:val="28"/>
          <w:szCs w:val="28"/>
        </w:rPr>
        <w:t>в</w:t>
      </w:r>
      <w:r w:rsidR="0016569A" w:rsidRPr="0093438C">
        <w:rPr>
          <w:rFonts w:ascii="Times New Roman" w:hAnsi="Times New Roman"/>
          <w:sz w:val="28"/>
          <w:szCs w:val="28"/>
        </w:rPr>
        <w:t xml:space="preserve"> отчетно</w:t>
      </w:r>
      <w:r w:rsidR="0016569A">
        <w:rPr>
          <w:rFonts w:ascii="Times New Roman" w:hAnsi="Times New Roman"/>
          <w:sz w:val="28"/>
          <w:szCs w:val="28"/>
        </w:rPr>
        <w:t>м</w:t>
      </w:r>
      <w:r w:rsidR="0016569A" w:rsidRPr="0093438C">
        <w:rPr>
          <w:rFonts w:ascii="Times New Roman" w:hAnsi="Times New Roman"/>
          <w:sz w:val="28"/>
          <w:szCs w:val="28"/>
        </w:rPr>
        <w:t xml:space="preserve"> период</w:t>
      </w:r>
      <w:r w:rsidR="0016569A">
        <w:rPr>
          <w:rFonts w:ascii="Times New Roman" w:hAnsi="Times New Roman"/>
          <w:sz w:val="28"/>
          <w:szCs w:val="28"/>
        </w:rPr>
        <w:t>е</w:t>
      </w:r>
      <w:r w:rsidR="0016569A" w:rsidRPr="00232298">
        <w:rPr>
          <w:rFonts w:ascii="Times New Roman" w:eastAsia="Courier New" w:hAnsi="Times New Roman"/>
          <w:sz w:val="28"/>
          <w:szCs w:val="28"/>
        </w:rPr>
        <w:t xml:space="preserve"> </w:t>
      </w:r>
      <w:r w:rsidRPr="00232298">
        <w:rPr>
          <w:rFonts w:ascii="Times New Roman" w:eastAsia="Courier New" w:hAnsi="Times New Roman"/>
          <w:sz w:val="28"/>
          <w:szCs w:val="28"/>
        </w:rPr>
        <w:t xml:space="preserve">новой </w:t>
      </w:r>
      <w:proofErr w:type="spellStart"/>
      <w:r w:rsidRPr="00232298">
        <w:rPr>
          <w:rFonts w:ascii="Times New Roman" w:eastAsia="Courier New" w:hAnsi="Times New Roman"/>
          <w:sz w:val="28"/>
          <w:szCs w:val="28"/>
        </w:rPr>
        <w:t>коронавирусной</w:t>
      </w:r>
      <w:proofErr w:type="spellEnd"/>
      <w:r w:rsidRPr="00232298">
        <w:rPr>
          <w:rFonts w:ascii="Times New Roman" w:eastAsia="Courier New" w:hAnsi="Times New Roman"/>
          <w:sz w:val="28"/>
          <w:szCs w:val="28"/>
        </w:rPr>
        <w:t xml:space="preserve"> инфекции COVID-19</w:t>
      </w:r>
      <w:r w:rsidR="00E812A5">
        <w:rPr>
          <w:rFonts w:ascii="Times New Roman" w:eastAsia="Courier New" w:hAnsi="Times New Roman"/>
          <w:sz w:val="28"/>
          <w:szCs w:val="28"/>
        </w:rPr>
        <w:t>,</w:t>
      </w:r>
      <w:r w:rsidRPr="00232298">
        <w:rPr>
          <w:rFonts w:ascii="Times New Roman" w:eastAsia="Courier New" w:hAnsi="Times New Roman"/>
          <w:sz w:val="28"/>
          <w:szCs w:val="28"/>
        </w:rPr>
        <w:t xml:space="preserve"> и принятия мер по устранению ее последствий</w:t>
      </w:r>
      <w:r>
        <w:rPr>
          <w:rFonts w:ascii="Times New Roman" w:hAnsi="Times New Roman"/>
          <w:sz w:val="28"/>
          <w:szCs w:val="28"/>
        </w:rPr>
        <w:t>,</w:t>
      </w:r>
      <w:r w:rsidR="00A77628" w:rsidRPr="0093438C">
        <w:rPr>
          <w:rFonts w:ascii="Times New Roman" w:hAnsi="Times New Roman"/>
          <w:sz w:val="28"/>
          <w:szCs w:val="28"/>
        </w:rPr>
        <w:t xml:space="preserve"> </w:t>
      </w:r>
      <w:r w:rsidR="00A77628">
        <w:rPr>
          <w:rFonts w:ascii="Times New Roman" w:hAnsi="Times New Roman"/>
          <w:sz w:val="28"/>
          <w:szCs w:val="28"/>
        </w:rPr>
        <w:t>б</w:t>
      </w:r>
      <w:r w:rsidR="00A77628" w:rsidRPr="0093438C">
        <w:rPr>
          <w:rFonts w:ascii="Times New Roman" w:hAnsi="Times New Roman"/>
          <w:sz w:val="28"/>
          <w:szCs w:val="28"/>
        </w:rPr>
        <w:t xml:space="preserve">юджет города </w:t>
      </w:r>
      <w:r>
        <w:rPr>
          <w:rFonts w:ascii="Times New Roman" w:hAnsi="Times New Roman"/>
          <w:sz w:val="28"/>
          <w:szCs w:val="28"/>
        </w:rPr>
        <w:t xml:space="preserve">оставался </w:t>
      </w:r>
      <w:r w:rsidR="00A77628" w:rsidRPr="0093438C">
        <w:rPr>
          <w:rFonts w:ascii="Times New Roman" w:hAnsi="Times New Roman"/>
          <w:sz w:val="28"/>
          <w:szCs w:val="28"/>
        </w:rPr>
        <w:t>сбалансирован</w:t>
      </w:r>
      <w:r>
        <w:rPr>
          <w:rFonts w:ascii="Times New Roman" w:hAnsi="Times New Roman"/>
          <w:sz w:val="28"/>
          <w:szCs w:val="28"/>
        </w:rPr>
        <w:t>ным</w:t>
      </w:r>
      <w:r w:rsidR="00A77628" w:rsidRPr="0093438C">
        <w:rPr>
          <w:rFonts w:ascii="Times New Roman" w:hAnsi="Times New Roman"/>
          <w:sz w:val="28"/>
          <w:szCs w:val="28"/>
        </w:rPr>
        <w:t>, временные кассовые разрывы отсутствовали. Заявляемый главными распорядителями средств бюджета города объем на оплату расходных обязательств был полностью обеспечен финансовыми средствами. В течение года отсутствовали задержки по выплате заработной платы, социальным выплатам, по оплате выполненных работ (услуг) и другим расходам.</w:t>
      </w:r>
    </w:p>
    <w:p w:rsidR="00A77628" w:rsidRDefault="00A77628" w:rsidP="00BF6960">
      <w:pPr>
        <w:spacing w:after="0" w:line="240" w:lineRule="auto"/>
        <w:ind w:firstLine="709"/>
        <w:jc w:val="both"/>
        <w:rPr>
          <w:rFonts w:ascii="Times New Roman" w:hAnsi="Times New Roman"/>
          <w:sz w:val="28"/>
          <w:szCs w:val="24"/>
        </w:rPr>
      </w:pPr>
      <w:r w:rsidRPr="007140A7">
        <w:rPr>
          <w:rFonts w:ascii="Times New Roman" w:hAnsi="Times New Roman"/>
          <w:sz w:val="28"/>
          <w:szCs w:val="24"/>
        </w:rPr>
        <w:t xml:space="preserve">Составной частью бюджетной политики </w:t>
      </w:r>
      <w:r w:rsidR="007140A7" w:rsidRPr="007140A7">
        <w:rPr>
          <w:rFonts w:ascii="Times New Roman" w:hAnsi="Times New Roman"/>
          <w:sz w:val="28"/>
          <w:szCs w:val="24"/>
        </w:rPr>
        <w:t>по-прежнему</w:t>
      </w:r>
      <w:r w:rsidRPr="007140A7">
        <w:rPr>
          <w:rFonts w:ascii="Times New Roman" w:hAnsi="Times New Roman"/>
          <w:sz w:val="28"/>
          <w:szCs w:val="24"/>
        </w:rPr>
        <w:t xml:space="preserve"> явля</w:t>
      </w:r>
      <w:r w:rsidR="001343A1" w:rsidRPr="007140A7">
        <w:rPr>
          <w:rFonts w:ascii="Times New Roman" w:hAnsi="Times New Roman"/>
          <w:sz w:val="28"/>
          <w:szCs w:val="24"/>
        </w:rPr>
        <w:t>лась</w:t>
      </w:r>
      <w:r w:rsidRPr="007140A7">
        <w:rPr>
          <w:rFonts w:ascii="Times New Roman" w:hAnsi="Times New Roman"/>
          <w:sz w:val="28"/>
          <w:szCs w:val="24"/>
        </w:rPr>
        <w:t xml:space="preserve"> долговая политика муниципального образования, которая заклю</w:t>
      </w:r>
      <w:r w:rsidR="001343A1" w:rsidRPr="007140A7">
        <w:rPr>
          <w:rFonts w:ascii="Times New Roman" w:hAnsi="Times New Roman"/>
          <w:sz w:val="28"/>
          <w:szCs w:val="24"/>
        </w:rPr>
        <w:t>чалась</w:t>
      </w:r>
      <w:r w:rsidRPr="007140A7">
        <w:rPr>
          <w:rFonts w:ascii="Times New Roman" w:hAnsi="Times New Roman"/>
          <w:sz w:val="28"/>
          <w:szCs w:val="24"/>
        </w:rPr>
        <w:t xml:space="preserve"> в реализации комплекса мер, направленных на обеспечение сбалансированного исполнения бюджета, безусловное исполнение обязательств по погашению и обслуживанию муниципального долга, снижению бюджетных рисков, связанных с наличием долговых обязательств. В </w:t>
      </w:r>
      <w:r w:rsidR="007140A7" w:rsidRPr="007140A7">
        <w:rPr>
          <w:rFonts w:ascii="Times New Roman" w:hAnsi="Times New Roman"/>
          <w:sz w:val="28"/>
          <w:szCs w:val="24"/>
        </w:rPr>
        <w:t>соответствии с</w:t>
      </w:r>
      <w:r w:rsidR="007140A7">
        <w:rPr>
          <w:rFonts w:ascii="Times New Roman" w:hAnsi="Times New Roman"/>
          <w:sz w:val="28"/>
          <w:szCs w:val="24"/>
        </w:rPr>
        <w:t xml:space="preserve"> программой</w:t>
      </w:r>
      <w:r w:rsidR="007140A7" w:rsidRPr="007140A7">
        <w:rPr>
          <w:rFonts w:ascii="Times New Roman" w:hAnsi="Times New Roman"/>
          <w:sz w:val="28"/>
          <w:szCs w:val="24"/>
        </w:rPr>
        <w:t xml:space="preserve"> </w:t>
      </w:r>
      <w:r w:rsidR="007140A7" w:rsidRPr="007140A7">
        <w:rPr>
          <w:rFonts w:ascii="Times New Roman" w:hAnsi="Times New Roman"/>
          <w:sz w:val="28"/>
          <w:szCs w:val="28"/>
        </w:rPr>
        <w:t>муниципальных внутренних заимствований города Нижневартовска на 2020 год и на плановый период 2021 и 2022 годов</w:t>
      </w:r>
      <w:r w:rsidR="007140A7">
        <w:rPr>
          <w:rFonts w:ascii="Times New Roman" w:hAnsi="Times New Roman"/>
          <w:sz w:val="28"/>
          <w:szCs w:val="28"/>
        </w:rPr>
        <w:t xml:space="preserve"> в </w:t>
      </w:r>
      <w:r>
        <w:rPr>
          <w:rFonts w:ascii="Times New Roman" w:hAnsi="Times New Roman"/>
          <w:sz w:val="28"/>
          <w:szCs w:val="24"/>
        </w:rPr>
        <w:t>отчетно</w:t>
      </w:r>
      <w:r w:rsidR="001646A1">
        <w:rPr>
          <w:rFonts w:ascii="Times New Roman" w:hAnsi="Times New Roman"/>
          <w:sz w:val="28"/>
          <w:szCs w:val="24"/>
        </w:rPr>
        <w:t>м</w:t>
      </w:r>
      <w:r>
        <w:rPr>
          <w:rFonts w:ascii="Times New Roman" w:hAnsi="Times New Roman"/>
          <w:sz w:val="28"/>
          <w:szCs w:val="24"/>
        </w:rPr>
        <w:t xml:space="preserve"> финансово</w:t>
      </w:r>
      <w:r w:rsidR="001646A1">
        <w:rPr>
          <w:rFonts w:ascii="Times New Roman" w:hAnsi="Times New Roman"/>
          <w:sz w:val="28"/>
          <w:szCs w:val="24"/>
        </w:rPr>
        <w:t>м</w:t>
      </w:r>
      <w:r>
        <w:rPr>
          <w:rFonts w:ascii="Times New Roman" w:hAnsi="Times New Roman"/>
          <w:sz w:val="28"/>
          <w:szCs w:val="24"/>
        </w:rPr>
        <w:t xml:space="preserve"> год</w:t>
      </w:r>
      <w:r w:rsidR="001646A1">
        <w:rPr>
          <w:rFonts w:ascii="Times New Roman" w:hAnsi="Times New Roman"/>
          <w:sz w:val="28"/>
          <w:szCs w:val="24"/>
        </w:rPr>
        <w:t>у</w:t>
      </w:r>
      <w:r>
        <w:rPr>
          <w:rFonts w:ascii="Times New Roman" w:hAnsi="Times New Roman"/>
          <w:sz w:val="28"/>
          <w:szCs w:val="24"/>
        </w:rPr>
        <w:t xml:space="preserve"> погашен кредит в сумме </w:t>
      </w:r>
      <w:r w:rsidR="0095564C">
        <w:rPr>
          <w:rFonts w:ascii="Times New Roman" w:hAnsi="Times New Roman"/>
          <w:sz w:val="28"/>
          <w:szCs w:val="24"/>
        </w:rPr>
        <w:t>643 750,00</w:t>
      </w:r>
      <w:r>
        <w:rPr>
          <w:rFonts w:ascii="Times New Roman" w:eastAsia="Times New Roman" w:hAnsi="Times New Roman"/>
          <w:bCs/>
          <w:sz w:val="28"/>
          <w:szCs w:val="28"/>
          <w:lang w:eastAsia="ru-RU"/>
        </w:rPr>
        <w:t xml:space="preserve"> тыс. рублей </w:t>
      </w:r>
      <w:r>
        <w:rPr>
          <w:rFonts w:ascii="Times New Roman" w:hAnsi="Times New Roman"/>
          <w:sz w:val="28"/>
          <w:szCs w:val="24"/>
        </w:rPr>
        <w:t>по муниципальным заимствованиям 201</w:t>
      </w:r>
      <w:r w:rsidR="0095564C">
        <w:rPr>
          <w:rFonts w:ascii="Times New Roman" w:hAnsi="Times New Roman"/>
          <w:sz w:val="28"/>
          <w:szCs w:val="24"/>
        </w:rPr>
        <w:t>8</w:t>
      </w:r>
      <w:r>
        <w:rPr>
          <w:rFonts w:ascii="Times New Roman" w:hAnsi="Times New Roman"/>
          <w:sz w:val="28"/>
          <w:szCs w:val="24"/>
        </w:rPr>
        <w:t xml:space="preserve"> года </w:t>
      </w:r>
      <w:r>
        <w:rPr>
          <w:rFonts w:ascii="Times New Roman" w:eastAsia="Times New Roman" w:hAnsi="Times New Roman"/>
          <w:bCs/>
          <w:sz w:val="28"/>
          <w:szCs w:val="28"/>
          <w:lang w:eastAsia="ru-RU"/>
        </w:rPr>
        <w:t>(м</w:t>
      </w:r>
      <w:r w:rsidRPr="00863BA7">
        <w:rPr>
          <w:rFonts w:ascii="Times New Roman" w:hAnsi="Times New Roman"/>
          <w:sz w:val="28"/>
          <w:szCs w:val="28"/>
        </w:rPr>
        <w:t xml:space="preserve">униципальный контракт </w:t>
      </w:r>
      <w:r w:rsidR="00397F92" w:rsidRPr="00397F92">
        <w:rPr>
          <w:rFonts w:ascii="Times New Roman" w:hAnsi="Times New Roman"/>
          <w:sz w:val="28"/>
          <w:szCs w:val="28"/>
        </w:rPr>
        <w:t>от 07.08.2018 №0187300001218000331-0186834-03/227-2018</w:t>
      </w:r>
      <w:r>
        <w:rPr>
          <w:rFonts w:ascii="Times New Roman" w:hAnsi="Times New Roman"/>
          <w:sz w:val="28"/>
          <w:szCs w:val="28"/>
        </w:rPr>
        <w:t xml:space="preserve">) и </w:t>
      </w:r>
      <w:r w:rsidR="00565B68">
        <w:rPr>
          <w:rFonts w:ascii="Times New Roman" w:hAnsi="Times New Roman"/>
          <w:sz w:val="28"/>
          <w:szCs w:val="28"/>
        </w:rPr>
        <w:t xml:space="preserve">досрочно погашен кредит </w:t>
      </w:r>
      <w:r w:rsidR="00397F92">
        <w:rPr>
          <w:rFonts w:ascii="Times New Roman" w:hAnsi="Times New Roman"/>
          <w:sz w:val="28"/>
          <w:szCs w:val="24"/>
        </w:rPr>
        <w:t xml:space="preserve">в сумме 548 122,00 </w:t>
      </w:r>
      <w:r w:rsidR="00397F92">
        <w:rPr>
          <w:rFonts w:ascii="Times New Roman" w:eastAsia="Times New Roman" w:hAnsi="Times New Roman"/>
          <w:bCs/>
          <w:sz w:val="28"/>
          <w:szCs w:val="28"/>
          <w:lang w:eastAsia="ru-RU"/>
        </w:rPr>
        <w:t xml:space="preserve">тыс. рублей </w:t>
      </w:r>
      <w:r w:rsidR="00397F92">
        <w:rPr>
          <w:rFonts w:ascii="Times New Roman" w:hAnsi="Times New Roman"/>
          <w:sz w:val="28"/>
          <w:szCs w:val="24"/>
        </w:rPr>
        <w:t>по муниципальным заимствованиям 2019 года (м</w:t>
      </w:r>
      <w:r w:rsidR="00397F92" w:rsidRPr="00397F92">
        <w:rPr>
          <w:rFonts w:ascii="Times New Roman" w:hAnsi="Times New Roman"/>
          <w:sz w:val="28"/>
          <w:szCs w:val="28"/>
        </w:rPr>
        <w:t>униципальный контракт от 26.08.2019 №01873000012190003740001/243-2019</w:t>
      </w:r>
      <w:r w:rsidR="00397F92">
        <w:rPr>
          <w:rFonts w:ascii="Times New Roman" w:hAnsi="Times New Roman"/>
          <w:sz w:val="28"/>
          <w:szCs w:val="28"/>
        </w:rPr>
        <w:t>)</w:t>
      </w:r>
      <w:r w:rsidR="00565B68">
        <w:rPr>
          <w:rFonts w:ascii="Times New Roman" w:hAnsi="Times New Roman"/>
          <w:sz w:val="28"/>
          <w:szCs w:val="28"/>
        </w:rPr>
        <w:t xml:space="preserve">, </w:t>
      </w:r>
      <w:r>
        <w:rPr>
          <w:rFonts w:ascii="Times New Roman" w:hAnsi="Times New Roman"/>
          <w:sz w:val="28"/>
          <w:szCs w:val="28"/>
        </w:rPr>
        <w:t>привлечен</w:t>
      </w:r>
      <w:r w:rsidR="00565B68">
        <w:rPr>
          <w:rFonts w:ascii="Times New Roman" w:hAnsi="Times New Roman"/>
          <w:sz w:val="28"/>
          <w:szCs w:val="28"/>
        </w:rPr>
        <w:t>о 2</w:t>
      </w:r>
      <w:r>
        <w:rPr>
          <w:rFonts w:ascii="Times New Roman" w:hAnsi="Times New Roman"/>
          <w:sz w:val="28"/>
          <w:szCs w:val="28"/>
        </w:rPr>
        <w:t xml:space="preserve"> кредит</w:t>
      </w:r>
      <w:r w:rsidR="00565B68">
        <w:rPr>
          <w:rFonts w:ascii="Times New Roman" w:hAnsi="Times New Roman"/>
          <w:sz w:val="28"/>
          <w:szCs w:val="28"/>
        </w:rPr>
        <w:t>а</w:t>
      </w:r>
      <w:r>
        <w:rPr>
          <w:rFonts w:ascii="Times New Roman" w:hAnsi="Times New Roman"/>
          <w:sz w:val="28"/>
          <w:szCs w:val="28"/>
        </w:rPr>
        <w:t xml:space="preserve"> на </w:t>
      </w:r>
      <w:r w:rsidR="00565B68">
        <w:rPr>
          <w:rFonts w:ascii="Times New Roman" w:hAnsi="Times New Roman"/>
          <w:sz w:val="28"/>
          <w:szCs w:val="28"/>
        </w:rPr>
        <w:t xml:space="preserve">общую </w:t>
      </w:r>
      <w:r>
        <w:rPr>
          <w:rFonts w:ascii="Times New Roman" w:hAnsi="Times New Roman"/>
          <w:sz w:val="28"/>
          <w:szCs w:val="28"/>
        </w:rPr>
        <w:t xml:space="preserve">сумму </w:t>
      </w:r>
      <w:r w:rsidR="00565B68" w:rsidRPr="00A92469">
        <w:rPr>
          <w:rFonts w:ascii="Times New Roman" w:hAnsi="Times New Roman"/>
          <w:sz w:val="28"/>
          <w:szCs w:val="24"/>
        </w:rPr>
        <w:t>1</w:t>
      </w:r>
      <w:r w:rsidR="00565B68">
        <w:rPr>
          <w:rFonts w:ascii="Times New Roman" w:hAnsi="Times New Roman"/>
          <w:sz w:val="28"/>
          <w:szCs w:val="24"/>
        </w:rPr>
        <w:t xml:space="preserve"> </w:t>
      </w:r>
      <w:r w:rsidR="00565B68" w:rsidRPr="00A92469">
        <w:rPr>
          <w:rFonts w:ascii="Times New Roman" w:hAnsi="Times New Roman"/>
          <w:sz w:val="28"/>
          <w:szCs w:val="24"/>
        </w:rPr>
        <w:t>191</w:t>
      </w:r>
      <w:r w:rsidR="00565B68">
        <w:rPr>
          <w:rFonts w:ascii="Times New Roman" w:hAnsi="Times New Roman"/>
          <w:sz w:val="28"/>
          <w:szCs w:val="24"/>
        </w:rPr>
        <w:t xml:space="preserve"> </w:t>
      </w:r>
      <w:r w:rsidR="00565B68" w:rsidRPr="00A92469">
        <w:rPr>
          <w:rFonts w:ascii="Times New Roman" w:hAnsi="Times New Roman"/>
          <w:sz w:val="28"/>
          <w:szCs w:val="24"/>
        </w:rPr>
        <w:t>872</w:t>
      </w:r>
      <w:r w:rsidR="00565B68">
        <w:rPr>
          <w:rFonts w:ascii="Times New Roman" w:hAnsi="Times New Roman"/>
          <w:sz w:val="28"/>
          <w:szCs w:val="24"/>
        </w:rPr>
        <w:t xml:space="preserve">,00 </w:t>
      </w:r>
      <w:r>
        <w:rPr>
          <w:rFonts w:ascii="Times New Roman" w:eastAsia="Times New Roman" w:hAnsi="Times New Roman"/>
          <w:bCs/>
          <w:sz w:val="28"/>
          <w:szCs w:val="28"/>
          <w:lang w:eastAsia="ru-RU"/>
        </w:rPr>
        <w:t xml:space="preserve">тыс. рублей. На обслуживание муниципального долга направлено </w:t>
      </w:r>
      <w:r w:rsidR="00565B68" w:rsidRPr="00565B68">
        <w:rPr>
          <w:rFonts w:ascii="Times New Roman" w:eastAsia="Times New Roman" w:hAnsi="Times New Roman"/>
          <w:bCs/>
          <w:sz w:val="28"/>
          <w:szCs w:val="28"/>
          <w:lang w:eastAsia="ru-RU"/>
        </w:rPr>
        <w:t>92</w:t>
      </w:r>
      <w:r w:rsidR="00565B68">
        <w:rPr>
          <w:rFonts w:ascii="Times New Roman" w:eastAsia="Times New Roman" w:hAnsi="Times New Roman"/>
          <w:bCs/>
          <w:sz w:val="28"/>
          <w:szCs w:val="28"/>
          <w:lang w:eastAsia="ru-RU"/>
        </w:rPr>
        <w:t xml:space="preserve"> </w:t>
      </w:r>
      <w:r w:rsidR="00565B68" w:rsidRPr="00565B68">
        <w:rPr>
          <w:rFonts w:ascii="Times New Roman" w:eastAsia="Times New Roman" w:hAnsi="Times New Roman"/>
          <w:bCs/>
          <w:sz w:val="28"/>
          <w:szCs w:val="28"/>
          <w:lang w:eastAsia="ru-RU"/>
        </w:rPr>
        <w:t>477,24</w:t>
      </w:r>
      <w:r>
        <w:rPr>
          <w:rFonts w:ascii="Times New Roman" w:eastAsia="Times New Roman" w:hAnsi="Times New Roman"/>
          <w:bCs/>
          <w:sz w:val="28"/>
          <w:szCs w:val="28"/>
          <w:lang w:eastAsia="ru-RU"/>
        </w:rPr>
        <w:t xml:space="preserve"> тыс. рублей.</w:t>
      </w:r>
      <w:r w:rsidR="007140A7">
        <w:rPr>
          <w:rFonts w:ascii="Times New Roman" w:eastAsia="Times New Roman" w:hAnsi="Times New Roman"/>
          <w:bCs/>
          <w:sz w:val="28"/>
          <w:szCs w:val="28"/>
          <w:lang w:eastAsia="ru-RU"/>
        </w:rPr>
        <w:t xml:space="preserve"> </w:t>
      </w:r>
      <w:r w:rsidR="007140A7" w:rsidRPr="007140A7">
        <w:rPr>
          <w:rFonts w:ascii="Times New Roman" w:hAnsi="Times New Roman"/>
          <w:sz w:val="28"/>
          <w:szCs w:val="24"/>
        </w:rPr>
        <w:t>Объем муниципального долга муниципального образования по состоянию на 01.01.2021 составил 1 191 872,00 тыс. рублей в виде обязательств по кредитам от кредитных организаций.</w:t>
      </w:r>
    </w:p>
    <w:p w:rsidR="00D9564A" w:rsidRDefault="00B3661D" w:rsidP="00B3661D">
      <w:pPr>
        <w:spacing w:after="0" w:line="240" w:lineRule="auto"/>
        <w:ind w:firstLine="709"/>
        <w:jc w:val="both"/>
        <w:rPr>
          <w:rFonts w:ascii="Times New Roman" w:hAnsi="Times New Roman"/>
          <w:sz w:val="28"/>
          <w:szCs w:val="28"/>
        </w:rPr>
      </w:pPr>
      <w:r w:rsidRPr="001538FE">
        <w:rPr>
          <w:rFonts w:ascii="Times New Roman" w:hAnsi="Times New Roman"/>
          <w:sz w:val="28"/>
          <w:szCs w:val="28"/>
        </w:rPr>
        <w:t xml:space="preserve">С целью повышения эффективности бюджета города </w:t>
      </w:r>
      <w:r>
        <w:rPr>
          <w:rFonts w:ascii="Times New Roman" w:hAnsi="Times New Roman"/>
          <w:sz w:val="28"/>
          <w:szCs w:val="28"/>
        </w:rPr>
        <w:t>в 20</w:t>
      </w:r>
      <w:r w:rsidR="0051520A">
        <w:rPr>
          <w:rFonts w:ascii="Times New Roman" w:hAnsi="Times New Roman"/>
          <w:sz w:val="28"/>
          <w:szCs w:val="28"/>
        </w:rPr>
        <w:t>20</w:t>
      </w:r>
      <w:r>
        <w:rPr>
          <w:rFonts w:ascii="Times New Roman" w:hAnsi="Times New Roman"/>
          <w:sz w:val="28"/>
          <w:szCs w:val="28"/>
        </w:rPr>
        <w:t xml:space="preserve"> году, как и в предыдущие годы, был </w:t>
      </w:r>
      <w:r w:rsidRPr="001538FE">
        <w:rPr>
          <w:rFonts w:ascii="Times New Roman" w:hAnsi="Times New Roman"/>
          <w:sz w:val="28"/>
          <w:szCs w:val="28"/>
        </w:rPr>
        <w:t>утвержден план мероприятий по росту доходов, оптимизации расходов бюджета города Нижневартовска на 20</w:t>
      </w:r>
      <w:r w:rsidR="0051520A">
        <w:rPr>
          <w:rFonts w:ascii="Times New Roman" w:hAnsi="Times New Roman"/>
          <w:sz w:val="28"/>
          <w:szCs w:val="28"/>
        </w:rPr>
        <w:t>20</w:t>
      </w:r>
      <w:r w:rsidRPr="001538FE">
        <w:rPr>
          <w:rFonts w:ascii="Times New Roman" w:hAnsi="Times New Roman"/>
          <w:sz w:val="28"/>
          <w:szCs w:val="28"/>
        </w:rPr>
        <w:t xml:space="preserve"> год и на </w:t>
      </w:r>
      <w:r w:rsidRPr="001538FE">
        <w:rPr>
          <w:rFonts w:ascii="Times New Roman" w:hAnsi="Times New Roman"/>
          <w:sz w:val="28"/>
          <w:szCs w:val="28"/>
        </w:rPr>
        <w:lastRenderedPageBreak/>
        <w:t>плановый период 202</w:t>
      </w:r>
      <w:r w:rsidR="0051520A">
        <w:rPr>
          <w:rFonts w:ascii="Times New Roman" w:hAnsi="Times New Roman"/>
          <w:sz w:val="28"/>
          <w:szCs w:val="28"/>
        </w:rPr>
        <w:t>1</w:t>
      </w:r>
      <w:r w:rsidRPr="001538FE">
        <w:rPr>
          <w:rFonts w:ascii="Times New Roman" w:hAnsi="Times New Roman"/>
          <w:sz w:val="28"/>
          <w:szCs w:val="28"/>
        </w:rPr>
        <w:t xml:space="preserve"> и 202</w:t>
      </w:r>
      <w:r w:rsidR="0051520A">
        <w:rPr>
          <w:rFonts w:ascii="Times New Roman" w:hAnsi="Times New Roman"/>
          <w:sz w:val="28"/>
          <w:szCs w:val="28"/>
        </w:rPr>
        <w:t>2</w:t>
      </w:r>
      <w:r w:rsidRPr="001538FE">
        <w:rPr>
          <w:rFonts w:ascii="Times New Roman" w:hAnsi="Times New Roman"/>
          <w:sz w:val="28"/>
          <w:szCs w:val="28"/>
        </w:rPr>
        <w:t xml:space="preserve"> годов.</w:t>
      </w:r>
      <w:r w:rsidRPr="001538FE">
        <w:rPr>
          <w:rFonts w:ascii="Times New Roman" w:hAnsi="Times New Roman"/>
          <w:color w:val="FF0000"/>
          <w:sz w:val="28"/>
          <w:szCs w:val="28"/>
        </w:rPr>
        <w:t xml:space="preserve"> </w:t>
      </w:r>
      <w:r w:rsidRPr="001538FE">
        <w:rPr>
          <w:rFonts w:ascii="Times New Roman" w:hAnsi="Times New Roman"/>
          <w:sz w:val="28"/>
          <w:szCs w:val="28"/>
        </w:rPr>
        <w:t>Бюджетный эффект от реализации плановых мероприятий на 01.01.202</w:t>
      </w:r>
      <w:r w:rsidR="0051520A">
        <w:rPr>
          <w:rFonts w:ascii="Times New Roman" w:hAnsi="Times New Roman"/>
          <w:sz w:val="28"/>
          <w:szCs w:val="28"/>
        </w:rPr>
        <w:t>1</w:t>
      </w:r>
      <w:r w:rsidRPr="001538FE">
        <w:rPr>
          <w:rFonts w:ascii="Times New Roman" w:hAnsi="Times New Roman"/>
          <w:sz w:val="28"/>
          <w:szCs w:val="28"/>
        </w:rPr>
        <w:t xml:space="preserve"> получен</w:t>
      </w:r>
      <w:r w:rsidR="00D9564A">
        <w:rPr>
          <w:rFonts w:ascii="Times New Roman" w:hAnsi="Times New Roman"/>
          <w:sz w:val="28"/>
          <w:szCs w:val="28"/>
        </w:rPr>
        <w:t>:</w:t>
      </w:r>
    </w:p>
    <w:p w:rsidR="00D9564A" w:rsidRDefault="00B3661D" w:rsidP="00B3661D">
      <w:pPr>
        <w:spacing w:after="0" w:line="240" w:lineRule="auto"/>
        <w:ind w:firstLine="709"/>
        <w:jc w:val="both"/>
        <w:rPr>
          <w:rFonts w:ascii="Times New Roman" w:hAnsi="Times New Roman"/>
          <w:sz w:val="28"/>
          <w:szCs w:val="28"/>
        </w:rPr>
      </w:pPr>
      <w:r w:rsidRPr="001538FE">
        <w:rPr>
          <w:rFonts w:ascii="Times New Roman" w:hAnsi="Times New Roman"/>
          <w:sz w:val="28"/>
          <w:szCs w:val="28"/>
        </w:rPr>
        <w:t xml:space="preserve">по доходам в сумме </w:t>
      </w:r>
      <w:r w:rsidR="00D9564A">
        <w:rPr>
          <w:rFonts w:ascii="Times New Roman" w:hAnsi="Times New Roman"/>
          <w:sz w:val="28"/>
          <w:szCs w:val="28"/>
        </w:rPr>
        <w:t>433 868,65</w:t>
      </w:r>
      <w:r w:rsidRPr="0051520A">
        <w:rPr>
          <w:rFonts w:ascii="Times New Roman" w:hAnsi="Times New Roman"/>
          <w:color w:val="FF0000"/>
          <w:sz w:val="28"/>
          <w:szCs w:val="28"/>
        </w:rPr>
        <w:t xml:space="preserve"> </w:t>
      </w:r>
      <w:r>
        <w:rPr>
          <w:rFonts w:ascii="Times New Roman" w:hAnsi="Times New Roman"/>
          <w:sz w:val="28"/>
          <w:szCs w:val="28"/>
        </w:rPr>
        <w:t>тыс.</w:t>
      </w:r>
      <w:r w:rsidRPr="001538FE">
        <w:rPr>
          <w:rFonts w:ascii="Times New Roman" w:hAnsi="Times New Roman"/>
          <w:sz w:val="28"/>
          <w:szCs w:val="28"/>
        </w:rPr>
        <w:t xml:space="preserve"> рублей,</w:t>
      </w:r>
      <w:r w:rsidR="00D9564A">
        <w:rPr>
          <w:rFonts w:ascii="Times New Roman" w:hAnsi="Times New Roman"/>
          <w:sz w:val="28"/>
          <w:szCs w:val="28"/>
        </w:rPr>
        <w:t xml:space="preserve"> что в 5,8 раза больше чем планировалось – 74 624,00 тыс. рублей, </w:t>
      </w:r>
      <w:r w:rsidR="00D55AA8">
        <w:rPr>
          <w:rFonts w:ascii="Times New Roman" w:hAnsi="Times New Roman"/>
          <w:sz w:val="28"/>
          <w:szCs w:val="28"/>
        </w:rPr>
        <w:t>в основном за счет поступлений по з</w:t>
      </w:r>
      <w:r w:rsidR="00D55AA8" w:rsidRPr="00D55AA8">
        <w:rPr>
          <w:rFonts w:ascii="Times New Roman" w:hAnsi="Times New Roman"/>
          <w:sz w:val="28"/>
          <w:szCs w:val="28"/>
        </w:rPr>
        <w:t>аключен</w:t>
      </w:r>
      <w:r w:rsidR="00D55AA8">
        <w:rPr>
          <w:rFonts w:ascii="Times New Roman" w:hAnsi="Times New Roman"/>
          <w:sz w:val="28"/>
          <w:szCs w:val="28"/>
        </w:rPr>
        <w:t>ным</w:t>
      </w:r>
      <w:r w:rsidR="00D55AA8" w:rsidRPr="00D55AA8">
        <w:rPr>
          <w:rFonts w:ascii="Times New Roman" w:hAnsi="Times New Roman"/>
          <w:sz w:val="28"/>
          <w:szCs w:val="28"/>
        </w:rPr>
        <w:t xml:space="preserve"> соглашени</w:t>
      </w:r>
      <w:r w:rsidR="00D55AA8">
        <w:rPr>
          <w:rFonts w:ascii="Times New Roman" w:hAnsi="Times New Roman"/>
          <w:sz w:val="28"/>
          <w:szCs w:val="28"/>
        </w:rPr>
        <w:t>ям</w:t>
      </w:r>
      <w:r w:rsidR="00D55AA8" w:rsidRPr="00D55AA8">
        <w:rPr>
          <w:rFonts w:ascii="Times New Roman" w:hAnsi="Times New Roman"/>
          <w:sz w:val="28"/>
          <w:szCs w:val="28"/>
        </w:rPr>
        <w:t xml:space="preserve"> о сотрудничестве между администрацией города и предприятиями города</w:t>
      </w:r>
      <w:r w:rsidR="00D55AA8">
        <w:rPr>
          <w:rFonts w:ascii="Times New Roman" w:hAnsi="Times New Roman"/>
          <w:sz w:val="28"/>
          <w:szCs w:val="28"/>
        </w:rPr>
        <w:t xml:space="preserve">; </w:t>
      </w:r>
    </w:p>
    <w:p w:rsidR="00B3661D" w:rsidRPr="001538FE" w:rsidRDefault="00B3661D" w:rsidP="00B3661D">
      <w:pPr>
        <w:spacing w:after="0" w:line="240" w:lineRule="auto"/>
        <w:ind w:firstLine="709"/>
        <w:jc w:val="both"/>
        <w:rPr>
          <w:rFonts w:ascii="Times New Roman" w:hAnsi="Times New Roman"/>
          <w:sz w:val="28"/>
          <w:szCs w:val="28"/>
        </w:rPr>
      </w:pPr>
      <w:r w:rsidRPr="001538FE">
        <w:rPr>
          <w:rFonts w:ascii="Times New Roman" w:hAnsi="Times New Roman"/>
          <w:sz w:val="28"/>
          <w:szCs w:val="28"/>
        </w:rPr>
        <w:t xml:space="preserve">по расходам – </w:t>
      </w:r>
      <w:r w:rsidR="00D9564A">
        <w:rPr>
          <w:rFonts w:ascii="Times New Roman" w:hAnsi="Times New Roman"/>
          <w:sz w:val="28"/>
          <w:szCs w:val="28"/>
        </w:rPr>
        <w:t>144 297,46</w:t>
      </w:r>
      <w:r w:rsidRPr="0051520A">
        <w:rPr>
          <w:rFonts w:ascii="Times New Roman" w:hAnsi="Times New Roman"/>
          <w:color w:val="FF0000"/>
          <w:sz w:val="28"/>
          <w:szCs w:val="28"/>
        </w:rPr>
        <w:t xml:space="preserve"> </w:t>
      </w:r>
      <w:r>
        <w:rPr>
          <w:rFonts w:ascii="Times New Roman" w:hAnsi="Times New Roman"/>
          <w:sz w:val="28"/>
          <w:szCs w:val="28"/>
        </w:rPr>
        <w:t>тыс.</w:t>
      </w:r>
      <w:r w:rsidRPr="001538FE">
        <w:rPr>
          <w:rFonts w:ascii="Times New Roman" w:hAnsi="Times New Roman"/>
          <w:sz w:val="28"/>
          <w:szCs w:val="28"/>
        </w:rPr>
        <w:t xml:space="preserve"> рублей</w:t>
      </w:r>
      <w:r w:rsidR="00D9564A">
        <w:rPr>
          <w:rFonts w:ascii="Times New Roman" w:hAnsi="Times New Roman"/>
          <w:sz w:val="28"/>
          <w:szCs w:val="28"/>
        </w:rPr>
        <w:t>, что составило 91,4% от планируемого объема – 157 805,00 тыс. рублей</w:t>
      </w:r>
      <w:r w:rsidR="00643390">
        <w:rPr>
          <w:rFonts w:ascii="Times New Roman" w:hAnsi="Times New Roman"/>
          <w:sz w:val="28"/>
          <w:szCs w:val="28"/>
        </w:rPr>
        <w:t>,</w:t>
      </w:r>
      <w:r w:rsidR="00643390" w:rsidRPr="00643390">
        <w:t xml:space="preserve"> </w:t>
      </w:r>
      <w:r w:rsidR="00643390" w:rsidRPr="00643390">
        <w:rPr>
          <w:rFonts w:ascii="Times New Roman" w:hAnsi="Times New Roman"/>
          <w:sz w:val="28"/>
          <w:szCs w:val="28"/>
        </w:rPr>
        <w:t>не достижение</w:t>
      </w:r>
      <w:r w:rsidR="00643390">
        <w:t xml:space="preserve"> </w:t>
      </w:r>
      <w:r w:rsidR="00643390" w:rsidRPr="00643390">
        <w:rPr>
          <w:rFonts w:ascii="Times New Roman" w:hAnsi="Times New Roman"/>
          <w:sz w:val="28"/>
          <w:szCs w:val="28"/>
        </w:rPr>
        <w:t>показат</w:t>
      </w:r>
      <w:r w:rsidR="00643390">
        <w:rPr>
          <w:rFonts w:ascii="Times New Roman" w:hAnsi="Times New Roman"/>
          <w:sz w:val="28"/>
          <w:szCs w:val="28"/>
        </w:rPr>
        <w:t>е</w:t>
      </w:r>
      <w:r w:rsidR="00643390" w:rsidRPr="00643390">
        <w:rPr>
          <w:rFonts w:ascii="Times New Roman" w:hAnsi="Times New Roman"/>
          <w:sz w:val="28"/>
          <w:szCs w:val="28"/>
        </w:rPr>
        <w:t>ля обусловлено приостановлением деятельности муниципальных учреждений в период режима повышенной готовности</w:t>
      </w:r>
      <w:r w:rsidR="00643390">
        <w:rPr>
          <w:rFonts w:ascii="Times New Roman" w:hAnsi="Times New Roman"/>
          <w:sz w:val="28"/>
          <w:szCs w:val="28"/>
        </w:rPr>
        <w:t>.</w:t>
      </w:r>
    </w:p>
    <w:p w:rsidR="00033FBC" w:rsidRDefault="00E315F0" w:rsidP="00232EBD">
      <w:pPr>
        <w:tabs>
          <w:tab w:val="left" w:pos="709"/>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A019A">
        <w:rPr>
          <w:rFonts w:ascii="Times New Roman" w:eastAsia="Times New Roman" w:hAnsi="Times New Roman"/>
          <w:sz w:val="28"/>
          <w:szCs w:val="28"/>
          <w:lang w:eastAsia="ru-RU"/>
        </w:rPr>
        <w:t>Более подробная информация о исполнени</w:t>
      </w:r>
      <w:r w:rsidR="00643390">
        <w:rPr>
          <w:rFonts w:ascii="Times New Roman" w:eastAsia="Times New Roman" w:hAnsi="Times New Roman"/>
          <w:sz w:val="28"/>
          <w:szCs w:val="28"/>
          <w:lang w:eastAsia="ru-RU"/>
        </w:rPr>
        <w:t>и</w:t>
      </w:r>
      <w:r w:rsidRPr="000A019A">
        <w:rPr>
          <w:rFonts w:ascii="Times New Roman" w:eastAsia="Times New Roman" w:hAnsi="Times New Roman"/>
          <w:sz w:val="28"/>
          <w:szCs w:val="28"/>
          <w:lang w:eastAsia="ru-RU"/>
        </w:rPr>
        <w:t xml:space="preserve"> бюджета города по доходам, расходам и источникам финансирования дефицита бюджета приведена в соответствующих разделах пояснительной записки.</w:t>
      </w:r>
    </w:p>
    <w:p w:rsidR="00D63E14" w:rsidRDefault="00D63E14" w:rsidP="00D63E14">
      <w:pPr>
        <w:tabs>
          <w:tab w:val="left" w:pos="709"/>
        </w:tabs>
        <w:spacing w:after="0" w:line="240" w:lineRule="auto"/>
        <w:ind w:firstLine="709"/>
        <w:jc w:val="both"/>
        <w:rPr>
          <w:rFonts w:ascii="Times New Roman" w:eastAsia="Times New Roman" w:hAnsi="Times New Roman"/>
          <w:sz w:val="28"/>
          <w:szCs w:val="28"/>
          <w:lang w:eastAsia="x-none"/>
        </w:rPr>
      </w:pPr>
    </w:p>
    <w:p w:rsidR="00D63E14" w:rsidRDefault="00D63E14" w:rsidP="00D63E14">
      <w:pPr>
        <w:tabs>
          <w:tab w:val="left" w:pos="709"/>
        </w:tabs>
        <w:spacing w:after="0" w:line="240" w:lineRule="auto"/>
        <w:ind w:firstLine="709"/>
        <w:jc w:val="both"/>
        <w:rPr>
          <w:rFonts w:ascii="Times New Roman" w:eastAsia="Times New Roman" w:hAnsi="Times New Roman"/>
          <w:sz w:val="28"/>
          <w:szCs w:val="28"/>
          <w:lang w:eastAsia="x-none"/>
        </w:rPr>
      </w:pPr>
    </w:p>
    <w:p w:rsidR="00D63E14" w:rsidRDefault="00D63E14" w:rsidP="00D63E14">
      <w:pPr>
        <w:tabs>
          <w:tab w:val="left" w:pos="709"/>
        </w:tabs>
        <w:spacing w:after="0" w:line="240" w:lineRule="auto"/>
        <w:ind w:firstLine="709"/>
        <w:jc w:val="both"/>
        <w:rPr>
          <w:rFonts w:ascii="Times New Roman" w:eastAsia="Times New Roman" w:hAnsi="Times New Roman"/>
          <w:sz w:val="28"/>
          <w:szCs w:val="28"/>
          <w:lang w:eastAsia="x-none"/>
        </w:rPr>
      </w:pPr>
    </w:p>
    <w:p w:rsidR="00D63E14" w:rsidRDefault="00D63E14" w:rsidP="00D63E14">
      <w:pPr>
        <w:tabs>
          <w:tab w:val="left" w:pos="709"/>
        </w:tabs>
        <w:spacing w:after="0" w:line="240" w:lineRule="auto"/>
        <w:ind w:firstLine="709"/>
        <w:jc w:val="both"/>
        <w:rPr>
          <w:rFonts w:ascii="Times New Roman" w:eastAsia="Times New Roman" w:hAnsi="Times New Roman"/>
          <w:sz w:val="28"/>
          <w:szCs w:val="28"/>
          <w:lang w:eastAsia="x-none"/>
        </w:rPr>
      </w:pPr>
    </w:p>
    <w:p w:rsidR="00D63E14" w:rsidRDefault="00D63E14" w:rsidP="00D63E14">
      <w:pPr>
        <w:tabs>
          <w:tab w:val="left" w:pos="709"/>
        </w:tabs>
        <w:spacing w:after="0" w:line="240" w:lineRule="auto"/>
        <w:ind w:firstLine="709"/>
        <w:jc w:val="both"/>
        <w:rPr>
          <w:rFonts w:ascii="Times New Roman" w:eastAsia="Times New Roman" w:hAnsi="Times New Roman"/>
          <w:sz w:val="28"/>
          <w:szCs w:val="28"/>
          <w:lang w:eastAsia="x-none"/>
        </w:rPr>
      </w:pPr>
    </w:p>
    <w:p w:rsidR="00D63E14" w:rsidRDefault="00D63E14" w:rsidP="00D63E14">
      <w:pPr>
        <w:tabs>
          <w:tab w:val="left" w:pos="709"/>
        </w:tabs>
        <w:spacing w:after="0" w:line="240" w:lineRule="auto"/>
        <w:ind w:firstLine="709"/>
        <w:jc w:val="both"/>
        <w:rPr>
          <w:rFonts w:ascii="Times New Roman" w:eastAsia="Times New Roman" w:hAnsi="Times New Roman"/>
          <w:sz w:val="28"/>
          <w:szCs w:val="28"/>
          <w:lang w:eastAsia="x-none"/>
        </w:rPr>
      </w:pPr>
    </w:p>
    <w:p w:rsidR="00D63E14" w:rsidRDefault="00D63E14" w:rsidP="00D63E14">
      <w:pPr>
        <w:tabs>
          <w:tab w:val="left" w:pos="709"/>
        </w:tabs>
        <w:spacing w:after="0" w:line="240" w:lineRule="auto"/>
        <w:ind w:firstLine="709"/>
        <w:jc w:val="both"/>
        <w:rPr>
          <w:rFonts w:ascii="Times New Roman" w:eastAsia="Times New Roman" w:hAnsi="Times New Roman"/>
          <w:sz w:val="28"/>
          <w:szCs w:val="28"/>
          <w:lang w:eastAsia="x-none"/>
        </w:rPr>
      </w:pPr>
    </w:p>
    <w:p w:rsidR="00D63E14" w:rsidRDefault="00D63E14" w:rsidP="00D63E14">
      <w:pPr>
        <w:tabs>
          <w:tab w:val="left" w:pos="709"/>
        </w:tabs>
        <w:spacing w:after="0" w:line="240" w:lineRule="auto"/>
        <w:ind w:firstLine="709"/>
        <w:jc w:val="both"/>
        <w:rPr>
          <w:rFonts w:ascii="Times New Roman" w:eastAsia="Times New Roman" w:hAnsi="Times New Roman"/>
          <w:sz w:val="28"/>
          <w:szCs w:val="28"/>
          <w:lang w:eastAsia="x-none"/>
        </w:rPr>
      </w:pPr>
    </w:p>
    <w:p w:rsidR="00D63E14" w:rsidRDefault="00D63E14" w:rsidP="00D63E14">
      <w:pPr>
        <w:tabs>
          <w:tab w:val="left" w:pos="709"/>
        </w:tabs>
        <w:spacing w:after="0" w:line="240" w:lineRule="auto"/>
        <w:ind w:firstLine="709"/>
        <w:jc w:val="both"/>
        <w:rPr>
          <w:rFonts w:ascii="Times New Roman" w:eastAsia="Times New Roman" w:hAnsi="Times New Roman"/>
          <w:sz w:val="28"/>
          <w:szCs w:val="28"/>
          <w:lang w:eastAsia="x-none"/>
        </w:rPr>
      </w:pPr>
    </w:p>
    <w:p w:rsidR="00D63E14" w:rsidRDefault="00D63E14" w:rsidP="00D63E14">
      <w:pPr>
        <w:tabs>
          <w:tab w:val="left" w:pos="709"/>
        </w:tabs>
        <w:spacing w:after="0" w:line="240" w:lineRule="auto"/>
        <w:ind w:firstLine="709"/>
        <w:jc w:val="both"/>
        <w:rPr>
          <w:rFonts w:ascii="Times New Roman" w:eastAsia="Times New Roman" w:hAnsi="Times New Roman"/>
          <w:sz w:val="28"/>
          <w:szCs w:val="28"/>
          <w:lang w:eastAsia="x-none"/>
        </w:rPr>
      </w:pPr>
    </w:p>
    <w:p w:rsidR="00D63E14" w:rsidRDefault="00D63E14" w:rsidP="00D63E14">
      <w:pPr>
        <w:tabs>
          <w:tab w:val="left" w:pos="709"/>
        </w:tabs>
        <w:spacing w:after="0" w:line="240" w:lineRule="auto"/>
        <w:ind w:firstLine="709"/>
        <w:jc w:val="both"/>
        <w:rPr>
          <w:rFonts w:ascii="Times New Roman" w:eastAsia="Times New Roman" w:hAnsi="Times New Roman"/>
          <w:sz w:val="28"/>
          <w:szCs w:val="28"/>
          <w:lang w:eastAsia="x-none"/>
        </w:rPr>
      </w:pPr>
    </w:p>
    <w:p w:rsidR="00D63E14" w:rsidRDefault="00D63E14" w:rsidP="00D63E14">
      <w:pPr>
        <w:tabs>
          <w:tab w:val="left" w:pos="709"/>
        </w:tabs>
        <w:spacing w:after="0" w:line="240" w:lineRule="auto"/>
        <w:ind w:firstLine="709"/>
        <w:jc w:val="both"/>
        <w:rPr>
          <w:rFonts w:ascii="Times New Roman" w:eastAsia="Times New Roman" w:hAnsi="Times New Roman"/>
          <w:sz w:val="28"/>
          <w:szCs w:val="28"/>
          <w:lang w:eastAsia="x-none"/>
        </w:rPr>
      </w:pPr>
    </w:p>
    <w:p w:rsidR="00D63E14" w:rsidRDefault="00D63E14" w:rsidP="00D63E14">
      <w:pPr>
        <w:tabs>
          <w:tab w:val="left" w:pos="709"/>
        </w:tabs>
        <w:spacing w:after="0" w:line="240" w:lineRule="auto"/>
        <w:ind w:firstLine="709"/>
        <w:jc w:val="both"/>
        <w:rPr>
          <w:rFonts w:ascii="Times New Roman" w:eastAsia="Times New Roman" w:hAnsi="Times New Roman"/>
          <w:sz w:val="28"/>
          <w:szCs w:val="28"/>
          <w:lang w:eastAsia="x-none"/>
        </w:rPr>
      </w:pPr>
    </w:p>
    <w:p w:rsidR="00D63E14" w:rsidRDefault="00D63E14" w:rsidP="00D63E14">
      <w:pPr>
        <w:tabs>
          <w:tab w:val="left" w:pos="709"/>
        </w:tabs>
        <w:spacing w:after="0" w:line="240" w:lineRule="auto"/>
        <w:ind w:firstLine="709"/>
        <w:jc w:val="both"/>
        <w:rPr>
          <w:rFonts w:ascii="Times New Roman" w:eastAsia="Times New Roman" w:hAnsi="Times New Roman"/>
          <w:sz w:val="28"/>
          <w:szCs w:val="28"/>
          <w:lang w:eastAsia="x-none"/>
        </w:rPr>
      </w:pPr>
    </w:p>
    <w:p w:rsidR="00D63E14" w:rsidRDefault="00D63E14" w:rsidP="00D63E14">
      <w:pPr>
        <w:tabs>
          <w:tab w:val="left" w:pos="709"/>
        </w:tabs>
        <w:spacing w:after="0" w:line="240" w:lineRule="auto"/>
        <w:ind w:firstLine="709"/>
        <w:jc w:val="both"/>
        <w:rPr>
          <w:rFonts w:ascii="Times New Roman" w:eastAsia="Times New Roman" w:hAnsi="Times New Roman"/>
          <w:sz w:val="28"/>
          <w:szCs w:val="28"/>
          <w:lang w:eastAsia="x-none"/>
        </w:rPr>
      </w:pPr>
    </w:p>
    <w:p w:rsidR="00D63E14" w:rsidRDefault="00D63E14" w:rsidP="00D63E14">
      <w:pPr>
        <w:tabs>
          <w:tab w:val="left" w:pos="709"/>
        </w:tabs>
        <w:spacing w:after="0" w:line="240" w:lineRule="auto"/>
        <w:ind w:firstLine="709"/>
        <w:jc w:val="both"/>
        <w:rPr>
          <w:rFonts w:ascii="Times New Roman" w:eastAsia="Times New Roman" w:hAnsi="Times New Roman"/>
          <w:sz w:val="28"/>
          <w:szCs w:val="28"/>
          <w:lang w:eastAsia="x-none"/>
        </w:rPr>
      </w:pPr>
    </w:p>
    <w:p w:rsidR="00D63E14" w:rsidRDefault="00D63E14" w:rsidP="00D63E14">
      <w:pPr>
        <w:tabs>
          <w:tab w:val="left" w:pos="709"/>
        </w:tabs>
        <w:spacing w:after="0" w:line="240" w:lineRule="auto"/>
        <w:ind w:firstLine="709"/>
        <w:jc w:val="both"/>
        <w:rPr>
          <w:rFonts w:ascii="Times New Roman" w:eastAsia="Times New Roman" w:hAnsi="Times New Roman"/>
          <w:sz w:val="28"/>
          <w:szCs w:val="28"/>
          <w:lang w:eastAsia="x-none"/>
        </w:rPr>
      </w:pPr>
    </w:p>
    <w:p w:rsidR="00D63E14" w:rsidRDefault="00D63E14" w:rsidP="00D63E14">
      <w:pPr>
        <w:tabs>
          <w:tab w:val="left" w:pos="709"/>
        </w:tabs>
        <w:spacing w:after="0" w:line="240" w:lineRule="auto"/>
        <w:ind w:firstLine="709"/>
        <w:jc w:val="both"/>
        <w:rPr>
          <w:rFonts w:ascii="Times New Roman" w:eastAsia="Times New Roman" w:hAnsi="Times New Roman"/>
          <w:sz w:val="28"/>
          <w:szCs w:val="28"/>
          <w:lang w:eastAsia="x-none"/>
        </w:rPr>
      </w:pPr>
    </w:p>
    <w:p w:rsidR="00D63E14" w:rsidRDefault="00D63E14" w:rsidP="00D63E14">
      <w:pPr>
        <w:tabs>
          <w:tab w:val="left" w:pos="709"/>
        </w:tabs>
        <w:spacing w:after="0" w:line="240" w:lineRule="auto"/>
        <w:ind w:firstLine="709"/>
        <w:jc w:val="both"/>
        <w:rPr>
          <w:rFonts w:ascii="Times New Roman" w:eastAsia="Times New Roman" w:hAnsi="Times New Roman"/>
          <w:sz w:val="28"/>
          <w:szCs w:val="28"/>
          <w:lang w:eastAsia="x-none"/>
        </w:rPr>
      </w:pPr>
    </w:p>
    <w:p w:rsidR="00D63E14" w:rsidRDefault="00D63E14" w:rsidP="00D63E14">
      <w:pPr>
        <w:tabs>
          <w:tab w:val="left" w:pos="709"/>
        </w:tabs>
        <w:spacing w:after="0" w:line="240" w:lineRule="auto"/>
        <w:ind w:firstLine="709"/>
        <w:jc w:val="both"/>
        <w:rPr>
          <w:rFonts w:ascii="Times New Roman" w:eastAsia="Times New Roman" w:hAnsi="Times New Roman"/>
          <w:sz w:val="28"/>
          <w:szCs w:val="28"/>
          <w:lang w:eastAsia="x-none"/>
        </w:rPr>
      </w:pPr>
    </w:p>
    <w:p w:rsidR="00D63E14" w:rsidRDefault="00D63E14" w:rsidP="00D63E14">
      <w:pPr>
        <w:tabs>
          <w:tab w:val="left" w:pos="709"/>
        </w:tabs>
        <w:spacing w:after="0" w:line="240" w:lineRule="auto"/>
        <w:ind w:firstLine="709"/>
        <w:jc w:val="both"/>
        <w:rPr>
          <w:rFonts w:ascii="Times New Roman" w:eastAsia="Times New Roman" w:hAnsi="Times New Roman"/>
          <w:sz w:val="28"/>
          <w:szCs w:val="28"/>
          <w:lang w:eastAsia="x-none"/>
        </w:rPr>
      </w:pPr>
    </w:p>
    <w:p w:rsidR="00D63E14" w:rsidRDefault="00D63E14" w:rsidP="00D63E14">
      <w:pPr>
        <w:tabs>
          <w:tab w:val="left" w:pos="709"/>
        </w:tabs>
        <w:spacing w:after="0" w:line="240" w:lineRule="auto"/>
        <w:ind w:firstLine="709"/>
        <w:jc w:val="both"/>
        <w:rPr>
          <w:rFonts w:ascii="Times New Roman" w:eastAsia="Times New Roman" w:hAnsi="Times New Roman"/>
          <w:sz w:val="28"/>
          <w:szCs w:val="28"/>
          <w:lang w:eastAsia="x-none"/>
        </w:rPr>
      </w:pPr>
    </w:p>
    <w:p w:rsidR="00D63E14" w:rsidRDefault="00D63E14" w:rsidP="00D63E14">
      <w:pPr>
        <w:tabs>
          <w:tab w:val="left" w:pos="709"/>
        </w:tabs>
        <w:spacing w:after="0" w:line="240" w:lineRule="auto"/>
        <w:ind w:firstLine="709"/>
        <w:jc w:val="both"/>
        <w:rPr>
          <w:rFonts w:ascii="Times New Roman" w:eastAsia="Times New Roman" w:hAnsi="Times New Roman"/>
          <w:sz w:val="28"/>
          <w:szCs w:val="28"/>
          <w:lang w:eastAsia="x-none"/>
        </w:rPr>
      </w:pPr>
    </w:p>
    <w:p w:rsidR="00D63E14" w:rsidRDefault="00D63E14" w:rsidP="00D63E14">
      <w:pPr>
        <w:tabs>
          <w:tab w:val="left" w:pos="709"/>
        </w:tabs>
        <w:spacing w:after="0" w:line="240" w:lineRule="auto"/>
        <w:ind w:firstLine="709"/>
        <w:jc w:val="both"/>
        <w:rPr>
          <w:rFonts w:ascii="Times New Roman" w:eastAsia="Times New Roman" w:hAnsi="Times New Roman"/>
          <w:sz w:val="28"/>
          <w:szCs w:val="28"/>
          <w:lang w:eastAsia="x-none"/>
        </w:rPr>
      </w:pPr>
    </w:p>
    <w:p w:rsidR="00D63E14" w:rsidRDefault="00D63E14" w:rsidP="00D63E14">
      <w:pPr>
        <w:tabs>
          <w:tab w:val="left" w:pos="709"/>
        </w:tabs>
        <w:spacing w:after="0" w:line="240" w:lineRule="auto"/>
        <w:ind w:firstLine="709"/>
        <w:jc w:val="both"/>
        <w:rPr>
          <w:rFonts w:ascii="Times New Roman" w:eastAsia="Times New Roman" w:hAnsi="Times New Roman"/>
          <w:sz w:val="28"/>
          <w:szCs w:val="28"/>
          <w:lang w:eastAsia="x-none"/>
        </w:rPr>
      </w:pPr>
    </w:p>
    <w:p w:rsidR="00D63E14" w:rsidRDefault="00D63E14" w:rsidP="00D63E14">
      <w:pPr>
        <w:tabs>
          <w:tab w:val="left" w:pos="709"/>
        </w:tabs>
        <w:spacing w:after="0" w:line="240" w:lineRule="auto"/>
        <w:ind w:firstLine="709"/>
        <w:jc w:val="both"/>
        <w:rPr>
          <w:rFonts w:ascii="Times New Roman" w:eastAsia="Times New Roman" w:hAnsi="Times New Roman"/>
          <w:sz w:val="28"/>
          <w:szCs w:val="28"/>
          <w:lang w:eastAsia="x-none"/>
        </w:rPr>
      </w:pPr>
    </w:p>
    <w:p w:rsidR="00D63E14" w:rsidRDefault="00D63E14" w:rsidP="00D63E14">
      <w:pPr>
        <w:tabs>
          <w:tab w:val="left" w:pos="709"/>
        </w:tabs>
        <w:spacing w:after="0" w:line="240" w:lineRule="auto"/>
        <w:ind w:firstLine="709"/>
        <w:jc w:val="both"/>
        <w:rPr>
          <w:rFonts w:ascii="Times New Roman" w:eastAsia="Times New Roman" w:hAnsi="Times New Roman"/>
          <w:sz w:val="28"/>
          <w:szCs w:val="28"/>
          <w:lang w:eastAsia="x-none"/>
        </w:rPr>
      </w:pPr>
    </w:p>
    <w:p w:rsidR="007E5505" w:rsidRDefault="007E5505" w:rsidP="007E5505">
      <w:pPr>
        <w:spacing w:after="0" w:line="240" w:lineRule="auto"/>
        <w:jc w:val="center"/>
        <w:rPr>
          <w:rFonts w:ascii="Times New Roman" w:eastAsia="Times New Roman" w:hAnsi="Times New Roman"/>
          <w:b/>
          <w:sz w:val="28"/>
          <w:szCs w:val="28"/>
          <w:lang w:eastAsia="ru-RU"/>
        </w:rPr>
      </w:pPr>
    </w:p>
    <w:p w:rsidR="005C7DC7" w:rsidRDefault="005C7DC7" w:rsidP="007E5505">
      <w:pPr>
        <w:spacing w:after="0" w:line="240" w:lineRule="auto"/>
        <w:jc w:val="center"/>
        <w:rPr>
          <w:rFonts w:ascii="Times New Roman" w:eastAsia="Times New Roman" w:hAnsi="Times New Roman"/>
          <w:b/>
          <w:sz w:val="28"/>
          <w:szCs w:val="28"/>
          <w:lang w:eastAsia="ru-RU"/>
        </w:rPr>
      </w:pPr>
    </w:p>
    <w:p w:rsidR="002430E3" w:rsidRDefault="002430E3" w:rsidP="007E5505">
      <w:pPr>
        <w:spacing w:after="0" w:line="240" w:lineRule="auto"/>
        <w:jc w:val="center"/>
        <w:rPr>
          <w:rFonts w:ascii="Times New Roman" w:eastAsia="Times New Roman" w:hAnsi="Times New Roman"/>
          <w:b/>
          <w:sz w:val="28"/>
          <w:szCs w:val="28"/>
          <w:lang w:eastAsia="ru-RU"/>
        </w:rPr>
      </w:pPr>
    </w:p>
    <w:p w:rsidR="002430E3" w:rsidRDefault="002430E3" w:rsidP="007E5505">
      <w:pPr>
        <w:spacing w:after="0" w:line="240" w:lineRule="auto"/>
        <w:jc w:val="center"/>
        <w:rPr>
          <w:rFonts w:ascii="Times New Roman" w:eastAsia="Times New Roman" w:hAnsi="Times New Roman"/>
          <w:b/>
          <w:sz w:val="28"/>
          <w:szCs w:val="28"/>
          <w:lang w:eastAsia="ru-RU"/>
        </w:rPr>
      </w:pPr>
    </w:p>
    <w:p w:rsidR="002430E3" w:rsidRDefault="002430E3" w:rsidP="007E5505">
      <w:pPr>
        <w:spacing w:after="0" w:line="240" w:lineRule="auto"/>
        <w:jc w:val="center"/>
        <w:rPr>
          <w:rFonts w:ascii="Times New Roman" w:eastAsia="Times New Roman" w:hAnsi="Times New Roman"/>
          <w:b/>
          <w:sz w:val="28"/>
          <w:szCs w:val="28"/>
          <w:lang w:eastAsia="ru-RU"/>
        </w:rPr>
      </w:pPr>
    </w:p>
    <w:p w:rsidR="002430E3" w:rsidRDefault="002430E3" w:rsidP="007E5505">
      <w:pPr>
        <w:spacing w:after="0" w:line="240" w:lineRule="auto"/>
        <w:jc w:val="center"/>
        <w:rPr>
          <w:rFonts w:ascii="Times New Roman" w:eastAsia="Times New Roman" w:hAnsi="Times New Roman"/>
          <w:b/>
          <w:sz w:val="28"/>
          <w:szCs w:val="28"/>
          <w:lang w:eastAsia="ru-RU"/>
        </w:rPr>
      </w:pPr>
    </w:p>
    <w:p w:rsidR="007E5505" w:rsidRPr="007E5505" w:rsidRDefault="007E5505" w:rsidP="007E5505">
      <w:pPr>
        <w:spacing w:after="0" w:line="240" w:lineRule="auto"/>
        <w:jc w:val="center"/>
        <w:rPr>
          <w:rFonts w:ascii="Times New Roman" w:eastAsia="Times New Roman" w:hAnsi="Times New Roman"/>
          <w:b/>
          <w:sz w:val="28"/>
          <w:szCs w:val="28"/>
          <w:lang w:eastAsia="ru-RU"/>
        </w:rPr>
      </w:pPr>
      <w:r w:rsidRPr="007E5505">
        <w:rPr>
          <w:rFonts w:ascii="Times New Roman" w:eastAsia="Times New Roman" w:hAnsi="Times New Roman"/>
          <w:b/>
          <w:sz w:val="28"/>
          <w:szCs w:val="28"/>
          <w:lang w:eastAsia="ru-RU"/>
        </w:rPr>
        <w:t xml:space="preserve">ИСПОЛНЕНИЕ БЮДЖЕТА ГОРОДА НИЖНЕВАРТОВСКА </w:t>
      </w:r>
    </w:p>
    <w:p w:rsidR="007E5505" w:rsidRPr="007E5505" w:rsidRDefault="007E5505" w:rsidP="007E5505">
      <w:pPr>
        <w:spacing w:after="240" w:line="240" w:lineRule="auto"/>
        <w:jc w:val="center"/>
        <w:rPr>
          <w:rFonts w:ascii="Times New Roman" w:eastAsia="Times New Roman" w:hAnsi="Times New Roman"/>
          <w:b/>
          <w:sz w:val="28"/>
          <w:szCs w:val="28"/>
          <w:lang w:eastAsia="ru-RU"/>
        </w:rPr>
      </w:pPr>
      <w:r w:rsidRPr="007E5505">
        <w:rPr>
          <w:rFonts w:ascii="Times New Roman" w:eastAsia="Times New Roman" w:hAnsi="Times New Roman"/>
          <w:b/>
          <w:sz w:val="28"/>
          <w:szCs w:val="28"/>
          <w:lang w:eastAsia="ru-RU"/>
        </w:rPr>
        <w:t xml:space="preserve">ПО </w:t>
      </w:r>
      <w:r>
        <w:rPr>
          <w:rFonts w:ascii="Times New Roman" w:eastAsia="Times New Roman" w:hAnsi="Times New Roman"/>
          <w:b/>
          <w:sz w:val="28"/>
          <w:szCs w:val="28"/>
          <w:lang w:eastAsia="ru-RU"/>
        </w:rPr>
        <w:t>ДОХОДАМ</w:t>
      </w:r>
    </w:p>
    <w:p w:rsidR="00D63E14" w:rsidRPr="00D63E14" w:rsidRDefault="00D63E14" w:rsidP="00D63E14">
      <w:pPr>
        <w:tabs>
          <w:tab w:val="left" w:pos="709"/>
        </w:tabs>
        <w:spacing w:after="0" w:line="240" w:lineRule="auto"/>
        <w:ind w:firstLine="709"/>
        <w:jc w:val="both"/>
        <w:rPr>
          <w:rFonts w:ascii="Times New Roman" w:eastAsia="Times New Roman" w:hAnsi="Times New Roman"/>
          <w:sz w:val="28"/>
          <w:szCs w:val="28"/>
          <w:lang w:eastAsia="x-none"/>
        </w:rPr>
      </w:pPr>
      <w:r w:rsidRPr="00D63E14">
        <w:rPr>
          <w:rFonts w:ascii="Times New Roman" w:eastAsia="Times New Roman" w:hAnsi="Times New Roman"/>
          <w:sz w:val="28"/>
          <w:szCs w:val="28"/>
          <w:lang w:eastAsia="x-none"/>
        </w:rPr>
        <w:t xml:space="preserve">Бюджет по доходам </w:t>
      </w:r>
      <w:r w:rsidRPr="00D63E14">
        <w:rPr>
          <w:rFonts w:ascii="Times New Roman" w:eastAsia="Times New Roman" w:hAnsi="Times New Roman"/>
          <w:sz w:val="28"/>
          <w:szCs w:val="28"/>
          <w:lang w:val="x-none" w:eastAsia="x-none"/>
        </w:rPr>
        <w:t>на 20</w:t>
      </w:r>
      <w:r w:rsidRPr="00D63E14">
        <w:rPr>
          <w:rFonts w:ascii="Times New Roman" w:eastAsia="Times New Roman" w:hAnsi="Times New Roman"/>
          <w:sz w:val="28"/>
          <w:szCs w:val="28"/>
          <w:lang w:eastAsia="x-none"/>
        </w:rPr>
        <w:t>20</w:t>
      </w:r>
      <w:r w:rsidRPr="00D63E14">
        <w:rPr>
          <w:rFonts w:ascii="Times New Roman" w:eastAsia="Times New Roman" w:hAnsi="Times New Roman"/>
          <w:sz w:val="28"/>
          <w:szCs w:val="28"/>
          <w:lang w:val="x-none" w:eastAsia="x-none"/>
        </w:rPr>
        <w:t xml:space="preserve"> год</w:t>
      </w:r>
      <w:r w:rsidRPr="00D63E14">
        <w:rPr>
          <w:rFonts w:ascii="Times New Roman" w:eastAsia="Times New Roman" w:hAnsi="Times New Roman"/>
          <w:sz w:val="28"/>
          <w:szCs w:val="28"/>
          <w:lang w:eastAsia="x-none"/>
        </w:rPr>
        <w:t xml:space="preserve"> первоначально утвержден в объеме</w:t>
      </w:r>
      <w:r w:rsidRPr="00D63E14">
        <w:rPr>
          <w:rFonts w:ascii="Times New Roman" w:eastAsia="Times New Roman" w:hAnsi="Times New Roman"/>
          <w:sz w:val="28"/>
          <w:szCs w:val="28"/>
          <w:lang w:val="x-none" w:eastAsia="x-none"/>
        </w:rPr>
        <w:t xml:space="preserve"> </w:t>
      </w:r>
      <w:r w:rsidRPr="00D63E14">
        <w:rPr>
          <w:rFonts w:ascii="Times New Roman" w:eastAsia="Times New Roman" w:hAnsi="Times New Roman"/>
          <w:sz w:val="28"/>
          <w:szCs w:val="28"/>
          <w:lang w:eastAsia="ru-RU"/>
        </w:rPr>
        <w:t xml:space="preserve">19 344 069,31 </w:t>
      </w:r>
      <w:r w:rsidRPr="00D63E14">
        <w:rPr>
          <w:rFonts w:ascii="Times New Roman" w:eastAsia="Times New Roman" w:hAnsi="Times New Roman"/>
          <w:sz w:val="28"/>
          <w:szCs w:val="28"/>
          <w:lang w:eastAsia="x-none"/>
        </w:rPr>
        <w:t xml:space="preserve">тыс. </w:t>
      </w:r>
      <w:r w:rsidRPr="00D63E14">
        <w:rPr>
          <w:rFonts w:ascii="Times New Roman" w:eastAsia="Times New Roman" w:hAnsi="Times New Roman"/>
          <w:sz w:val="28"/>
          <w:szCs w:val="28"/>
          <w:lang w:val="x-none" w:eastAsia="x-none"/>
        </w:rPr>
        <w:t>рублей</w:t>
      </w:r>
      <w:r w:rsidRPr="00D63E14">
        <w:rPr>
          <w:rFonts w:ascii="Times New Roman" w:eastAsia="Times New Roman" w:hAnsi="Times New Roman"/>
          <w:sz w:val="28"/>
          <w:szCs w:val="28"/>
          <w:lang w:eastAsia="x-none"/>
        </w:rPr>
        <w:t xml:space="preserve">. В течение года плановые показатели увеличены на    1 690 099,54 тыс. рублей, из них: 198 273,32 тыс. рублей – по налоговым и неналоговым доходам и 1 491 826,22 тыс. рублей – по безвозмездным поступлениям. В результате, доходная часть бюджета составила </w:t>
      </w:r>
      <w:r w:rsidRPr="00D63E14">
        <w:rPr>
          <w:rFonts w:ascii="Times New Roman" w:eastAsia="Times New Roman" w:hAnsi="Times New Roman"/>
          <w:sz w:val="28"/>
          <w:szCs w:val="28"/>
          <w:lang w:eastAsia="ru-RU"/>
        </w:rPr>
        <w:t xml:space="preserve">21 034 168,85 </w:t>
      </w:r>
      <w:r w:rsidRPr="00D63E14">
        <w:rPr>
          <w:rFonts w:ascii="Times New Roman" w:eastAsia="Times New Roman" w:hAnsi="Times New Roman"/>
          <w:sz w:val="28"/>
          <w:szCs w:val="28"/>
          <w:lang w:eastAsia="x-none"/>
        </w:rPr>
        <w:t xml:space="preserve">тыс. рублей. </w:t>
      </w:r>
    </w:p>
    <w:p w:rsidR="00D63E14" w:rsidRPr="00D63E14" w:rsidRDefault="00D63E14" w:rsidP="00D63E14">
      <w:pPr>
        <w:spacing w:after="0" w:line="240" w:lineRule="auto"/>
        <w:ind w:firstLine="709"/>
        <w:jc w:val="both"/>
        <w:rPr>
          <w:rFonts w:ascii="Times New Roman" w:eastAsia="Times New Roman" w:hAnsi="Times New Roman"/>
          <w:color w:val="000000" w:themeColor="text1"/>
          <w:sz w:val="28"/>
          <w:szCs w:val="28"/>
          <w:lang w:eastAsia="x-none"/>
        </w:rPr>
      </w:pPr>
      <w:r w:rsidRPr="00D63E14">
        <w:rPr>
          <w:noProof/>
          <w:color w:val="000000" w:themeColor="text1"/>
          <w:lang w:eastAsia="ru-RU"/>
        </w:rPr>
        <mc:AlternateContent>
          <mc:Choice Requires="wps">
            <w:drawing>
              <wp:anchor distT="0" distB="0" distL="114300" distR="114300" simplePos="0" relativeHeight="251612160" behindDoc="0" locked="0" layoutInCell="1" allowOverlap="1" wp14:anchorId="7E1853D9" wp14:editId="0655AD3D">
                <wp:simplePos x="0" y="0"/>
                <wp:positionH relativeFrom="column">
                  <wp:posOffset>4079240</wp:posOffset>
                </wp:positionH>
                <wp:positionV relativeFrom="paragraph">
                  <wp:posOffset>103505</wp:posOffset>
                </wp:positionV>
                <wp:extent cx="1828800" cy="1828800"/>
                <wp:effectExtent l="0" t="0" r="0" b="6350"/>
                <wp:wrapNone/>
                <wp:docPr id="67" name="Поле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24A8C" w:rsidRPr="00A724BB" w:rsidRDefault="00D24A8C" w:rsidP="00D63E14">
                            <w:pPr>
                              <w:pStyle w:val="af"/>
                              <w:jc w:val="center"/>
                              <w:rPr>
                                <w:rFonts w:ascii="Times New Roman" w:hAnsi="Times New Roman" w:cs="Times New Roman"/>
                              </w:rPr>
                            </w:pPr>
                            <w:r w:rsidRPr="00A724BB">
                              <w:rPr>
                                <w:rFonts w:ascii="Times New Roman" w:hAnsi="Times New Roman" w:cs="Times New Roman"/>
                              </w:rPr>
                              <w:t>исполнено</w:t>
                            </w:r>
                          </w:p>
                          <w:p w:rsidR="00D24A8C" w:rsidRPr="00A724BB" w:rsidRDefault="00D24A8C" w:rsidP="00D63E14">
                            <w:pPr>
                              <w:pStyle w:val="af"/>
                              <w:jc w:val="center"/>
                              <w:rPr>
                                <w:rFonts w:ascii="Times New Roman" w:hAnsi="Times New Roman" w:cs="Times New Roman"/>
                              </w:rPr>
                            </w:pPr>
                            <w:r>
                              <w:rPr>
                                <w:rFonts w:ascii="Times New Roman" w:hAnsi="Times New Roman" w:cs="Times New Roman"/>
                              </w:rPr>
                              <w:t xml:space="preserve">21 286 511,82 </w:t>
                            </w:r>
                            <w:r w:rsidRPr="00A724BB">
                              <w:rPr>
                                <w:rFonts w:ascii="Times New Roman" w:hAnsi="Times New Roman" w:cs="Times New Roman"/>
                              </w:rPr>
                              <w:t>тыс. рублей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E1853D9" id="_x0000_t202" coordsize="21600,21600" o:spt="202" path="m,l,21600r21600,l21600,xe">
                <v:stroke joinstyle="miter"/>
                <v:path gradientshapeok="t" o:connecttype="rect"/>
              </v:shapetype>
              <v:shape id="Поле 37" o:spid="_x0000_s1026" type="#_x0000_t202" style="position:absolute;left:0;text-align:left;margin-left:321.2pt;margin-top:8.15pt;width:2in;height:2in;z-index:251612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" filled="f" stroked="f">
                <v:textbox style="mso-fit-shape-to-text:t">
                  <w:txbxContent>
                    <w:p w:rsidR="00D24A8C" w:rsidRPr="00A724BB" w:rsidRDefault="00D24A8C" w:rsidP="00D63E14">
                      <w:pPr>
                        <w:pStyle w:val="af"/>
                        <w:jc w:val="center"/>
                        <w:rPr>
                          <w:rFonts w:ascii="Times New Roman" w:hAnsi="Times New Roman" w:cs="Times New Roman"/>
                        </w:rPr>
                      </w:pPr>
                      <w:r w:rsidRPr="00A724BB">
                        <w:rPr>
                          <w:rFonts w:ascii="Times New Roman" w:hAnsi="Times New Roman" w:cs="Times New Roman"/>
                        </w:rPr>
                        <w:t>исполнено</w:t>
                      </w:r>
                    </w:p>
                    <w:p w:rsidR="00D24A8C" w:rsidRPr="00A724BB" w:rsidRDefault="00D24A8C" w:rsidP="00D63E14">
                      <w:pPr>
                        <w:pStyle w:val="af"/>
                        <w:jc w:val="center"/>
                        <w:rPr>
                          <w:rFonts w:ascii="Times New Roman" w:hAnsi="Times New Roman" w:cs="Times New Roman"/>
                        </w:rPr>
                      </w:pPr>
                      <w:r>
                        <w:rPr>
                          <w:rFonts w:ascii="Times New Roman" w:hAnsi="Times New Roman" w:cs="Times New Roman"/>
                        </w:rPr>
                        <w:t xml:space="preserve">21 286 511,82 </w:t>
                      </w:r>
                      <w:r w:rsidRPr="00A724BB">
                        <w:rPr>
                          <w:rFonts w:ascii="Times New Roman" w:hAnsi="Times New Roman" w:cs="Times New Roman"/>
                        </w:rPr>
                        <w:t>тыс. рублей</w:t>
                      </w:r>
                    </w:p>
                  </w:txbxContent>
                </v:textbox>
              </v:shape>
            </w:pict>
          </mc:Fallback>
        </mc:AlternateContent>
      </w:r>
      <w:r w:rsidRPr="00D63E14">
        <w:rPr>
          <w:noProof/>
          <w:color w:val="000000" w:themeColor="text1"/>
          <w:lang w:eastAsia="ru-RU"/>
        </w:rPr>
        <mc:AlternateContent>
          <mc:Choice Requires="wps">
            <w:drawing>
              <wp:anchor distT="0" distB="0" distL="114300" distR="114300" simplePos="0" relativeHeight="251611136" behindDoc="0" locked="0" layoutInCell="1" allowOverlap="1" wp14:anchorId="1FE3A4F3" wp14:editId="7B3BC30F">
                <wp:simplePos x="0" y="0"/>
                <wp:positionH relativeFrom="column">
                  <wp:posOffset>2108835</wp:posOffset>
                </wp:positionH>
                <wp:positionV relativeFrom="paragraph">
                  <wp:posOffset>93980</wp:posOffset>
                </wp:positionV>
                <wp:extent cx="1828800" cy="1828800"/>
                <wp:effectExtent l="0" t="0" r="0" b="6350"/>
                <wp:wrapNone/>
                <wp:docPr id="68" name="Поле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24A8C" w:rsidRPr="00A724BB" w:rsidRDefault="00D24A8C" w:rsidP="00D63E14">
                            <w:pPr>
                              <w:pStyle w:val="af"/>
                              <w:jc w:val="center"/>
                              <w:rPr>
                                <w:rFonts w:ascii="Times New Roman" w:hAnsi="Times New Roman" w:cs="Times New Roman"/>
                              </w:rPr>
                            </w:pPr>
                            <w:r w:rsidRPr="00A724BB">
                              <w:rPr>
                                <w:rFonts w:ascii="Times New Roman" w:hAnsi="Times New Roman" w:cs="Times New Roman"/>
                              </w:rPr>
                              <w:t>уточненный план</w:t>
                            </w:r>
                          </w:p>
                          <w:p w:rsidR="00D24A8C" w:rsidRPr="00A724BB" w:rsidRDefault="00D24A8C" w:rsidP="00D63E14">
                            <w:pPr>
                              <w:pStyle w:val="af"/>
                              <w:jc w:val="center"/>
                              <w:rPr>
                                <w:rFonts w:ascii="Times New Roman" w:hAnsi="Times New Roman" w:cs="Times New Roman"/>
                              </w:rPr>
                            </w:pPr>
                            <w:r>
                              <w:rPr>
                                <w:rFonts w:ascii="Times New Roman" w:hAnsi="Times New Roman" w:cs="Times New Roman"/>
                              </w:rPr>
                              <w:t>21 034 168,85</w:t>
                            </w:r>
                            <w:r w:rsidRPr="00A724BB">
                              <w:rPr>
                                <w:rFonts w:ascii="Times New Roman" w:hAnsi="Times New Roman" w:cs="Times New Roman"/>
                              </w:rPr>
                              <w:t xml:space="preserve"> тыс. рублей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FE3A4F3" id="Поле 36" o:spid="_x0000_s1027" type="#_x0000_t202" style="position:absolute;left:0;text-align:left;margin-left:166.05pt;margin-top:7.4pt;width:2in;height:2in;z-index:251611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" filled="f" stroked="f">
                <v:textbox style="mso-fit-shape-to-text:t">
                  <w:txbxContent>
                    <w:p w:rsidR="00D24A8C" w:rsidRPr="00A724BB" w:rsidRDefault="00D24A8C" w:rsidP="00D63E14">
                      <w:pPr>
                        <w:pStyle w:val="af"/>
                        <w:jc w:val="center"/>
                        <w:rPr>
                          <w:rFonts w:ascii="Times New Roman" w:hAnsi="Times New Roman" w:cs="Times New Roman"/>
                        </w:rPr>
                      </w:pPr>
                      <w:r w:rsidRPr="00A724BB">
                        <w:rPr>
                          <w:rFonts w:ascii="Times New Roman" w:hAnsi="Times New Roman" w:cs="Times New Roman"/>
                        </w:rPr>
                        <w:t>уточненный план</w:t>
                      </w:r>
                    </w:p>
                    <w:p w:rsidR="00D24A8C" w:rsidRPr="00A724BB" w:rsidRDefault="00D24A8C" w:rsidP="00D63E14">
                      <w:pPr>
                        <w:pStyle w:val="af"/>
                        <w:jc w:val="center"/>
                        <w:rPr>
                          <w:rFonts w:ascii="Times New Roman" w:hAnsi="Times New Roman" w:cs="Times New Roman"/>
                        </w:rPr>
                      </w:pPr>
                      <w:r>
                        <w:rPr>
                          <w:rFonts w:ascii="Times New Roman" w:hAnsi="Times New Roman" w:cs="Times New Roman"/>
                        </w:rPr>
                        <w:t>21 034 168,85</w:t>
                      </w:r>
                      <w:r w:rsidRPr="00A724BB">
                        <w:rPr>
                          <w:rFonts w:ascii="Times New Roman" w:hAnsi="Times New Roman" w:cs="Times New Roman"/>
                        </w:rPr>
                        <w:t xml:space="preserve"> тыс. рублей</w:t>
                      </w:r>
                    </w:p>
                  </w:txbxContent>
                </v:textbox>
              </v:shape>
            </w:pict>
          </mc:Fallback>
        </mc:AlternateContent>
      </w:r>
    </w:p>
    <w:p w:rsidR="00D63E14" w:rsidRPr="00D63E14" w:rsidRDefault="00D63E14" w:rsidP="00D63E14">
      <w:pPr>
        <w:spacing w:after="0" w:line="240" w:lineRule="auto"/>
        <w:jc w:val="both"/>
        <w:rPr>
          <w:rFonts w:ascii="Times New Roman" w:eastAsia="Times New Roman" w:hAnsi="Times New Roman"/>
          <w:color w:val="000000" w:themeColor="text1"/>
          <w:sz w:val="28"/>
          <w:szCs w:val="28"/>
          <w:lang w:eastAsia="x-none"/>
        </w:rPr>
      </w:pPr>
      <w:r w:rsidRPr="00D63E14">
        <w:rPr>
          <w:noProof/>
          <w:color w:val="000000" w:themeColor="text1"/>
          <w:lang w:eastAsia="ru-RU"/>
        </w:rPr>
        <mc:AlternateContent>
          <mc:Choice Requires="wps">
            <w:drawing>
              <wp:anchor distT="0" distB="0" distL="114300" distR="114300" simplePos="0" relativeHeight="251610112" behindDoc="0" locked="0" layoutInCell="1" allowOverlap="1" wp14:anchorId="4C6050DE" wp14:editId="260B24E6">
                <wp:simplePos x="0" y="0"/>
                <wp:positionH relativeFrom="column">
                  <wp:posOffset>3547283</wp:posOffset>
                </wp:positionH>
                <wp:positionV relativeFrom="paragraph">
                  <wp:posOffset>1549284</wp:posOffset>
                </wp:positionV>
                <wp:extent cx="834448" cy="249381"/>
                <wp:effectExtent l="0" t="0" r="0" b="0"/>
                <wp:wrapNone/>
                <wp:docPr id="70" name="Поле 39"/>
                <wp:cNvGraphicFramePr/>
                <a:graphic xmlns:a="http://schemas.openxmlformats.org/drawingml/2006/main">
                  <a:graphicData uri="http://schemas.microsoft.com/office/word/2010/wordprocessingShape">
                    <wps:wsp>
                      <wps:cNvSpPr txBox="1"/>
                      <wps:spPr>
                        <a:xfrm>
                          <a:off x="0" y="0"/>
                          <a:ext cx="834448" cy="249381"/>
                        </a:xfrm>
                        <a:prstGeom prst="rect">
                          <a:avLst/>
                        </a:prstGeom>
                        <a:noFill/>
                        <a:ln>
                          <a:noFill/>
                        </a:ln>
                        <a:effectLst/>
                      </wps:spPr>
                      <wps:txbx>
                        <w:txbxContent>
                          <w:p w:rsidR="00D24A8C" w:rsidRPr="00BE4CD3" w:rsidRDefault="00D24A8C" w:rsidP="00D63E14">
                            <w:pPr>
                              <w:pStyle w:val="af"/>
                              <w:rPr>
                                <w:rFonts w:ascii="Times New Roman" w:hAnsi="Times New Roman" w:cs="Times New Roman"/>
                                <w:sz w:val="20"/>
                                <w:szCs w:val="20"/>
                              </w:rPr>
                            </w:pPr>
                            <w:r w:rsidRPr="00BE4CD3">
                              <w:rPr>
                                <w:rFonts w:ascii="Times New Roman" w:hAnsi="Times New Roman" w:cs="Times New Roman"/>
                                <w:sz w:val="20"/>
                                <w:szCs w:val="20"/>
                              </w:rPr>
                              <w:t xml:space="preserve">- </w:t>
                            </w:r>
                            <w:r>
                              <w:rPr>
                                <w:rFonts w:ascii="Times New Roman" w:hAnsi="Times New Roman" w:cs="Times New Roman"/>
                                <w:sz w:val="20"/>
                                <w:szCs w:val="20"/>
                              </w:rPr>
                              <w:t>61 057,69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6050DE" id="Поле 39" o:spid="_x0000_s1028" type="#_x0000_t202" style="position:absolute;left:0;text-align:left;margin-left:279.3pt;margin-top:122pt;width:65.7pt;height:19.6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" filled="f" stroked="f">
                <v:textbox>
                  <w:txbxContent>
                    <w:p w:rsidR="00D24A8C" w:rsidRPr="00BE4CD3" w:rsidRDefault="00D24A8C" w:rsidP="00D63E14">
                      <w:pPr>
                        <w:pStyle w:val="af"/>
                        <w:rPr>
                          <w:rFonts w:ascii="Times New Roman" w:hAnsi="Times New Roman" w:cs="Times New Roman"/>
                          <w:sz w:val="20"/>
                          <w:szCs w:val="20"/>
                        </w:rPr>
                      </w:pPr>
                      <w:r w:rsidRPr="00BE4CD3">
                        <w:rPr>
                          <w:rFonts w:ascii="Times New Roman" w:hAnsi="Times New Roman" w:cs="Times New Roman"/>
                          <w:sz w:val="20"/>
                          <w:szCs w:val="20"/>
                        </w:rPr>
                        <w:t xml:space="preserve">- </w:t>
                      </w:r>
                      <w:r>
                        <w:rPr>
                          <w:rFonts w:ascii="Times New Roman" w:hAnsi="Times New Roman" w:cs="Times New Roman"/>
                          <w:sz w:val="20"/>
                          <w:szCs w:val="20"/>
                        </w:rPr>
                        <w:t>61 057,69</w:t>
                      </w:r>
                    </w:p>
                  </w:txbxContent>
                </v:textbox>
              </v:shape>
            </w:pict>
          </mc:Fallback>
        </mc:AlternateContent>
      </w:r>
      <w:r w:rsidRPr="00D63E14">
        <w:rPr>
          <w:noProof/>
          <w:color w:val="000000" w:themeColor="text1"/>
          <w:lang w:eastAsia="ru-RU"/>
        </w:rPr>
        <mc:AlternateContent>
          <mc:Choice Requires="wps">
            <w:drawing>
              <wp:anchor distT="0" distB="0" distL="114300" distR="114300" simplePos="0" relativeHeight="251609088" behindDoc="0" locked="0" layoutInCell="1" allowOverlap="1" wp14:anchorId="149353A4" wp14:editId="72FC6403">
                <wp:simplePos x="0" y="0"/>
                <wp:positionH relativeFrom="column">
                  <wp:posOffset>3524250</wp:posOffset>
                </wp:positionH>
                <wp:positionV relativeFrom="paragraph">
                  <wp:posOffset>717608</wp:posOffset>
                </wp:positionV>
                <wp:extent cx="1828800" cy="1828800"/>
                <wp:effectExtent l="0" t="0" r="0" b="5715"/>
                <wp:wrapNone/>
                <wp:docPr id="69" name="Поле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24A8C" w:rsidRPr="00BE4CD3" w:rsidRDefault="00D24A8C" w:rsidP="00D63E14">
                            <w:pPr>
                              <w:pStyle w:val="af"/>
                              <w:rPr>
                                <w:rFonts w:ascii="Times New Roman" w:hAnsi="Times New Roman" w:cs="Times New Roman"/>
                                <w:sz w:val="20"/>
                                <w:szCs w:val="20"/>
                              </w:rPr>
                            </w:pPr>
                            <w:r w:rsidRPr="00BE4CD3">
                              <w:rPr>
                                <w:rFonts w:ascii="Times New Roman" w:hAnsi="Times New Roman" w:cs="Times New Roman"/>
                                <w:sz w:val="20"/>
                                <w:szCs w:val="20"/>
                              </w:rPr>
                              <w:t xml:space="preserve">+ </w:t>
                            </w:r>
                            <w:r>
                              <w:rPr>
                                <w:rFonts w:ascii="Times New Roman" w:hAnsi="Times New Roman" w:cs="Times New Roman"/>
                                <w:sz w:val="20"/>
                                <w:szCs w:val="20"/>
                              </w:rPr>
                              <w:t>313 400,66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9353A4" id="Поле 38" o:spid="_x0000_s1029" type="#_x0000_t202" style="position:absolute;left:0;text-align:left;margin-left:277.5pt;margin-top:56.5pt;width:2in;height:2in;z-index:251609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" filled="f" stroked="f">
                <v:textbox style="mso-fit-shape-to-text:t">
                  <w:txbxContent>
                    <w:p w:rsidR="00D24A8C" w:rsidRPr="00BE4CD3" w:rsidRDefault="00D24A8C" w:rsidP="00D63E14">
                      <w:pPr>
                        <w:pStyle w:val="af"/>
                        <w:rPr>
                          <w:rFonts w:ascii="Times New Roman" w:hAnsi="Times New Roman" w:cs="Times New Roman"/>
                          <w:sz w:val="20"/>
                          <w:szCs w:val="20"/>
                        </w:rPr>
                      </w:pPr>
                      <w:r w:rsidRPr="00BE4CD3">
                        <w:rPr>
                          <w:rFonts w:ascii="Times New Roman" w:hAnsi="Times New Roman" w:cs="Times New Roman"/>
                          <w:sz w:val="20"/>
                          <w:szCs w:val="20"/>
                        </w:rPr>
                        <w:t xml:space="preserve">+ </w:t>
                      </w:r>
                      <w:r>
                        <w:rPr>
                          <w:rFonts w:ascii="Times New Roman" w:hAnsi="Times New Roman" w:cs="Times New Roman"/>
                          <w:sz w:val="20"/>
                          <w:szCs w:val="20"/>
                        </w:rPr>
                        <w:t>313 400,66</w:t>
                      </w:r>
                    </w:p>
                  </w:txbxContent>
                </v:textbox>
              </v:shape>
            </w:pict>
          </mc:Fallback>
        </mc:AlternateContent>
      </w:r>
      <w:r w:rsidRPr="00D63E14">
        <w:rPr>
          <w:rFonts w:ascii="Times New Roman" w:eastAsia="Times New Roman" w:hAnsi="Times New Roman"/>
          <w:noProof/>
          <w:color w:val="000000" w:themeColor="text1"/>
          <w:sz w:val="28"/>
          <w:szCs w:val="28"/>
          <w:lang w:eastAsia="ru-RU"/>
        </w:rPr>
        <mc:AlternateContent>
          <mc:Choice Requires="wps">
            <w:drawing>
              <wp:anchor distT="0" distB="0" distL="114300" distR="114300" simplePos="0" relativeHeight="251608064" behindDoc="0" locked="0" layoutInCell="1" allowOverlap="1" wp14:anchorId="5795B216" wp14:editId="24DDDE85">
                <wp:simplePos x="0" y="0"/>
                <wp:positionH relativeFrom="column">
                  <wp:posOffset>3549015</wp:posOffset>
                </wp:positionH>
                <wp:positionV relativeFrom="paragraph">
                  <wp:posOffset>1025467</wp:posOffset>
                </wp:positionV>
                <wp:extent cx="800100" cy="5715"/>
                <wp:effectExtent l="0" t="133350" r="0" b="146685"/>
                <wp:wrapNone/>
                <wp:docPr id="71" name="Прямая со стрелкой 71"/>
                <wp:cNvGraphicFramePr/>
                <a:graphic xmlns:a="http://schemas.openxmlformats.org/drawingml/2006/main">
                  <a:graphicData uri="http://schemas.microsoft.com/office/word/2010/wordprocessingShape">
                    <wps:wsp>
                      <wps:cNvCnPr/>
                      <wps:spPr>
                        <a:xfrm flipV="1">
                          <a:off x="0" y="0"/>
                          <a:ext cx="800100" cy="5715"/>
                        </a:xfrm>
                        <a:prstGeom prst="straightConnector1">
                          <a:avLst/>
                        </a:prstGeom>
                        <a:noFill/>
                        <a:ln w="34925" cap="flat" cmpd="sng" algn="ctr">
                          <a:solidFill>
                            <a:srgbClr val="8064A2">
                              <a:lumMod val="40000"/>
                              <a:lumOff val="60000"/>
                            </a:srgbClr>
                          </a:solidFill>
                          <a:prstDash val="sysDash"/>
                          <a:headEnd type="stealth" w="lg" len="lg"/>
                          <a:tailEnd type="stealth" w="lg" len="lg"/>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717D333" id="_x0000_t32" coordsize="21600,21600" o:spt="32" o:oned="t" path="m,l21600,21600e" filled="f">
                <v:path arrowok="t" fillok="f" o:connecttype="none"/>
                <o:lock v:ext="edit" shapetype="t"/>
              </v:shapetype>
              <v:shape id="Прямая со стрелкой 71" o:spid="_x0000_s1026" type="#_x0000_t32" style="position:absolute;margin-left:279.45pt;margin-top:80.75pt;width:63pt;height:.45pt;flip:y;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" strokecolor="#ccc1da" strokeweight="2.75pt">
                <v:stroke dashstyle="3 1" startarrow="classic" startarrowwidth="wide" startarrowlength="long" endarrow="classic" endarrowwidth="wide" endarrowlength="long"/>
              </v:shape>
            </w:pict>
          </mc:Fallback>
        </mc:AlternateContent>
      </w:r>
      <w:r w:rsidRPr="00D63E14">
        <w:rPr>
          <w:noProof/>
          <w:color w:val="000000" w:themeColor="text1"/>
          <w:lang w:eastAsia="ru-RU"/>
        </w:rPr>
        <mc:AlternateContent>
          <mc:Choice Requires="wps">
            <w:drawing>
              <wp:anchor distT="0" distB="0" distL="114300" distR="114300" simplePos="0" relativeHeight="251601920" behindDoc="0" locked="0" layoutInCell="1" allowOverlap="1" wp14:anchorId="6EAE56B3" wp14:editId="31410EAF">
                <wp:simplePos x="0" y="0"/>
                <wp:positionH relativeFrom="column">
                  <wp:posOffset>1488151</wp:posOffset>
                </wp:positionH>
                <wp:positionV relativeFrom="paragraph">
                  <wp:posOffset>796694</wp:posOffset>
                </wp:positionV>
                <wp:extent cx="1828800" cy="1828800"/>
                <wp:effectExtent l="0" t="0" r="0" b="5715"/>
                <wp:wrapNone/>
                <wp:docPr id="72" name="Поле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24A8C" w:rsidRPr="00BE4CD3" w:rsidRDefault="00D24A8C" w:rsidP="00D63E14">
                            <w:pPr>
                              <w:pStyle w:val="af"/>
                              <w:rPr>
                                <w:rFonts w:ascii="Times New Roman" w:hAnsi="Times New Roman" w:cs="Times New Roman"/>
                                <w:sz w:val="20"/>
                                <w:szCs w:val="20"/>
                              </w:rPr>
                            </w:pPr>
                            <w:r w:rsidRPr="00BE4CD3">
                              <w:rPr>
                                <w:rFonts w:ascii="Times New Roman" w:hAnsi="Times New Roman" w:cs="Times New Roman"/>
                                <w:sz w:val="20"/>
                                <w:szCs w:val="20"/>
                              </w:rPr>
                              <w:t xml:space="preserve">+ </w:t>
                            </w:r>
                            <w:r>
                              <w:rPr>
                                <w:rFonts w:ascii="Times New Roman" w:hAnsi="Times New Roman" w:cs="Times New Roman"/>
                                <w:sz w:val="20"/>
                                <w:szCs w:val="20"/>
                              </w:rPr>
                              <w:t>198 273,32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AE56B3" id="Поле 30" o:spid="_x0000_s1030" type="#_x0000_t202" style="position:absolute;left:0;text-align:left;margin-left:117.2pt;margin-top:62.75pt;width:2in;height:2in;z-index:251601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" filled="f" stroked="f">
                <v:textbox style="mso-fit-shape-to-text:t">
                  <w:txbxContent>
                    <w:p w:rsidR="00D24A8C" w:rsidRPr="00BE4CD3" w:rsidRDefault="00D24A8C" w:rsidP="00D63E14">
                      <w:pPr>
                        <w:pStyle w:val="af"/>
                        <w:rPr>
                          <w:rFonts w:ascii="Times New Roman" w:hAnsi="Times New Roman" w:cs="Times New Roman"/>
                          <w:sz w:val="20"/>
                          <w:szCs w:val="20"/>
                        </w:rPr>
                      </w:pPr>
                      <w:r w:rsidRPr="00BE4CD3">
                        <w:rPr>
                          <w:rFonts w:ascii="Times New Roman" w:hAnsi="Times New Roman" w:cs="Times New Roman"/>
                          <w:sz w:val="20"/>
                          <w:szCs w:val="20"/>
                        </w:rPr>
                        <w:t xml:space="preserve">+ </w:t>
                      </w:r>
                      <w:r>
                        <w:rPr>
                          <w:rFonts w:ascii="Times New Roman" w:hAnsi="Times New Roman" w:cs="Times New Roman"/>
                          <w:sz w:val="20"/>
                          <w:szCs w:val="20"/>
                        </w:rPr>
                        <w:t>198 273,32</w:t>
                      </w:r>
                    </w:p>
                  </w:txbxContent>
                </v:textbox>
              </v:shape>
            </w:pict>
          </mc:Fallback>
        </mc:AlternateContent>
      </w:r>
      <w:r w:rsidRPr="00D63E14">
        <w:rPr>
          <w:noProof/>
          <w:color w:val="000000" w:themeColor="text1"/>
          <w:lang w:eastAsia="ru-RU"/>
        </w:rPr>
        <mc:AlternateContent>
          <mc:Choice Requires="wps">
            <w:drawing>
              <wp:anchor distT="0" distB="0" distL="114300" distR="114300" simplePos="0" relativeHeight="251602944" behindDoc="0" locked="0" layoutInCell="1" allowOverlap="1" wp14:anchorId="27DD1A94" wp14:editId="685172C9">
                <wp:simplePos x="0" y="0"/>
                <wp:positionH relativeFrom="column">
                  <wp:posOffset>1492943</wp:posOffset>
                </wp:positionH>
                <wp:positionV relativeFrom="paragraph">
                  <wp:posOffset>1635529</wp:posOffset>
                </wp:positionV>
                <wp:extent cx="1828800" cy="1828800"/>
                <wp:effectExtent l="0" t="0" r="0" b="0"/>
                <wp:wrapNone/>
                <wp:docPr id="74" name="Поле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24A8C" w:rsidRPr="00A724BB" w:rsidRDefault="00D24A8C" w:rsidP="00D63E14">
                            <w:pPr>
                              <w:pStyle w:val="af"/>
                              <w:rPr>
                                <w:rFonts w:ascii="Times New Roman" w:hAnsi="Times New Roman" w:cs="Times New Roman"/>
                                <w:sz w:val="20"/>
                                <w:szCs w:val="20"/>
                              </w:rPr>
                            </w:pPr>
                            <w:r>
                              <w:rPr>
                                <w:rFonts w:ascii="Times New Roman" w:hAnsi="Times New Roman" w:cs="Times New Roman"/>
                                <w:sz w:val="20"/>
                                <w:szCs w:val="20"/>
                              </w:rPr>
                              <w:t>+1 491 826,22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DD1A94" id="Поле 31" o:spid="_x0000_s1031" type="#_x0000_t202" style="position:absolute;left:0;text-align:left;margin-left:117.55pt;margin-top:128.8pt;width:2in;height:2in;z-index:251602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" filled="f" stroked="f">
                <v:textbox style="mso-fit-shape-to-text:t">
                  <w:txbxContent>
                    <w:p w:rsidR="00D24A8C" w:rsidRPr="00A724BB" w:rsidRDefault="00D24A8C" w:rsidP="00D63E14">
                      <w:pPr>
                        <w:pStyle w:val="af"/>
                        <w:rPr>
                          <w:rFonts w:ascii="Times New Roman" w:hAnsi="Times New Roman" w:cs="Times New Roman"/>
                          <w:sz w:val="20"/>
                          <w:szCs w:val="20"/>
                        </w:rPr>
                      </w:pPr>
                      <w:r>
                        <w:rPr>
                          <w:rFonts w:ascii="Times New Roman" w:hAnsi="Times New Roman" w:cs="Times New Roman"/>
                          <w:sz w:val="20"/>
                          <w:szCs w:val="20"/>
                        </w:rPr>
                        <w:t>+1 491 826,22</w:t>
                      </w:r>
                    </w:p>
                  </w:txbxContent>
                </v:textbox>
              </v:shape>
            </w:pict>
          </mc:Fallback>
        </mc:AlternateContent>
      </w:r>
      <w:r w:rsidRPr="00D63E14">
        <w:rPr>
          <w:noProof/>
          <w:color w:val="000000" w:themeColor="text1"/>
          <w:lang w:eastAsia="ru-RU"/>
        </w:rPr>
        <mc:AlternateContent>
          <mc:Choice Requires="wps">
            <w:drawing>
              <wp:anchor distT="0" distB="0" distL="114300" distR="114300" simplePos="0" relativeHeight="251606016" behindDoc="0" locked="0" layoutInCell="1" allowOverlap="1" wp14:anchorId="17AD6CC0" wp14:editId="7331D285">
                <wp:simplePos x="0" y="0"/>
                <wp:positionH relativeFrom="column">
                  <wp:posOffset>201410</wp:posOffset>
                </wp:positionH>
                <wp:positionV relativeFrom="paragraph">
                  <wp:posOffset>11430</wp:posOffset>
                </wp:positionV>
                <wp:extent cx="1759931" cy="1828800"/>
                <wp:effectExtent l="0" t="0" r="0" b="0"/>
                <wp:wrapNone/>
                <wp:docPr id="77" name="Поле 35"/>
                <wp:cNvGraphicFramePr/>
                <a:graphic xmlns:a="http://schemas.openxmlformats.org/drawingml/2006/main">
                  <a:graphicData uri="http://schemas.microsoft.com/office/word/2010/wordprocessingShape">
                    <wps:wsp>
                      <wps:cNvSpPr txBox="1"/>
                      <wps:spPr>
                        <a:xfrm>
                          <a:off x="0" y="0"/>
                          <a:ext cx="1759931" cy="1828800"/>
                        </a:xfrm>
                        <a:prstGeom prst="rect">
                          <a:avLst/>
                        </a:prstGeom>
                        <a:noFill/>
                        <a:ln>
                          <a:noFill/>
                        </a:ln>
                        <a:effectLst/>
                      </wps:spPr>
                      <wps:txbx>
                        <w:txbxContent>
                          <w:p w:rsidR="00D24A8C" w:rsidRDefault="00D24A8C" w:rsidP="00D63E14">
                            <w:pPr>
                              <w:pStyle w:val="af"/>
                              <w:jc w:val="center"/>
                              <w:rPr>
                                <w:rFonts w:ascii="Times New Roman" w:hAnsi="Times New Roman" w:cs="Times New Roman"/>
                              </w:rPr>
                            </w:pPr>
                            <w:r w:rsidRPr="00A724BB">
                              <w:rPr>
                                <w:rFonts w:ascii="Times New Roman" w:hAnsi="Times New Roman" w:cs="Times New Roman"/>
                              </w:rPr>
                              <w:t xml:space="preserve">первоначальный </w:t>
                            </w:r>
                          </w:p>
                          <w:p w:rsidR="00D24A8C" w:rsidRPr="00A724BB" w:rsidRDefault="00D24A8C" w:rsidP="00D63E14">
                            <w:pPr>
                              <w:pStyle w:val="af"/>
                              <w:jc w:val="center"/>
                              <w:rPr>
                                <w:rFonts w:ascii="Times New Roman" w:hAnsi="Times New Roman" w:cs="Times New Roman"/>
                              </w:rPr>
                            </w:pPr>
                            <w:r w:rsidRPr="00A724BB">
                              <w:rPr>
                                <w:rFonts w:ascii="Times New Roman" w:hAnsi="Times New Roman" w:cs="Times New Roman"/>
                              </w:rPr>
                              <w:t>план</w:t>
                            </w:r>
                          </w:p>
                          <w:p w:rsidR="00D24A8C" w:rsidRPr="00A724BB" w:rsidRDefault="00D24A8C" w:rsidP="00D63E14">
                            <w:pPr>
                              <w:pStyle w:val="af"/>
                              <w:jc w:val="center"/>
                              <w:rPr>
                                <w:rFonts w:ascii="Times New Roman" w:hAnsi="Times New Roman" w:cs="Times New Roman"/>
                              </w:rPr>
                            </w:pPr>
                            <w:r>
                              <w:rPr>
                                <w:rFonts w:ascii="Times New Roman" w:hAnsi="Times New Roman" w:cs="Times New Roman"/>
                              </w:rPr>
                              <w:t>19 344 069,31</w:t>
                            </w:r>
                            <w:r w:rsidRPr="00A724BB">
                              <w:rPr>
                                <w:rFonts w:ascii="Times New Roman" w:hAnsi="Times New Roman" w:cs="Times New Roman"/>
                              </w:rPr>
                              <w:t xml:space="preserve"> тыс. руб</w:t>
                            </w:r>
                            <w:r>
                              <w:rPr>
                                <w:rFonts w:ascii="Times New Roman" w:hAnsi="Times New Roman" w:cs="Times New Roman"/>
                              </w:rPr>
                              <w:t>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7AD6CC0" id="Поле 35" o:spid="_x0000_s1032" type="#_x0000_t202" style="position:absolute;left:0;text-align:left;margin-left:15.85pt;margin-top:.9pt;width:138.6pt;height:2in;z-index:25160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" filled="f" stroked="f">
                <v:textbox style="mso-fit-shape-to-text:t">
                  <w:txbxContent>
                    <w:p w:rsidR="00D24A8C" w:rsidRDefault="00D24A8C" w:rsidP="00D63E14">
                      <w:pPr>
                        <w:pStyle w:val="af"/>
                        <w:jc w:val="center"/>
                        <w:rPr>
                          <w:rFonts w:ascii="Times New Roman" w:hAnsi="Times New Roman" w:cs="Times New Roman"/>
                        </w:rPr>
                      </w:pPr>
                      <w:r w:rsidRPr="00A724BB">
                        <w:rPr>
                          <w:rFonts w:ascii="Times New Roman" w:hAnsi="Times New Roman" w:cs="Times New Roman"/>
                        </w:rPr>
                        <w:t xml:space="preserve">первоначальный </w:t>
                      </w:r>
                    </w:p>
                    <w:p w:rsidR="00D24A8C" w:rsidRPr="00A724BB" w:rsidRDefault="00D24A8C" w:rsidP="00D63E14">
                      <w:pPr>
                        <w:pStyle w:val="af"/>
                        <w:jc w:val="center"/>
                        <w:rPr>
                          <w:rFonts w:ascii="Times New Roman" w:hAnsi="Times New Roman" w:cs="Times New Roman"/>
                        </w:rPr>
                      </w:pPr>
                      <w:r w:rsidRPr="00A724BB">
                        <w:rPr>
                          <w:rFonts w:ascii="Times New Roman" w:hAnsi="Times New Roman" w:cs="Times New Roman"/>
                        </w:rPr>
                        <w:t>план</w:t>
                      </w:r>
                    </w:p>
                    <w:p w:rsidR="00D24A8C" w:rsidRPr="00A724BB" w:rsidRDefault="00D24A8C" w:rsidP="00D63E14">
                      <w:pPr>
                        <w:pStyle w:val="af"/>
                        <w:jc w:val="center"/>
                        <w:rPr>
                          <w:rFonts w:ascii="Times New Roman" w:hAnsi="Times New Roman" w:cs="Times New Roman"/>
                        </w:rPr>
                      </w:pPr>
                      <w:r>
                        <w:rPr>
                          <w:rFonts w:ascii="Times New Roman" w:hAnsi="Times New Roman" w:cs="Times New Roman"/>
                        </w:rPr>
                        <w:t>19 344 069,31</w:t>
                      </w:r>
                      <w:r w:rsidRPr="00A724BB">
                        <w:rPr>
                          <w:rFonts w:ascii="Times New Roman" w:hAnsi="Times New Roman" w:cs="Times New Roman"/>
                        </w:rPr>
                        <w:t xml:space="preserve"> тыс. руб</w:t>
                      </w:r>
                      <w:r>
                        <w:rPr>
                          <w:rFonts w:ascii="Times New Roman" w:hAnsi="Times New Roman" w:cs="Times New Roman"/>
                        </w:rPr>
                        <w:t>лей</w:t>
                      </w:r>
                    </w:p>
                  </w:txbxContent>
                </v:textbox>
              </v:shape>
            </w:pict>
          </mc:Fallback>
        </mc:AlternateContent>
      </w:r>
      <w:r w:rsidRPr="00D63E14">
        <w:rPr>
          <w:rFonts w:ascii="Times New Roman" w:eastAsia="Times New Roman" w:hAnsi="Times New Roman"/>
          <w:noProof/>
          <w:color w:val="000000" w:themeColor="text1"/>
          <w:sz w:val="28"/>
          <w:szCs w:val="28"/>
          <w:lang w:eastAsia="ru-RU"/>
        </w:rPr>
        <mc:AlternateContent>
          <mc:Choice Requires="wps">
            <w:drawing>
              <wp:anchor distT="0" distB="0" distL="114300" distR="114300" simplePos="0" relativeHeight="251604992" behindDoc="0" locked="0" layoutInCell="1" allowOverlap="1" wp14:anchorId="5966312D" wp14:editId="407964BD">
                <wp:simplePos x="0" y="0"/>
                <wp:positionH relativeFrom="column">
                  <wp:posOffset>1576070</wp:posOffset>
                </wp:positionH>
                <wp:positionV relativeFrom="paragraph">
                  <wp:posOffset>1036320</wp:posOffset>
                </wp:positionV>
                <wp:extent cx="876300" cy="0"/>
                <wp:effectExtent l="0" t="133350" r="0" b="133350"/>
                <wp:wrapNone/>
                <wp:docPr id="73" name="Прямая со стрелкой 73"/>
                <wp:cNvGraphicFramePr/>
                <a:graphic xmlns:a="http://schemas.openxmlformats.org/drawingml/2006/main">
                  <a:graphicData uri="http://schemas.microsoft.com/office/word/2010/wordprocessingShape">
                    <wps:wsp>
                      <wps:cNvCnPr/>
                      <wps:spPr>
                        <a:xfrm flipV="1">
                          <a:off x="0" y="0"/>
                          <a:ext cx="876300" cy="0"/>
                        </a:xfrm>
                        <a:prstGeom prst="straightConnector1">
                          <a:avLst/>
                        </a:prstGeom>
                        <a:noFill/>
                        <a:ln w="34925" cap="flat" cmpd="sng" algn="ctr">
                          <a:solidFill>
                            <a:srgbClr val="8064A2">
                              <a:lumMod val="40000"/>
                              <a:lumOff val="60000"/>
                            </a:srgbClr>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6E8829" id="Прямая со стрелкой 73" o:spid="_x0000_s1026" type="#_x0000_t32" style="position:absolute;margin-left:124.1pt;margin-top:81.6pt;width:69pt;height:0;flip:y;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" strokecolor="#ccc1da" strokeweight="2.75pt">
                <v:stroke dashstyle="3 1" endarrow="open"/>
              </v:shape>
            </w:pict>
          </mc:Fallback>
        </mc:AlternateContent>
      </w:r>
      <w:r w:rsidRPr="00D63E14">
        <w:rPr>
          <w:rFonts w:ascii="Times New Roman" w:eastAsia="Times New Roman" w:hAnsi="Times New Roman"/>
          <w:noProof/>
          <w:color w:val="000000" w:themeColor="text1"/>
          <w:sz w:val="28"/>
          <w:szCs w:val="28"/>
          <w:lang w:eastAsia="ru-RU"/>
        </w:rPr>
        <mc:AlternateContent>
          <mc:Choice Requires="wps">
            <w:drawing>
              <wp:anchor distT="0" distB="0" distL="114300" distR="114300" simplePos="0" relativeHeight="251607040" behindDoc="0" locked="0" layoutInCell="1" allowOverlap="1" wp14:anchorId="0C1A74E4" wp14:editId="6E02F437">
                <wp:simplePos x="0" y="0"/>
                <wp:positionH relativeFrom="column">
                  <wp:posOffset>3614420</wp:posOffset>
                </wp:positionH>
                <wp:positionV relativeFrom="paragraph">
                  <wp:posOffset>1851660</wp:posOffset>
                </wp:positionV>
                <wp:extent cx="733425" cy="0"/>
                <wp:effectExtent l="0" t="133350" r="0" b="133350"/>
                <wp:wrapNone/>
                <wp:docPr id="76" name="Прямая со стрелкой 76"/>
                <wp:cNvGraphicFramePr/>
                <a:graphic xmlns:a="http://schemas.openxmlformats.org/drawingml/2006/main">
                  <a:graphicData uri="http://schemas.microsoft.com/office/word/2010/wordprocessingShape">
                    <wps:wsp>
                      <wps:cNvCnPr/>
                      <wps:spPr>
                        <a:xfrm>
                          <a:off x="0" y="0"/>
                          <a:ext cx="733425" cy="0"/>
                        </a:xfrm>
                        <a:prstGeom prst="straightConnector1">
                          <a:avLst/>
                        </a:prstGeom>
                        <a:noFill/>
                        <a:ln w="34925" cap="flat" cmpd="sng" algn="ctr">
                          <a:solidFill>
                            <a:srgbClr val="F79646">
                              <a:lumMod val="60000"/>
                              <a:lumOff val="40000"/>
                            </a:srgbClr>
                          </a:solidFill>
                          <a:prstDash val="sysDash"/>
                          <a:headEnd type="stealth" w="lg" len="lg"/>
                          <a:tailEnd type="stealth" w="lg" len="lg"/>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443FD7" id="Прямая со стрелкой 76" o:spid="_x0000_s1026" type="#_x0000_t32" style="position:absolute;margin-left:284.6pt;margin-top:145.8pt;width:57.75pt;height:0;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" strokecolor="#fac090" strokeweight="2.75pt">
                <v:stroke dashstyle="3 1" startarrow="classic" startarrowwidth="wide" startarrowlength="long" endarrow="classic" endarrowwidth="wide" endarrowlength="long"/>
              </v:shape>
            </w:pict>
          </mc:Fallback>
        </mc:AlternateContent>
      </w:r>
      <w:r w:rsidRPr="00D63E14">
        <w:rPr>
          <w:rFonts w:ascii="Times New Roman" w:eastAsia="Times New Roman" w:hAnsi="Times New Roman"/>
          <w:noProof/>
          <w:color w:val="000000" w:themeColor="text1"/>
          <w:sz w:val="28"/>
          <w:szCs w:val="28"/>
          <w:lang w:eastAsia="ru-RU"/>
        </w:rPr>
        <mc:AlternateContent>
          <mc:Choice Requires="wps">
            <w:drawing>
              <wp:anchor distT="0" distB="0" distL="114300" distR="114300" simplePos="0" relativeHeight="251603968" behindDoc="0" locked="0" layoutInCell="1" allowOverlap="1" wp14:anchorId="025FD453" wp14:editId="31612EAC">
                <wp:simplePos x="0" y="0"/>
                <wp:positionH relativeFrom="column">
                  <wp:posOffset>1576070</wp:posOffset>
                </wp:positionH>
                <wp:positionV relativeFrom="paragraph">
                  <wp:posOffset>1918335</wp:posOffset>
                </wp:positionV>
                <wp:extent cx="876300" cy="0"/>
                <wp:effectExtent l="0" t="133350" r="0" b="133350"/>
                <wp:wrapNone/>
                <wp:docPr id="75" name="Прямая со стрелкой 75"/>
                <wp:cNvGraphicFramePr/>
                <a:graphic xmlns:a="http://schemas.openxmlformats.org/drawingml/2006/main">
                  <a:graphicData uri="http://schemas.microsoft.com/office/word/2010/wordprocessingShape">
                    <wps:wsp>
                      <wps:cNvCnPr/>
                      <wps:spPr>
                        <a:xfrm flipV="1">
                          <a:off x="0" y="0"/>
                          <a:ext cx="876300" cy="0"/>
                        </a:xfrm>
                        <a:prstGeom prst="straightConnector1">
                          <a:avLst/>
                        </a:prstGeom>
                        <a:noFill/>
                        <a:ln w="34925" cap="flat" cmpd="sng" algn="ctr">
                          <a:solidFill>
                            <a:srgbClr val="F79646">
                              <a:lumMod val="60000"/>
                              <a:lumOff val="40000"/>
                            </a:srgbClr>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97BBAB4" id="Прямая со стрелкой 75" o:spid="_x0000_s1026" type="#_x0000_t32" style="position:absolute;margin-left:124.1pt;margin-top:151.05pt;width:69pt;height:0;flip:y;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" strokecolor="#fac090" strokeweight="2.75pt">
                <v:stroke dashstyle="3 1" endarrow="open"/>
              </v:shape>
            </w:pict>
          </mc:Fallback>
        </mc:AlternateContent>
      </w:r>
      <w:r w:rsidRPr="00D63E14">
        <w:rPr>
          <w:rFonts w:ascii="Times New Roman" w:eastAsia="Times New Roman" w:hAnsi="Times New Roman"/>
          <w:noProof/>
          <w:color w:val="000000" w:themeColor="text1"/>
          <w:sz w:val="28"/>
          <w:szCs w:val="28"/>
          <w:lang w:eastAsia="ru-RU"/>
        </w:rPr>
        <w:drawing>
          <wp:inline distT="0" distB="0" distL="0" distR="0" wp14:anchorId="78485101" wp14:editId="09588003">
            <wp:extent cx="5970905" cy="3269672"/>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63E14" w:rsidRPr="00D63E14" w:rsidRDefault="00D63E14" w:rsidP="00D63E14">
      <w:pPr>
        <w:autoSpaceDE w:val="0"/>
        <w:autoSpaceDN w:val="0"/>
        <w:adjustRightInd w:val="0"/>
        <w:spacing w:after="0" w:line="240" w:lineRule="auto"/>
        <w:ind w:firstLine="709"/>
        <w:jc w:val="both"/>
        <w:rPr>
          <w:rFonts w:ascii="Times New Roman" w:eastAsia="Times New Roman" w:hAnsi="Times New Roman"/>
          <w:sz w:val="28"/>
          <w:szCs w:val="28"/>
          <w:lang w:eastAsia="x-none"/>
        </w:rPr>
      </w:pPr>
      <w:r w:rsidRPr="00D63E14">
        <w:rPr>
          <w:rFonts w:ascii="Times New Roman" w:eastAsia="Times New Roman" w:hAnsi="Times New Roman"/>
          <w:sz w:val="28"/>
          <w:szCs w:val="28"/>
          <w:lang w:eastAsia="x-none"/>
        </w:rPr>
        <w:t>В</w:t>
      </w:r>
      <w:r w:rsidRPr="00D63E14">
        <w:rPr>
          <w:rFonts w:ascii="Times New Roman" w:eastAsia="Times New Roman" w:hAnsi="Times New Roman"/>
          <w:sz w:val="28"/>
          <w:szCs w:val="28"/>
          <w:lang w:val="x-none" w:eastAsia="x-none"/>
        </w:rPr>
        <w:t xml:space="preserve"> бюджет</w:t>
      </w:r>
      <w:r w:rsidRPr="00D63E14">
        <w:rPr>
          <w:rFonts w:ascii="Times New Roman" w:eastAsia="Times New Roman" w:hAnsi="Times New Roman"/>
          <w:sz w:val="28"/>
          <w:szCs w:val="28"/>
          <w:lang w:eastAsia="x-none"/>
        </w:rPr>
        <w:t xml:space="preserve"> города</w:t>
      </w:r>
      <w:r w:rsidRPr="00D63E14">
        <w:rPr>
          <w:rFonts w:ascii="Times New Roman" w:eastAsia="Times New Roman" w:hAnsi="Times New Roman"/>
          <w:sz w:val="28"/>
          <w:szCs w:val="28"/>
          <w:lang w:val="x-none" w:eastAsia="x-none"/>
        </w:rPr>
        <w:t xml:space="preserve"> поступил</w:t>
      </w:r>
      <w:r w:rsidRPr="00D63E14">
        <w:rPr>
          <w:rFonts w:ascii="Times New Roman" w:eastAsia="Times New Roman" w:hAnsi="Times New Roman"/>
          <w:sz w:val="28"/>
          <w:szCs w:val="28"/>
          <w:lang w:eastAsia="x-none"/>
        </w:rPr>
        <w:t>о</w:t>
      </w:r>
      <w:r w:rsidRPr="00D63E14">
        <w:rPr>
          <w:rFonts w:ascii="Times New Roman" w:eastAsia="Times New Roman" w:hAnsi="Times New Roman"/>
          <w:sz w:val="28"/>
          <w:szCs w:val="28"/>
          <w:lang w:val="x-none" w:eastAsia="x-none"/>
        </w:rPr>
        <w:t xml:space="preserve"> </w:t>
      </w:r>
      <w:r w:rsidRPr="00D63E14">
        <w:rPr>
          <w:rFonts w:ascii="Times New Roman" w:eastAsia="Times New Roman" w:hAnsi="Times New Roman"/>
          <w:sz w:val="28"/>
          <w:szCs w:val="28"/>
          <w:lang w:eastAsia="ru-RU"/>
        </w:rPr>
        <w:t xml:space="preserve">21 286 511,82 </w:t>
      </w:r>
      <w:r w:rsidRPr="00D63E14">
        <w:rPr>
          <w:rFonts w:ascii="Times New Roman" w:eastAsia="Times New Roman" w:hAnsi="Times New Roman"/>
          <w:sz w:val="28"/>
          <w:szCs w:val="28"/>
          <w:lang w:eastAsia="x-none"/>
        </w:rPr>
        <w:t xml:space="preserve">тыс. рублей с исполнением в 110,0% к первоначальным плановым назначениям </w:t>
      </w:r>
      <w:r w:rsidRPr="00D63E14">
        <w:rPr>
          <w:rFonts w:ascii="Times New Roman" w:eastAsia="Times New Roman" w:hAnsi="Times New Roman"/>
          <w:sz w:val="28"/>
          <w:szCs w:val="28"/>
          <w:lang w:eastAsia="ru-RU"/>
        </w:rPr>
        <w:t xml:space="preserve">и 101,2% - к </w:t>
      </w:r>
      <w:r w:rsidRPr="00D63E14">
        <w:rPr>
          <w:rFonts w:ascii="Times New Roman" w:eastAsia="Times New Roman" w:hAnsi="Times New Roman"/>
          <w:sz w:val="28"/>
          <w:szCs w:val="28"/>
          <w:lang w:eastAsia="x-none"/>
        </w:rPr>
        <w:t xml:space="preserve">уточненным. </w:t>
      </w:r>
    </w:p>
    <w:p w:rsidR="00D63E14" w:rsidRPr="00D63E14" w:rsidRDefault="00D63E14" w:rsidP="00D63E14">
      <w:pPr>
        <w:spacing w:after="0" w:line="240" w:lineRule="auto"/>
        <w:ind w:firstLine="709"/>
        <w:jc w:val="both"/>
        <w:rPr>
          <w:rFonts w:ascii="Times New Roman" w:eastAsia="Times New Roman" w:hAnsi="Times New Roman"/>
          <w:sz w:val="28"/>
          <w:szCs w:val="28"/>
          <w:lang w:eastAsia="x-none"/>
        </w:rPr>
      </w:pPr>
    </w:p>
    <w:tbl>
      <w:tblPr>
        <w:tblW w:w="9683" w:type="dxa"/>
        <w:tblInd w:w="108" w:type="dxa"/>
        <w:tblLook w:val="04A0" w:firstRow="1" w:lastRow="0" w:firstColumn="1" w:lastColumn="0" w:noHBand="0" w:noVBand="1"/>
      </w:tblPr>
      <w:tblGrid>
        <w:gridCol w:w="1636"/>
        <w:gridCol w:w="1731"/>
        <w:gridCol w:w="1459"/>
        <w:gridCol w:w="1695"/>
        <w:gridCol w:w="1599"/>
        <w:gridCol w:w="1563"/>
      </w:tblGrid>
      <w:tr w:rsidR="00D63E14" w:rsidRPr="00D63E14" w:rsidTr="004C7DA0">
        <w:trPr>
          <w:trHeight w:val="351"/>
        </w:trPr>
        <w:tc>
          <w:tcPr>
            <w:tcW w:w="16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sz w:val="20"/>
                <w:szCs w:val="20"/>
                <w:lang w:eastAsia="ru-RU"/>
              </w:rPr>
            </w:pPr>
            <w:r w:rsidRPr="00D63E14">
              <w:rPr>
                <w:rFonts w:ascii="Times New Roman" w:eastAsia="Times New Roman" w:hAnsi="Times New Roman"/>
                <w:sz w:val="20"/>
                <w:szCs w:val="20"/>
                <w:lang w:eastAsia="ru-RU"/>
              </w:rPr>
              <w:t>Вид дохода</w:t>
            </w:r>
          </w:p>
        </w:tc>
        <w:tc>
          <w:tcPr>
            <w:tcW w:w="3190" w:type="dxa"/>
            <w:gridSpan w:val="2"/>
            <w:tcBorders>
              <w:top w:val="single" w:sz="4" w:space="0" w:color="auto"/>
              <w:left w:val="nil"/>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sz w:val="20"/>
                <w:szCs w:val="20"/>
                <w:lang w:eastAsia="ru-RU"/>
              </w:rPr>
            </w:pPr>
            <w:r w:rsidRPr="00D63E14">
              <w:rPr>
                <w:rFonts w:ascii="Times New Roman" w:eastAsia="Times New Roman" w:hAnsi="Times New Roman"/>
                <w:sz w:val="20"/>
                <w:szCs w:val="20"/>
                <w:lang w:eastAsia="ru-RU"/>
              </w:rPr>
              <w:t>План   (в тыс. рублей)</w:t>
            </w:r>
          </w:p>
        </w:tc>
        <w:tc>
          <w:tcPr>
            <w:tcW w:w="4857" w:type="dxa"/>
            <w:gridSpan w:val="3"/>
            <w:tcBorders>
              <w:top w:val="single" w:sz="4" w:space="0" w:color="auto"/>
              <w:left w:val="nil"/>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sz w:val="20"/>
                <w:szCs w:val="20"/>
                <w:lang w:eastAsia="ru-RU"/>
              </w:rPr>
            </w:pPr>
            <w:r w:rsidRPr="00D63E14">
              <w:rPr>
                <w:rFonts w:ascii="Times New Roman" w:eastAsia="Times New Roman" w:hAnsi="Times New Roman"/>
                <w:sz w:val="20"/>
                <w:szCs w:val="20"/>
                <w:lang w:eastAsia="ru-RU"/>
              </w:rPr>
              <w:t xml:space="preserve">Исполнение </w:t>
            </w:r>
          </w:p>
        </w:tc>
      </w:tr>
      <w:tr w:rsidR="00D63E14" w:rsidRPr="00D63E14" w:rsidTr="004C7DA0">
        <w:trPr>
          <w:trHeight w:val="295"/>
        </w:trPr>
        <w:tc>
          <w:tcPr>
            <w:tcW w:w="1636" w:type="dxa"/>
            <w:vMerge/>
            <w:tcBorders>
              <w:top w:val="single" w:sz="4" w:space="0" w:color="auto"/>
              <w:left w:val="single" w:sz="4" w:space="0" w:color="auto"/>
              <w:bottom w:val="single" w:sz="4" w:space="0" w:color="auto"/>
              <w:right w:val="single" w:sz="4" w:space="0" w:color="auto"/>
            </w:tcBorders>
            <w:vAlign w:val="center"/>
            <w:hideMark/>
          </w:tcPr>
          <w:p w:rsidR="00D63E14" w:rsidRPr="00D63E14" w:rsidRDefault="00D63E14" w:rsidP="00D63E14">
            <w:pPr>
              <w:spacing w:after="0" w:line="240" w:lineRule="auto"/>
              <w:rPr>
                <w:rFonts w:ascii="Times New Roman" w:eastAsia="Times New Roman" w:hAnsi="Times New Roman"/>
                <w:sz w:val="20"/>
                <w:szCs w:val="20"/>
                <w:lang w:eastAsia="ru-RU"/>
              </w:rPr>
            </w:pPr>
          </w:p>
        </w:tc>
        <w:tc>
          <w:tcPr>
            <w:tcW w:w="1731" w:type="dxa"/>
            <w:vMerge w:val="restart"/>
            <w:tcBorders>
              <w:top w:val="nil"/>
              <w:left w:val="single" w:sz="4" w:space="0" w:color="auto"/>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sz w:val="20"/>
                <w:szCs w:val="20"/>
                <w:lang w:eastAsia="ru-RU"/>
              </w:rPr>
            </w:pPr>
            <w:r w:rsidRPr="00D63E14">
              <w:rPr>
                <w:rFonts w:ascii="Times New Roman" w:eastAsia="Times New Roman" w:hAnsi="Times New Roman"/>
                <w:sz w:val="20"/>
                <w:szCs w:val="20"/>
                <w:lang w:eastAsia="ru-RU"/>
              </w:rPr>
              <w:t>первоначальный</w:t>
            </w:r>
          </w:p>
        </w:tc>
        <w:tc>
          <w:tcPr>
            <w:tcW w:w="1459" w:type="dxa"/>
            <w:vMerge w:val="restart"/>
            <w:tcBorders>
              <w:top w:val="nil"/>
              <w:left w:val="single" w:sz="4" w:space="0" w:color="auto"/>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sz w:val="20"/>
                <w:szCs w:val="20"/>
                <w:lang w:eastAsia="ru-RU"/>
              </w:rPr>
            </w:pPr>
            <w:r w:rsidRPr="00D63E14">
              <w:rPr>
                <w:rFonts w:ascii="Times New Roman" w:eastAsia="Times New Roman" w:hAnsi="Times New Roman"/>
                <w:sz w:val="20"/>
                <w:szCs w:val="20"/>
                <w:lang w:eastAsia="ru-RU"/>
              </w:rPr>
              <w:t>уточненный</w:t>
            </w:r>
          </w:p>
        </w:tc>
        <w:tc>
          <w:tcPr>
            <w:tcW w:w="1695" w:type="dxa"/>
            <w:vMerge w:val="restart"/>
            <w:tcBorders>
              <w:top w:val="nil"/>
              <w:left w:val="single" w:sz="4" w:space="0" w:color="auto"/>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sz w:val="20"/>
                <w:szCs w:val="20"/>
                <w:lang w:eastAsia="ru-RU"/>
              </w:rPr>
            </w:pPr>
            <w:r w:rsidRPr="00D63E14">
              <w:rPr>
                <w:rFonts w:ascii="Times New Roman" w:eastAsia="Times New Roman" w:hAnsi="Times New Roman"/>
                <w:sz w:val="20"/>
                <w:szCs w:val="20"/>
                <w:lang w:eastAsia="ru-RU"/>
              </w:rPr>
              <w:t>сумма</w:t>
            </w:r>
          </w:p>
          <w:p w:rsidR="00D63E14" w:rsidRPr="00D63E14" w:rsidRDefault="00D63E14" w:rsidP="00D63E14">
            <w:pPr>
              <w:spacing w:after="0" w:line="240" w:lineRule="auto"/>
              <w:jc w:val="center"/>
              <w:rPr>
                <w:rFonts w:ascii="Times New Roman" w:eastAsia="Times New Roman" w:hAnsi="Times New Roman"/>
                <w:sz w:val="20"/>
                <w:szCs w:val="20"/>
                <w:lang w:eastAsia="ru-RU"/>
              </w:rPr>
            </w:pPr>
            <w:r w:rsidRPr="00D63E14">
              <w:rPr>
                <w:rFonts w:ascii="Times New Roman" w:eastAsia="Times New Roman" w:hAnsi="Times New Roman"/>
                <w:sz w:val="20"/>
                <w:szCs w:val="20"/>
                <w:lang w:eastAsia="ru-RU"/>
              </w:rPr>
              <w:t xml:space="preserve"> (тыс. рублей)</w:t>
            </w:r>
          </w:p>
        </w:tc>
        <w:tc>
          <w:tcPr>
            <w:tcW w:w="3161" w:type="dxa"/>
            <w:gridSpan w:val="2"/>
            <w:tcBorders>
              <w:top w:val="single" w:sz="4" w:space="0" w:color="auto"/>
              <w:left w:val="nil"/>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sz w:val="20"/>
                <w:szCs w:val="20"/>
                <w:lang w:eastAsia="ru-RU"/>
              </w:rPr>
            </w:pPr>
            <w:r w:rsidRPr="00D63E14">
              <w:rPr>
                <w:rFonts w:ascii="Times New Roman" w:eastAsia="Times New Roman" w:hAnsi="Times New Roman"/>
                <w:sz w:val="20"/>
                <w:szCs w:val="20"/>
                <w:lang w:eastAsia="ru-RU"/>
              </w:rPr>
              <w:t xml:space="preserve">в процентах </w:t>
            </w:r>
          </w:p>
        </w:tc>
      </w:tr>
      <w:tr w:rsidR="00D63E14" w:rsidRPr="00D63E14" w:rsidTr="004C7DA0">
        <w:trPr>
          <w:trHeight w:val="532"/>
        </w:trPr>
        <w:tc>
          <w:tcPr>
            <w:tcW w:w="1636" w:type="dxa"/>
            <w:vMerge/>
            <w:tcBorders>
              <w:top w:val="single" w:sz="4" w:space="0" w:color="auto"/>
              <w:left w:val="single" w:sz="4" w:space="0" w:color="auto"/>
              <w:bottom w:val="single" w:sz="4" w:space="0" w:color="auto"/>
              <w:right w:val="single" w:sz="4" w:space="0" w:color="auto"/>
            </w:tcBorders>
            <w:vAlign w:val="center"/>
            <w:hideMark/>
          </w:tcPr>
          <w:p w:rsidR="00D63E14" w:rsidRPr="00D63E14" w:rsidRDefault="00D63E14" w:rsidP="00D63E14">
            <w:pPr>
              <w:spacing w:after="0" w:line="240" w:lineRule="auto"/>
              <w:rPr>
                <w:rFonts w:ascii="Times New Roman" w:eastAsia="Times New Roman" w:hAnsi="Times New Roman"/>
                <w:sz w:val="20"/>
                <w:szCs w:val="20"/>
                <w:lang w:eastAsia="ru-RU"/>
              </w:rPr>
            </w:pPr>
          </w:p>
        </w:tc>
        <w:tc>
          <w:tcPr>
            <w:tcW w:w="1731" w:type="dxa"/>
            <w:vMerge/>
            <w:tcBorders>
              <w:top w:val="nil"/>
              <w:left w:val="single" w:sz="4" w:space="0" w:color="auto"/>
              <w:bottom w:val="single" w:sz="4" w:space="0" w:color="auto"/>
              <w:right w:val="single" w:sz="4" w:space="0" w:color="auto"/>
            </w:tcBorders>
            <w:vAlign w:val="center"/>
            <w:hideMark/>
          </w:tcPr>
          <w:p w:rsidR="00D63E14" w:rsidRPr="00D63E14" w:rsidRDefault="00D63E14" w:rsidP="00D63E14">
            <w:pPr>
              <w:spacing w:after="0" w:line="240" w:lineRule="auto"/>
              <w:rPr>
                <w:rFonts w:ascii="Times New Roman" w:eastAsia="Times New Roman" w:hAnsi="Times New Roman"/>
                <w:sz w:val="20"/>
                <w:szCs w:val="20"/>
                <w:lang w:eastAsia="ru-RU"/>
              </w:rPr>
            </w:pPr>
          </w:p>
        </w:tc>
        <w:tc>
          <w:tcPr>
            <w:tcW w:w="1459" w:type="dxa"/>
            <w:vMerge/>
            <w:tcBorders>
              <w:top w:val="nil"/>
              <w:left w:val="single" w:sz="4" w:space="0" w:color="auto"/>
              <w:bottom w:val="single" w:sz="4" w:space="0" w:color="auto"/>
              <w:right w:val="single" w:sz="4" w:space="0" w:color="auto"/>
            </w:tcBorders>
            <w:vAlign w:val="center"/>
            <w:hideMark/>
          </w:tcPr>
          <w:p w:rsidR="00D63E14" w:rsidRPr="00D63E14" w:rsidRDefault="00D63E14" w:rsidP="00D63E14">
            <w:pPr>
              <w:spacing w:after="0" w:line="240" w:lineRule="auto"/>
              <w:rPr>
                <w:rFonts w:ascii="Times New Roman" w:eastAsia="Times New Roman" w:hAnsi="Times New Roman"/>
                <w:sz w:val="20"/>
                <w:szCs w:val="20"/>
                <w:lang w:eastAsia="ru-RU"/>
              </w:rPr>
            </w:pPr>
          </w:p>
        </w:tc>
        <w:tc>
          <w:tcPr>
            <w:tcW w:w="1695" w:type="dxa"/>
            <w:vMerge/>
            <w:tcBorders>
              <w:top w:val="nil"/>
              <w:left w:val="single" w:sz="4" w:space="0" w:color="auto"/>
              <w:bottom w:val="single" w:sz="4" w:space="0" w:color="auto"/>
              <w:right w:val="single" w:sz="4" w:space="0" w:color="auto"/>
            </w:tcBorders>
            <w:vAlign w:val="center"/>
            <w:hideMark/>
          </w:tcPr>
          <w:p w:rsidR="00D63E14" w:rsidRPr="00D63E14" w:rsidRDefault="00D63E14" w:rsidP="00D63E14">
            <w:pPr>
              <w:spacing w:after="0" w:line="240" w:lineRule="auto"/>
              <w:rPr>
                <w:rFonts w:ascii="Times New Roman" w:eastAsia="Times New Roman" w:hAnsi="Times New Roman"/>
                <w:sz w:val="20"/>
                <w:szCs w:val="20"/>
                <w:lang w:eastAsia="ru-RU"/>
              </w:rPr>
            </w:pPr>
          </w:p>
        </w:tc>
        <w:tc>
          <w:tcPr>
            <w:tcW w:w="1599" w:type="dxa"/>
            <w:tcBorders>
              <w:top w:val="nil"/>
              <w:left w:val="nil"/>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sz w:val="20"/>
                <w:szCs w:val="20"/>
                <w:lang w:eastAsia="ru-RU"/>
              </w:rPr>
            </w:pPr>
            <w:r w:rsidRPr="00D63E14">
              <w:rPr>
                <w:rFonts w:ascii="Times New Roman" w:eastAsia="Times New Roman" w:hAnsi="Times New Roman"/>
                <w:sz w:val="20"/>
                <w:szCs w:val="20"/>
                <w:lang w:eastAsia="ru-RU"/>
              </w:rPr>
              <w:t xml:space="preserve">к </w:t>
            </w:r>
            <w:proofErr w:type="spellStart"/>
            <w:r w:rsidRPr="00D63E14">
              <w:rPr>
                <w:rFonts w:ascii="Times New Roman" w:eastAsia="Times New Roman" w:hAnsi="Times New Roman"/>
                <w:sz w:val="20"/>
                <w:szCs w:val="20"/>
                <w:lang w:eastAsia="ru-RU"/>
              </w:rPr>
              <w:t>первоначаль</w:t>
            </w:r>
            <w:proofErr w:type="spellEnd"/>
            <w:r w:rsidRPr="00D63E14">
              <w:rPr>
                <w:rFonts w:ascii="Times New Roman" w:eastAsia="Times New Roman" w:hAnsi="Times New Roman"/>
                <w:sz w:val="20"/>
                <w:szCs w:val="20"/>
                <w:lang w:eastAsia="ru-RU"/>
              </w:rPr>
              <w:t>-ному плану</w:t>
            </w:r>
          </w:p>
        </w:tc>
        <w:tc>
          <w:tcPr>
            <w:tcW w:w="1562" w:type="dxa"/>
            <w:tcBorders>
              <w:top w:val="nil"/>
              <w:left w:val="nil"/>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sz w:val="20"/>
                <w:szCs w:val="20"/>
                <w:lang w:eastAsia="ru-RU"/>
              </w:rPr>
            </w:pPr>
            <w:r w:rsidRPr="00D63E14">
              <w:rPr>
                <w:rFonts w:ascii="Times New Roman" w:eastAsia="Times New Roman" w:hAnsi="Times New Roman"/>
                <w:sz w:val="20"/>
                <w:szCs w:val="20"/>
                <w:lang w:eastAsia="ru-RU"/>
              </w:rPr>
              <w:t>к уточненному плану</w:t>
            </w:r>
          </w:p>
        </w:tc>
      </w:tr>
      <w:tr w:rsidR="00D63E14" w:rsidRPr="00D63E14" w:rsidTr="004C7DA0">
        <w:trPr>
          <w:trHeight w:val="450"/>
        </w:trPr>
        <w:tc>
          <w:tcPr>
            <w:tcW w:w="1636" w:type="dxa"/>
            <w:tcBorders>
              <w:top w:val="nil"/>
              <w:left w:val="single" w:sz="4" w:space="0" w:color="auto"/>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rPr>
                <w:rFonts w:ascii="Times New Roman" w:eastAsia="Times New Roman" w:hAnsi="Times New Roman"/>
                <w:sz w:val="20"/>
                <w:szCs w:val="20"/>
                <w:lang w:eastAsia="ru-RU"/>
              </w:rPr>
            </w:pPr>
            <w:r w:rsidRPr="00D63E14">
              <w:rPr>
                <w:rFonts w:ascii="Times New Roman" w:eastAsia="Times New Roman" w:hAnsi="Times New Roman"/>
                <w:sz w:val="20"/>
                <w:szCs w:val="20"/>
                <w:lang w:eastAsia="ru-RU"/>
              </w:rPr>
              <w:t>Налоговые и неналоговые доходы</w:t>
            </w:r>
          </w:p>
        </w:tc>
        <w:tc>
          <w:tcPr>
            <w:tcW w:w="1731" w:type="dxa"/>
            <w:tcBorders>
              <w:top w:val="nil"/>
              <w:left w:val="nil"/>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right"/>
              <w:rPr>
                <w:rFonts w:ascii="Times New Roman" w:eastAsia="Times New Roman" w:hAnsi="Times New Roman"/>
                <w:sz w:val="20"/>
                <w:szCs w:val="20"/>
                <w:lang w:eastAsia="ru-RU"/>
              </w:rPr>
            </w:pPr>
            <w:r w:rsidRPr="00D63E14">
              <w:rPr>
                <w:rFonts w:ascii="Times New Roman" w:eastAsia="Times New Roman" w:hAnsi="Times New Roman"/>
                <w:sz w:val="20"/>
                <w:szCs w:val="20"/>
                <w:lang w:eastAsia="ru-RU"/>
              </w:rPr>
              <w:t>8 486 319,41</w:t>
            </w:r>
          </w:p>
        </w:tc>
        <w:tc>
          <w:tcPr>
            <w:tcW w:w="1459" w:type="dxa"/>
            <w:tcBorders>
              <w:top w:val="nil"/>
              <w:left w:val="nil"/>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right"/>
              <w:rPr>
                <w:rFonts w:ascii="Times New Roman" w:eastAsia="Times New Roman" w:hAnsi="Times New Roman"/>
                <w:sz w:val="20"/>
                <w:szCs w:val="20"/>
                <w:lang w:eastAsia="ru-RU"/>
              </w:rPr>
            </w:pPr>
            <w:r w:rsidRPr="00D63E14">
              <w:rPr>
                <w:rFonts w:ascii="Times New Roman" w:eastAsia="Times New Roman" w:hAnsi="Times New Roman"/>
                <w:sz w:val="20"/>
                <w:szCs w:val="20"/>
                <w:lang w:eastAsia="ru-RU"/>
              </w:rPr>
              <w:t>8 684 592,73</w:t>
            </w:r>
          </w:p>
        </w:tc>
        <w:tc>
          <w:tcPr>
            <w:tcW w:w="1695" w:type="dxa"/>
            <w:tcBorders>
              <w:top w:val="nil"/>
              <w:left w:val="nil"/>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right"/>
              <w:rPr>
                <w:rFonts w:ascii="Times New Roman" w:eastAsia="Times New Roman" w:hAnsi="Times New Roman"/>
                <w:sz w:val="20"/>
                <w:szCs w:val="20"/>
                <w:lang w:eastAsia="ru-RU"/>
              </w:rPr>
            </w:pPr>
            <w:r w:rsidRPr="00D63E14">
              <w:rPr>
                <w:rFonts w:ascii="Times New Roman" w:eastAsia="Times New Roman" w:hAnsi="Times New Roman"/>
                <w:sz w:val="20"/>
                <w:szCs w:val="20"/>
                <w:lang w:eastAsia="ru-RU"/>
              </w:rPr>
              <w:t>8 997 993,39</w:t>
            </w:r>
          </w:p>
        </w:tc>
        <w:tc>
          <w:tcPr>
            <w:tcW w:w="1599" w:type="dxa"/>
            <w:tcBorders>
              <w:top w:val="nil"/>
              <w:left w:val="nil"/>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sz w:val="20"/>
                <w:szCs w:val="20"/>
                <w:lang w:eastAsia="ru-RU"/>
              </w:rPr>
            </w:pPr>
            <w:r w:rsidRPr="00D63E14">
              <w:rPr>
                <w:rFonts w:ascii="Times New Roman" w:eastAsia="Times New Roman" w:hAnsi="Times New Roman"/>
                <w:sz w:val="20"/>
                <w:szCs w:val="20"/>
                <w:lang w:eastAsia="ru-RU"/>
              </w:rPr>
              <w:t>106,0</w:t>
            </w:r>
          </w:p>
        </w:tc>
        <w:tc>
          <w:tcPr>
            <w:tcW w:w="1562" w:type="dxa"/>
            <w:tcBorders>
              <w:top w:val="nil"/>
              <w:left w:val="nil"/>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sz w:val="20"/>
                <w:szCs w:val="20"/>
                <w:lang w:eastAsia="ru-RU"/>
              </w:rPr>
            </w:pPr>
            <w:r w:rsidRPr="00D63E14">
              <w:rPr>
                <w:rFonts w:ascii="Times New Roman" w:eastAsia="Times New Roman" w:hAnsi="Times New Roman"/>
                <w:sz w:val="20"/>
                <w:szCs w:val="20"/>
                <w:lang w:eastAsia="ru-RU"/>
              </w:rPr>
              <w:t>103,6</w:t>
            </w:r>
          </w:p>
        </w:tc>
      </w:tr>
      <w:tr w:rsidR="00D63E14" w:rsidRPr="00D63E14" w:rsidTr="004C7DA0">
        <w:trPr>
          <w:trHeight w:val="502"/>
        </w:trPr>
        <w:tc>
          <w:tcPr>
            <w:tcW w:w="1636" w:type="dxa"/>
            <w:tcBorders>
              <w:top w:val="nil"/>
              <w:left w:val="single" w:sz="4" w:space="0" w:color="auto"/>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rPr>
                <w:rFonts w:ascii="Times New Roman" w:eastAsia="Times New Roman" w:hAnsi="Times New Roman"/>
                <w:sz w:val="20"/>
                <w:szCs w:val="20"/>
                <w:lang w:eastAsia="ru-RU"/>
              </w:rPr>
            </w:pPr>
            <w:r w:rsidRPr="00D63E14">
              <w:rPr>
                <w:rFonts w:ascii="Times New Roman" w:eastAsia="Times New Roman" w:hAnsi="Times New Roman"/>
                <w:sz w:val="20"/>
                <w:szCs w:val="20"/>
                <w:lang w:eastAsia="ru-RU"/>
              </w:rPr>
              <w:t>Безвозмездные поступления</w:t>
            </w:r>
          </w:p>
        </w:tc>
        <w:tc>
          <w:tcPr>
            <w:tcW w:w="1731" w:type="dxa"/>
            <w:tcBorders>
              <w:top w:val="nil"/>
              <w:left w:val="nil"/>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right"/>
              <w:rPr>
                <w:rFonts w:ascii="Times New Roman" w:eastAsia="Times New Roman" w:hAnsi="Times New Roman"/>
                <w:sz w:val="20"/>
                <w:szCs w:val="20"/>
                <w:lang w:eastAsia="ru-RU"/>
              </w:rPr>
            </w:pPr>
            <w:r w:rsidRPr="00D63E14">
              <w:rPr>
                <w:rFonts w:ascii="Times New Roman" w:eastAsia="Times New Roman" w:hAnsi="Times New Roman"/>
                <w:sz w:val="20"/>
                <w:szCs w:val="20"/>
                <w:lang w:eastAsia="ru-RU"/>
              </w:rPr>
              <w:t>10 857 749,90</w:t>
            </w:r>
          </w:p>
        </w:tc>
        <w:tc>
          <w:tcPr>
            <w:tcW w:w="1459" w:type="dxa"/>
            <w:tcBorders>
              <w:top w:val="nil"/>
              <w:left w:val="nil"/>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right"/>
              <w:rPr>
                <w:rFonts w:ascii="Times New Roman" w:eastAsia="Times New Roman" w:hAnsi="Times New Roman"/>
                <w:sz w:val="20"/>
                <w:szCs w:val="20"/>
                <w:lang w:eastAsia="ru-RU"/>
              </w:rPr>
            </w:pPr>
            <w:r w:rsidRPr="00D63E14">
              <w:rPr>
                <w:rFonts w:ascii="Times New Roman" w:eastAsia="Times New Roman" w:hAnsi="Times New Roman"/>
                <w:sz w:val="20"/>
                <w:szCs w:val="20"/>
                <w:lang w:eastAsia="ru-RU"/>
              </w:rPr>
              <w:t>12 349 576,12</w:t>
            </w:r>
          </w:p>
        </w:tc>
        <w:tc>
          <w:tcPr>
            <w:tcW w:w="1695" w:type="dxa"/>
            <w:tcBorders>
              <w:top w:val="nil"/>
              <w:left w:val="nil"/>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right"/>
              <w:rPr>
                <w:rFonts w:ascii="Times New Roman" w:eastAsia="Times New Roman" w:hAnsi="Times New Roman"/>
                <w:sz w:val="20"/>
                <w:szCs w:val="20"/>
                <w:lang w:eastAsia="ru-RU"/>
              </w:rPr>
            </w:pPr>
            <w:r w:rsidRPr="00D63E14">
              <w:rPr>
                <w:rFonts w:ascii="Times New Roman" w:eastAsia="Times New Roman" w:hAnsi="Times New Roman"/>
                <w:sz w:val="20"/>
                <w:szCs w:val="20"/>
                <w:lang w:eastAsia="ru-RU"/>
              </w:rPr>
              <w:t>12 288 518,43</w:t>
            </w:r>
          </w:p>
        </w:tc>
        <w:tc>
          <w:tcPr>
            <w:tcW w:w="1599"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center"/>
              <w:rPr>
                <w:rFonts w:ascii="Times New Roman" w:eastAsia="Times New Roman" w:hAnsi="Times New Roman"/>
                <w:sz w:val="20"/>
                <w:szCs w:val="20"/>
                <w:lang w:eastAsia="ru-RU"/>
              </w:rPr>
            </w:pPr>
            <w:r w:rsidRPr="00D63E14">
              <w:rPr>
                <w:rFonts w:ascii="Times New Roman" w:eastAsia="Times New Roman" w:hAnsi="Times New Roman"/>
                <w:sz w:val="20"/>
                <w:szCs w:val="20"/>
                <w:lang w:eastAsia="ru-RU"/>
              </w:rPr>
              <w:t>113,2</w:t>
            </w:r>
          </w:p>
        </w:tc>
        <w:tc>
          <w:tcPr>
            <w:tcW w:w="1562"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center"/>
              <w:rPr>
                <w:rFonts w:ascii="Times New Roman" w:eastAsia="Times New Roman" w:hAnsi="Times New Roman"/>
                <w:sz w:val="20"/>
                <w:szCs w:val="20"/>
                <w:lang w:eastAsia="ru-RU"/>
              </w:rPr>
            </w:pPr>
            <w:r w:rsidRPr="00D63E14">
              <w:rPr>
                <w:rFonts w:ascii="Times New Roman" w:eastAsia="Times New Roman" w:hAnsi="Times New Roman"/>
                <w:sz w:val="20"/>
                <w:szCs w:val="20"/>
                <w:lang w:eastAsia="ru-RU"/>
              </w:rPr>
              <w:t>99,5</w:t>
            </w:r>
          </w:p>
        </w:tc>
      </w:tr>
      <w:tr w:rsidR="00D63E14" w:rsidRPr="00D63E14" w:rsidTr="004C7DA0">
        <w:trPr>
          <w:trHeight w:val="295"/>
        </w:trPr>
        <w:tc>
          <w:tcPr>
            <w:tcW w:w="1636" w:type="dxa"/>
            <w:tcBorders>
              <w:top w:val="nil"/>
              <w:left w:val="single" w:sz="4" w:space="0" w:color="auto"/>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rPr>
                <w:rFonts w:ascii="Times New Roman" w:eastAsia="Times New Roman" w:hAnsi="Times New Roman"/>
                <w:b/>
                <w:sz w:val="20"/>
                <w:szCs w:val="20"/>
                <w:lang w:eastAsia="ru-RU"/>
              </w:rPr>
            </w:pPr>
            <w:r w:rsidRPr="00D63E14">
              <w:rPr>
                <w:rFonts w:ascii="Times New Roman" w:eastAsia="Times New Roman" w:hAnsi="Times New Roman"/>
                <w:b/>
                <w:sz w:val="20"/>
                <w:szCs w:val="20"/>
                <w:lang w:eastAsia="ru-RU"/>
              </w:rPr>
              <w:t>Всего доходов</w:t>
            </w:r>
          </w:p>
        </w:tc>
        <w:tc>
          <w:tcPr>
            <w:tcW w:w="1731"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eastAsia="Times New Roman" w:hAnsi="Times New Roman"/>
                <w:b/>
                <w:sz w:val="20"/>
                <w:szCs w:val="20"/>
                <w:lang w:eastAsia="ru-RU"/>
              </w:rPr>
            </w:pPr>
            <w:r w:rsidRPr="00D63E14">
              <w:rPr>
                <w:rFonts w:ascii="Times New Roman" w:eastAsia="Times New Roman" w:hAnsi="Times New Roman"/>
                <w:b/>
                <w:sz w:val="20"/>
                <w:szCs w:val="20"/>
                <w:lang w:eastAsia="ru-RU"/>
              </w:rPr>
              <w:t>19 344 069,31</w:t>
            </w:r>
          </w:p>
        </w:tc>
        <w:tc>
          <w:tcPr>
            <w:tcW w:w="1459"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eastAsia="Times New Roman" w:hAnsi="Times New Roman"/>
                <w:b/>
                <w:sz w:val="20"/>
                <w:szCs w:val="20"/>
                <w:lang w:eastAsia="ru-RU"/>
              </w:rPr>
            </w:pPr>
            <w:r w:rsidRPr="00D63E14">
              <w:rPr>
                <w:rFonts w:ascii="Times New Roman" w:eastAsia="Times New Roman" w:hAnsi="Times New Roman"/>
                <w:b/>
                <w:sz w:val="20"/>
                <w:szCs w:val="20"/>
                <w:lang w:eastAsia="ru-RU"/>
              </w:rPr>
              <w:t>21 034 168,85</w:t>
            </w:r>
          </w:p>
        </w:tc>
        <w:tc>
          <w:tcPr>
            <w:tcW w:w="1695"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eastAsia="Times New Roman" w:hAnsi="Times New Roman"/>
                <w:b/>
                <w:sz w:val="20"/>
                <w:szCs w:val="20"/>
                <w:lang w:eastAsia="ru-RU"/>
              </w:rPr>
            </w:pPr>
            <w:r w:rsidRPr="00D63E14">
              <w:rPr>
                <w:rFonts w:ascii="Times New Roman" w:eastAsia="Times New Roman" w:hAnsi="Times New Roman"/>
                <w:b/>
                <w:sz w:val="20"/>
                <w:szCs w:val="20"/>
                <w:lang w:eastAsia="ru-RU"/>
              </w:rPr>
              <w:t>21 286 511,82</w:t>
            </w:r>
          </w:p>
        </w:tc>
        <w:tc>
          <w:tcPr>
            <w:tcW w:w="1599"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center"/>
              <w:rPr>
                <w:rFonts w:ascii="Times New Roman" w:eastAsia="Times New Roman" w:hAnsi="Times New Roman"/>
                <w:b/>
                <w:sz w:val="20"/>
                <w:szCs w:val="20"/>
                <w:lang w:eastAsia="ru-RU"/>
              </w:rPr>
            </w:pPr>
            <w:r w:rsidRPr="00D63E14">
              <w:rPr>
                <w:rFonts w:ascii="Times New Roman" w:eastAsia="Times New Roman" w:hAnsi="Times New Roman"/>
                <w:b/>
                <w:sz w:val="20"/>
                <w:szCs w:val="20"/>
                <w:lang w:eastAsia="ru-RU"/>
              </w:rPr>
              <w:t>110,0</w:t>
            </w:r>
          </w:p>
        </w:tc>
        <w:tc>
          <w:tcPr>
            <w:tcW w:w="1562"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center"/>
              <w:rPr>
                <w:rFonts w:ascii="Times New Roman" w:eastAsia="Times New Roman" w:hAnsi="Times New Roman"/>
                <w:b/>
                <w:sz w:val="20"/>
                <w:szCs w:val="20"/>
                <w:lang w:eastAsia="ru-RU"/>
              </w:rPr>
            </w:pPr>
            <w:r w:rsidRPr="00D63E14">
              <w:rPr>
                <w:rFonts w:ascii="Times New Roman" w:eastAsia="Times New Roman" w:hAnsi="Times New Roman"/>
                <w:b/>
                <w:sz w:val="20"/>
                <w:szCs w:val="20"/>
                <w:lang w:eastAsia="ru-RU"/>
              </w:rPr>
              <w:t>101,2</w:t>
            </w:r>
          </w:p>
        </w:tc>
      </w:tr>
    </w:tbl>
    <w:p w:rsidR="00D63E14" w:rsidRPr="00D63E14" w:rsidRDefault="00D63E14" w:rsidP="00D63E14">
      <w:pPr>
        <w:spacing w:before="120" w:after="0" w:line="240" w:lineRule="auto"/>
        <w:ind w:firstLine="709"/>
        <w:jc w:val="both"/>
        <w:rPr>
          <w:rFonts w:ascii="Times New Roman" w:hAnsi="Times New Roman"/>
          <w:sz w:val="28"/>
          <w:szCs w:val="28"/>
        </w:rPr>
      </w:pPr>
      <w:r w:rsidRPr="00D63E14">
        <w:rPr>
          <w:rFonts w:ascii="Times New Roman" w:hAnsi="Times New Roman"/>
          <w:sz w:val="28"/>
          <w:szCs w:val="28"/>
        </w:rPr>
        <w:t xml:space="preserve">В общем объеме доходов наибольший удельный вес (57,7%) приходится на долю безвозмездных поступлений. На долю налоговых доходов приходится 36,9%, на неналоговые доходы – 5,4%. В 2019 году удельный вес данных видов доходов составил 57,3%, 37,3% и 5,4% соответственно. </w:t>
      </w:r>
    </w:p>
    <w:p w:rsidR="00D63E14" w:rsidRPr="00D63E14" w:rsidRDefault="00D63E14" w:rsidP="00D63E14">
      <w:pPr>
        <w:spacing w:after="0" w:line="240" w:lineRule="auto"/>
        <w:ind w:right="-1" w:firstLine="709"/>
        <w:jc w:val="both"/>
        <w:rPr>
          <w:rFonts w:ascii="Times New Roman" w:hAnsi="Times New Roman"/>
          <w:sz w:val="28"/>
          <w:szCs w:val="28"/>
        </w:rPr>
      </w:pPr>
    </w:p>
    <w:p w:rsidR="00D63E14" w:rsidRDefault="00D63E14" w:rsidP="00D63E14">
      <w:pPr>
        <w:spacing w:after="0" w:line="240" w:lineRule="auto"/>
        <w:ind w:right="-1" w:firstLine="709"/>
        <w:jc w:val="both"/>
        <w:rPr>
          <w:rFonts w:ascii="Times New Roman" w:hAnsi="Times New Roman"/>
          <w:sz w:val="28"/>
          <w:szCs w:val="28"/>
        </w:rPr>
      </w:pPr>
    </w:p>
    <w:p w:rsidR="00D63E14" w:rsidRDefault="00D63E14" w:rsidP="00D63E14">
      <w:pPr>
        <w:spacing w:after="0" w:line="240" w:lineRule="auto"/>
        <w:ind w:right="-1" w:firstLine="709"/>
        <w:jc w:val="both"/>
        <w:rPr>
          <w:rFonts w:ascii="Times New Roman" w:hAnsi="Times New Roman"/>
          <w:sz w:val="28"/>
          <w:szCs w:val="28"/>
        </w:rPr>
      </w:pPr>
    </w:p>
    <w:p w:rsidR="00D63E14" w:rsidRPr="00D63E14" w:rsidRDefault="00D63E14" w:rsidP="00D63E14">
      <w:pPr>
        <w:spacing w:after="0" w:line="240" w:lineRule="auto"/>
        <w:ind w:right="-1" w:firstLine="709"/>
        <w:jc w:val="both"/>
        <w:rPr>
          <w:rFonts w:ascii="Times New Roman" w:hAnsi="Times New Roman"/>
          <w:sz w:val="28"/>
          <w:szCs w:val="28"/>
        </w:rPr>
      </w:pPr>
      <w:r w:rsidRPr="00D63E14">
        <w:rPr>
          <w:rFonts w:ascii="Times New Roman" w:hAnsi="Times New Roman"/>
          <w:sz w:val="28"/>
          <w:szCs w:val="28"/>
        </w:rPr>
        <w:t xml:space="preserve">В сравнении с аналогичным периодом прошлого года поступление доходов увеличилось на 1 456 124,10 тыс. рублей, из них: 612 850,0 тыс. рублей - налоговые и неналоговые доходы и 62 883,33 тыс. рублей - безвозмездные поступления: </w:t>
      </w:r>
    </w:p>
    <w:p w:rsidR="00D63E14" w:rsidRPr="00D63E14" w:rsidRDefault="00D63E14" w:rsidP="00D63E14">
      <w:pPr>
        <w:spacing w:after="0" w:line="240" w:lineRule="auto"/>
        <w:ind w:right="-39" w:firstLine="709"/>
        <w:jc w:val="both"/>
        <w:rPr>
          <w:rFonts w:ascii="Times New Roman" w:eastAsia="Times New Roman" w:hAnsi="Times New Roman"/>
          <w:sz w:val="10"/>
          <w:szCs w:val="10"/>
          <w:lang w:eastAsia="x-none"/>
        </w:rPr>
      </w:pPr>
    </w:p>
    <w:tbl>
      <w:tblPr>
        <w:tblW w:w="9639" w:type="dxa"/>
        <w:tblInd w:w="-5" w:type="dxa"/>
        <w:tblLayout w:type="fixed"/>
        <w:tblLook w:val="04A0" w:firstRow="1" w:lastRow="0" w:firstColumn="1" w:lastColumn="0" w:noHBand="0" w:noVBand="1"/>
      </w:tblPr>
      <w:tblGrid>
        <w:gridCol w:w="2977"/>
        <w:gridCol w:w="1559"/>
        <w:gridCol w:w="993"/>
        <w:gridCol w:w="1559"/>
        <w:gridCol w:w="1135"/>
        <w:gridCol w:w="1416"/>
      </w:tblGrid>
      <w:tr w:rsidR="00D63E14" w:rsidRPr="00D63E14" w:rsidTr="00D63E14">
        <w:trPr>
          <w:trHeight w:val="295"/>
        </w:trPr>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both"/>
              <w:rPr>
                <w:rFonts w:ascii="Times New Roman" w:eastAsia="Times New Roman" w:hAnsi="Times New Roman"/>
                <w:sz w:val="20"/>
                <w:szCs w:val="20"/>
                <w:lang w:eastAsia="ru-RU"/>
              </w:rPr>
            </w:pPr>
            <w:r w:rsidRPr="00D63E14">
              <w:rPr>
                <w:rFonts w:ascii="Times New Roman" w:eastAsia="Times New Roman" w:hAnsi="Times New Roman"/>
                <w:sz w:val="20"/>
                <w:szCs w:val="20"/>
                <w:lang w:eastAsia="ru-RU"/>
              </w:rPr>
              <w:t> </w:t>
            </w:r>
          </w:p>
        </w:tc>
        <w:tc>
          <w:tcPr>
            <w:tcW w:w="2552" w:type="dxa"/>
            <w:gridSpan w:val="2"/>
            <w:tcBorders>
              <w:top w:val="single" w:sz="4" w:space="0" w:color="auto"/>
              <w:left w:val="nil"/>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sz w:val="20"/>
                <w:szCs w:val="20"/>
                <w:lang w:eastAsia="ru-RU"/>
              </w:rPr>
            </w:pPr>
            <w:r w:rsidRPr="00D63E14">
              <w:rPr>
                <w:rFonts w:ascii="Times New Roman" w:eastAsia="Times New Roman" w:hAnsi="Times New Roman"/>
                <w:sz w:val="20"/>
                <w:szCs w:val="20"/>
                <w:lang w:eastAsia="ru-RU"/>
              </w:rPr>
              <w:t>Исполнено за 2019 год</w:t>
            </w:r>
          </w:p>
        </w:tc>
        <w:tc>
          <w:tcPr>
            <w:tcW w:w="2694" w:type="dxa"/>
            <w:gridSpan w:val="2"/>
            <w:tcBorders>
              <w:top w:val="single" w:sz="4" w:space="0" w:color="auto"/>
              <w:left w:val="nil"/>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sz w:val="20"/>
                <w:szCs w:val="20"/>
                <w:lang w:eastAsia="ru-RU"/>
              </w:rPr>
            </w:pPr>
            <w:r w:rsidRPr="00D63E14">
              <w:rPr>
                <w:rFonts w:ascii="Times New Roman" w:eastAsia="Times New Roman" w:hAnsi="Times New Roman"/>
                <w:sz w:val="20"/>
                <w:szCs w:val="20"/>
                <w:lang w:eastAsia="ru-RU"/>
              </w:rPr>
              <w:t>Исполнено за 2020 год</w:t>
            </w:r>
          </w:p>
        </w:tc>
        <w:tc>
          <w:tcPr>
            <w:tcW w:w="1416" w:type="dxa"/>
            <w:vMerge w:val="restart"/>
            <w:tcBorders>
              <w:top w:val="single" w:sz="4" w:space="0" w:color="auto"/>
              <w:left w:val="nil"/>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sz w:val="20"/>
                <w:szCs w:val="20"/>
                <w:lang w:eastAsia="ru-RU"/>
              </w:rPr>
            </w:pPr>
            <w:r w:rsidRPr="00D63E14">
              <w:rPr>
                <w:rFonts w:ascii="Times New Roman" w:eastAsia="Times New Roman" w:hAnsi="Times New Roman"/>
                <w:sz w:val="20"/>
                <w:szCs w:val="20"/>
                <w:lang w:eastAsia="ru-RU"/>
              </w:rPr>
              <w:t xml:space="preserve">Сумма отклонений, </w:t>
            </w:r>
          </w:p>
          <w:p w:rsidR="00D63E14" w:rsidRPr="00D63E14" w:rsidRDefault="00D63E14" w:rsidP="00D63E14">
            <w:pPr>
              <w:spacing w:after="0" w:line="240" w:lineRule="auto"/>
              <w:jc w:val="center"/>
              <w:rPr>
                <w:rFonts w:ascii="Times New Roman" w:eastAsia="Times New Roman" w:hAnsi="Times New Roman"/>
                <w:sz w:val="20"/>
                <w:szCs w:val="20"/>
                <w:lang w:eastAsia="ru-RU"/>
              </w:rPr>
            </w:pPr>
            <w:r w:rsidRPr="00D63E14">
              <w:rPr>
                <w:rFonts w:ascii="Times New Roman" w:eastAsia="Times New Roman" w:hAnsi="Times New Roman"/>
                <w:sz w:val="20"/>
                <w:szCs w:val="20"/>
                <w:lang w:eastAsia="ru-RU"/>
              </w:rPr>
              <w:t>тыс. рублей </w:t>
            </w:r>
          </w:p>
        </w:tc>
      </w:tr>
      <w:tr w:rsidR="00D63E14" w:rsidRPr="00D63E14" w:rsidTr="00D63E14">
        <w:trPr>
          <w:trHeight w:val="403"/>
        </w:trPr>
        <w:tc>
          <w:tcPr>
            <w:tcW w:w="2977" w:type="dxa"/>
            <w:vMerge/>
            <w:tcBorders>
              <w:top w:val="single" w:sz="4" w:space="0" w:color="auto"/>
              <w:left w:val="single" w:sz="4" w:space="0" w:color="auto"/>
              <w:bottom w:val="single" w:sz="4" w:space="0" w:color="auto"/>
              <w:right w:val="single" w:sz="4" w:space="0" w:color="auto"/>
            </w:tcBorders>
            <w:vAlign w:val="center"/>
            <w:hideMark/>
          </w:tcPr>
          <w:p w:rsidR="00D63E14" w:rsidRPr="00D63E14" w:rsidRDefault="00D63E14" w:rsidP="00D63E14">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sz w:val="20"/>
                <w:szCs w:val="20"/>
                <w:lang w:eastAsia="ru-RU"/>
              </w:rPr>
            </w:pPr>
            <w:r w:rsidRPr="00D63E14">
              <w:rPr>
                <w:rFonts w:ascii="Times New Roman" w:eastAsia="Times New Roman" w:hAnsi="Times New Roman"/>
                <w:sz w:val="20"/>
                <w:szCs w:val="20"/>
                <w:lang w:eastAsia="ru-RU"/>
              </w:rPr>
              <w:t xml:space="preserve">сумма, </w:t>
            </w:r>
          </w:p>
          <w:p w:rsidR="00D63E14" w:rsidRPr="00D63E14" w:rsidRDefault="00D63E14" w:rsidP="00D63E14">
            <w:pPr>
              <w:spacing w:after="0" w:line="240" w:lineRule="auto"/>
              <w:jc w:val="center"/>
              <w:rPr>
                <w:rFonts w:ascii="Times New Roman" w:eastAsia="Times New Roman" w:hAnsi="Times New Roman"/>
                <w:sz w:val="20"/>
                <w:szCs w:val="20"/>
                <w:lang w:eastAsia="ru-RU"/>
              </w:rPr>
            </w:pPr>
            <w:r w:rsidRPr="00D63E14">
              <w:rPr>
                <w:rFonts w:ascii="Times New Roman" w:eastAsia="Times New Roman" w:hAnsi="Times New Roman"/>
                <w:sz w:val="20"/>
                <w:szCs w:val="20"/>
                <w:lang w:eastAsia="ru-RU"/>
              </w:rPr>
              <w:t>тыс. рублей</w:t>
            </w:r>
          </w:p>
        </w:tc>
        <w:tc>
          <w:tcPr>
            <w:tcW w:w="993" w:type="dxa"/>
            <w:tcBorders>
              <w:top w:val="nil"/>
              <w:left w:val="nil"/>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ind w:left="-108" w:right="-108"/>
              <w:jc w:val="center"/>
              <w:rPr>
                <w:rFonts w:ascii="Times New Roman" w:eastAsia="Times New Roman" w:hAnsi="Times New Roman"/>
                <w:sz w:val="20"/>
                <w:szCs w:val="20"/>
                <w:lang w:eastAsia="ru-RU"/>
              </w:rPr>
            </w:pPr>
            <w:r w:rsidRPr="00D63E14">
              <w:rPr>
                <w:rFonts w:ascii="Times New Roman" w:eastAsia="Times New Roman" w:hAnsi="Times New Roman"/>
                <w:sz w:val="20"/>
                <w:szCs w:val="20"/>
                <w:lang w:eastAsia="ru-RU"/>
              </w:rPr>
              <w:t>удельный вес, %</w:t>
            </w:r>
          </w:p>
        </w:tc>
        <w:tc>
          <w:tcPr>
            <w:tcW w:w="1559" w:type="dxa"/>
            <w:tcBorders>
              <w:top w:val="nil"/>
              <w:left w:val="nil"/>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sz w:val="20"/>
                <w:szCs w:val="20"/>
                <w:lang w:eastAsia="ru-RU"/>
              </w:rPr>
            </w:pPr>
            <w:r w:rsidRPr="00D63E14">
              <w:rPr>
                <w:rFonts w:ascii="Times New Roman" w:eastAsia="Times New Roman" w:hAnsi="Times New Roman"/>
                <w:sz w:val="20"/>
                <w:szCs w:val="20"/>
                <w:lang w:eastAsia="ru-RU"/>
              </w:rPr>
              <w:t xml:space="preserve">сумма, </w:t>
            </w:r>
          </w:p>
          <w:p w:rsidR="00D63E14" w:rsidRPr="00D63E14" w:rsidRDefault="00D63E14" w:rsidP="00D63E14">
            <w:pPr>
              <w:spacing w:after="0" w:line="240" w:lineRule="auto"/>
              <w:jc w:val="center"/>
              <w:rPr>
                <w:rFonts w:ascii="Times New Roman" w:eastAsia="Times New Roman" w:hAnsi="Times New Roman"/>
                <w:sz w:val="20"/>
                <w:szCs w:val="20"/>
                <w:lang w:eastAsia="ru-RU"/>
              </w:rPr>
            </w:pPr>
            <w:r w:rsidRPr="00D63E14">
              <w:rPr>
                <w:rFonts w:ascii="Times New Roman" w:eastAsia="Times New Roman" w:hAnsi="Times New Roman"/>
                <w:sz w:val="20"/>
                <w:szCs w:val="20"/>
                <w:lang w:eastAsia="ru-RU"/>
              </w:rPr>
              <w:t>тыс. рублей</w:t>
            </w:r>
          </w:p>
        </w:tc>
        <w:tc>
          <w:tcPr>
            <w:tcW w:w="1135" w:type="dxa"/>
            <w:tcBorders>
              <w:top w:val="nil"/>
              <w:left w:val="nil"/>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sz w:val="20"/>
                <w:szCs w:val="20"/>
                <w:lang w:eastAsia="ru-RU"/>
              </w:rPr>
            </w:pPr>
            <w:r w:rsidRPr="00D63E14">
              <w:rPr>
                <w:rFonts w:ascii="Times New Roman" w:eastAsia="Times New Roman" w:hAnsi="Times New Roman"/>
                <w:sz w:val="20"/>
                <w:szCs w:val="20"/>
                <w:lang w:eastAsia="ru-RU"/>
              </w:rPr>
              <w:t>удельный вес, %</w:t>
            </w:r>
          </w:p>
        </w:tc>
        <w:tc>
          <w:tcPr>
            <w:tcW w:w="1416" w:type="dxa"/>
            <w:vMerge/>
            <w:tcBorders>
              <w:left w:val="nil"/>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rPr>
                <w:rFonts w:ascii="Times New Roman" w:eastAsia="Times New Roman" w:hAnsi="Times New Roman"/>
                <w:sz w:val="20"/>
                <w:szCs w:val="20"/>
                <w:lang w:eastAsia="ru-RU"/>
              </w:rPr>
            </w:pPr>
          </w:p>
        </w:tc>
      </w:tr>
      <w:tr w:rsidR="00D63E14" w:rsidRPr="00D63E14" w:rsidTr="00D63E14">
        <w:trPr>
          <w:trHeight w:val="30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ind w:left="66"/>
              <w:rPr>
                <w:rFonts w:ascii="Times New Roman" w:eastAsia="Times New Roman" w:hAnsi="Times New Roman"/>
                <w:b/>
                <w:bCs/>
                <w:sz w:val="20"/>
                <w:szCs w:val="20"/>
                <w:lang w:eastAsia="ru-RU"/>
              </w:rPr>
            </w:pPr>
            <w:r w:rsidRPr="00D63E14">
              <w:rPr>
                <w:rFonts w:ascii="Times New Roman" w:eastAsia="Times New Roman" w:hAnsi="Times New Roman"/>
                <w:b/>
                <w:bCs/>
                <w:sz w:val="20"/>
                <w:szCs w:val="20"/>
                <w:lang w:eastAsia="ru-RU"/>
              </w:rPr>
              <w:t>Доходы, всего</w:t>
            </w:r>
          </w:p>
        </w:tc>
        <w:tc>
          <w:tcPr>
            <w:tcW w:w="1559"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eastAsia="Times New Roman" w:hAnsi="Times New Roman"/>
                <w:b/>
                <w:bCs/>
                <w:sz w:val="20"/>
                <w:szCs w:val="20"/>
                <w:lang w:eastAsia="ru-RU"/>
              </w:rPr>
            </w:pPr>
            <w:r w:rsidRPr="00D63E14">
              <w:rPr>
                <w:rFonts w:ascii="Times New Roman" w:eastAsia="Times New Roman" w:hAnsi="Times New Roman"/>
                <w:b/>
                <w:bCs/>
                <w:sz w:val="20"/>
                <w:szCs w:val="20"/>
                <w:lang w:eastAsia="ru-RU"/>
              </w:rPr>
              <w:t>19 961 242,98</w:t>
            </w:r>
          </w:p>
        </w:tc>
        <w:tc>
          <w:tcPr>
            <w:tcW w:w="993"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center"/>
              <w:rPr>
                <w:rFonts w:ascii="Times New Roman" w:eastAsia="Times New Roman" w:hAnsi="Times New Roman"/>
                <w:b/>
                <w:bCs/>
                <w:sz w:val="20"/>
                <w:szCs w:val="20"/>
                <w:lang w:eastAsia="ru-RU"/>
              </w:rPr>
            </w:pPr>
            <w:r w:rsidRPr="00D63E14">
              <w:rPr>
                <w:rFonts w:ascii="Times New Roman" w:eastAsia="Times New Roman" w:hAnsi="Times New Roman"/>
                <w:b/>
                <w:bCs/>
                <w:sz w:val="20"/>
                <w:szCs w:val="20"/>
                <w:lang w:eastAsia="ru-RU"/>
              </w:rPr>
              <w:t>100,0</w:t>
            </w:r>
          </w:p>
        </w:tc>
        <w:tc>
          <w:tcPr>
            <w:tcW w:w="1559"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eastAsia="Times New Roman" w:hAnsi="Times New Roman"/>
                <w:b/>
                <w:bCs/>
                <w:sz w:val="20"/>
                <w:szCs w:val="20"/>
                <w:lang w:eastAsia="ru-RU"/>
              </w:rPr>
            </w:pPr>
            <w:r w:rsidRPr="00D63E14">
              <w:rPr>
                <w:rFonts w:ascii="Times New Roman" w:eastAsia="Times New Roman" w:hAnsi="Times New Roman"/>
                <w:b/>
                <w:bCs/>
                <w:sz w:val="20"/>
                <w:szCs w:val="20"/>
                <w:lang w:eastAsia="ru-RU"/>
              </w:rPr>
              <w:t>21 286 511,82</w:t>
            </w:r>
          </w:p>
        </w:tc>
        <w:tc>
          <w:tcPr>
            <w:tcW w:w="1135"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center"/>
              <w:rPr>
                <w:rFonts w:ascii="Times New Roman" w:eastAsia="Times New Roman" w:hAnsi="Times New Roman"/>
                <w:b/>
                <w:bCs/>
                <w:sz w:val="20"/>
                <w:szCs w:val="20"/>
                <w:lang w:eastAsia="ru-RU"/>
              </w:rPr>
            </w:pPr>
            <w:r w:rsidRPr="00D63E14">
              <w:rPr>
                <w:rFonts w:ascii="Times New Roman" w:eastAsia="Times New Roman" w:hAnsi="Times New Roman"/>
                <w:b/>
                <w:bCs/>
                <w:sz w:val="20"/>
                <w:szCs w:val="20"/>
                <w:lang w:eastAsia="ru-RU"/>
              </w:rPr>
              <w:t>100,0</w:t>
            </w:r>
          </w:p>
        </w:tc>
        <w:tc>
          <w:tcPr>
            <w:tcW w:w="1416"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eastAsia="Times New Roman" w:hAnsi="Times New Roman"/>
                <w:b/>
                <w:bCs/>
                <w:sz w:val="20"/>
                <w:szCs w:val="20"/>
                <w:lang w:eastAsia="ru-RU"/>
              </w:rPr>
            </w:pPr>
            <w:r w:rsidRPr="00D63E14">
              <w:rPr>
                <w:rFonts w:ascii="Times New Roman" w:eastAsia="Times New Roman" w:hAnsi="Times New Roman"/>
                <w:b/>
                <w:bCs/>
                <w:sz w:val="20"/>
                <w:szCs w:val="20"/>
                <w:lang w:eastAsia="ru-RU"/>
              </w:rPr>
              <w:t>1 325 268,84</w:t>
            </w:r>
          </w:p>
        </w:tc>
      </w:tr>
      <w:tr w:rsidR="00D63E14" w:rsidRPr="00D63E14" w:rsidTr="00D63E14">
        <w:trPr>
          <w:trHeight w:val="502"/>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D63E14" w:rsidRPr="00D63E14" w:rsidRDefault="00D63E14" w:rsidP="00D63E14">
            <w:pPr>
              <w:numPr>
                <w:ilvl w:val="0"/>
                <w:numId w:val="24"/>
              </w:numPr>
              <w:tabs>
                <w:tab w:val="left" w:pos="330"/>
              </w:tabs>
              <w:spacing w:after="0" w:line="240" w:lineRule="auto"/>
              <w:ind w:left="34"/>
              <w:contextualSpacing/>
              <w:rPr>
                <w:rFonts w:ascii="Times New Roman" w:eastAsia="Times New Roman" w:hAnsi="Times New Roman"/>
                <w:b/>
                <w:bCs/>
                <w:sz w:val="20"/>
                <w:szCs w:val="20"/>
                <w:lang w:eastAsia="ru-RU"/>
              </w:rPr>
            </w:pPr>
            <w:r w:rsidRPr="00D63E14">
              <w:rPr>
                <w:rFonts w:ascii="Times New Roman" w:eastAsia="Times New Roman" w:hAnsi="Times New Roman"/>
                <w:b/>
                <w:bCs/>
                <w:sz w:val="20"/>
                <w:szCs w:val="20"/>
                <w:lang w:eastAsia="ru-RU"/>
              </w:rPr>
              <w:t>Налоговые и неналоговые доходы</w:t>
            </w:r>
          </w:p>
        </w:tc>
        <w:tc>
          <w:tcPr>
            <w:tcW w:w="1559"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eastAsia="Times New Roman" w:hAnsi="Times New Roman"/>
                <w:b/>
                <w:bCs/>
                <w:sz w:val="20"/>
                <w:szCs w:val="20"/>
                <w:lang w:eastAsia="ru-RU"/>
              </w:rPr>
            </w:pPr>
            <w:r w:rsidRPr="00D63E14">
              <w:rPr>
                <w:rFonts w:ascii="Times New Roman" w:eastAsia="Times New Roman" w:hAnsi="Times New Roman"/>
                <w:b/>
                <w:bCs/>
                <w:sz w:val="20"/>
                <w:szCs w:val="20"/>
                <w:lang w:eastAsia="ru-RU"/>
              </w:rPr>
              <w:t>8 515 998,16</w:t>
            </w:r>
          </w:p>
        </w:tc>
        <w:tc>
          <w:tcPr>
            <w:tcW w:w="993"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center"/>
              <w:rPr>
                <w:rFonts w:ascii="Times New Roman" w:eastAsia="Times New Roman" w:hAnsi="Times New Roman"/>
                <w:b/>
                <w:bCs/>
                <w:sz w:val="20"/>
                <w:szCs w:val="20"/>
                <w:lang w:eastAsia="ru-RU"/>
              </w:rPr>
            </w:pPr>
            <w:r w:rsidRPr="00D63E14">
              <w:rPr>
                <w:rFonts w:ascii="Times New Roman" w:eastAsia="Times New Roman" w:hAnsi="Times New Roman"/>
                <w:b/>
                <w:bCs/>
                <w:sz w:val="20"/>
                <w:szCs w:val="20"/>
                <w:lang w:eastAsia="ru-RU"/>
              </w:rPr>
              <w:t>42,7</w:t>
            </w:r>
          </w:p>
        </w:tc>
        <w:tc>
          <w:tcPr>
            <w:tcW w:w="1559"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eastAsia="Times New Roman" w:hAnsi="Times New Roman"/>
                <w:b/>
                <w:bCs/>
                <w:sz w:val="20"/>
                <w:szCs w:val="20"/>
                <w:lang w:eastAsia="ru-RU"/>
              </w:rPr>
            </w:pPr>
            <w:r w:rsidRPr="00D63E14">
              <w:rPr>
                <w:rFonts w:ascii="Times New Roman" w:eastAsia="Times New Roman" w:hAnsi="Times New Roman"/>
                <w:b/>
                <w:bCs/>
                <w:sz w:val="20"/>
                <w:szCs w:val="20"/>
                <w:lang w:eastAsia="ru-RU"/>
              </w:rPr>
              <w:t>8 997 993,39</w:t>
            </w:r>
          </w:p>
        </w:tc>
        <w:tc>
          <w:tcPr>
            <w:tcW w:w="1135"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center"/>
              <w:rPr>
                <w:rFonts w:ascii="Times New Roman" w:eastAsia="Times New Roman" w:hAnsi="Times New Roman"/>
                <w:b/>
                <w:bCs/>
                <w:sz w:val="20"/>
                <w:szCs w:val="20"/>
                <w:lang w:eastAsia="ru-RU"/>
              </w:rPr>
            </w:pPr>
            <w:r w:rsidRPr="00D63E14">
              <w:rPr>
                <w:rFonts w:ascii="Times New Roman" w:eastAsia="Times New Roman" w:hAnsi="Times New Roman"/>
                <w:b/>
                <w:bCs/>
                <w:sz w:val="20"/>
                <w:szCs w:val="20"/>
                <w:lang w:eastAsia="ru-RU"/>
              </w:rPr>
              <w:t>42,3</w:t>
            </w:r>
          </w:p>
        </w:tc>
        <w:tc>
          <w:tcPr>
            <w:tcW w:w="1416"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eastAsia="Times New Roman" w:hAnsi="Times New Roman"/>
                <w:b/>
                <w:bCs/>
                <w:sz w:val="20"/>
                <w:szCs w:val="20"/>
                <w:lang w:eastAsia="ru-RU"/>
              </w:rPr>
            </w:pPr>
            <w:r w:rsidRPr="00D63E14">
              <w:rPr>
                <w:rFonts w:ascii="Times New Roman" w:eastAsia="Times New Roman" w:hAnsi="Times New Roman"/>
                <w:b/>
                <w:bCs/>
                <w:sz w:val="20"/>
                <w:szCs w:val="20"/>
                <w:lang w:eastAsia="ru-RU"/>
              </w:rPr>
              <w:t>481 995,23</w:t>
            </w:r>
          </w:p>
        </w:tc>
      </w:tr>
      <w:tr w:rsidR="00D63E14" w:rsidRPr="00D63E14" w:rsidTr="00D63E14">
        <w:trPr>
          <w:trHeight w:val="30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rPr>
                <w:rFonts w:ascii="Times New Roman" w:eastAsia="Times New Roman" w:hAnsi="Times New Roman"/>
                <w:sz w:val="20"/>
                <w:szCs w:val="20"/>
                <w:lang w:eastAsia="ru-RU"/>
              </w:rPr>
            </w:pPr>
            <w:r w:rsidRPr="00D63E14">
              <w:rPr>
                <w:rFonts w:ascii="Times New Roman" w:eastAsia="Times New Roman" w:hAnsi="Times New Roman"/>
                <w:sz w:val="20"/>
                <w:szCs w:val="20"/>
                <w:lang w:eastAsia="ru-RU"/>
              </w:rPr>
              <w:t>- налоговые доходы</w:t>
            </w:r>
          </w:p>
        </w:tc>
        <w:tc>
          <w:tcPr>
            <w:tcW w:w="1559"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eastAsia="Times New Roman" w:hAnsi="Times New Roman"/>
                <w:sz w:val="20"/>
                <w:szCs w:val="20"/>
                <w:lang w:eastAsia="ru-RU"/>
              </w:rPr>
            </w:pPr>
            <w:r w:rsidRPr="00D63E14">
              <w:rPr>
                <w:rFonts w:ascii="Times New Roman" w:eastAsia="Times New Roman" w:hAnsi="Times New Roman"/>
                <w:sz w:val="20"/>
                <w:szCs w:val="20"/>
                <w:lang w:eastAsia="ru-RU"/>
              </w:rPr>
              <w:t>7 433 769,64</w:t>
            </w:r>
          </w:p>
        </w:tc>
        <w:tc>
          <w:tcPr>
            <w:tcW w:w="993"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center"/>
              <w:rPr>
                <w:rFonts w:ascii="Times New Roman" w:eastAsia="Times New Roman" w:hAnsi="Times New Roman"/>
                <w:sz w:val="20"/>
                <w:szCs w:val="20"/>
                <w:lang w:eastAsia="ru-RU"/>
              </w:rPr>
            </w:pPr>
            <w:r w:rsidRPr="00D63E14">
              <w:rPr>
                <w:rFonts w:ascii="Times New Roman" w:eastAsia="Times New Roman" w:hAnsi="Times New Roman"/>
                <w:sz w:val="20"/>
                <w:szCs w:val="20"/>
                <w:lang w:eastAsia="ru-RU"/>
              </w:rPr>
              <w:t>37,3</w:t>
            </w:r>
          </w:p>
        </w:tc>
        <w:tc>
          <w:tcPr>
            <w:tcW w:w="1559"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eastAsia="Times New Roman" w:hAnsi="Times New Roman"/>
                <w:sz w:val="20"/>
                <w:szCs w:val="20"/>
                <w:lang w:eastAsia="ru-RU"/>
              </w:rPr>
            </w:pPr>
            <w:r w:rsidRPr="00D63E14">
              <w:rPr>
                <w:rFonts w:ascii="Times New Roman" w:eastAsia="Times New Roman" w:hAnsi="Times New Roman"/>
                <w:sz w:val="20"/>
                <w:szCs w:val="20"/>
                <w:lang w:eastAsia="ru-RU"/>
              </w:rPr>
              <w:t>7 852 834,54</w:t>
            </w:r>
          </w:p>
        </w:tc>
        <w:tc>
          <w:tcPr>
            <w:tcW w:w="1135"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center"/>
              <w:rPr>
                <w:rFonts w:ascii="Times New Roman" w:eastAsia="Times New Roman" w:hAnsi="Times New Roman"/>
                <w:sz w:val="20"/>
                <w:szCs w:val="20"/>
                <w:lang w:eastAsia="ru-RU"/>
              </w:rPr>
            </w:pPr>
            <w:r w:rsidRPr="00D63E14">
              <w:rPr>
                <w:rFonts w:ascii="Times New Roman" w:eastAsia="Times New Roman" w:hAnsi="Times New Roman"/>
                <w:sz w:val="20"/>
                <w:szCs w:val="20"/>
                <w:lang w:eastAsia="ru-RU"/>
              </w:rPr>
              <w:t>36,9</w:t>
            </w:r>
          </w:p>
        </w:tc>
        <w:tc>
          <w:tcPr>
            <w:tcW w:w="1416"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eastAsia="Times New Roman" w:hAnsi="Times New Roman"/>
                <w:sz w:val="20"/>
                <w:szCs w:val="20"/>
                <w:lang w:eastAsia="ru-RU"/>
              </w:rPr>
            </w:pPr>
            <w:r w:rsidRPr="00D63E14">
              <w:rPr>
                <w:rFonts w:ascii="Times New Roman" w:eastAsia="Times New Roman" w:hAnsi="Times New Roman"/>
                <w:sz w:val="20"/>
                <w:szCs w:val="20"/>
                <w:lang w:eastAsia="ru-RU"/>
              </w:rPr>
              <w:t>419 064,90</w:t>
            </w:r>
          </w:p>
        </w:tc>
      </w:tr>
      <w:tr w:rsidR="00D63E14" w:rsidRPr="00D63E14" w:rsidTr="00D63E14">
        <w:trPr>
          <w:trHeight w:val="30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rPr>
                <w:rFonts w:ascii="Times New Roman" w:eastAsia="Times New Roman" w:hAnsi="Times New Roman"/>
                <w:sz w:val="20"/>
                <w:szCs w:val="20"/>
                <w:lang w:eastAsia="ru-RU"/>
              </w:rPr>
            </w:pPr>
            <w:r w:rsidRPr="00D63E14">
              <w:rPr>
                <w:rFonts w:ascii="Times New Roman" w:eastAsia="Times New Roman" w:hAnsi="Times New Roman"/>
                <w:sz w:val="20"/>
                <w:szCs w:val="20"/>
                <w:lang w:eastAsia="ru-RU"/>
              </w:rPr>
              <w:t>- неналоговые доходы</w:t>
            </w:r>
          </w:p>
        </w:tc>
        <w:tc>
          <w:tcPr>
            <w:tcW w:w="1559"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eastAsia="Times New Roman" w:hAnsi="Times New Roman"/>
                <w:sz w:val="20"/>
                <w:szCs w:val="20"/>
                <w:lang w:eastAsia="ru-RU"/>
              </w:rPr>
            </w:pPr>
            <w:r w:rsidRPr="00D63E14">
              <w:rPr>
                <w:rFonts w:ascii="Times New Roman" w:eastAsia="Times New Roman" w:hAnsi="Times New Roman"/>
                <w:sz w:val="20"/>
                <w:szCs w:val="20"/>
                <w:lang w:eastAsia="ru-RU"/>
              </w:rPr>
              <w:t>1 082 228,52</w:t>
            </w:r>
          </w:p>
        </w:tc>
        <w:tc>
          <w:tcPr>
            <w:tcW w:w="993"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center"/>
              <w:rPr>
                <w:rFonts w:ascii="Times New Roman" w:eastAsia="Times New Roman" w:hAnsi="Times New Roman"/>
                <w:sz w:val="20"/>
                <w:szCs w:val="20"/>
                <w:lang w:eastAsia="ru-RU"/>
              </w:rPr>
            </w:pPr>
            <w:r w:rsidRPr="00D63E14">
              <w:rPr>
                <w:rFonts w:ascii="Times New Roman" w:eastAsia="Times New Roman" w:hAnsi="Times New Roman"/>
                <w:sz w:val="20"/>
                <w:szCs w:val="20"/>
                <w:lang w:eastAsia="ru-RU"/>
              </w:rPr>
              <w:t>5,4</w:t>
            </w:r>
          </w:p>
        </w:tc>
        <w:tc>
          <w:tcPr>
            <w:tcW w:w="1559"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eastAsia="Times New Roman" w:hAnsi="Times New Roman"/>
                <w:sz w:val="20"/>
                <w:szCs w:val="20"/>
                <w:lang w:eastAsia="ru-RU"/>
              </w:rPr>
            </w:pPr>
            <w:r w:rsidRPr="00D63E14">
              <w:rPr>
                <w:rFonts w:ascii="Times New Roman" w:eastAsia="Times New Roman" w:hAnsi="Times New Roman"/>
                <w:sz w:val="20"/>
                <w:szCs w:val="20"/>
                <w:lang w:eastAsia="ru-RU"/>
              </w:rPr>
              <w:t>1 145 158,85</w:t>
            </w:r>
          </w:p>
        </w:tc>
        <w:tc>
          <w:tcPr>
            <w:tcW w:w="1135"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center"/>
              <w:rPr>
                <w:rFonts w:ascii="Times New Roman" w:eastAsia="Times New Roman" w:hAnsi="Times New Roman"/>
                <w:sz w:val="20"/>
                <w:szCs w:val="20"/>
                <w:lang w:eastAsia="ru-RU"/>
              </w:rPr>
            </w:pPr>
            <w:r w:rsidRPr="00D63E14">
              <w:rPr>
                <w:rFonts w:ascii="Times New Roman" w:eastAsia="Times New Roman" w:hAnsi="Times New Roman"/>
                <w:sz w:val="20"/>
                <w:szCs w:val="20"/>
                <w:lang w:eastAsia="ru-RU"/>
              </w:rPr>
              <w:t>5,4</w:t>
            </w:r>
          </w:p>
        </w:tc>
        <w:tc>
          <w:tcPr>
            <w:tcW w:w="1416"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eastAsia="Times New Roman" w:hAnsi="Times New Roman"/>
                <w:sz w:val="20"/>
                <w:szCs w:val="20"/>
                <w:lang w:eastAsia="ru-RU"/>
              </w:rPr>
            </w:pPr>
            <w:r w:rsidRPr="00D63E14">
              <w:rPr>
                <w:rFonts w:ascii="Times New Roman" w:eastAsia="Times New Roman" w:hAnsi="Times New Roman"/>
                <w:sz w:val="20"/>
                <w:szCs w:val="20"/>
                <w:lang w:eastAsia="ru-RU"/>
              </w:rPr>
              <w:t>62 930,33</w:t>
            </w:r>
          </w:p>
        </w:tc>
      </w:tr>
      <w:tr w:rsidR="00D63E14" w:rsidRPr="00D63E14" w:rsidTr="00D63E14">
        <w:trPr>
          <w:trHeight w:val="331"/>
        </w:trPr>
        <w:tc>
          <w:tcPr>
            <w:tcW w:w="2977" w:type="dxa"/>
            <w:tcBorders>
              <w:top w:val="nil"/>
              <w:left w:val="single" w:sz="4" w:space="0" w:color="auto"/>
              <w:bottom w:val="single" w:sz="4" w:space="0" w:color="auto"/>
              <w:right w:val="single" w:sz="4" w:space="0" w:color="auto"/>
            </w:tcBorders>
            <w:shd w:val="clear" w:color="auto" w:fill="auto"/>
            <w:vAlign w:val="center"/>
          </w:tcPr>
          <w:p w:rsidR="00D63E14" w:rsidRPr="00D63E14" w:rsidRDefault="00D63E14" w:rsidP="00D63E14">
            <w:pPr>
              <w:numPr>
                <w:ilvl w:val="0"/>
                <w:numId w:val="24"/>
              </w:numPr>
              <w:tabs>
                <w:tab w:val="left" w:pos="368"/>
              </w:tabs>
              <w:spacing w:after="0" w:line="240" w:lineRule="auto"/>
              <w:ind w:left="34"/>
              <w:contextualSpacing/>
              <w:rPr>
                <w:rFonts w:ascii="Times New Roman" w:eastAsia="Times New Roman" w:hAnsi="Times New Roman"/>
                <w:b/>
                <w:bCs/>
                <w:sz w:val="20"/>
                <w:szCs w:val="20"/>
                <w:lang w:eastAsia="ru-RU"/>
              </w:rPr>
            </w:pPr>
            <w:r w:rsidRPr="00D63E14">
              <w:rPr>
                <w:rFonts w:ascii="Times New Roman" w:eastAsia="Times New Roman" w:hAnsi="Times New Roman"/>
                <w:b/>
                <w:bCs/>
                <w:sz w:val="20"/>
                <w:szCs w:val="20"/>
                <w:lang w:eastAsia="ru-RU"/>
              </w:rPr>
              <w:t>Безвозмездные поступления</w:t>
            </w:r>
          </w:p>
        </w:tc>
        <w:tc>
          <w:tcPr>
            <w:tcW w:w="1559"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eastAsia="Times New Roman" w:hAnsi="Times New Roman"/>
                <w:b/>
                <w:bCs/>
                <w:sz w:val="20"/>
                <w:szCs w:val="20"/>
                <w:lang w:eastAsia="ru-RU"/>
              </w:rPr>
            </w:pPr>
            <w:r w:rsidRPr="00D63E14">
              <w:rPr>
                <w:rFonts w:ascii="Times New Roman" w:eastAsia="Times New Roman" w:hAnsi="Times New Roman"/>
                <w:b/>
                <w:bCs/>
                <w:sz w:val="20"/>
                <w:szCs w:val="20"/>
                <w:lang w:eastAsia="ru-RU"/>
              </w:rPr>
              <w:t>11 445 244,82</w:t>
            </w:r>
          </w:p>
        </w:tc>
        <w:tc>
          <w:tcPr>
            <w:tcW w:w="993"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center"/>
              <w:rPr>
                <w:rFonts w:ascii="Times New Roman" w:eastAsia="Times New Roman" w:hAnsi="Times New Roman"/>
                <w:b/>
                <w:bCs/>
                <w:sz w:val="20"/>
                <w:szCs w:val="20"/>
                <w:lang w:eastAsia="ru-RU"/>
              </w:rPr>
            </w:pPr>
            <w:r w:rsidRPr="00D63E14">
              <w:rPr>
                <w:rFonts w:ascii="Times New Roman" w:eastAsia="Times New Roman" w:hAnsi="Times New Roman"/>
                <w:b/>
                <w:bCs/>
                <w:sz w:val="20"/>
                <w:szCs w:val="20"/>
                <w:lang w:eastAsia="ru-RU"/>
              </w:rPr>
              <w:t>57,3</w:t>
            </w:r>
          </w:p>
        </w:tc>
        <w:tc>
          <w:tcPr>
            <w:tcW w:w="1559"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eastAsia="Times New Roman" w:hAnsi="Times New Roman"/>
                <w:b/>
                <w:bCs/>
                <w:sz w:val="20"/>
                <w:szCs w:val="20"/>
                <w:lang w:eastAsia="ru-RU"/>
              </w:rPr>
            </w:pPr>
            <w:r w:rsidRPr="00D63E14">
              <w:rPr>
                <w:rFonts w:ascii="Times New Roman" w:eastAsia="Times New Roman" w:hAnsi="Times New Roman"/>
                <w:b/>
                <w:bCs/>
                <w:sz w:val="20"/>
                <w:szCs w:val="20"/>
                <w:lang w:eastAsia="ru-RU"/>
              </w:rPr>
              <w:t>12 288 518,43</w:t>
            </w:r>
          </w:p>
        </w:tc>
        <w:tc>
          <w:tcPr>
            <w:tcW w:w="1135"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center"/>
              <w:rPr>
                <w:rFonts w:ascii="Times New Roman" w:eastAsia="Times New Roman" w:hAnsi="Times New Roman"/>
                <w:b/>
                <w:bCs/>
                <w:sz w:val="20"/>
                <w:szCs w:val="20"/>
                <w:lang w:eastAsia="ru-RU"/>
              </w:rPr>
            </w:pPr>
            <w:r w:rsidRPr="00D63E14">
              <w:rPr>
                <w:rFonts w:ascii="Times New Roman" w:eastAsia="Times New Roman" w:hAnsi="Times New Roman"/>
                <w:b/>
                <w:bCs/>
                <w:sz w:val="20"/>
                <w:szCs w:val="20"/>
                <w:lang w:eastAsia="ru-RU"/>
              </w:rPr>
              <w:t>57,7</w:t>
            </w:r>
          </w:p>
        </w:tc>
        <w:tc>
          <w:tcPr>
            <w:tcW w:w="1416"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eastAsia="Times New Roman" w:hAnsi="Times New Roman"/>
                <w:b/>
                <w:bCs/>
                <w:sz w:val="20"/>
                <w:szCs w:val="20"/>
                <w:lang w:eastAsia="ru-RU"/>
              </w:rPr>
            </w:pPr>
            <w:r w:rsidRPr="00D63E14">
              <w:rPr>
                <w:rFonts w:ascii="Times New Roman" w:eastAsia="Times New Roman" w:hAnsi="Times New Roman"/>
                <w:b/>
                <w:bCs/>
                <w:sz w:val="20"/>
                <w:szCs w:val="20"/>
                <w:lang w:eastAsia="ru-RU"/>
              </w:rPr>
              <w:t>843 273,61</w:t>
            </w:r>
          </w:p>
        </w:tc>
      </w:tr>
      <w:tr w:rsidR="00D63E14" w:rsidRPr="00D63E14" w:rsidTr="00D63E14">
        <w:trPr>
          <w:trHeight w:val="158"/>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rPr>
                <w:rFonts w:ascii="Times New Roman" w:eastAsia="Times New Roman" w:hAnsi="Times New Roman"/>
                <w:bCs/>
                <w:sz w:val="20"/>
                <w:szCs w:val="20"/>
                <w:lang w:eastAsia="ru-RU"/>
              </w:rPr>
            </w:pPr>
            <w:r w:rsidRPr="00D63E14">
              <w:rPr>
                <w:rFonts w:ascii="Times New Roman" w:eastAsia="Times New Roman" w:hAnsi="Times New Roman"/>
                <w:bCs/>
                <w:sz w:val="20"/>
                <w:szCs w:val="20"/>
                <w:lang w:eastAsia="ru-RU"/>
              </w:rPr>
              <w:t xml:space="preserve">- межбюджетные трансферты </w:t>
            </w:r>
          </w:p>
        </w:tc>
        <w:tc>
          <w:tcPr>
            <w:tcW w:w="1559"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eastAsia="Times New Roman" w:hAnsi="Times New Roman"/>
                <w:bCs/>
                <w:sz w:val="20"/>
                <w:szCs w:val="20"/>
                <w:lang w:eastAsia="ru-RU"/>
              </w:rPr>
            </w:pPr>
            <w:r w:rsidRPr="00D63E14">
              <w:rPr>
                <w:rFonts w:ascii="Times New Roman" w:eastAsia="Times New Roman" w:hAnsi="Times New Roman"/>
                <w:bCs/>
                <w:sz w:val="20"/>
                <w:szCs w:val="20"/>
                <w:lang w:eastAsia="ru-RU"/>
              </w:rPr>
              <w:t>11 188 728,61</w:t>
            </w:r>
          </w:p>
        </w:tc>
        <w:tc>
          <w:tcPr>
            <w:tcW w:w="993"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center"/>
              <w:rPr>
                <w:rFonts w:ascii="Times New Roman" w:eastAsia="Times New Roman" w:hAnsi="Times New Roman"/>
                <w:bCs/>
                <w:sz w:val="20"/>
                <w:szCs w:val="20"/>
                <w:lang w:eastAsia="ru-RU"/>
              </w:rPr>
            </w:pPr>
            <w:r w:rsidRPr="00D63E14">
              <w:rPr>
                <w:rFonts w:ascii="Times New Roman" w:eastAsia="Times New Roman" w:hAnsi="Times New Roman"/>
                <w:bCs/>
                <w:sz w:val="20"/>
                <w:szCs w:val="20"/>
                <w:lang w:eastAsia="ru-RU"/>
              </w:rPr>
              <w:t>56,0</w:t>
            </w:r>
          </w:p>
        </w:tc>
        <w:tc>
          <w:tcPr>
            <w:tcW w:w="1559"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eastAsia="Times New Roman" w:hAnsi="Times New Roman"/>
                <w:bCs/>
                <w:sz w:val="20"/>
                <w:szCs w:val="20"/>
                <w:lang w:eastAsia="ru-RU"/>
              </w:rPr>
            </w:pPr>
            <w:r w:rsidRPr="00D63E14">
              <w:rPr>
                <w:rFonts w:ascii="Times New Roman" w:eastAsia="Times New Roman" w:hAnsi="Times New Roman"/>
                <w:bCs/>
                <w:sz w:val="20"/>
                <w:szCs w:val="20"/>
                <w:lang w:eastAsia="ru-RU"/>
              </w:rPr>
              <w:t>11 951 472,66</w:t>
            </w:r>
          </w:p>
        </w:tc>
        <w:tc>
          <w:tcPr>
            <w:tcW w:w="1135"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center"/>
              <w:rPr>
                <w:rFonts w:ascii="Times New Roman" w:eastAsia="Times New Roman" w:hAnsi="Times New Roman"/>
                <w:bCs/>
                <w:sz w:val="20"/>
                <w:szCs w:val="20"/>
                <w:lang w:eastAsia="ru-RU"/>
              </w:rPr>
            </w:pPr>
            <w:r w:rsidRPr="00D63E14">
              <w:rPr>
                <w:rFonts w:ascii="Times New Roman" w:eastAsia="Times New Roman" w:hAnsi="Times New Roman"/>
                <w:bCs/>
                <w:sz w:val="20"/>
                <w:szCs w:val="20"/>
                <w:lang w:eastAsia="ru-RU"/>
              </w:rPr>
              <w:t>56,1</w:t>
            </w:r>
          </w:p>
        </w:tc>
        <w:tc>
          <w:tcPr>
            <w:tcW w:w="1416"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eastAsia="Times New Roman" w:hAnsi="Times New Roman"/>
                <w:bCs/>
                <w:sz w:val="20"/>
                <w:szCs w:val="20"/>
                <w:lang w:eastAsia="ru-RU"/>
              </w:rPr>
            </w:pPr>
            <w:r w:rsidRPr="00D63E14">
              <w:rPr>
                <w:rFonts w:ascii="Times New Roman" w:eastAsia="Times New Roman" w:hAnsi="Times New Roman"/>
                <w:bCs/>
                <w:sz w:val="20"/>
                <w:szCs w:val="20"/>
                <w:lang w:eastAsia="ru-RU"/>
              </w:rPr>
              <w:t>762 744,05</w:t>
            </w:r>
          </w:p>
        </w:tc>
      </w:tr>
      <w:tr w:rsidR="00D63E14" w:rsidRPr="00D63E14" w:rsidTr="00D63E14">
        <w:trPr>
          <w:trHeight w:val="323"/>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rPr>
                <w:rFonts w:ascii="Times New Roman" w:eastAsia="Times New Roman" w:hAnsi="Times New Roman"/>
                <w:bCs/>
                <w:sz w:val="20"/>
                <w:szCs w:val="20"/>
                <w:lang w:eastAsia="ru-RU"/>
              </w:rPr>
            </w:pPr>
            <w:r w:rsidRPr="00D63E14">
              <w:rPr>
                <w:rFonts w:ascii="Times New Roman" w:eastAsia="Times New Roman" w:hAnsi="Times New Roman"/>
                <w:bCs/>
                <w:sz w:val="20"/>
                <w:szCs w:val="20"/>
                <w:lang w:eastAsia="ru-RU"/>
              </w:rPr>
              <w:t>- прочие безвозмездные поступления</w:t>
            </w:r>
          </w:p>
        </w:tc>
        <w:tc>
          <w:tcPr>
            <w:tcW w:w="1559"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eastAsia="Times New Roman" w:hAnsi="Times New Roman"/>
                <w:bCs/>
                <w:sz w:val="20"/>
                <w:szCs w:val="20"/>
                <w:lang w:eastAsia="ru-RU"/>
              </w:rPr>
            </w:pPr>
            <w:r w:rsidRPr="00D63E14">
              <w:rPr>
                <w:rFonts w:ascii="Times New Roman" w:eastAsia="Times New Roman" w:hAnsi="Times New Roman"/>
                <w:bCs/>
                <w:sz w:val="20"/>
                <w:szCs w:val="20"/>
                <w:lang w:eastAsia="ru-RU"/>
              </w:rPr>
              <w:t>256 516,21</w:t>
            </w:r>
          </w:p>
        </w:tc>
        <w:tc>
          <w:tcPr>
            <w:tcW w:w="993"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center"/>
              <w:rPr>
                <w:rFonts w:ascii="Times New Roman" w:eastAsia="Times New Roman" w:hAnsi="Times New Roman"/>
                <w:bCs/>
                <w:sz w:val="20"/>
                <w:szCs w:val="20"/>
                <w:lang w:eastAsia="ru-RU"/>
              </w:rPr>
            </w:pPr>
            <w:r w:rsidRPr="00D63E14">
              <w:rPr>
                <w:rFonts w:ascii="Times New Roman" w:eastAsia="Times New Roman" w:hAnsi="Times New Roman"/>
                <w:bCs/>
                <w:sz w:val="20"/>
                <w:szCs w:val="20"/>
                <w:lang w:eastAsia="ru-RU"/>
              </w:rPr>
              <w:t>1,3</w:t>
            </w:r>
          </w:p>
        </w:tc>
        <w:tc>
          <w:tcPr>
            <w:tcW w:w="1559"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eastAsia="Times New Roman" w:hAnsi="Times New Roman"/>
                <w:bCs/>
                <w:sz w:val="20"/>
                <w:szCs w:val="20"/>
                <w:lang w:eastAsia="ru-RU"/>
              </w:rPr>
            </w:pPr>
            <w:r w:rsidRPr="00D63E14">
              <w:rPr>
                <w:rFonts w:ascii="Times New Roman" w:eastAsia="Times New Roman" w:hAnsi="Times New Roman"/>
                <w:bCs/>
                <w:sz w:val="20"/>
                <w:szCs w:val="20"/>
                <w:lang w:eastAsia="ru-RU"/>
              </w:rPr>
              <w:t>337 045,77</w:t>
            </w:r>
          </w:p>
        </w:tc>
        <w:tc>
          <w:tcPr>
            <w:tcW w:w="1135"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center"/>
              <w:rPr>
                <w:rFonts w:ascii="Times New Roman" w:eastAsia="Times New Roman" w:hAnsi="Times New Roman"/>
                <w:bCs/>
                <w:sz w:val="20"/>
                <w:szCs w:val="20"/>
                <w:lang w:eastAsia="ru-RU"/>
              </w:rPr>
            </w:pPr>
            <w:r w:rsidRPr="00D63E14">
              <w:rPr>
                <w:rFonts w:ascii="Times New Roman" w:eastAsia="Times New Roman" w:hAnsi="Times New Roman"/>
                <w:bCs/>
                <w:sz w:val="20"/>
                <w:szCs w:val="20"/>
                <w:lang w:eastAsia="ru-RU"/>
              </w:rPr>
              <w:t>1,6</w:t>
            </w:r>
          </w:p>
        </w:tc>
        <w:tc>
          <w:tcPr>
            <w:tcW w:w="1416"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eastAsia="Times New Roman" w:hAnsi="Times New Roman"/>
                <w:bCs/>
                <w:sz w:val="20"/>
                <w:szCs w:val="20"/>
                <w:lang w:eastAsia="ru-RU"/>
              </w:rPr>
            </w:pPr>
            <w:r w:rsidRPr="00D63E14">
              <w:rPr>
                <w:rFonts w:ascii="Times New Roman" w:eastAsia="Times New Roman" w:hAnsi="Times New Roman"/>
                <w:bCs/>
                <w:sz w:val="20"/>
                <w:szCs w:val="20"/>
                <w:lang w:eastAsia="ru-RU"/>
              </w:rPr>
              <w:t>80 529,56</w:t>
            </w:r>
          </w:p>
        </w:tc>
      </w:tr>
    </w:tbl>
    <w:p w:rsidR="00D63E14" w:rsidRPr="00D63E14" w:rsidRDefault="004C7DA0" w:rsidP="00D63E14">
      <w:pPr>
        <w:autoSpaceDE w:val="0"/>
        <w:autoSpaceDN w:val="0"/>
        <w:adjustRightInd w:val="0"/>
        <w:spacing w:before="120" w:after="0" w:line="240" w:lineRule="auto"/>
        <w:ind w:firstLine="709"/>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Н</w:t>
      </w:r>
      <w:r w:rsidR="00D63E14" w:rsidRPr="00D63E14">
        <w:rPr>
          <w:rFonts w:ascii="Times New Roman" w:eastAsia="Times New Roman" w:hAnsi="Times New Roman"/>
          <w:color w:val="000000" w:themeColor="text1"/>
          <w:sz w:val="28"/>
          <w:szCs w:val="28"/>
          <w:lang w:eastAsia="ru-RU"/>
        </w:rPr>
        <w:t xml:space="preserve">а муниципальном уровне в 2020 году были приняты меры поддержки бизнеса, занятого в отраслях пострадавших от распространения новой </w:t>
      </w:r>
      <w:proofErr w:type="spellStart"/>
      <w:r w:rsidR="00D63E14" w:rsidRPr="00D63E14">
        <w:rPr>
          <w:rFonts w:ascii="Times New Roman" w:eastAsia="Times New Roman" w:hAnsi="Times New Roman"/>
          <w:color w:val="000000" w:themeColor="text1"/>
          <w:sz w:val="28"/>
          <w:szCs w:val="28"/>
          <w:lang w:eastAsia="ru-RU"/>
        </w:rPr>
        <w:t>коронавирусной</w:t>
      </w:r>
      <w:proofErr w:type="spellEnd"/>
      <w:r w:rsidR="00D63E14" w:rsidRPr="00D63E14">
        <w:rPr>
          <w:rFonts w:ascii="Times New Roman" w:eastAsia="Times New Roman" w:hAnsi="Times New Roman"/>
          <w:color w:val="000000" w:themeColor="text1"/>
          <w:sz w:val="28"/>
          <w:szCs w:val="28"/>
          <w:lang w:eastAsia="ru-RU"/>
        </w:rPr>
        <w:t xml:space="preserve"> инфекции:</w:t>
      </w:r>
    </w:p>
    <w:p w:rsidR="00D63E14" w:rsidRPr="00D63E14" w:rsidRDefault="004C7DA0" w:rsidP="00D63E14">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w:t>
      </w:r>
      <w:r w:rsidR="00D63E14" w:rsidRPr="00D63E14">
        <w:rPr>
          <w:rFonts w:ascii="Times New Roman" w:eastAsia="Times New Roman" w:hAnsi="Times New Roman"/>
          <w:color w:val="000000" w:themeColor="text1"/>
          <w:sz w:val="28"/>
          <w:szCs w:val="28"/>
          <w:lang w:eastAsia="ru-RU"/>
        </w:rPr>
        <w:t xml:space="preserve"> в два раза снижены размеры корректирующего коэффициента К2 по единому налогу на вмененный доход для бытовых услуг, розничной торговли непродовольственными товарами и общественного питания;</w:t>
      </w:r>
    </w:p>
    <w:p w:rsidR="00D63E14" w:rsidRPr="00D63E14" w:rsidRDefault="004C7DA0" w:rsidP="00D63E14">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w:t>
      </w:r>
      <w:r w:rsidR="00D63E14" w:rsidRPr="00D63E14">
        <w:rPr>
          <w:rFonts w:ascii="Times New Roman" w:eastAsia="Times New Roman" w:hAnsi="Times New Roman"/>
          <w:color w:val="000000" w:themeColor="text1"/>
          <w:sz w:val="28"/>
          <w:szCs w:val="28"/>
          <w:lang w:eastAsia="ru-RU"/>
        </w:rPr>
        <w:t xml:space="preserve"> в два раза снижены ставки по земельному налогу для гостиниц, спорта, лечебно-оздоровительного лечения, торговли и общественного питания;</w:t>
      </w:r>
    </w:p>
    <w:p w:rsidR="00D63E14" w:rsidRPr="00D63E14" w:rsidRDefault="004C7DA0" w:rsidP="00D63E14">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w:t>
      </w:r>
      <w:r w:rsidR="00D63E14" w:rsidRPr="00D63E14">
        <w:rPr>
          <w:rFonts w:ascii="Times New Roman" w:eastAsia="Times New Roman" w:hAnsi="Times New Roman"/>
          <w:color w:val="000000" w:themeColor="text1"/>
          <w:sz w:val="28"/>
          <w:szCs w:val="28"/>
          <w:lang w:eastAsia="ru-RU"/>
        </w:rPr>
        <w:t xml:space="preserve"> с 2% до 0,5% снижена ставка по налогу на имущество физических лиц для недвижимого имущества, включенного в Перечень объектов в отношении которых налоговая база определяется как кадастровая стоимость; </w:t>
      </w:r>
    </w:p>
    <w:p w:rsidR="00D63E14" w:rsidRPr="00D63E14" w:rsidRDefault="004C7DA0" w:rsidP="00D63E14">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w:t>
      </w:r>
      <w:r w:rsidR="00D63E14" w:rsidRPr="00D63E14">
        <w:rPr>
          <w:rFonts w:ascii="Times New Roman" w:eastAsia="Times New Roman" w:hAnsi="Times New Roman"/>
          <w:color w:val="000000" w:themeColor="text1"/>
          <w:sz w:val="28"/>
          <w:szCs w:val="28"/>
          <w:lang w:eastAsia="ru-RU"/>
        </w:rPr>
        <w:t xml:space="preserve"> по арендным платежам за использование муниципального имущества и земельных участков, находящихся в муниципальной собственности, а также по плате за установку и эксплуатацию рекламных конструкций предоставлены отсрочка по платежам, начисленным за период с 01.03.2020 по 31.12.2020 и освобождение от уплаты арендных платежей на срок временного приостановления деятельности, кроме того снижен на 50% размер отсроченных платежей, предоставленных в 2020 году;</w:t>
      </w:r>
    </w:p>
    <w:p w:rsidR="00D63E14" w:rsidRPr="00D63E14" w:rsidRDefault="004C7DA0" w:rsidP="00D63E14">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w:t>
      </w:r>
      <w:r w:rsidR="00D63E14" w:rsidRPr="00D63E14">
        <w:rPr>
          <w:rFonts w:ascii="Times New Roman" w:eastAsia="Times New Roman" w:hAnsi="Times New Roman"/>
          <w:color w:val="000000" w:themeColor="text1"/>
          <w:sz w:val="28"/>
          <w:szCs w:val="28"/>
          <w:lang w:eastAsia="ru-RU"/>
        </w:rPr>
        <w:t xml:space="preserve"> предоставлена отсрочка по регулярным платежам, предусмотренным договором купли-продажи муниципального имущества, на период с 01.03.2020 по последний календарный день месяца, в котором отменен режим повышенной готовности.  </w:t>
      </w:r>
    </w:p>
    <w:p w:rsidR="00D63E14" w:rsidRPr="00D63E14" w:rsidRDefault="00D63E14" w:rsidP="00D63E14">
      <w:pPr>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r w:rsidRPr="00D63E14">
        <w:rPr>
          <w:rFonts w:ascii="Times New Roman" w:eastAsia="Times New Roman" w:hAnsi="Times New Roman"/>
          <w:color w:val="000000" w:themeColor="text1"/>
          <w:sz w:val="28"/>
          <w:szCs w:val="28"/>
          <w:lang w:eastAsia="ru-RU"/>
        </w:rPr>
        <w:t>Меры поддержки позволили сохранить численность занятых в сфере субъектов малого и среднего предпринимательства, а также поддержать благоприятный деловой климат в городе.</w:t>
      </w:r>
    </w:p>
    <w:p w:rsidR="00D63E14" w:rsidRPr="00D63E14" w:rsidRDefault="00D63E14" w:rsidP="00D63E14">
      <w:pPr>
        <w:autoSpaceDE w:val="0"/>
        <w:autoSpaceDN w:val="0"/>
        <w:adjustRightInd w:val="0"/>
        <w:spacing w:after="0" w:line="240" w:lineRule="auto"/>
        <w:ind w:firstLine="709"/>
        <w:jc w:val="both"/>
        <w:rPr>
          <w:rFonts w:ascii="Times New Roman" w:eastAsia="Times New Roman" w:hAnsi="Times New Roman"/>
          <w:b/>
          <w:color w:val="000000" w:themeColor="text1"/>
          <w:sz w:val="28"/>
          <w:szCs w:val="28"/>
          <w:lang w:eastAsia="ru-RU"/>
        </w:rPr>
      </w:pPr>
    </w:p>
    <w:p w:rsidR="006A6FC1" w:rsidRDefault="006A6FC1" w:rsidP="004C7DA0">
      <w:pPr>
        <w:autoSpaceDE w:val="0"/>
        <w:autoSpaceDN w:val="0"/>
        <w:adjustRightInd w:val="0"/>
        <w:spacing w:after="0" w:line="240" w:lineRule="auto"/>
        <w:jc w:val="center"/>
        <w:rPr>
          <w:rFonts w:ascii="Times New Roman" w:eastAsia="Times New Roman" w:hAnsi="Times New Roman"/>
          <w:b/>
          <w:color w:val="000000" w:themeColor="text1"/>
          <w:sz w:val="28"/>
          <w:szCs w:val="28"/>
          <w:lang w:eastAsia="ru-RU"/>
        </w:rPr>
      </w:pPr>
    </w:p>
    <w:p w:rsidR="006A6FC1" w:rsidRDefault="006A6FC1" w:rsidP="004C7DA0">
      <w:pPr>
        <w:autoSpaceDE w:val="0"/>
        <w:autoSpaceDN w:val="0"/>
        <w:adjustRightInd w:val="0"/>
        <w:spacing w:after="0" w:line="240" w:lineRule="auto"/>
        <w:jc w:val="center"/>
        <w:rPr>
          <w:rFonts w:ascii="Times New Roman" w:eastAsia="Times New Roman" w:hAnsi="Times New Roman"/>
          <w:b/>
          <w:color w:val="000000" w:themeColor="text1"/>
          <w:sz w:val="28"/>
          <w:szCs w:val="28"/>
          <w:lang w:eastAsia="ru-RU"/>
        </w:rPr>
      </w:pPr>
    </w:p>
    <w:p w:rsidR="006A6FC1" w:rsidRDefault="006A6FC1" w:rsidP="004C7DA0">
      <w:pPr>
        <w:autoSpaceDE w:val="0"/>
        <w:autoSpaceDN w:val="0"/>
        <w:adjustRightInd w:val="0"/>
        <w:spacing w:after="0" w:line="240" w:lineRule="auto"/>
        <w:jc w:val="center"/>
        <w:rPr>
          <w:rFonts w:ascii="Times New Roman" w:eastAsia="Times New Roman" w:hAnsi="Times New Roman"/>
          <w:b/>
          <w:color w:val="000000" w:themeColor="text1"/>
          <w:sz w:val="28"/>
          <w:szCs w:val="28"/>
          <w:lang w:eastAsia="ru-RU"/>
        </w:rPr>
      </w:pPr>
    </w:p>
    <w:p w:rsidR="002430E3" w:rsidRDefault="002430E3" w:rsidP="004C7DA0">
      <w:pPr>
        <w:autoSpaceDE w:val="0"/>
        <w:autoSpaceDN w:val="0"/>
        <w:adjustRightInd w:val="0"/>
        <w:spacing w:after="0" w:line="240" w:lineRule="auto"/>
        <w:jc w:val="center"/>
        <w:rPr>
          <w:rFonts w:ascii="Times New Roman" w:eastAsia="Times New Roman" w:hAnsi="Times New Roman"/>
          <w:b/>
          <w:color w:val="000000" w:themeColor="text1"/>
          <w:sz w:val="28"/>
          <w:szCs w:val="28"/>
          <w:lang w:eastAsia="ru-RU"/>
        </w:rPr>
      </w:pPr>
    </w:p>
    <w:p w:rsidR="002430E3" w:rsidRDefault="002430E3" w:rsidP="004C7DA0">
      <w:pPr>
        <w:autoSpaceDE w:val="0"/>
        <w:autoSpaceDN w:val="0"/>
        <w:adjustRightInd w:val="0"/>
        <w:spacing w:after="0" w:line="240" w:lineRule="auto"/>
        <w:jc w:val="center"/>
        <w:rPr>
          <w:rFonts w:ascii="Times New Roman" w:eastAsia="Times New Roman" w:hAnsi="Times New Roman"/>
          <w:b/>
          <w:color w:val="000000" w:themeColor="text1"/>
          <w:sz w:val="28"/>
          <w:szCs w:val="28"/>
          <w:lang w:eastAsia="ru-RU"/>
        </w:rPr>
      </w:pPr>
    </w:p>
    <w:p w:rsidR="00D63E14" w:rsidRPr="00D63E14" w:rsidRDefault="00D63E14" w:rsidP="004C7DA0">
      <w:pPr>
        <w:autoSpaceDE w:val="0"/>
        <w:autoSpaceDN w:val="0"/>
        <w:adjustRightInd w:val="0"/>
        <w:spacing w:after="0" w:line="240" w:lineRule="auto"/>
        <w:jc w:val="center"/>
        <w:rPr>
          <w:rFonts w:ascii="Times New Roman" w:eastAsia="Times New Roman" w:hAnsi="Times New Roman"/>
          <w:b/>
          <w:color w:val="000000" w:themeColor="text1"/>
          <w:sz w:val="28"/>
          <w:szCs w:val="28"/>
          <w:lang w:eastAsia="ru-RU"/>
        </w:rPr>
      </w:pPr>
      <w:r w:rsidRPr="00D63E14">
        <w:rPr>
          <w:rFonts w:ascii="Times New Roman" w:eastAsia="Times New Roman" w:hAnsi="Times New Roman"/>
          <w:b/>
          <w:color w:val="000000" w:themeColor="text1"/>
          <w:sz w:val="28"/>
          <w:szCs w:val="28"/>
          <w:lang w:eastAsia="ru-RU"/>
        </w:rPr>
        <w:t>Налоговые доходы</w:t>
      </w:r>
    </w:p>
    <w:p w:rsidR="00D63E14" w:rsidRDefault="00D63E14" w:rsidP="00D63E14">
      <w:pPr>
        <w:tabs>
          <w:tab w:val="left" w:pos="2127"/>
        </w:tabs>
        <w:spacing w:before="120" w:after="120" w:line="240" w:lineRule="auto"/>
        <w:ind w:firstLine="709"/>
        <w:jc w:val="both"/>
        <w:rPr>
          <w:rFonts w:ascii="Times New Roman" w:eastAsia="Times New Roman" w:hAnsi="Times New Roman"/>
          <w:color w:val="000000" w:themeColor="text1"/>
          <w:sz w:val="28"/>
          <w:szCs w:val="28"/>
          <w:lang w:eastAsia="ru-RU"/>
        </w:rPr>
      </w:pPr>
      <w:r w:rsidRPr="00D63E14">
        <w:rPr>
          <w:rFonts w:ascii="Times New Roman" w:eastAsia="Times New Roman" w:hAnsi="Times New Roman"/>
          <w:color w:val="000000" w:themeColor="text1"/>
          <w:sz w:val="28"/>
          <w:szCs w:val="24"/>
          <w:lang w:eastAsia="ru-RU"/>
        </w:rPr>
        <w:t xml:space="preserve">Налоговые доходы поступили в объеме 7 852 834,54 </w:t>
      </w:r>
      <w:r w:rsidRPr="00D63E14">
        <w:rPr>
          <w:rFonts w:ascii="Times New Roman" w:eastAsia="Times New Roman" w:hAnsi="Times New Roman"/>
          <w:color w:val="000000" w:themeColor="text1"/>
          <w:sz w:val="28"/>
          <w:szCs w:val="28"/>
          <w:lang w:eastAsia="ru-RU"/>
        </w:rPr>
        <w:t xml:space="preserve">тыс. рублей. Показатели первоначального плана (7 703 876,16 тыс. рублей) выполнены на 101,9%, уточненного плана (7 604 278,65 тыс. рублей) на 103,3%. Прирост к уровню 2019 года в абсолютном выражении составил 419 064,90 тыс. рублей. </w:t>
      </w:r>
    </w:p>
    <w:tbl>
      <w:tblPr>
        <w:tblW w:w="9762" w:type="dxa"/>
        <w:tblInd w:w="-5" w:type="dxa"/>
        <w:tblLayout w:type="fixed"/>
        <w:tblLook w:val="04A0" w:firstRow="1" w:lastRow="0" w:firstColumn="1" w:lastColumn="0" w:noHBand="0" w:noVBand="1"/>
      </w:tblPr>
      <w:tblGrid>
        <w:gridCol w:w="1814"/>
        <w:gridCol w:w="1335"/>
        <w:gridCol w:w="766"/>
        <w:gridCol w:w="1297"/>
        <w:gridCol w:w="1289"/>
        <w:gridCol w:w="1276"/>
        <w:gridCol w:w="709"/>
        <w:gridCol w:w="1276"/>
      </w:tblGrid>
      <w:tr w:rsidR="00D63E14" w:rsidRPr="00D63E14" w:rsidTr="004C7DA0">
        <w:trPr>
          <w:trHeight w:val="317"/>
        </w:trPr>
        <w:tc>
          <w:tcPr>
            <w:tcW w:w="18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color w:val="000000" w:themeColor="text1"/>
                <w:sz w:val="20"/>
                <w:szCs w:val="20"/>
                <w:lang w:eastAsia="ru-RU"/>
              </w:rPr>
            </w:pPr>
            <w:r w:rsidRPr="00D63E14">
              <w:rPr>
                <w:rFonts w:ascii="Times New Roman" w:eastAsia="Times New Roman" w:hAnsi="Times New Roman"/>
                <w:color w:val="000000" w:themeColor="text1"/>
                <w:sz w:val="20"/>
                <w:szCs w:val="20"/>
                <w:lang w:eastAsia="ru-RU"/>
              </w:rPr>
              <w:t>Доходы</w:t>
            </w:r>
          </w:p>
        </w:tc>
        <w:tc>
          <w:tcPr>
            <w:tcW w:w="21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color w:val="000000" w:themeColor="text1"/>
                <w:sz w:val="20"/>
                <w:szCs w:val="20"/>
                <w:lang w:eastAsia="ru-RU"/>
              </w:rPr>
            </w:pPr>
            <w:r w:rsidRPr="00D63E14">
              <w:rPr>
                <w:rFonts w:ascii="Times New Roman" w:eastAsia="Times New Roman" w:hAnsi="Times New Roman"/>
                <w:color w:val="000000" w:themeColor="text1"/>
                <w:sz w:val="20"/>
                <w:szCs w:val="20"/>
                <w:lang w:eastAsia="ru-RU"/>
              </w:rPr>
              <w:t>2019 год</w:t>
            </w:r>
          </w:p>
        </w:tc>
        <w:tc>
          <w:tcPr>
            <w:tcW w:w="457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color w:val="FF0000"/>
                <w:sz w:val="20"/>
                <w:szCs w:val="20"/>
                <w:lang w:eastAsia="ru-RU"/>
              </w:rPr>
            </w:pPr>
            <w:r w:rsidRPr="00D63E14">
              <w:rPr>
                <w:rFonts w:ascii="Times New Roman" w:eastAsia="Times New Roman" w:hAnsi="Times New Roman"/>
                <w:color w:val="000000" w:themeColor="text1"/>
                <w:sz w:val="20"/>
                <w:szCs w:val="20"/>
                <w:lang w:eastAsia="ru-RU"/>
              </w:rPr>
              <w:t>2020 год</w:t>
            </w:r>
          </w:p>
        </w:tc>
        <w:tc>
          <w:tcPr>
            <w:tcW w:w="1276" w:type="dxa"/>
            <w:vMerge w:val="restart"/>
            <w:tcBorders>
              <w:top w:val="single" w:sz="4" w:space="0" w:color="auto"/>
              <w:left w:val="single" w:sz="4" w:space="0" w:color="auto"/>
              <w:bottom w:val="nil"/>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color w:val="000000" w:themeColor="text1"/>
                <w:sz w:val="20"/>
                <w:szCs w:val="20"/>
                <w:lang w:eastAsia="ru-RU"/>
              </w:rPr>
            </w:pPr>
            <w:r w:rsidRPr="00D63E14">
              <w:rPr>
                <w:rFonts w:ascii="Times New Roman" w:eastAsia="Times New Roman" w:hAnsi="Times New Roman"/>
                <w:color w:val="000000" w:themeColor="text1"/>
                <w:sz w:val="20"/>
                <w:szCs w:val="20"/>
                <w:lang w:eastAsia="ru-RU"/>
              </w:rPr>
              <w:t xml:space="preserve">Отклонение показателей2020 г. от 2019 г., </w:t>
            </w:r>
          </w:p>
          <w:p w:rsidR="00D63E14" w:rsidRPr="00D63E14" w:rsidRDefault="00D63E14" w:rsidP="00D63E14">
            <w:pPr>
              <w:spacing w:after="0" w:line="240" w:lineRule="auto"/>
              <w:jc w:val="center"/>
              <w:rPr>
                <w:rFonts w:ascii="Times New Roman" w:eastAsia="Times New Roman" w:hAnsi="Times New Roman"/>
                <w:color w:val="000000" w:themeColor="text1"/>
                <w:sz w:val="20"/>
                <w:szCs w:val="20"/>
                <w:lang w:eastAsia="ru-RU"/>
              </w:rPr>
            </w:pPr>
            <w:r w:rsidRPr="00D63E14">
              <w:rPr>
                <w:rFonts w:ascii="Times New Roman" w:eastAsia="Times New Roman" w:hAnsi="Times New Roman"/>
                <w:color w:val="000000" w:themeColor="text1"/>
                <w:sz w:val="20"/>
                <w:szCs w:val="20"/>
                <w:lang w:eastAsia="ru-RU"/>
              </w:rPr>
              <w:t>тыс. рублей</w:t>
            </w:r>
          </w:p>
        </w:tc>
      </w:tr>
      <w:tr w:rsidR="00D63E14" w:rsidRPr="00D63E14" w:rsidTr="004C7DA0">
        <w:trPr>
          <w:trHeight w:val="635"/>
        </w:trPr>
        <w:tc>
          <w:tcPr>
            <w:tcW w:w="1814" w:type="dxa"/>
            <w:vMerge/>
            <w:tcBorders>
              <w:top w:val="single" w:sz="4" w:space="0" w:color="auto"/>
              <w:left w:val="single" w:sz="4" w:space="0" w:color="auto"/>
              <w:bottom w:val="single" w:sz="4" w:space="0" w:color="auto"/>
              <w:right w:val="single" w:sz="4" w:space="0" w:color="auto"/>
            </w:tcBorders>
            <w:vAlign w:val="center"/>
            <w:hideMark/>
          </w:tcPr>
          <w:p w:rsidR="00D63E14" w:rsidRPr="00D63E14" w:rsidRDefault="00D63E14" w:rsidP="00D63E14">
            <w:pPr>
              <w:spacing w:after="0" w:line="240" w:lineRule="auto"/>
              <w:rPr>
                <w:rFonts w:ascii="Times New Roman" w:eastAsia="Times New Roman" w:hAnsi="Times New Roman"/>
                <w:color w:val="000000" w:themeColor="text1"/>
                <w:sz w:val="20"/>
                <w:szCs w:val="20"/>
                <w:lang w:eastAsia="ru-RU"/>
              </w:rPr>
            </w:pPr>
          </w:p>
        </w:tc>
        <w:tc>
          <w:tcPr>
            <w:tcW w:w="1335" w:type="dxa"/>
            <w:tcBorders>
              <w:top w:val="nil"/>
              <w:left w:val="nil"/>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color w:val="000000" w:themeColor="text1"/>
                <w:sz w:val="20"/>
                <w:szCs w:val="20"/>
                <w:lang w:eastAsia="ru-RU"/>
              </w:rPr>
            </w:pPr>
            <w:r w:rsidRPr="00D63E14">
              <w:rPr>
                <w:rFonts w:ascii="Times New Roman" w:eastAsia="Times New Roman" w:hAnsi="Times New Roman"/>
                <w:color w:val="000000" w:themeColor="text1"/>
                <w:sz w:val="20"/>
                <w:szCs w:val="20"/>
                <w:lang w:eastAsia="ru-RU"/>
              </w:rPr>
              <w:t>сумма, тыс. рублей</w:t>
            </w:r>
          </w:p>
        </w:tc>
        <w:tc>
          <w:tcPr>
            <w:tcW w:w="766" w:type="dxa"/>
            <w:tcBorders>
              <w:top w:val="nil"/>
              <w:left w:val="nil"/>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color w:val="000000" w:themeColor="text1"/>
                <w:sz w:val="20"/>
                <w:szCs w:val="20"/>
                <w:lang w:eastAsia="ru-RU"/>
              </w:rPr>
            </w:pPr>
            <w:r w:rsidRPr="00D63E14">
              <w:rPr>
                <w:rFonts w:ascii="Times New Roman" w:eastAsia="Times New Roman" w:hAnsi="Times New Roman"/>
                <w:color w:val="000000" w:themeColor="text1"/>
                <w:sz w:val="20"/>
                <w:szCs w:val="20"/>
                <w:lang w:eastAsia="ru-RU"/>
              </w:rPr>
              <w:t>уд. вес, %</w:t>
            </w:r>
          </w:p>
        </w:tc>
        <w:tc>
          <w:tcPr>
            <w:tcW w:w="1297" w:type="dxa"/>
            <w:tcBorders>
              <w:top w:val="nil"/>
              <w:left w:val="nil"/>
              <w:bottom w:val="single" w:sz="4" w:space="0" w:color="auto"/>
              <w:right w:val="single" w:sz="4" w:space="0" w:color="auto"/>
            </w:tcBorders>
            <w:shd w:val="clear" w:color="auto" w:fill="auto"/>
            <w:vAlign w:val="center"/>
            <w:hideMark/>
          </w:tcPr>
          <w:p w:rsidR="00D63E14" w:rsidRPr="00D63E14" w:rsidRDefault="004C7DA0" w:rsidP="004C7DA0">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у</w:t>
            </w:r>
            <w:r w:rsidR="00D63E14" w:rsidRPr="00D63E14">
              <w:rPr>
                <w:rFonts w:ascii="Times New Roman" w:eastAsia="Times New Roman" w:hAnsi="Times New Roman"/>
                <w:color w:val="000000" w:themeColor="text1"/>
                <w:sz w:val="20"/>
                <w:szCs w:val="20"/>
                <w:lang w:eastAsia="ru-RU"/>
              </w:rPr>
              <w:t>точненный план, тыс. рублей</w:t>
            </w:r>
          </w:p>
        </w:tc>
        <w:tc>
          <w:tcPr>
            <w:tcW w:w="1289" w:type="dxa"/>
            <w:tcBorders>
              <w:top w:val="nil"/>
              <w:left w:val="nil"/>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color w:val="000000" w:themeColor="text1"/>
                <w:sz w:val="20"/>
                <w:szCs w:val="20"/>
                <w:lang w:eastAsia="ru-RU"/>
              </w:rPr>
            </w:pPr>
            <w:r w:rsidRPr="00D63E14">
              <w:rPr>
                <w:rFonts w:ascii="Times New Roman" w:eastAsia="Times New Roman" w:hAnsi="Times New Roman"/>
                <w:color w:val="000000" w:themeColor="text1"/>
                <w:sz w:val="20"/>
                <w:szCs w:val="20"/>
                <w:lang w:eastAsia="ru-RU"/>
              </w:rPr>
              <w:t>факт, тыс. рублей</w:t>
            </w:r>
          </w:p>
        </w:tc>
        <w:tc>
          <w:tcPr>
            <w:tcW w:w="1276" w:type="dxa"/>
            <w:tcBorders>
              <w:top w:val="nil"/>
              <w:left w:val="nil"/>
              <w:bottom w:val="single" w:sz="4" w:space="0" w:color="auto"/>
              <w:right w:val="single" w:sz="4" w:space="0" w:color="auto"/>
            </w:tcBorders>
            <w:shd w:val="clear" w:color="auto" w:fill="auto"/>
            <w:vAlign w:val="center"/>
            <w:hideMark/>
          </w:tcPr>
          <w:p w:rsidR="00D63E14" w:rsidRPr="00D63E14" w:rsidRDefault="004C7DA0" w:rsidP="00D63E14">
            <w:pPr>
              <w:spacing w:after="0" w:line="240" w:lineRule="auto"/>
              <w:ind w:left="-108" w:right="-108"/>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о</w:t>
            </w:r>
            <w:r w:rsidR="00D63E14" w:rsidRPr="00D63E14">
              <w:rPr>
                <w:rFonts w:ascii="Times New Roman" w:eastAsia="Times New Roman" w:hAnsi="Times New Roman"/>
                <w:color w:val="000000" w:themeColor="text1"/>
                <w:sz w:val="20"/>
                <w:szCs w:val="20"/>
                <w:lang w:eastAsia="ru-RU"/>
              </w:rPr>
              <w:t>тклонение, тыс. рублей</w:t>
            </w:r>
          </w:p>
        </w:tc>
        <w:tc>
          <w:tcPr>
            <w:tcW w:w="709" w:type="dxa"/>
            <w:tcBorders>
              <w:top w:val="nil"/>
              <w:left w:val="nil"/>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color w:val="FF0000"/>
                <w:sz w:val="20"/>
                <w:szCs w:val="20"/>
                <w:lang w:eastAsia="ru-RU"/>
              </w:rPr>
            </w:pPr>
            <w:r w:rsidRPr="00D63E14">
              <w:rPr>
                <w:rFonts w:ascii="Times New Roman" w:eastAsia="Times New Roman" w:hAnsi="Times New Roman"/>
                <w:color w:val="000000" w:themeColor="text1"/>
                <w:sz w:val="20"/>
                <w:szCs w:val="20"/>
                <w:lang w:eastAsia="ru-RU"/>
              </w:rPr>
              <w:t>уд. вес, %</w:t>
            </w:r>
          </w:p>
        </w:tc>
        <w:tc>
          <w:tcPr>
            <w:tcW w:w="1276" w:type="dxa"/>
            <w:vMerge/>
            <w:tcBorders>
              <w:left w:val="single" w:sz="4" w:space="0" w:color="auto"/>
              <w:bottom w:val="single" w:sz="4" w:space="0" w:color="auto"/>
              <w:right w:val="single" w:sz="4" w:space="0" w:color="auto"/>
            </w:tcBorders>
            <w:vAlign w:val="center"/>
            <w:hideMark/>
          </w:tcPr>
          <w:p w:rsidR="00D63E14" w:rsidRPr="00D63E14" w:rsidRDefault="00D63E14" w:rsidP="00D63E14">
            <w:pPr>
              <w:spacing w:after="0" w:line="240" w:lineRule="auto"/>
              <w:rPr>
                <w:rFonts w:ascii="Times New Roman" w:eastAsia="Times New Roman" w:hAnsi="Times New Roman"/>
                <w:color w:val="000000" w:themeColor="text1"/>
                <w:sz w:val="20"/>
                <w:szCs w:val="20"/>
                <w:lang w:eastAsia="ru-RU"/>
              </w:rPr>
            </w:pPr>
          </w:p>
        </w:tc>
      </w:tr>
      <w:tr w:rsidR="00D63E14" w:rsidRPr="00D63E14" w:rsidTr="004C7DA0">
        <w:trPr>
          <w:trHeight w:val="521"/>
        </w:trPr>
        <w:tc>
          <w:tcPr>
            <w:tcW w:w="1814" w:type="dxa"/>
            <w:tcBorders>
              <w:top w:val="nil"/>
              <w:left w:val="single" w:sz="4" w:space="0" w:color="auto"/>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rPr>
                <w:rFonts w:ascii="Times New Roman" w:eastAsia="Times New Roman" w:hAnsi="Times New Roman"/>
                <w:color w:val="000000" w:themeColor="text1"/>
                <w:sz w:val="20"/>
                <w:szCs w:val="20"/>
                <w:lang w:eastAsia="ru-RU"/>
              </w:rPr>
            </w:pPr>
            <w:r w:rsidRPr="00D63E14">
              <w:rPr>
                <w:rFonts w:ascii="Times New Roman" w:eastAsia="Times New Roman" w:hAnsi="Times New Roman"/>
                <w:color w:val="000000" w:themeColor="text1"/>
                <w:sz w:val="20"/>
                <w:szCs w:val="20"/>
                <w:lang w:eastAsia="ru-RU"/>
              </w:rPr>
              <w:t>Налог на доходы физических  лиц</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5 712 269,23</w:t>
            </w:r>
          </w:p>
        </w:tc>
        <w:tc>
          <w:tcPr>
            <w:tcW w:w="766" w:type="dxa"/>
            <w:tcBorders>
              <w:top w:val="single" w:sz="4" w:space="0" w:color="auto"/>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76,8</w:t>
            </w:r>
          </w:p>
        </w:tc>
        <w:tc>
          <w:tcPr>
            <w:tcW w:w="1297" w:type="dxa"/>
            <w:tcBorders>
              <w:top w:val="single" w:sz="4" w:space="0" w:color="auto"/>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5 841 929,90</w:t>
            </w:r>
          </w:p>
        </w:tc>
        <w:tc>
          <w:tcPr>
            <w:tcW w:w="1289" w:type="dxa"/>
            <w:tcBorders>
              <w:top w:val="single" w:sz="4" w:space="0" w:color="auto"/>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5 999 161,70</w:t>
            </w:r>
          </w:p>
        </w:tc>
        <w:tc>
          <w:tcPr>
            <w:tcW w:w="1276" w:type="dxa"/>
            <w:tcBorders>
              <w:top w:val="single" w:sz="4" w:space="0" w:color="auto"/>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157 231,80</w:t>
            </w:r>
          </w:p>
        </w:tc>
        <w:tc>
          <w:tcPr>
            <w:tcW w:w="709" w:type="dxa"/>
            <w:tcBorders>
              <w:top w:val="single" w:sz="4" w:space="0" w:color="auto"/>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76,4</w:t>
            </w:r>
          </w:p>
        </w:tc>
        <w:tc>
          <w:tcPr>
            <w:tcW w:w="1276" w:type="dxa"/>
            <w:tcBorders>
              <w:top w:val="single" w:sz="4" w:space="0" w:color="auto"/>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286 892,47</w:t>
            </w:r>
          </w:p>
        </w:tc>
      </w:tr>
      <w:tr w:rsidR="00D63E14" w:rsidRPr="00D63E14" w:rsidTr="004C7DA0">
        <w:trPr>
          <w:trHeight w:val="642"/>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rPr>
                <w:rFonts w:ascii="Times New Roman" w:eastAsia="Times New Roman" w:hAnsi="Times New Roman"/>
                <w:color w:val="000000" w:themeColor="text1"/>
                <w:sz w:val="20"/>
                <w:szCs w:val="20"/>
                <w:lang w:eastAsia="ru-RU"/>
              </w:rPr>
            </w:pPr>
            <w:r w:rsidRPr="00D63E14">
              <w:rPr>
                <w:rFonts w:ascii="Times New Roman" w:eastAsia="Times New Roman" w:hAnsi="Times New Roman"/>
                <w:color w:val="000000" w:themeColor="text1"/>
                <w:sz w:val="20"/>
                <w:szCs w:val="20"/>
                <w:lang w:eastAsia="ru-RU"/>
              </w:rPr>
              <w:t>Акцизы по подакцизным товарам</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23 318,50</w:t>
            </w:r>
          </w:p>
        </w:tc>
        <w:tc>
          <w:tcPr>
            <w:tcW w:w="766" w:type="dxa"/>
            <w:tcBorders>
              <w:top w:val="single" w:sz="4" w:space="0" w:color="auto"/>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0,3</w:t>
            </w:r>
          </w:p>
        </w:tc>
        <w:tc>
          <w:tcPr>
            <w:tcW w:w="1297" w:type="dxa"/>
            <w:tcBorders>
              <w:top w:val="single" w:sz="4" w:space="0" w:color="auto"/>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25 870,95</w:t>
            </w:r>
          </w:p>
        </w:tc>
        <w:tc>
          <w:tcPr>
            <w:tcW w:w="1289" w:type="dxa"/>
            <w:tcBorders>
              <w:top w:val="single" w:sz="4" w:space="0" w:color="auto"/>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25 396,64</w:t>
            </w:r>
          </w:p>
        </w:tc>
        <w:tc>
          <w:tcPr>
            <w:tcW w:w="1276" w:type="dxa"/>
            <w:tcBorders>
              <w:top w:val="single" w:sz="4" w:space="0" w:color="auto"/>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- 474,31</w:t>
            </w:r>
          </w:p>
        </w:tc>
        <w:tc>
          <w:tcPr>
            <w:tcW w:w="709" w:type="dxa"/>
            <w:tcBorders>
              <w:top w:val="single" w:sz="4" w:space="0" w:color="auto"/>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0,3</w:t>
            </w:r>
          </w:p>
        </w:tc>
        <w:tc>
          <w:tcPr>
            <w:tcW w:w="1276" w:type="dxa"/>
            <w:tcBorders>
              <w:top w:val="single" w:sz="4" w:space="0" w:color="auto"/>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2 078,14</w:t>
            </w:r>
          </w:p>
        </w:tc>
      </w:tr>
      <w:tr w:rsidR="00D63E14" w:rsidRPr="00D63E14" w:rsidTr="004C7DA0">
        <w:trPr>
          <w:trHeight w:val="303"/>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rPr>
                <w:rFonts w:ascii="Times New Roman" w:eastAsia="Times New Roman" w:hAnsi="Times New Roman"/>
                <w:color w:val="000000" w:themeColor="text1"/>
                <w:sz w:val="20"/>
                <w:szCs w:val="20"/>
                <w:lang w:eastAsia="ru-RU"/>
              </w:rPr>
            </w:pPr>
            <w:r w:rsidRPr="00D63E14">
              <w:rPr>
                <w:rFonts w:ascii="Times New Roman" w:eastAsia="Times New Roman" w:hAnsi="Times New Roman"/>
                <w:color w:val="000000" w:themeColor="text1"/>
                <w:sz w:val="20"/>
                <w:szCs w:val="20"/>
                <w:lang w:eastAsia="ru-RU"/>
              </w:rPr>
              <w:t>Налоги на совокупный доход</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1 312 130,43</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17,7</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1 255 256,90</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1 304 853,42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49 596,52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16,6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- 7 277,01</w:t>
            </w:r>
          </w:p>
        </w:tc>
      </w:tr>
      <w:tr w:rsidR="00D63E14" w:rsidRPr="00D63E14" w:rsidTr="004C7DA0">
        <w:trPr>
          <w:trHeight w:val="465"/>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rPr>
                <w:rFonts w:ascii="Times New Roman" w:eastAsia="Times New Roman" w:hAnsi="Times New Roman"/>
                <w:color w:val="000000" w:themeColor="text1"/>
                <w:sz w:val="20"/>
                <w:szCs w:val="20"/>
                <w:lang w:eastAsia="ru-RU"/>
              </w:rPr>
            </w:pPr>
            <w:r w:rsidRPr="00D63E14">
              <w:rPr>
                <w:rFonts w:ascii="Times New Roman" w:eastAsia="Times New Roman" w:hAnsi="Times New Roman"/>
                <w:color w:val="000000" w:themeColor="text1"/>
                <w:sz w:val="20"/>
                <w:szCs w:val="20"/>
                <w:lang w:eastAsia="ru-RU"/>
              </w:rPr>
              <w:t>Налоги на имущество</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129 957,56</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4,5</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429 890,90</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467 735,07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37 844,17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6,0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129 957,56</w:t>
            </w:r>
          </w:p>
        </w:tc>
      </w:tr>
      <w:tr w:rsidR="00D63E14" w:rsidRPr="00D63E14" w:rsidTr="004C7DA0">
        <w:trPr>
          <w:trHeight w:val="540"/>
        </w:trPr>
        <w:tc>
          <w:tcPr>
            <w:tcW w:w="1814" w:type="dxa"/>
            <w:tcBorders>
              <w:top w:val="nil"/>
              <w:left w:val="single" w:sz="4" w:space="0" w:color="auto"/>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rPr>
                <w:rFonts w:ascii="Times New Roman" w:eastAsia="Times New Roman" w:hAnsi="Times New Roman"/>
                <w:color w:val="000000" w:themeColor="text1"/>
                <w:sz w:val="20"/>
                <w:szCs w:val="20"/>
                <w:lang w:eastAsia="ru-RU"/>
              </w:rPr>
            </w:pPr>
            <w:r w:rsidRPr="00D63E14">
              <w:rPr>
                <w:rFonts w:ascii="Times New Roman" w:eastAsia="Times New Roman" w:hAnsi="Times New Roman"/>
                <w:color w:val="000000" w:themeColor="text1"/>
                <w:sz w:val="20"/>
                <w:szCs w:val="20"/>
                <w:lang w:eastAsia="ru-RU"/>
              </w:rPr>
              <w:t>Государственная пошлина</w:t>
            </w:r>
          </w:p>
        </w:tc>
        <w:tc>
          <w:tcPr>
            <w:tcW w:w="1335" w:type="dxa"/>
            <w:tcBorders>
              <w:top w:val="nil"/>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48 273,97</w:t>
            </w:r>
          </w:p>
        </w:tc>
        <w:tc>
          <w:tcPr>
            <w:tcW w:w="766"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0,7</w:t>
            </w:r>
          </w:p>
        </w:tc>
        <w:tc>
          <w:tcPr>
            <w:tcW w:w="1297"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51 330,00</w:t>
            </w:r>
          </w:p>
        </w:tc>
        <w:tc>
          <w:tcPr>
            <w:tcW w:w="1289"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55 687,71</w:t>
            </w:r>
          </w:p>
        </w:tc>
        <w:tc>
          <w:tcPr>
            <w:tcW w:w="1276"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4 357,71</w:t>
            </w:r>
          </w:p>
        </w:tc>
        <w:tc>
          <w:tcPr>
            <w:tcW w:w="709"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0,7</w:t>
            </w:r>
          </w:p>
        </w:tc>
        <w:tc>
          <w:tcPr>
            <w:tcW w:w="1276"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7 413,74</w:t>
            </w:r>
          </w:p>
        </w:tc>
      </w:tr>
      <w:tr w:rsidR="00D63E14" w:rsidRPr="00D63E14" w:rsidTr="004C7DA0">
        <w:trPr>
          <w:cantSplit/>
          <w:trHeight w:val="510"/>
        </w:trPr>
        <w:tc>
          <w:tcPr>
            <w:tcW w:w="1814" w:type="dxa"/>
            <w:tcBorders>
              <w:top w:val="nil"/>
              <w:left w:val="single" w:sz="4" w:space="0" w:color="auto"/>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both"/>
              <w:rPr>
                <w:rFonts w:ascii="Times New Roman" w:eastAsia="Times New Roman" w:hAnsi="Times New Roman"/>
                <w:b/>
                <w:bCs/>
                <w:color w:val="000000" w:themeColor="text1"/>
                <w:sz w:val="20"/>
                <w:szCs w:val="20"/>
                <w:lang w:eastAsia="ru-RU"/>
              </w:rPr>
            </w:pPr>
            <w:r w:rsidRPr="00D63E14">
              <w:rPr>
                <w:rFonts w:ascii="Times New Roman" w:eastAsia="Times New Roman" w:hAnsi="Times New Roman"/>
                <w:b/>
                <w:bCs/>
                <w:color w:val="000000" w:themeColor="text1"/>
                <w:sz w:val="20"/>
                <w:szCs w:val="20"/>
                <w:lang w:eastAsia="ru-RU"/>
              </w:rPr>
              <w:t>Налоговые доходы – всего:</w:t>
            </w:r>
          </w:p>
        </w:tc>
        <w:tc>
          <w:tcPr>
            <w:tcW w:w="1335" w:type="dxa"/>
            <w:tcBorders>
              <w:top w:val="nil"/>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b/>
                <w:bCs/>
                <w:color w:val="000000" w:themeColor="text1"/>
                <w:sz w:val="20"/>
                <w:szCs w:val="20"/>
              </w:rPr>
            </w:pPr>
            <w:r w:rsidRPr="00D63E14">
              <w:rPr>
                <w:rFonts w:ascii="Times New Roman" w:hAnsi="Times New Roman"/>
                <w:b/>
                <w:bCs/>
                <w:color w:val="000000" w:themeColor="text1"/>
                <w:sz w:val="20"/>
                <w:szCs w:val="20"/>
              </w:rPr>
              <w:t>7 433 769,64</w:t>
            </w:r>
          </w:p>
        </w:tc>
        <w:tc>
          <w:tcPr>
            <w:tcW w:w="766"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b/>
                <w:bCs/>
                <w:color w:val="000000" w:themeColor="text1"/>
                <w:sz w:val="20"/>
                <w:szCs w:val="20"/>
              </w:rPr>
            </w:pPr>
            <w:r w:rsidRPr="00D63E14">
              <w:rPr>
                <w:rFonts w:ascii="Times New Roman" w:hAnsi="Times New Roman"/>
                <w:b/>
                <w:bCs/>
                <w:color w:val="000000" w:themeColor="text1"/>
                <w:sz w:val="20"/>
                <w:szCs w:val="20"/>
              </w:rPr>
              <w:t>100,0</w:t>
            </w:r>
          </w:p>
        </w:tc>
        <w:tc>
          <w:tcPr>
            <w:tcW w:w="1297"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b/>
                <w:bCs/>
                <w:color w:val="000000" w:themeColor="text1"/>
                <w:sz w:val="20"/>
                <w:szCs w:val="20"/>
              </w:rPr>
            </w:pPr>
            <w:r w:rsidRPr="00D63E14">
              <w:rPr>
                <w:rFonts w:ascii="Times New Roman" w:hAnsi="Times New Roman"/>
                <w:b/>
                <w:bCs/>
                <w:color w:val="000000" w:themeColor="text1"/>
                <w:sz w:val="20"/>
                <w:szCs w:val="20"/>
              </w:rPr>
              <w:t>7 604 278,65</w:t>
            </w:r>
          </w:p>
        </w:tc>
        <w:tc>
          <w:tcPr>
            <w:tcW w:w="1289"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b/>
                <w:bCs/>
                <w:color w:val="000000" w:themeColor="text1"/>
                <w:sz w:val="20"/>
                <w:szCs w:val="20"/>
              </w:rPr>
            </w:pPr>
            <w:r w:rsidRPr="00D63E14">
              <w:rPr>
                <w:rFonts w:ascii="Times New Roman" w:hAnsi="Times New Roman"/>
                <w:b/>
                <w:bCs/>
                <w:color w:val="000000" w:themeColor="text1"/>
                <w:sz w:val="20"/>
                <w:szCs w:val="20"/>
              </w:rPr>
              <w:t>7 852 834,54</w:t>
            </w:r>
          </w:p>
        </w:tc>
        <w:tc>
          <w:tcPr>
            <w:tcW w:w="1276"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b/>
                <w:bCs/>
                <w:color w:val="000000" w:themeColor="text1"/>
                <w:sz w:val="20"/>
                <w:szCs w:val="20"/>
              </w:rPr>
            </w:pPr>
            <w:r w:rsidRPr="00D63E14">
              <w:rPr>
                <w:rFonts w:ascii="Times New Roman" w:hAnsi="Times New Roman"/>
                <w:b/>
                <w:bCs/>
                <w:color w:val="000000" w:themeColor="text1"/>
                <w:sz w:val="20"/>
                <w:szCs w:val="20"/>
              </w:rPr>
              <w:t>248 555,89</w:t>
            </w:r>
          </w:p>
        </w:tc>
        <w:tc>
          <w:tcPr>
            <w:tcW w:w="709"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b/>
                <w:bCs/>
                <w:color w:val="000000" w:themeColor="text1"/>
                <w:sz w:val="20"/>
                <w:szCs w:val="20"/>
              </w:rPr>
            </w:pPr>
            <w:r w:rsidRPr="00D63E14">
              <w:rPr>
                <w:rFonts w:ascii="Times New Roman" w:hAnsi="Times New Roman"/>
                <w:b/>
                <w:bCs/>
                <w:color w:val="000000" w:themeColor="text1"/>
                <w:sz w:val="20"/>
                <w:szCs w:val="20"/>
              </w:rPr>
              <w:t>100,0</w:t>
            </w:r>
          </w:p>
        </w:tc>
        <w:tc>
          <w:tcPr>
            <w:tcW w:w="1276" w:type="dxa"/>
            <w:tcBorders>
              <w:top w:val="nil"/>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b/>
                <w:bCs/>
                <w:color w:val="000000" w:themeColor="text1"/>
                <w:sz w:val="20"/>
                <w:szCs w:val="20"/>
              </w:rPr>
            </w:pPr>
            <w:r w:rsidRPr="00D63E14">
              <w:rPr>
                <w:rFonts w:ascii="Times New Roman" w:hAnsi="Times New Roman"/>
                <w:b/>
                <w:bCs/>
                <w:color w:val="000000" w:themeColor="text1"/>
                <w:sz w:val="20"/>
                <w:szCs w:val="20"/>
              </w:rPr>
              <w:t>419 064,90</w:t>
            </w:r>
          </w:p>
        </w:tc>
      </w:tr>
    </w:tbl>
    <w:p w:rsidR="00D63E14" w:rsidRPr="00D63E14" w:rsidRDefault="00D63E14" w:rsidP="00D63E14">
      <w:pPr>
        <w:autoSpaceDE w:val="0"/>
        <w:autoSpaceDN w:val="0"/>
        <w:adjustRightInd w:val="0"/>
        <w:spacing w:before="120" w:after="0" w:line="240" w:lineRule="auto"/>
        <w:ind w:firstLine="709"/>
        <w:jc w:val="both"/>
        <w:rPr>
          <w:rFonts w:ascii="Times New Roman" w:eastAsiaTheme="minorHAnsi" w:hAnsi="Times New Roman"/>
          <w:color w:val="000000" w:themeColor="text1"/>
          <w:sz w:val="28"/>
          <w:szCs w:val="28"/>
        </w:rPr>
      </w:pPr>
      <w:r w:rsidRPr="00D63E14">
        <w:rPr>
          <w:rFonts w:ascii="Times New Roman" w:eastAsiaTheme="minorHAnsi" w:hAnsi="Times New Roman"/>
          <w:b/>
          <w:bCs/>
          <w:color w:val="000000" w:themeColor="text1"/>
          <w:sz w:val="28"/>
          <w:szCs w:val="28"/>
        </w:rPr>
        <w:t xml:space="preserve">Налог на доходы физических лиц (НДФЛ) </w:t>
      </w:r>
      <w:r w:rsidRPr="00D63E14">
        <w:rPr>
          <w:rFonts w:ascii="Times New Roman" w:eastAsiaTheme="minorHAnsi" w:hAnsi="Times New Roman"/>
          <w:color w:val="000000" w:themeColor="text1"/>
          <w:sz w:val="28"/>
          <w:szCs w:val="28"/>
        </w:rPr>
        <w:t>является основным доходным источником собственных (налоговых и неналоговых) доходов, на долю которого приходится 76,4%.</w:t>
      </w:r>
    </w:p>
    <w:p w:rsidR="00D63E14" w:rsidRPr="00D63E14" w:rsidRDefault="00D63E14" w:rsidP="00D63E14">
      <w:pPr>
        <w:widowControl w:val="0"/>
        <w:spacing w:after="0" w:line="240" w:lineRule="auto"/>
        <w:ind w:firstLine="709"/>
        <w:contextualSpacing/>
        <w:jc w:val="both"/>
        <w:rPr>
          <w:rFonts w:ascii="Times New Roman" w:hAnsi="Times New Roman"/>
          <w:sz w:val="28"/>
          <w:szCs w:val="28"/>
        </w:rPr>
      </w:pPr>
      <w:r w:rsidRPr="00D63E14">
        <w:rPr>
          <w:rFonts w:ascii="Times New Roman" w:eastAsia="Times New Roman" w:hAnsi="Times New Roman"/>
          <w:sz w:val="28"/>
          <w:szCs w:val="28"/>
          <w:lang w:eastAsia="x-none"/>
        </w:rPr>
        <w:t>В</w:t>
      </w:r>
      <w:r w:rsidRPr="00D63E14">
        <w:rPr>
          <w:rFonts w:ascii="Times New Roman" w:eastAsia="Times New Roman" w:hAnsi="Times New Roman"/>
          <w:sz w:val="28"/>
          <w:szCs w:val="28"/>
          <w:lang w:val="x-none" w:eastAsia="x-none"/>
        </w:rPr>
        <w:t xml:space="preserve"> бюджет</w:t>
      </w:r>
      <w:r w:rsidRPr="00D63E14">
        <w:rPr>
          <w:rFonts w:ascii="Times New Roman" w:eastAsia="Times New Roman" w:hAnsi="Times New Roman"/>
          <w:sz w:val="28"/>
          <w:szCs w:val="28"/>
          <w:lang w:eastAsia="x-none"/>
        </w:rPr>
        <w:t xml:space="preserve"> города</w:t>
      </w:r>
      <w:r w:rsidRPr="00D63E14">
        <w:rPr>
          <w:rFonts w:ascii="Times New Roman" w:eastAsia="Times New Roman" w:hAnsi="Times New Roman"/>
          <w:sz w:val="28"/>
          <w:szCs w:val="28"/>
          <w:lang w:val="x-none" w:eastAsia="x-none"/>
        </w:rPr>
        <w:t xml:space="preserve"> поступил</w:t>
      </w:r>
      <w:r w:rsidRPr="00D63E14">
        <w:rPr>
          <w:rFonts w:ascii="Times New Roman" w:eastAsia="Times New Roman" w:hAnsi="Times New Roman"/>
          <w:sz w:val="28"/>
          <w:szCs w:val="28"/>
          <w:lang w:eastAsia="x-none"/>
        </w:rPr>
        <w:t>о</w:t>
      </w:r>
      <w:r w:rsidRPr="00D63E14">
        <w:rPr>
          <w:rFonts w:ascii="Times New Roman" w:eastAsia="Times New Roman" w:hAnsi="Times New Roman"/>
          <w:sz w:val="28"/>
          <w:szCs w:val="28"/>
          <w:lang w:val="x-none" w:eastAsia="x-none"/>
        </w:rPr>
        <w:t xml:space="preserve"> </w:t>
      </w:r>
      <w:r w:rsidRPr="00D63E14">
        <w:rPr>
          <w:rFonts w:ascii="Times New Roman" w:hAnsi="Times New Roman"/>
          <w:color w:val="000000" w:themeColor="text1"/>
          <w:sz w:val="28"/>
          <w:szCs w:val="28"/>
        </w:rPr>
        <w:t xml:space="preserve">5 999 161,70 тыс. рублей, из которых </w:t>
      </w:r>
      <w:r w:rsidRPr="00D63E14">
        <w:rPr>
          <w:rFonts w:ascii="Times New Roman" w:hAnsi="Times New Roman"/>
          <w:sz w:val="28"/>
          <w:szCs w:val="28"/>
        </w:rPr>
        <w:t xml:space="preserve">3 905 560,98 тыс. рублей – по бюджетному законодательству (35,5%) и 2 093 600,72 тыс. рублей - по дополнительному нормативу </w:t>
      </w:r>
      <w:r w:rsidRPr="00D63E14">
        <w:rPr>
          <w:rFonts w:ascii="Times New Roman" w:hAnsi="Times New Roman"/>
          <w:i/>
          <w:sz w:val="28"/>
          <w:szCs w:val="28"/>
        </w:rPr>
        <w:t>(19,03%)</w:t>
      </w:r>
      <w:r w:rsidRPr="00D63E14">
        <w:rPr>
          <w:rFonts w:ascii="Times New Roman" w:hAnsi="Times New Roman"/>
          <w:sz w:val="28"/>
          <w:szCs w:val="28"/>
        </w:rPr>
        <w:t xml:space="preserve"> в результате замены дотации.</w:t>
      </w:r>
    </w:p>
    <w:p w:rsidR="00D63E14" w:rsidRPr="00D63E14" w:rsidRDefault="00D63E14" w:rsidP="00D63E14">
      <w:pPr>
        <w:spacing w:line="240" w:lineRule="auto"/>
        <w:ind w:firstLine="709"/>
        <w:contextualSpacing/>
        <w:jc w:val="both"/>
        <w:rPr>
          <w:rFonts w:ascii="Times New Roman" w:hAnsi="Times New Roman"/>
          <w:color w:val="000000" w:themeColor="text1"/>
          <w:sz w:val="28"/>
          <w:szCs w:val="28"/>
        </w:rPr>
      </w:pPr>
      <w:r w:rsidRPr="00D63E14">
        <w:rPr>
          <w:rFonts w:ascii="Times New Roman" w:eastAsia="Times New Roman" w:hAnsi="Times New Roman"/>
          <w:sz w:val="28"/>
          <w:szCs w:val="28"/>
          <w:lang w:eastAsia="x-none"/>
        </w:rPr>
        <w:t xml:space="preserve">Исполнением к первоначальным плановым назначениям (5 996 182,40 тыс. рублей) составило 100,0%, </w:t>
      </w:r>
      <w:r w:rsidRPr="00D63E14">
        <w:rPr>
          <w:rFonts w:ascii="Times New Roman" w:eastAsia="Times New Roman" w:hAnsi="Times New Roman"/>
          <w:sz w:val="28"/>
          <w:szCs w:val="28"/>
          <w:lang w:eastAsia="ru-RU"/>
        </w:rPr>
        <w:t xml:space="preserve">к </w:t>
      </w:r>
      <w:r w:rsidRPr="00D63E14">
        <w:rPr>
          <w:rFonts w:ascii="Times New Roman" w:eastAsia="Times New Roman" w:hAnsi="Times New Roman"/>
          <w:sz w:val="28"/>
          <w:szCs w:val="28"/>
          <w:lang w:eastAsia="x-none"/>
        </w:rPr>
        <w:t xml:space="preserve">уточненным </w:t>
      </w:r>
      <w:r w:rsidRPr="00D63E14">
        <w:rPr>
          <w:rFonts w:ascii="Times New Roman" w:hAnsi="Times New Roman"/>
          <w:color w:val="000000" w:themeColor="text1"/>
          <w:sz w:val="28"/>
          <w:szCs w:val="28"/>
        </w:rPr>
        <w:t xml:space="preserve">(5 841 929,90 тыс. рублей) </w:t>
      </w:r>
      <w:r w:rsidRPr="00D63E14">
        <w:rPr>
          <w:rFonts w:ascii="Times New Roman" w:eastAsia="Times New Roman" w:hAnsi="Times New Roman"/>
          <w:sz w:val="28"/>
          <w:szCs w:val="28"/>
          <w:lang w:eastAsia="x-none"/>
        </w:rPr>
        <w:t xml:space="preserve">- </w:t>
      </w:r>
      <w:r w:rsidRPr="00D63E14">
        <w:rPr>
          <w:rFonts w:ascii="Times New Roman" w:eastAsia="Times New Roman" w:hAnsi="Times New Roman"/>
          <w:sz w:val="28"/>
          <w:szCs w:val="28"/>
          <w:lang w:eastAsia="ru-RU"/>
        </w:rPr>
        <w:t>102,7%</w:t>
      </w:r>
      <w:r w:rsidRPr="00D63E14">
        <w:rPr>
          <w:rFonts w:ascii="Times New Roman" w:eastAsia="Times New Roman" w:hAnsi="Times New Roman"/>
          <w:sz w:val="28"/>
          <w:szCs w:val="28"/>
          <w:lang w:eastAsia="x-none"/>
        </w:rPr>
        <w:t xml:space="preserve">. </w:t>
      </w:r>
      <w:r w:rsidRPr="00D63E14">
        <w:rPr>
          <w:rFonts w:ascii="Times New Roman" w:hAnsi="Times New Roman"/>
          <w:color w:val="000000" w:themeColor="text1"/>
          <w:sz w:val="28"/>
          <w:szCs w:val="28"/>
        </w:rPr>
        <w:t xml:space="preserve">Перевыполнение связано с </w:t>
      </w:r>
      <w:r w:rsidRPr="00D63E14">
        <w:rPr>
          <w:rFonts w:ascii="Times New Roman" w:eastAsia="Times New Roman" w:hAnsi="Times New Roman"/>
          <w:sz w:val="28"/>
          <w:szCs w:val="28"/>
          <w:lang w:eastAsia="ru-RU"/>
        </w:rPr>
        <w:t>осуществлением отдельными организациями и индивидуальными предпринимателям опережающих выплат заработной платы за ноябрь, декабрь 2020 года.</w:t>
      </w:r>
    </w:p>
    <w:p w:rsidR="00D63E14" w:rsidRPr="00D63E14" w:rsidRDefault="00D63E14" w:rsidP="00D63E14">
      <w:pPr>
        <w:spacing w:after="120" w:line="240" w:lineRule="auto"/>
        <w:ind w:firstLine="709"/>
        <w:contextualSpacing/>
        <w:jc w:val="both"/>
        <w:rPr>
          <w:rFonts w:ascii="Times New Roman" w:hAnsi="Times New Roman"/>
          <w:color w:val="000000" w:themeColor="text1"/>
          <w:sz w:val="28"/>
          <w:szCs w:val="28"/>
        </w:rPr>
      </w:pPr>
      <w:r w:rsidRPr="00D63E14">
        <w:rPr>
          <w:rFonts w:ascii="Times New Roman" w:eastAsia="Times New Roman" w:hAnsi="Times New Roman"/>
          <w:color w:val="000000" w:themeColor="text1"/>
          <w:sz w:val="28"/>
          <w:szCs w:val="28"/>
          <w:lang w:eastAsia="ru-RU"/>
        </w:rPr>
        <w:t xml:space="preserve">По сравнению с 2019 годом </w:t>
      </w:r>
      <w:r w:rsidRPr="00D63E14">
        <w:rPr>
          <w:rFonts w:ascii="Times New Roman" w:eastAsia="Times New Roman" w:hAnsi="Times New Roman"/>
          <w:bCs/>
          <w:color w:val="000000" w:themeColor="text1"/>
          <w:sz w:val="28"/>
          <w:szCs w:val="28"/>
          <w:lang w:eastAsia="ru-RU"/>
        </w:rPr>
        <w:t xml:space="preserve">поступление налога увеличилось на </w:t>
      </w:r>
      <w:r w:rsidRPr="00D63E14">
        <w:rPr>
          <w:rFonts w:ascii="Times New Roman" w:hAnsi="Times New Roman"/>
          <w:color w:val="000000" w:themeColor="text1"/>
          <w:sz w:val="28"/>
          <w:szCs w:val="28"/>
        </w:rPr>
        <w:t>286 892,47</w:t>
      </w:r>
      <w:r w:rsidRPr="00D63E14">
        <w:rPr>
          <w:rFonts w:ascii="Times New Roman" w:hAnsi="Times New Roman"/>
          <w:color w:val="000000" w:themeColor="text1"/>
          <w:sz w:val="20"/>
          <w:szCs w:val="20"/>
        </w:rPr>
        <w:t xml:space="preserve"> </w:t>
      </w:r>
      <w:r w:rsidRPr="00D63E14">
        <w:rPr>
          <w:rFonts w:ascii="Times New Roman" w:eastAsia="Times New Roman" w:hAnsi="Times New Roman"/>
          <w:bCs/>
          <w:color w:val="000000" w:themeColor="text1"/>
          <w:sz w:val="28"/>
          <w:szCs w:val="28"/>
          <w:lang w:eastAsia="ru-RU"/>
        </w:rPr>
        <w:t xml:space="preserve">тыс. рублей. Основными причинами стали регистрация новых налогоплательщиков, </w:t>
      </w:r>
      <w:r w:rsidRPr="00D63E14">
        <w:rPr>
          <w:rFonts w:ascii="Times New Roman" w:hAnsi="Times New Roman"/>
          <w:color w:val="000000" w:themeColor="text1"/>
          <w:sz w:val="28"/>
          <w:szCs w:val="28"/>
        </w:rPr>
        <w:t>уменьшение сумм в</w:t>
      </w:r>
      <w:r w:rsidRPr="00D63E14">
        <w:rPr>
          <w:rFonts w:ascii="Times New Roman" w:hAnsi="Times New Roman"/>
          <w:sz w:val="28"/>
          <w:szCs w:val="28"/>
        </w:rPr>
        <w:t>озвратов на расчетные счета налогоплательщиков</w:t>
      </w:r>
      <w:r w:rsidRPr="00D63E14">
        <w:rPr>
          <w:rFonts w:ascii="Times New Roman" w:hAnsi="Times New Roman"/>
          <w:color w:val="000000" w:themeColor="text1"/>
          <w:sz w:val="28"/>
          <w:szCs w:val="28"/>
        </w:rPr>
        <w:t xml:space="preserve">. </w:t>
      </w:r>
    </w:p>
    <w:p w:rsidR="00D63E14" w:rsidRPr="00D63E14" w:rsidRDefault="00D63E14" w:rsidP="00D63E14">
      <w:pPr>
        <w:widowControl w:val="0"/>
        <w:autoSpaceDE w:val="0"/>
        <w:autoSpaceDN w:val="0"/>
        <w:adjustRightInd w:val="0"/>
        <w:spacing w:before="120" w:after="0" w:line="240" w:lineRule="auto"/>
        <w:ind w:firstLine="709"/>
        <w:jc w:val="both"/>
        <w:rPr>
          <w:rFonts w:ascii="Times New Roman" w:hAnsi="Times New Roman"/>
          <w:sz w:val="28"/>
          <w:szCs w:val="28"/>
        </w:rPr>
      </w:pPr>
      <w:r w:rsidRPr="00D63E14">
        <w:rPr>
          <w:rFonts w:ascii="Times New Roman" w:eastAsia="Times New Roman" w:hAnsi="Times New Roman"/>
          <w:b/>
          <w:sz w:val="28"/>
          <w:szCs w:val="28"/>
          <w:lang w:eastAsia="ru-RU"/>
        </w:rPr>
        <w:t>Акцизы по подакцизным</w:t>
      </w:r>
      <w:r w:rsidRPr="00D63E14">
        <w:rPr>
          <w:rFonts w:ascii="Times New Roman" w:eastAsia="Times New Roman" w:hAnsi="Times New Roman"/>
          <w:sz w:val="28"/>
          <w:szCs w:val="28"/>
          <w:lang w:eastAsia="ru-RU"/>
        </w:rPr>
        <w:t xml:space="preserve"> </w:t>
      </w:r>
      <w:r w:rsidRPr="00D63E14">
        <w:rPr>
          <w:rFonts w:ascii="Times New Roman" w:eastAsia="Times New Roman" w:hAnsi="Times New Roman"/>
          <w:b/>
          <w:sz w:val="28"/>
          <w:szCs w:val="28"/>
          <w:lang w:eastAsia="ru-RU"/>
        </w:rPr>
        <w:t>товарам (продукции), производимым на территории Российской Федерации</w:t>
      </w:r>
      <w:r w:rsidRPr="00D63E14">
        <w:rPr>
          <w:rFonts w:ascii="Arial" w:eastAsia="Times New Roman" w:hAnsi="Arial" w:cs="Arial"/>
          <w:sz w:val="21"/>
          <w:szCs w:val="21"/>
          <w:lang w:eastAsia="ru-RU"/>
        </w:rPr>
        <w:t xml:space="preserve"> </w:t>
      </w:r>
      <w:r w:rsidRPr="00D63E14">
        <w:rPr>
          <w:rFonts w:ascii="Times New Roman" w:hAnsi="Times New Roman"/>
          <w:sz w:val="28"/>
          <w:szCs w:val="28"/>
        </w:rPr>
        <w:t>поступили в бюджет в сумме 25 396,64 тыс. рублей. Плановые назначения выполнены на 116,5% к первоначальному плану и 98,2% к уточненному плану. По сравнению с 2019 годом поступления выросли на 2</w:t>
      </w:r>
      <w:r w:rsidRPr="00D63E14">
        <w:rPr>
          <w:rFonts w:ascii="Times New Roman" w:hAnsi="Times New Roman"/>
          <w:color w:val="FF0000"/>
          <w:sz w:val="28"/>
          <w:szCs w:val="28"/>
        </w:rPr>
        <w:t xml:space="preserve"> </w:t>
      </w:r>
      <w:r w:rsidRPr="00D63E14">
        <w:rPr>
          <w:rFonts w:ascii="Times New Roman" w:hAnsi="Times New Roman"/>
          <w:sz w:val="28"/>
          <w:szCs w:val="28"/>
        </w:rPr>
        <w:t>078,14 тыс. рублей. Основными причинами, повлиявшие на рост поступлений связаны с индексацией ставок и увеличением размера дифференцированного норматива зачисления в бюджет города до 0,4424%.</w:t>
      </w:r>
    </w:p>
    <w:p w:rsidR="00D63E14" w:rsidRPr="00D63E14" w:rsidRDefault="00D63E14" w:rsidP="00D63E14">
      <w:pPr>
        <w:spacing w:after="0" w:line="240" w:lineRule="auto"/>
        <w:ind w:firstLine="720"/>
        <w:jc w:val="both"/>
        <w:rPr>
          <w:rFonts w:ascii="Times New Roman" w:eastAsia="Times New Roman" w:hAnsi="Times New Roman"/>
          <w:b/>
          <w:bCs/>
          <w:color w:val="FF0000"/>
          <w:sz w:val="28"/>
          <w:szCs w:val="28"/>
          <w:lang w:eastAsia="ru-RU"/>
        </w:rPr>
      </w:pPr>
    </w:p>
    <w:p w:rsidR="00D63E14" w:rsidRDefault="00D63E14" w:rsidP="00D63E14">
      <w:pPr>
        <w:spacing w:after="120" w:line="240" w:lineRule="auto"/>
        <w:ind w:firstLine="709"/>
        <w:jc w:val="both"/>
        <w:rPr>
          <w:rFonts w:ascii="Times New Roman" w:eastAsia="Times New Roman" w:hAnsi="Times New Roman"/>
          <w:color w:val="000000" w:themeColor="text1"/>
          <w:sz w:val="28"/>
          <w:szCs w:val="28"/>
          <w:lang w:eastAsia="ru-RU"/>
        </w:rPr>
      </w:pPr>
      <w:r w:rsidRPr="00D63E14">
        <w:rPr>
          <w:rFonts w:ascii="Times New Roman" w:eastAsia="Times New Roman" w:hAnsi="Times New Roman"/>
          <w:b/>
          <w:color w:val="000000" w:themeColor="text1"/>
          <w:sz w:val="28"/>
          <w:szCs w:val="28"/>
          <w:lang w:eastAsia="ru-RU"/>
        </w:rPr>
        <w:t xml:space="preserve">Налоги на совокупный доход </w:t>
      </w:r>
      <w:r w:rsidRPr="00D63E14">
        <w:rPr>
          <w:rFonts w:ascii="Times New Roman" w:eastAsia="Times New Roman" w:hAnsi="Times New Roman"/>
          <w:color w:val="000000" w:themeColor="text1"/>
          <w:sz w:val="28"/>
          <w:szCs w:val="28"/>
          <w:lang w:eastAsia="ru-RU"/>
        </w:rPr>
        <w:t xml:space="preserve">поступили в бюджет в сумме </w:t>
      </w:r>
      <w:r w:rsidRPr="00D63E14">
        <w:rPr>
          <w:rFonts w:ascii="Times New Roman" w:hAnsi="Times New Roman"/>
          <w:color w:val="000000" w:themeColor="text1"/>
          <w:sz w:val="28"/>
          <w:szCs w:val="28"/>
        </w:rPr>
        <w:t xml:space="preserve">1 304 853,42 </w:t>
      </w:r>
      <w:r w:rsidRPr="00D63E14">
        <w:rPr>
          <w:rFonts w:ascii="Times New Roman" w:eastAsia="Times New Roman" w:hAnsi="Times New Roman"/>
          <w:color w:val="000000" w:themeColor="text1"/>
          <w:sz w:val="28"/>
          <w:szCs w:val="28"/>
          <w:lang w:eastAsia="ru-RU"/>
        </w:rPr>
        <w:t>тыс. рублей:</w:t>
      </w:r>
    </w:p>
    <w:tbl>
      <w:tblPr>
        <w:tblW w:w="9497" w:type="dxa"/>
        <w:tblInd w:w="108" w:type="dxa"/>
        <w:tblLook w:val="04A0" w:firstRow="1" w:lastRow="0" w:firstColumn="1" w:lastColumn="0" w:noHBand="0" w:noVBand="1"/>
      </w:tblPr>
      <w:tblGrid>
        <w:gridCol w:w="1982"/>
        <w:gridCol w:w="1220"/>
        <w:gridCol w:w="701"/>
        <w:gridCol w:w="1264"/>
        <w:gridCol w:w="1168"/>
        <w:gridCol w:w="1206"/>
        <w:gridCol w:w="639"/>
        <w:gridCol w:w="1317"/>
      </w:tblGrid>
      <w:tr w:rsidR="00D63E14" w:rsidRPr="00D63E14" w:rsidTr="00D63E14">
        <w:trPr>
          <w:cantSplit/>
          <w:trHeight w:val="132"/>
        </w:trPr>
        <w:tc>
          <w:tcPr>
            <w:tcW w:w="1982" w:type="dxa"/>
            <w:vMerge w:val="restart"/>
            <w:tcBorders>
              <w:top w:val="single" w:sz="4" w:space="0" w:color="auto"/>
              <w:left w:val="single" w:sz="4" w:space="0" w:color="auto"/>
              <w:bottom w:val="single" w:sz="4" w:space="0" w:color="auto"/>
              <w:right w:val="single" w:sz="4" w:space="0" w:color="auto"/>
            </w:tcBorders>
            <w:vAlign w:val="center"/>
            <w:hideMark/>
          </w:tcPr>
          <w:p w:rsidR="00D63E14" w:rsidRPr="00D63E14" w:rsidRDefault="00D63E14" w:rsidP="00D63E14">
            <w:pPr>
              <w:spacing w:after="0" w:line="240" w:lineRule="auto"/>
              <w:jc w:val="center"/>
              <w:rPr>
                <w:rFonts w:ascii="Times New Roman" w:eastAsia="Times New Roman" w:hAnsi="Times New Roman"/>
                <w:color w:val="000000" w:themeColor="text1"/>
                <w:sz w:val="18"/>
                <w:szCs w:val="18"/>
                <w:lang w:eastAsia="ru-RU"/>
              </w:rPr>
            </w:pPr>
            <w:r w:rsidRPr="00D63E14">
              <w:rPr>
                <w:rFonts w:ascii="Times New Roman" w:eastAsia="Times New Roman" w:hAnsi="Times New Roman"/>
                <w:color w:val="FF0000"/>
                <w:sz w:val="28"/>
                <w:szCs w:val="28"/>
                <w:lang w:eastAsia="ru-RU"/>
              </w:rPr>
              <w:t xml:space="preserve">  </w:t>
            </w:r>
            <w:r w:rsidRPr="00D63E14">
              <w:rPr>
                <w:rFonts w:ascii="Times New Roman" w:eastAsia="Times New Roman" w:hAnsi="Times New Roman"/>
                <w:color w:val="000000" w:themeColor="text1"/>
                <w:sz w:val="18"/>
                <w:szCs w:val="18"/>
                <w:lang w:eastAsia="ru-RU"/>
              </w:rPr>
              <w:t> Доходы</w:t>
            </w:r>
          </w:p>
        </w:tc>
        <w:tc>
          <w:tcPr>
            <w:tcW w:w="1921" w:type="dxa"/>
            <w:gridSpan w:val="2"/>
            <w:tcBorders>
              <w:top w:val="single" w:sz="4" w:space="0" w:color="auto"/>
              <w:left w:val="nil"/>
              <w:bottom w:val="single" w:sz="4" w:space="0" w:color="auto"/>
              <w:right w:val="single" w:sz="4" w:space="0" w:color="auto"/>
            </w:tcBorders>
            <w:vAlign w:val="center"/>
            <w:hideMark/>
          </w:tcPr>
          <w:p w:rsidR="00D63E14" w:rsidRPr="00D63E14" w:rsidRDefault="00D63E14" w:rsidP="00D63E14">
            <w:pPr>
              <w:spacing w:after="0" w:line="240" w:lineRule="auto"/>
              <w:jc w:val="center"/>
              <w:rPr>
                <w:rFonts w:ascii="Times New Roman" w:eastAsia="Times New Roman" w:hAnsi="Times New Roman"/>
                <w:color w:val="000000" w:themeColor="text1"/>
                <w:sz w:val="18"/>
                <w:szCs w:val="18"/>
                <w:lang w:eastAsia="ru-RU"/>
              </w:rPr>
            </w:pPr>
            <w:r w:rsidRPr="00D63E14">
              <w:rPr>
                <w:rFonts w:ascii="Times New Roman" w:eastAsia="Times New Roman" w:hAnsi="Times New Roman"/>
                <w:color w:val="000000" w:themeColor="text1"/>
                <w:sz w:val="18"/>
                <w:szCs w:val="18"/>
                <w:lang w:eastAsia="ru-RU"/>
              </w:rPr>
              <w:t>2019 год</w:t>
            </w:r>
          </w:p>
        </w:tc>
        <w:tc>
          <w:tcPr>
            <w:tcW w:w="4277" w:type="dxa"/>
            <w:gridSpan w:val="4"/>
            <w:tcBorders>
              <w:top w:val="single" w:sz="4" w:space="0" w:color="auto"/>
              <w:left w:val="nil"/>
              <w:bottom w:val="single" w:sz="4" w:space="0" w:color="auto"/>
              <w:right w:val="single" w:sz="4" w:space="0" w:color="auto"/>
            </w:tcBorders>
            <w:vAlign w:val="center"/>
            <w:hideMark/>
          </w:tcPr>
          <w:p w:rsidR="00D63E14" w:rsidRPr="00D63E14" w:rsidRDefault="00D63E14" w:rsidP="00D63E14">
            <w:pPr>
              <w:spacing w:after="0" w:line="240" w:lineRule="auto"/>
              <w:jc w:val="center"/>
              <w:rPr>
                <w:rFonts w:ascii="Times New Roman" w:eastAsia="Times New Roman" w:hAnsi="Times New Roman"/>
                <w:color w:val="000000" w:themeColor="text1"/>
                <w:sz w:val="18"/>
                <w:szCs w:val="18"/>
                <w:lang w:eastAsia="ru-RU"/>
              </w:rPr>
            </w:pPr>
            <w:r w:rsidRPr="00D63E14">
              <w:rPr>
                <w:rFonts w:ascii="Times New Roman" w:eastAsia="Times New Roman" w:hAnsi="Times New Roman"/>
                <w:color w:val="000000" w:themeColor="text1"/>
                <w:sz w:val="18"/>
                <w:szCs w:val="18"/>
                <w:lang w:eastAsia="ru-RU"/>
              </w:rPr>
              <w:t>2020 год</w:t>
            </w:r>
          </w:p>
        </w:tc>
        <w:tc>
          <w:tcPr>
            <w:tcW w:w="1317" w:type="dxa"/>
            <w:vMerge w:val="restart"/>
            <w:tcBorders>
              <w:top w:val="single" w:sz="4" w:space="0" w:color="auto"/>
              <w:left w:val="single" w:sz="4" w:space="0" w:color="auto"/>
              <w:bottom w:val="single" w:sz="4" w:space="0" w:color="auto"/>
              <w:right w:val="single" w:sz="4" w:space="0" w:color="auto"/>
            </w:tcBorders>
            <w:vAlign w:val="center"/>
            <w:hideMark/>
          </w:tcPr>
          <w:p w:rsidR="00D63E14" w:rsidRPr="00D63E14" w:rsidRDefault="00D63E14" w:rsidP="00D63E14">
            <w:pPr>
              <w:spacing w:after="0" w:line="240" w:lineRule="auto"/>
              <w:jc w:val="center"/>
              <w:rPr>
                <w:rFonts w:ascii="Times New Roman" w:eastAsia="Times New Roman" w:hAnsi="Times New Roman"/>
                <w:color w:val="000000" w:themeColor="text1"/>
                <w:sz w:val="18"/>
                <w:szCs w:val="18"/>
                <w:lang w:eastAsia="ru-RU"/>
              </w:rPr>
            </w:pPr>
            <w:r w:rsidRPr="00D63E14">
              <w:rPr>
                <w:rFonts w:ascii="Times New Roman" w:eastAsia="Times New Roman" w:hAnsi="Times New Roman"/>
                <w:color w:val="000000" w:themeColor="text1"/>
                <w:sz w:val="18"/>
                <w:szCs w:val="18"/>
                <w:lang w:eastAsia="ru-RU"/>
              </w:rPr>
              <w:t>Отклонение 2020 от 2019, тыс. рублей</w:t>
            </w:r>
          </w:p>
        </w:tc>
      </w:tr>
      <w:tr w:rsidR="00D63E14" w:rsidRPr="00D63E14" w:rsidTr="00D63E14">
        <w:trPr>
          <w:trHeight w:val="5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E14" w:rsidRPr="00D63E14" w:rsidRDefault="00D63E14" w:rsidP="00D63E14">
            <w:pPr>
              <w:spacing w:after="0"/>
              <w:rPr>
                <w:rFonts w:ascii="Times New Roman" w:eastAsia="Times New Roman" w:hAnsi="Times New Roman"/>
                <w:color w:val="000000" w:themeColor="text1"/>
                <w:sz w:val="18"/>
                <w:szCs w:val="18"/>
                <w:lang w:eastAsia="ru-RU"/>
              </w:rPr>
            </w:pPr>
          </w:p>
        </w:tc>
        <w:tc>
          <w:tcPr>
            <w:tcW w:w="1220" w:type="dxa"/>
            <w:tcBorders>
              <w:top w:val="nil"/>
              <w:left w:val="nil"/>
              <w:bottom w:val="single" w:sz="4" w:space="0" w:color="auto"/>
              <w:right w:val="single" w:sz="4" w:space="0" w:color="auto"/>
            </w:tcBorders>
            <w:vAlign w:val="center"/>
            <w:hideMark/>
          </w:tcPr>
          <w:p w:rsidR="00D63E14" w:rsidRPr="00D63E14" w:rsidRDefault="00D63E14" w:rsidP="00D63E14">
            <w:pPr>
              <w:spacing w:after="0" w:line="240" w:lineRule="auto"/>
              <w:jc w:val="center"/>
              <w:rPr>
                <w:rFonts w:ascii="Times New Roman" w:eastAsia="Times New Roman" w:hAnsi="Times New Roman"/>
                <w:color w:val="000000" w:themeColor="text1"/>
                <w:sz w:val="18"/>
                <w:szCs w:val="18"/>
                <w:lang w:eastAsia="ru-RU"/>
              </w:rPr>
            </w:pPr>
            <w:r w:rsidRPr="00D63E14">
              <w:rPr>
                <w:rFonts w:ascii="Times New Roman" w:eastAsia="Times New Roman" w:hAnsi="Times New Roman"/>
                <w:color w:val="000000" w:themeColor="text1"/>
                <w:sz w:val="18"/>
                <w:szCs w:val="18"/>
                <w:lang w:eastAsia="ru-RU"/>
              </w:rPr>
              <w:t>факт, тыс. рублей</w:t>
            </w:r>
          </w:p>
        </w:tc>
        <w:tc>
          <w:tcPr>
            <w:tcW w:w="701" w:type="dxa"/>
            <w:tcBorders>
              <w:top w:val="nil"/>
              <w:left w:val="nil"/>
              <w:bottom w:val="single" w:sz="4" w:space="0" w:color="auto"/>
              <w:right w:val="single" w:sz="4" w:space="0" w:color="auto"/>
            </w:tcBorders>
            <w:vAlign w:val="center"/>
            <w:hideMark/>
          </w:tcPr>
          <w:p w:rsidR="00D63E14" w:rsidRPr="00D63E14" w:rsidRDefault="00D63E14" w:rsidP="00D63E14">
            <w:pPr>
              <w:spacing w:after="0" w:line="240" w:lineRule="auto"/>
              <w:jc w:val="center"/>
              <w:rPr>
                <w:rFonts w:ascii="Times New Roman" w:eastAsia="Times New Roman" w:hAnsi="Times New Roman"/>
                <w:color w:val="000000" w:themeColor="text1"/>
                <w:sz w:val="18"/>
                <w:szCs w:val="18"/>
                <w:lang w:eastAsia="ru-RU"/>
              </w:rPr>
            </w:pPr>
            <w:r w:rsidRPr="00D63E14">
              <w:rPr>
                <w:rFonts w:ascii="Times New Roman" w:eastAsia="Times New Roman" w:hAnsi="Times New Roman"/>
                <w:color w:val="000000" w:themeColor="text1"/>
                <w:sz w:val="18"/>
                <w:szCs w:val="18"/>
                <w:lang w:eastAsia="ru-RU"/>
              </w:rPr>
              <w:t>уд. вес, %</w:t>
            </w:r>
          </w:p>
        </w:tc>
        <w:tc>
          <w:tcPr>
            <w:tcW w:w="1264" w:type="dxa"/>
            <w:tcBorders>
              <w:top w:val="nil"/>
              <w:left w:val="nil"/>
              <w:bottom w:val="single" w:sz="4" w:space="0" w:color="auto"/>
              <w:right w:val="single" w:sz="4" w:space="0" w:color="auto"/>
            </w:tcBorders>
            <w:vAlign w:val="center"/>
            <w:hideMark/>
          </w:tcPr>
          <w:p w:rsidR="00D63E14" w:rsidRPr="00D63E14" w:rsidRDefault="004C7DA0" w:rsidP="00D63E14">
            <w:pPr>
              <w:spacing w:after="0" w:line="240" w:lineRule="auto"/>
              <w:jc w:val="center"/>
              <w:rPr>
                <w:rFonts w:ascii="Times New Roman" w:eastAsia="Times New Roman" w:hAnsi="Times New Roman"/>
                <w:color w:val="000000" w:themeColor="text1"/>
                <w:sz w:val="18"/>
                <w:szCs w:val="18"/>
                <w:lang w:eastAsia="ru-RU"/>
              </w:rPr>
            </w:pPr>
            <w:r>
              <w:rPr>
                <w:rFonts w:ascii="Times New Roman" w:eastAsia="Times New Roman" w:hAnsi="Times New Roman"/>
                <w:color w:val="000000" w:themeColor="text1"/>
                <w:sz w:val="18"/>
                <w:szCs w:val="18"/>
                <w:lang w:eastAsia="ru-RU"/>
              </w:rPr>
              <w:t>у</w:t>
            </w:r>
            <w:r w:rsidR="00D63E14" w:rsidRPr="00D63E14">
              <w:rPr>
                <w:rFonts w:ascii="Times New Roman" w:eastAsia="Times New Roman" w:hAnsi="Times New Roman"/>
                <w:color w:val="000000" w:themeColor="text1"/>
                <w:sz w:val="18"/>
                <w:szCs w:val="18"/>
                <w:lang w:eastAsia="ru-RU"/>
              </w:rPr>
              <w:t>точненный план, тыс. рублей</w:t>
            </w:r>
          </w:p>
        </w:tc>
        <w:tc>
          <w:tcPr>
            <w:tcW w:w="1168" w:type="dxa"/>
            <w:tcBorders>
              <w:top w:val="nil"/>
              <w:left w:val="nil"/>
              <w:bottom w:val="single" w:sz="4" w:space="0" w:color="auto"/>
              <w:right w:val="single" w:sz="4" w:space="0" w:color="auto"/>
            </w:tcBorders>
            <w:vAlign w:val="center"/>
            <w:hideMark/>
          </w:tcPr>
          <w:p w:rsidR="00D63E14" w:rsidRPr="00D63E14" w:rsidRDefault="00D63E14" w:rsidP="00D63E14">
            <w:pPr>
              <w:spacing w:after="0" w:line="240" w:lineRule="auto"/>
              <w:jc w:val="center"/>
              <w:rPr>
                <w:rFonts w:ascii="Times New Roman" w:eastAsia="Times New Roman" w:hAnsi="Times New Roman"/>
                <w:color w:val="000000" w:themeColor="text1"/>
                <w:sz w:val="18"/>
                <w:szCs w:val="18"/>
                <w:lang w:eastAsia="ru-RU"/>
              </w:rPr>
            </w:pPr>
            <w:r w:rsidRPr="00D63E14">
              <w:rPr>
                <w:rFonts w:ascii="Times New Roman" w:eastAsia="Times New Roman" w:hAnsi="Times New Roman"/>
                <w:color w:val="000000" w:themeColor="text1"/>
                <w:sz w:val="18"/>
                <w:szCs w:val="18"/>
                <w:lang w:eastAsia="ru-RU"/>
              </w:rPr>
              <w:t xml:space="preserve">факт, </w:t>
            </w:r>
          </w:p>
          <w:p w:rsidR="00D63E14" w:rsidRPr="00D63E14" w:rsidRDefault="00D63E14" w:rsidP="00D63E14">
            <w:pPr>
              <w:spacing w:after="0" w:line="240" w:lineRule="auto"/>
              <w:jc w:val="center"/>
              <w:rPr>
                <w:rFonts w:ascii="Times New Roman" w:eastAsia="Times New Roman" w:hAnsi="Times New Roman"/>
                <w:color w:val="000000" w:themeColor="text1"/>
                <w:sz w:val="18"/>
                <w:szCs w:val="18"/>
                <w:lang w:eastAsia="ru-RU"/>
              </w:rPr>
            </w:pPr>
            <w:r w:rsidRPr="00D63E14">
              <w:rPr>
                <w:rFonts w:ascii="Times New Roman" w:eastAsia="Times New Roman" w:hAnsi="Times New Roman"/>
                <w:color w:val="000000" w:themeColor="text1"/>
                <w:sz w:val="18"/>
                <w:szCs w:val="18"/>
                <w:lang w:eastAsia="ru-RU"/>
              </w:rPr>
              <w:t>тыс. рублей</w:t>
            </w:r>
          </w:p>
        </w:tc>
        <w:tc>
          <w:tcPr>
            <w:tcW w:w="1206" w:type="dxa"/>
            <w:tcBorders>
              <w:top w:val="nil"/>
              <w:left w:val="nil"/>
              <w:bottom w:val="single" w:sz="4" w:space="0" w:color="auto"/>
              <w:right w:val="single" w:sz="4" w:space="0" w:color="auto"/>
            </w:tcBorders>
            <w:vAlign w:val="center"/>
            <w:hideMark/>
          </w:tcPr>
          <w:p w:rsidR="00D63E14" w:rsidRPr="00D63E14" w:rsidRDefault="00D63E14" w:rsidP="00D63E14">
            <w:pPr>
              <w:spacing w:after="0" w:line="240" w:lineRule="auto"/>
              <w:jc w:val="center"/>
              <w:rPr>
                <w:rFonts w:ascii="Times New Roman" w:eastAsia="Times New Roman" w:hAnsi="Times New Roman"/>
                <w:color w:val="000000" w:themeColor="text1"/>
                <w:sz w:val="18"/>
                <w:szCs w:val="18"/>
                <w:lang w:eastAsia="ru-RU"/>
              </w:rPr>
            </w:pPr>
            <w:r w:rsidRPr="00D63E14">
              <w:rPr>
                <w:rFonts w:ascii="Times New Roman" w:eastAsia="Times New Roman" w:hAnsi="Times New Roman"/>
                <w:color w:val="000000" w:themeColor="text1"/>
                <w:sz w:val="18"/>
                <w:szCs w:val="18"/>
                <w:lang w:eastAsia="ru-RU"/>
              </w:rPr>
              <w:t>отклонение, тыс. рублей</w:t>
            </w:r>
          </w:p>
        </w:tc>
        <w:tc>
          <w:tcPr>
            <w:tcW w:w="639" w:type="dxa"/>
            <w:tcBorders>
              <w:top w:val="nil"/>
              <w:left w:val="nil"/>
              <w:bottom w:val="single" w:sz="4" w:space="0" w:color="auto"/>
              <w:right w:val="single" w:sz="4" w:space="0" w:color="auto"/>
            </w:tcBorders>
            <w:vAlign w:val="center"/>
            <w:hideMark/>
          </w:tcPr>
          <w:p w:rsidR="00D63E14" w:rsidRPr="00D63E14" w:rsidRDefault="00D63E14" w:rsidP="00D63E14">
            <w:pPr>
              <w:spacing w:after="0" w:line="240" w:lineRule="auto"/>
              <w:jc w:val="center"/>
              <w:rPr>
                <w:rFonts w:ascii="Times New Roman" w:eastAsia="Times New Roman" w:hAnsi="Times New Roman"/>
                <w:color w:val="000000" w:themeColor="text1"/>
                <w:sz w:val="18"/>
                <w:szCs w:val="18"/>
                <w:lang w:eastAsia="ru-RU"/>
              </w:rPr>
            </w:pPr>
            <w:r w:rsidRPr="00D63E14">
              <w:rPr>
                <w:rFonts w:ascii="Times New Roman" w:eastAsia="Times New Roman" w:hAnsi="Times New Roman"/>
                <w:color w:val="000000" w:themeColor="text1"/>
                <w:sz w:val="18"/>
                <w:szCs w:val="18"/>
                <w:lang w:eastAsia="ru-RU"/>
              </w:rPr>
              <w:t>уд. вес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E14" w:rsidRPr="00D63E14" w:rsidRDefault="00D63E14" w:rsidP="00D63E14">
            <w:pPr>
              <w:spacing w:after="0"/>
              <w:rPr>
                <w:rFonts w:ascii="Times New Roman" w:eastAsia="Times New Roman" w:hAnsi="Times New Roman"/>
                <w:b/>
                <w:color w:val="000000" w:themeColor="text1"/>
                <w:sz w:val="18"/>
                <w:szCs w:val="18"/>
                <w:lang w:eastAsia="ru-RU"/>
              </w:rPr>
            </w:pPr>
          </w:p>
        </w:tc>
      </w:tr>
      <w:tr w:rsidR="00D63E14" w:rsidRPr="00D63E14" w:rsidTr="00D63E14">
        <w:trPr>
          <w:trHeight w:val="525"/>
        </w:trPr>
        <w:tc>
          <w:tcPr>
            <w:tcW w:w="1982" w:type="dxa"/>
            <w:tcBorders>
              <w:top w:val="nil"/>
              <w:left w:val="single" w:sz="4" w:space="0" w:color="auto"/>
              <w:bottom w:val="single" w:sz="4" w:space="0" w:color="auto"/>
              <w:right w:val="single" w:sz="4" w:space="0" w:color="auto"/>
            </w:tcBorders>
            <w:vAlign w:val="center"/>
            <w:hideMark/>
          </w:tcPr>
          <w:p w:rsidR="00D63E14" w:rsidRPr="00D63E14" w:rsidRDefault="00D63E14" w:rsidP="00D63E14">
            <w:pPr>
              <w:spacing w:after="0" w:line="240" w:lineRule="auto"/>
              <w:jc w:val="both"/>
              <w:rPr>
                <w:rFonts w:ascii="Times New Roman" w:eastAsia="Times New Roman" w:hAnsi="Times New Roman"/>
                <w:b/>
                <w:color w:val="000000" w:themeColor="text1"/>
                <w:sz w:val="18"/>
                <w:szCs w:val="18"/>
                <w:lang w:eastAsia="ru-RU"/>
              </w:rPr>
            </w:pPr>
            <w:r w:rsidRPr="00D63E14">
              <w:rPr>
                <w:rFonts w:ascii="Times New Roman" w:eastAsia="Times New Roman" w:hAnsi="Times New Roman"/>
                <w:b/>
                <w:color w:val="000000" w:themeColor="text1"/>
                <w:sz w:val="18"/>
                <w:szCs w:val="18"/>
                <w:lang w:eastAsia="ru-RU"/>
              </w:rPr>
              <w:t>Налоги на совокупный доход, в том числе:</w:t>
            </w:r>
          </w:p>
        </w:tc>
        <w:tc>
          <w:tcPr>
            <w:tcW w:w="1220" w:type="dxa"/>
            <w:tcBorders>
              <w:top w:val="single" w:sz="4" w:space="0" w:color="auto"/>
              <w:left w:val="single" w:sz="4" w:space="0" w:color="auto"/>
              <w:bottom w:val="single" w:sz="4" w:space="0" w:color="auto"/>
              <w:right w:val="single" w:sz="4" w:space="0" w:color="auto"/>
            </w:tcBorders>
            <w:vAlign w:val="center"/>
            <w:hideMark/>
          </w:tcPr>
          <w:p w:rsidR="00D63E14" w:rsidRPr="00D63E14" w:rsidRDefault="00D63E14" w:rsidP="00D63E14">
            <w:pPr>
              <w:jc w:val="right"/>
              <w:rPr>
                <w:rFonts w:ascii="Times New Roman" w:hAnsi="Times New Roman"/>
                <w:b/>
                <w:color w:val="000000" w:themeColor="text1"/>
                <w:sz w:val="18"/>
                <w:szCs w:val="18"/>
              </w:rPr>
            </w:pPr>
            <w:r w:rsidRPr="00D63E14">
              <w:rPr>
                <w:rFonts w:ascii="Times New Roman" w:hAnsi="Times New Roman"/>
                <w:b/>
                <w:color w:val="000000" w:themeColor="text1"/>
                <w:sz w:val="18"/>
                <w:szCs w:val="18"/>
              </w:rPr>
              <w:t>1 312 130,43</w:t>
            </w:r>
          </w:p>
        </w:tc>
        <w:tc>
          <w:tcPr>
            <w:tcW w:w="701" w:type="dxa"/>
            <w:tcBorders>
              <w:top w:val="single" w:sz="4" w:space="0" w:color="auto"/>
              <w:left w:val="nil"/>
              <w:bottom w:val="single" w:sz="4" w:space="0" w:color="auto"/>
              <w:right w:val="single" w:sz="4" w:space="0" w:color="auto"/>
            </w:tcBorders>
            <w:vAlign w:val="center"/>
            <w:hideMark/>
          </w:tcPr>
          <w:p w:rsidR="00D63E14" w:rsidRPr="00D63E14" w:rsidRDefault="00D63E14" w:rsidP="00D63E14">
            <w:pPr>
              <w:jc w:val="right"/>
              <w:rPr>
                <w:rFonts w:ascii="Times New Roman" w:hAnsi="Times New Roman"/>
                <w:b/>
                <w:color w:val="000000" w:themeColor="text1"/>
                <w:sz w:val="18"/>
                <w:szCs w:val="18"/>
              </w:rPr>
            </w:pPr>
            <w:r w:rsidRPr="00D63E14">
              <w:rPr>
                <w:rFonts w:ascii="Times New Roman" w:hAnsi="Times New Roman"/>
                <w:b/>
                <w:color w:val="000000" w:themeColor="text1"/>
                <w:sz w:val="18"/>
                <w:szCs w:val="18"/>
              </w:rPr>
              <w:t>100,0</w:t>
            </w:r>
          </w:p>
        </w:tc>
        <w:tc>
          <w:tcPr>
            <w:tcW w:w="1264" w:type="dxa"/>
            <w:tcBorders>
              <w:top w:val="single" w:sz="4" w:space="0" w:color="auto"/>
              <w:left w:val="nil"/>
              <w:bottom w:val="single" w:sz="4" w:space="0" w:color="auto"/>
              <w:right w:val="single" w:sz="4" w:space="0" w:color="auto"/>
            </w:tcBorders>
            <w:vAlign w:val="center"/>
            <w:hideMark/>
          </w:tcPr>
          <w:p w:rsidR="00D63E14" w:rsidRPr="00D63E14" w:rsidRDefault="00D63E14" w:rsidP="00D63E14">
            <w:pPr>
              <w:jc w:val="right"/>
              <w:rPr>
                <w:rFonts w:ascii="Times New Roman" w:hAnsi="Times New Roman"/>
                <w:b/>
                <w:color w:val="000000" w:themeColor="text1"/>
                <w:sz w:val="18"/>
                <w:szCs w:val="18"/>
              </w:rPr>
            </w:pPr>
            <w:r w:rsidRPr="00D63E14">
              <w:rPr>
                <w:rFonts w:ascii="Times New Roman" w:hAnsi="Times New Roman"/>
                <w:b/>
                <w:color w:val="000000" w:themeColor="text1"/>
                <w:sz w:val="18"/>
                <w:szCs w:val="18"/>
              </w:rPr>
              <w:t>1 255 256,90</w:t>
            </w:r>
          </w:p>
        </w:tc>
        <w:tc>
          <w:tcPr>
            <w:tcW w:w="1168" w:type="dxa"/>
            <w:tcBorders>
              <w:top w:val="single" w:sz="4" w:space="0" w:color="auto"/>
              <w:left w:val="nil"/>
              <w:bottom w:val="single" w:sz="4" w:space="0" w:color="auto"/>
              <w:right w:val="single" w:sz="4" w:space="0" w:color="auto"/>
            </w:tcBorders>
            <w:vAlign w:val="center"/>
            <w:hideMark/>
          </w:tcPr>
          <w:p w:rsidR="00D63E14" w:rsidRPr="00D63E14" w:rsidRDefault="00D63E14" w:rsidP="00D63E14">
            <w:pPr>
              <w:jc w:val="right"/>
              <w:rPr>
                <w:rFonts w:ascii="Times New Roman" w:hAnsi="Times New Roman"/>
                <w:b/>
                <w:color w:val="000000" w:themeColor="text1"/>
                <w:sz w:val="18"/>
                <w:szCs w:val="18"/>
              </w:rPr>
            </w:pPr>
            <w:r w:rsidRPr="00D63E14">
              <w:rPr>
                <w:rFonts w:ascii="Times New Roman" w:hAnsi="Times New Roman"/>
                <w:b/>
                <w:color w:val="000000" w:themeColor="text1"/>
                <w:sz w:val="18"/>
                <w:szCs w:val="18"/>
              </w:rPr>
              <w:t>1 304 853,42</w:t>
            </w:r>
          </w:p>
        </w:tc>
        <w:tc>
          <w:tcPr>
            <w:tcW w:w="1206" w:type="dxa"/>
            <w:tcBorders>
              <w:top w:val="single" w:sz="4" w:space="0" w:color="auto"/>
              <w:left w:val="nil"/>
              <w:bottom w:val="single" w:sz="4" w:space="0" w:color="auto"/>
              <w:right w:val="single" w:sz="4" w:space="0" w:color="auto"/>
            </w:tcBorders>
            <w:vAlign w:val="center"/>
            <w:hideMark/>
          </w:tcPr>
          <w:p w:rsidR="00D63E14" w:rsidRPr="00D63E14" w:rsidRDefault="00D63E14" w:rsidP="00D63E14">
            <w:pPr>
              <w:jc w:val="right"/>
              <w:rPr>
                <w:rFonts w:ascii="Times New Roman" w:hAnsi="Times New Roman"/>
                <w:b/>
                <w:color w:val="000000" w:themeColor="text1"/>
                <w:sz w:val="18"/>
                <w:szCs w:val="18"/>
              </w:rPr>
            </w:pPr>
            <w:r w:rsidRPr="00D63E14">
              <w:rPr>
                <w:rFonts w:ascii="Times New Roman" w:hAnsi="Times New Roman"/>
                <w:b/>
                <w:color w:val="000000" w:themeColor="text1"/>
                <w:sz w:val="18"/>
                <w:szCs w:val="18"/>
              </w:rPr>
              <w:t>49 596,52</w:t>
            </w:r>
          </w:p>
        </w:tc>
        <w:tc>
          <w:tcPr>
            <w:tcW w:w="639" w:type="dxa"/>
            <w:tcBorders>
              <w:top w:val="single" w:sz="4" w:space="0" w:color="auto"/>
              <w:left w:val="nil"/>
              <w:bottom w:val="single" w:sz="4" w:space="0" w:color="auto"/>
              <w:right w:val="single" w:sz="4" w:space="0" w:color="auto"/>
            </w:tcBorders>
            <w:vAlign w:val="center"/>
            <w:hideMark/>
          </w:tcPr>
          <w:p w:rsidR="00D63E14" w:rsidRPr="00D63E14" w:rsidRDefault="00D63E14" w:rsidP="00D63E14">
            <w:pPr>
              <w:jc w:val="right"/>
              <w:rPr>
                <w:rFonts w:ascii="Times New Roman" w:hAnsi="Times New Roman"/>
                <w:b/>
                <w:color w:val="000000" w:themeColor="text1"/>
                <w:sz w:val="18"/>
                <w:szCs w:val="18"/>
              </w:rPr>
            </w:pPr>
            <w:r w:rsidRPr="00D63E14">
              <w:rPr>
                <w:rFonts w:ascii="Times New Roman" w:hAnsi="Times New Roman"/>
                <w:b/>
                <w:color w:val="000000" w:themeColor="text1"/>
                <w:sz w:val="18"/>
                <w:szCs w:val="18"/>
              </w:rPr>
              <w:t>100,0</w:t>
            </w:r>
          </w:p>
        </w:tc>
        <w:tc>
          <w:tcPr>
            <w:tcW w:w="1317" w:type="dxa"/>
            <w:tcBorders>
              <w:top w:val="single" w:sz="4" w:space="0" w:color="auto"/>
              <w:left w:val="nil"/>
              <w:bottom w:val="single" w:sz="4" w:space="0" w:color="auto"/>
              <w:right w:val="single" w:sz="4" w:space="0" w:color="auto"/>
            </w:tcBorders>
            <w:vAlign w:val="center"/>
            <w:hideMark/>
          </w:tcPr>
          <w:p w:rsidR="00D63E14" w:rsidRPr="00D63E14" w:rsidRDefault="00D63E14" w:rsidP="00D63E14">
            <w:pPr>
              <w:jc w:val="right"/>
              <w:rPr>
                <w:rFonts w:ascii="Times New Roman" w:hAnsi="Times New Roman"/>
                <w:b/>
                <w:color w:val="000000" w:themeColor="text1"/>
                <w:sz w:val="18"/>
                <w:szCs w:val="18"/>
              </w:rPr>
            </w:pPr>
            <w:r w:rsidRPr="00D63E14">
              <w:rPr>
                <w:rFonts w:ascii="Times New Roman" w:hAnsi="Times New Roman"/>
                <w:b/>
                <w:color w:val="000000" w:themeColor="text1"/>
                <w:sz w:val="18"/>
                <w:szCs w:val="18"/>
              </w:rPr>
              <w:t>- 7 277,01</w:t>
            </w:r>
          </w:p>
        </w:tc>
      </w:tr>
      <w:tr w:rsidR="00D63E14" w:rsidRPr="00D63E14" w:rsidTr="00D63E14">
        <w:trPr>
          <w:trHeight w:val="720"/>
        </w:trPr>
        <w:tc>
          <w:tcPr>
            <w:tcW w:w="1982" w:type="dxa"/>
            <w:tcBorders>
              <w:top w:val="nil"/>
              <w:left w:val="single" w:sz="4" w:space="0" w:color="auto"/>
              <w:bottom w:val="single" w:sz="4" w:space="0" w:color="auto"/>
              <w:right w:val="single" w:sz="4" w:space="0" w:color="auto"/>
            </w:tcBorders>
            <w:vAlign w:val="center"/>
            <w:hideMark/>
          </w:tcPr>
          <w:p w:rsidR="00D63E14" w:rsidRPr="00D63E14" w:rsidRDefault="00D63E14" w:rsidP="00D63E14">
            <w:pPr>
              <w:spacing w:after="0" w:line="240" w:lineRule="auto"/>
              <w:jc w:val="both"/>
              <w:rPr>
                <w:rFonts w:ascii="Times New Roman" w:eastAsia="Times New Roman" w:hAnsi="Times New Roman"/>
                <w:iCs/>
                <w:color w:val="000000" w:themeColor="text1"/>
                <w:sz w:val="18"/>
                <w:szCs w:val="18"/>
                <w:lang w:eastAsia="ru-RU"/>
              </w:rPr>
            </w:pPr>
            <w:r w:rsidRPr="00D63E14">
              <w:rPr>
                <w:rFonts w:ascii="Times New Roman" w:eastAsia="Times New Roman" w:hAnsi="Times New Roman"/>
                <w:iCs/>
                <w:color w:val="000000" w:themeColor="text1"/>
                <w:sz w:val="18"/>
                <w:szCs w:val="18"/>
                <w:lang w:eastAsia="ru-RU"/>
              </w:rPr>
              <w:t>- налог, взимаемый в связи с применением упрощенной системы налогообложения</w:t>
            </w:r>
          </w:p>
        </w:tc>
        <w:tc>
          <w:tcPr>
            <w:tcW w:w="1220" w:type="dxa"/>
            <w:tcBorders>
              <w:top w:val="nil"/>
              <w:left w:val="single" w:sz="4" w:space="0" w:color="auto"/>
              <w:bottom w:val="single" w:sz="4" w:space="0" w:color="auto"/>
              <w:right w:val="single" w:sz="4" w:space="0" w:color="auto"/>
            </w:tcBorders>
            <w:vAlign w:val="center"/>
            <w:hideMark/>
          </w:tcPr>
          <w:p w:rsidR="00D63E14" w:rsidRPr="00D63E14" w:rsidRDefault="00D63E14" w:rsidP="00D63E14">
            <w:pPr>
              <w:jc w:val="right"/>
              <w:rPr>
                <w:rFonts w:ascii="Times New Roman" w:hAnsi="Times New Roman"/>
                <w:iCs/>
                <w:color w:val="000000" w:themeColor="text1"/>
                <w:sz w:val="18"/>
                <w:szCs w:val="18"/>
              </w:rPr>
            </w:pPr>
            <w:r w:rsidRPr="00D63E14">
              <w:rPr>
                <w:rFonts w:ascii="Times New Roman" w:hAnsi="Times New Roman"/>
                <w:iCs/>
                <w:color w:val="000000" w:themeColor="text1"/>
                <w:sz w:val="18"/>
                <w:szCs w:val="18"/>
              </w:rPr>
              <w:t>1 039 959,90</w:t>
            </w:r>
          </w:p>
        </w:tc>
        <w:tc>
          <w:tcPr>
            <w:tcW w:w="701" w:type="dxa"/>
            <w:tcBorders>
              <w:top w:val="nil"/>
              <w:left w:val="nil"/>
              <w:bottom w:val="single" w:sz="4" w:space="0" w:color="auto"/>
              <w:right w:val="single" w:sz="4" w:space="0" w:color="auto"/>
            </w:tcBorders>
            <w:vAlign w:val="center"/>
            <w:hideMark/>
          </w:tcPr>
          <w:p w:rsidR="00D63E14" w:rsidRPr="00D63E14" w:rsidRDefault="00D63E14" w:rsidP="00D63E14">
            <w:pPr>
              <w:jc w:val="right"/>
              <w:rPr>
                <w:rFonts w:ascii="Times New Roman" w:hAnsi="Times New Roman"/>
                <w:iCs/>
                <w:color w:val="000000" w:themeColor="text1"/>
                <w:sz w:val="18"/>
                <w:szCs w:val="18"/>
              </w:rPr>
            </w:pPr>
            <w:r w:rsidRPr="00D63E14">
              <w:rPr>
                <w:rFonts w:ascii="Times New Roman" w:hAnsi="Times New Roman"/>
                <w:iCs/>
                <w:color w:val="000000" w:themeColor="text1"/>
                <w:sz w:val="18"/>
                <w:szCs w:val="18"/>
              </w:rPr>
              <w:t>79,3</w:t>
            </w:r>
          </w:p>
        </w:tc>
        <w:tc>
          <w:tcPr>
            <w:tcW w:w="1264" w:type="dxa"/>
            <w:tcBorders>
              <w:top w:val="nil"/>
              <w:left w:val="nil"/>
              <w:bottom w:val="single" w:sz="4" w:space="0" w:color="auto"/>
              <w:right w:val="single" w:sz="4" w:space="0" w:color="auto"/>
            </w:tcBorders>
            <w:vAlign w:val="center"/>
            <w:hideMark/>
          </w:tcPr>
          <w:p w:rsidR="00D63E14" w:rsidRPr="00D63E14" w:rsidRDefault="00D63E14" w:rsidP="00D63E14">
            <w:pPr>
              <w:jc w:val="right"/>
              <w:rPr>
                <w:rFonts w:ascii="Times New Roman" w:hAnsi="Times New Roman"/>
                <w:iCs/>
                <w:color w:val="000000" w:themeColor="text1"/>
                <w:sz w:val="18"/>
                <w:szCs w:val="18"/>
              </w:rPr>
            </w:pPr>
            <w:r w:rsidRPr="00D63E14">
              <w:rPr>
                <w:rFonts w:ascii="Times New Roman" w:hAnsi="Times New Roman"/>
                <w:iCs/>
                <w:color w:val="000000" w:themeColor="text1"/>
                <w:sz w:val="18"/>
                <w:szCs w:val="18"/>
              </w:rPr>
              <w:t>1 055 000,00</w:t>
            </w:r>
          </w:p>
        </w:tc>
        <w:tc>
          <w:tcPr>
            <w:tcW w:w="1168" w:type="dxa"/>
            <w:tcBorders>
              <w:top w:val="nil"/>
              <w:left w:val="nil"/>
              <w:bottom w:val="single" w:sz="4" w:space="0" w:color="auto"/>
              <w:right w:val="single" w:sz="4" w:space="0" w:color="auto"/>
            </w:tcBorders>
            <w:vAlign w:val="center"/>
            <w:hideMark/>
          </w:tcPr>
          <w:p w:rsidR="00D63E14" w:rsidRPr="00D63E14" w:rsidRDefault="00D63E14" w:rsidP="00D63E14">
            <w:pPr>
              <w:jc w:val="right"/>
              <w:rPr>
                <w:rFonts w:ascii="Times New Roman" w:hAnsi="Times New Roman"/>
                <w:iCs/>
                <w:color w:val="000000" w:themeColor="text1"/>
                <w:sz w:val="18"/>
                <w:szCs w:val="18"/>
              </w:rPr>
            </w:pPr>
            <w:r w:rsidRPr="00D63E14">
              <w:rPr>
                <w:rFonts w:ascii="Times New Roman" w:hAnsi="Times New Roman"/>
                <w:iCs/>
                <w:color w:val="000000" w:themeColor="text1"/>
                <w:sz w:val="18"/>
                <w:szCs w:val="18"/>
              </w:rPr>
              <w:t>1 086 709,94</w:t>
            </w:r>
          </w:p>
        </w:tc>
        <w:tc>
          <w:tcPr>
            <w:tcW w:w="1206" w:type="dxa"/>
            <w:tcBorders>
              <w:top w:val="nil"/>
              <w:left w:val="nil"/>
              <w:bottom w:val="single" w:sz="4" w:space="0" w:color="auto"/>
              <w:right w:val="single" w:sz="4" w:space="0" w:color="auto"/>
            </w:tcBorders>
            <w:vAlign w:val="center"/>
            <w:hideMark/>
          </w:tcPr>
          <w:p w:rsidR="00D63E14" w:rsidRPr="00D63E14" w:rsidRDefault="00D63E14" w:rsidP="00D63E14">
            <w:pPr>
              <w:jc w:val="right"/>
              <w:rPr>
                <w:rFonts w:ascii="Times New Roman" w:hAnsi="Times New Roman"/>
                <w:iCs/>
                <w:color w:val="000000" w:themeColor="text1"/>
                <w:sz w:val="18"/>
                <w:szCs w:val="18"/>
              </w:rPr>
            </w:pPr>
            <w:r w:rsidRPr="00D63E14">
              <w:rPr>
                <w:rFonts w:ascii="Times New Roman" w:hAnsi="Times New Roman"/>
                <w:iCs/>
                <w:color w:val="000000" w:themeColor="text1"/>
                <w:sz w:val="18"/>
                <w:szCs w:val="18"/>
              </w:rPr>
              <w:t>31 709,94</w:t>
            </w:r>
          </w:p>
        </w:tc>
        <w:tc>
          <w:tcPr>
            <w:tcW w:w="639" w:type="dxa"/>
            <w:tcBorders>
              <w:top w:val="nil"/>
              <w:left w:val="nil"/>
              <w:bottom w:val="single" w:sz="4" w:space="0" w:color="auto"/>
              <w:right w:val="single" w:sz="4" w:space="0" w:color="auto"/>
            </w:tcBorders>
            <w:vAlign w:val="center"/>
            <w:hideMark/>
          </w:tcPr>
          <w:p w:rsidR="00D63E14" w:rsidRPr="00D63E14" w:rsidRDefault="00D63E14" w:rsidP="00D63E14">
            <w:pPr>
              <w:jc w:val="right"/>
              <w:rPr>
                <w:rFonts w:ascii="Times New Roman" w:hAnsi="Times New Roman"/>
                <w:iCs/>
                <w:color w:val="000000" w:themeColor="text1"/>
                <w:sz w:val="18"/>
                <w:szCs w:val="18"/>
              </w:rPr>
            </w:pPr>
            <w:r w:rsidRPr="00D63E14">
              <w:rPr>
                <w:rFonts w:ascii="Times New Roman" w:hAnsi="Times New Roman"/>
                <w:iCs/>
                <w:color w:val="000000" w:themeColor="text1"/>
                <w:sz w:val="18"/>
                <w:szCs w:val="18"/>
              </w:rPr>
              <w:t>83,3</w:t>
            </w:r>
          </w:p>
        </w:tc>
        <w:tc>
          <w:tcPr>
            <w:tcW w:w="1317" w:type="dxa"/>
            <w:tcBorders>
              <w:top w:val="nil"/>
              <w:left w:val="nil"/>
              <w:bottom w:val="single" w:sz="4" w:space="0" w:color="auto"/>
              <w:right w:val="single" w:sz="4" w:space="0" w:color="auto"/>
            </w:tcBorders>
            <w:vAlign w:val="center"/>
            <w:hideMark/>
          </w:tcPr>
          <w:p w:rsidR="00D63E14" w:rsidRPr="00D63E14" w:rsidRDefault="00D63E14" w:rsidP="00D63E14">
            <w:pPr>
              <w:jc w:val="right"/>
              <w:rPr>
                <w:rFonts w:ascii="Times New Roman" w:hAnsi="Times New Roman"/>
                <w:iCs/>
                <w:color w:val="000000" w:themeColor="text1"/>
                <w:sz w:val="18"/>
                <w:szCs w:val="18"/>
              </w:rPr>
            </w:pPr>
            <w:r w:rsidRPr="00D63E14">
              <w:rPr>
                <w:rFonts w:ascii="Times New Roman" w:hAnsi="Times New Roman"/>
                <w:iCs/>
                <w:color w:val="000000" w:themeColor="text1"/>
                <w:sz w:val="18"/>
                <w:szCs w:val="18"/>
              </w:rPr>
              <w:t>46 750,04</w:t>
            </w:r>
          </w:p>
        </w:tc>
      </w:tr>
      <w:tr w:rsidR="00D63E14" w:rsidRPr="00D63E14" w:rsidTr="00D63E14">
        <w:trPr>
          <w:trHeight w:val="480"/>
        </w:trPr>
        <w:tc>
          <w:tcPr>
            <w:tcW w:w="1982" w:type="dxa"/>
            <w:tcBorders>
              <w:top w:val="nil"/>
              <w:left w:val="single" w:sz="4" w:space="0" w:color="auto"/>
              <w:bottom w:val="single" w:sz="4" w:space="0" w:color="auto"/>
              <w:right w:val="single" w:sz="4" w:space="0" w:color="auto"/>
            </w:tcBorders>
            <w:vAlign w:val="center"/>
            <w:hideMark/>
          </w:tcPr>
          <w:p w:rsidR="00D63E14" w:rsidRPr="00D63E14" w:rsidRDefault="00D63E14" w:rsidP="00D63E14">
            <w:pPr>
              <w:spacing w:after="0" w:line="240" w:lineRule="auto"/>
              <w:jc w:val="both"/>
              <w:rPr>
                <w:rFonts w:ascii="Times New Roman" w:eastAsia="Times New Roman" w:hAnsi="Times New Roman"/>
                <w:iCs/>
                <w:color w:val="000000" w:themeColor="text1"/>
                <w:sz w:val="18"/>
                <w:szCs w:val="18"/>
                <w:lang w:eastAsia="ru-RU"/>
              </w:rPr>
            </w:pPr>
            <w:r w:rsidRPr="00D63E14">
              <w:rPr>
                <w:rFonts w:ascii="Times New Roman" w:eastAsia="Times New Roman" w:hAnsi="Times New Roman"/>
                <w:iCs/>
                <w:color w:val="000000" w:themeColor="text1"/>
                <w:sz w:val="18"/>
                <w:szCs w:val="18"/>
                <w:lang w:eastAsia="ru-RU"/>
              </w:rPr>
              <w:t>- единый налог на вмененный доход для отдельных видов деятельности</w:t>
            </w:r>
          </w:p>
        </w:tc>
        <w:tc>
          <w:tcPr>
            <w:tcW w:w="1220" w:type="dxa"/>
            <w:tcBorders>
              <w:top w:val="nil"/>
              <w:left w:val="single" w:sz="4" w:space="0" w:color="auto"/>
              <w:bottom w:val="single" w:sz="4" w:space="0" w:color="auto"/>
              <w:right w:val="single" w:sz="4" w:space="0" w:color="auto"/>
            </w:tcBorders>
            <w:vAlign w:val="center"/>
            <w:hideMark/>
          </w:tcPr>
          <w:p w:rsidR="00D63E14" w:rsidRPr="00D63E14" w:rsidRDefault="00D63E14" w:rsidP="00D63E14">
            <w:pPr>
              <w:jc w:val="right"/>
              <w:rPr>
                <w:rFonts w:ascii="Times New Roman" w:hAnsi="Times New Roman"/>
                <w:iCs/>
                <w:color w:val="000000" w:themeColor="text1"/>
                <w:sz w:val="18"/>
                <w:szCs w:val="18"/>
              </w:rPr>
            </w:pPr>
            <w:r w:rsidRPr="00D63E14">
              <w:rPr>
                <w:rFonts w:ascii="Times New Roman" w:hAnsi="Times New Roman"/>
                <w:iCs/>
                <w:color w:val="000000" w:themeColor="text1"/>
                <w:sz w:val="18"/>
                <w:szCs w:val="18"/>
              </w:rPr>
              <w:t>195 904,57</w:t>
            </w:r>
          </w:p>
        </w:tc>
        <w:tc>
          <w:tcPr>
            <w:tcW w:w="701" w:type="dxa"/>
            <w:tcBorders>
              <w:top w:val="nil"/>
              <w:left w:val="nil"/>
              <w:bottom w:val="single" w:sz="4" w:space="0" w:color="auto"/>
              <w:right w:val="single" w:sz="4" w:space="0" w:color="auto"/>
            </w:tcBorders>
            <w:vAlign w:val="center"/>
            <w:hideMark/>
          </w:tcPr>
          <w:p w:rsidR="00D63E14" w:rsidRPr="00D63E14" w:rsidRDefault="00D63E14" w:rsidP="00D63E14">
            <w:pPr>
              <w:jc w:val="right"/>
              <w:rPr>
                <w:rFonts w:ascii="Times New Roman" w:hAnsi="Times New Roman"/>
                <w:iCs/>
                <w:color w:val="000000" w:themeColor="text1"/>
                <w:sz w:val="18"/>
                <w:szCs w:val="18"/>
              </w:rPr>
            </w:pPr>
            <w:r w:rsidRPr="00D63E14">
              <w:rPr>
                <w:rFonts w:ascii="Times New Roman" w:hAnsi="Times New Roman"/>
                <w:iCs/>
                <w:color w:val="000000" w:themeColor="text1"/>
                <w:sz w:val="18"/>
                <w:szCs w:val="18"/>
              </w:rPr>
              <w:t>14,9</w:t>
            </w:r>
          </w:p>
        </w:tc>
        <w:tc>
          <w:tcPr>
            <w:tcW w:w="1264" w:type="dxa"/>
            <w:tcBorders>
              <w:top w:val="nil"/>
              <w:left w:val="nil"/>
              <w:bottom w:val="single" w:sz="4" w:space="0" w:color="auto"/>
              <w:right w:val="single" w:sz="4" w:space="0" w:color="auto"/>
            </w:tcBorders>
            <w:vAlign w:val="center"/>
            <w:hideMark/>
          </w:tcPr>
          <w:p w:rsidR="00D63E14" w:rsidRPr="00D63E14" w:rsidRDefault="00D63E14" w:rsidP="00D63E14">
            <w:pPr>
              <w:jc w:val="right"/>
              <w:rPr>
                <w:rFonts w:ascii="Times New Roman" w:hAnsi="Times New Roman"/>
                <w:iCs/>
                <w:color w:val="000000" w:themeColor="text1"/>
                <w:sz w:val="18"/>
                <w:szCs w:val="18"/>
              </w:rPr>
            </w:pPr>
            <w:r w:rsidRPr="00D63E14">
              <w:rPr>
                <w:rFonts w:ascii="Times New Roman" w:hAnsi="Times New Roman"/>
                <w:iCs/>
                <w:color w:val="000000" w:themeColor="text1"/>
                <w:sz w:val="18"/>
                <w:szCs w:val="18"/>
              </w:rPr>
              <w:t>150 000,00</w:t>
            </w:r>
          </w:p>
        </w:tc>
        <w:tc>
          <w:tcPr>
            <w:tcW w:w="1168" w:type="dxa"/>
            <w:tcBorders>
              <w:top w:val="nil"/>
              <w:left w:val="nil"/>
              <w:bottom w:val="single" w:sz="4" w:space="0" w:color="auto"/>
              <w:right w:val="single" w:sz="4" w:space="0" w:color="auto"/>
            </w:tcBorders>
            <w:vAlign w:val="center"/>
            <w:hideMark/>
          </w:tcPr>
          <w:p w:rsidR="00D63E14" w:rsidRPr="00D63E14" w:rsidRDefault="00D63E14" w:rsidP="00D63E14">
            <w:pPr>
              <w:jc w:val="right"/>
              <w:rPr>
                <w:rFonts w:ascii="Times New Roman" w:hAnsi="Times New Roman"/>
                <w:iCs/>
                <w:color w:val="000000" w:themeColor="text1"/>
                <w:sz w:val="18"/>
                <w:szCs w:val="18"/>
              </w:rPr>
            </w:pPr>
            <w:r w:rsidRPr="00D63E14">
              <w:rPr>
                <w:rFonts w:ascii="Times New Roman" w:hAnsi="Times New Roman"/>
                <w:iCs/>
                <w:color w:val="000000" w:themeColor="text1"/>
                <w:sz w:val="18"/>
                <w:szCs w:val="18"/>
              </w:rPr>
              <w:t>152 417,11</w:t>
            </w:r>
          </w:p>
        </w:tc>
        <w:tc>
          <w:tcPr>
            <w:tcW w:w="1206" w:type="dxa"/>
            <w:tcBorders>
              <w:top w:val="nil"/>
              <w:left w:val="nil"/>
              <w:bottom w:val="single" w:sz="4" w:space="0" w:color="auto"/>
              <w:right w:val="single" w:sz="4" w:space="0" w:color="auto"/>
            </w:tcBorders>
            <w:vAlign w:val="center"/>
            <w:hideMark/>
          </w:tcPr>
          <w:p w:rsidR="00D63E14" w:rsidRPr="00D63E14" w:rsidRDefault="00D63E14" w:rsidP="00D63E14">
            <w:pPr>
              <w:jc w:val="right"/>
              <w:rPr>
                <w:rFonts w:ascii="Times New Roman" w:hAnsi="Times New Roman"/>
                <w:iCs/>
                <w:color w:val="000000" w:themeColor="text1"/>
                <w:sz w:val="18"/>
                <w:szCs w:val="18"/>
              </w:rPr>
            </w:pPr>
            <w:r w:rsidRPr="00D63E14">
              <w:rPr>
                <w:rFonts w:ascii="Times New Roman" w:hAnsi="Times New Roman"/>
                <w:iCs/>
                <w:color w:val="000000" w:themeColor="text1"/>
                <w:sz w:val="18"/>
                <w:szCs w:val="18"/>
              </w:rPr>
              <w:t>2 417,11</w:t>
            </w:r>
          </w:p>
        </w:tc>
        <w:tc>
          <w:tcPr>
            <w:tcW w:w="639" w:type="dxa"/>
            <w:tcBorders>
              <w:top w:val="nil"/>
              <w:left w:val="nil"/>
              <w:bottom w:val="single" w:sz="4" w:space="0" w:color="auto"/>
              <w:right w:val="single" w:sz="4" w:space="0" w:color="auto"/>
            </w:tcBorders>
            <w:vAlign w:val="center"/>
            <w:hideMark/>
          </w:tcPr>
          <w:p w:rsidR="00D63E14" w:rsidRPr="00D63E14" w:rsidRDefault="00D63E14" w:rsidP="00D63E14">
            <w:pPr>
              <w:jc w:val="right"/>
              <w:rPr>
                <w:rFonts w:ascii="Times New Roman" w:hAnsi="Times New Roman"/>
                <w:iCs/>
                <w:color w:val="000000" w:themeColor="text1"/>
                <w:sz w:val="18"/>
                <w:szCs w:val="18"/>
              </w:rPr>
            </w:pPr>
            <w:r w:rsidRPr="00D63E14">
              <w:rPr>
                <w:rFonts w:ascii="Times New Roman" w:hAnsi="Times New Roman"/>
                <w:iCs/>
                <w:color w:val="000000" w:themeColor="text1"/>
                <w:sz w:val="18"/>
                <w:szCs w:val="18"/>
              </w:rPr>
              <w:t>11,7</w:t>
            </w:r>
          </w:p>
        </w:tc>
        <w:tc>
          <w:tcPr>
            <w:tcW w:w="1317" w:type="dxa"/>
            <w:tcBorders>
              <w:top w:val="nil"/>
              <w:left w:val="nil"/>
              <w:bottom w:val="single" w:sz="4" w:space="0" w:color="auto"/>
              <w:right w:val="single" w:sz="4" w:space="0" w:color="auto"/>
            </w:tcBorders>
            <w:vAlign w:val="center"/>
            <w:hideMark/>
          </w:tcPr>
          <w:p w:rsidR="00D63E14" w:rsidRPr="00D63E14" w:rsidRDefault="00D63E14" w:rsidP="00D63E14">
            <w:pPr>
              <w:jc w:val="right"/>
              <w:rPr>
                <w:rFonts w:ascii="Times New Roman" w:hAnsi="Times New Roman"/>
                <w:iCs/>
                <w:color w:val="000000" w:themeColor="text1"/>
                <w:sz w:val="18"/>
                <w:szCs w:val="18"/>
              </w:rPr>
            </w:pPr>
            <w:r w:rsidRPr="00D63E14">
              <w:rPr>
                <w:rFonts w:ascii="Times New Roman" w:hAnsi="Times New Roman"/>
                <w:iCs/>
                <w:color w:val="000000" w:themeColor="text1"/>
                <w:sz w:val="18"/>
                <w:szCs w:val="18"/>
              </w:rPr>
              <w:t>- 43 487,46</w:t>
            </w:r>
          </w:p>
        </w:tc>
      </w:tr>
      <w:tr w:rsidR="00D63E14" w:rsidRPr="00D63E14" w:rsidTr="00D63E14">
        <w:trPr>
          <w:trHeight w:val="300"/>
        </w:trPr>
        <w:tc>
          <w:tcPr>
            <w:tcW w:w="1982" w:type="dxa"/>
            <w:tcBorders>
              <w:top w:val="nil"/>
              <w:left w:val="single" w:sz="4" w:space="0" w:color="auto"/>
              <w:bottom w:val="single" w:sz="4" w:space="0" w:color="auto"/>
              <w:right w:val="single" w:sz="4" w:space="0" w:color="auto"/>
            </w:tcBorders>
            <w:vAlign w:val="center"/>
            <w:hideMark/>
          </w:tcPr>
          <w:p w:rsidR="00D63E14" w:rsidRPr="00D63E14" w:rsidRDefault="00D63E14" w:rsidP="00D63E14">
            <w:pPr>
              <w:spacing w:after="0" w:line="240" w:lineRule="auto"/>
              <w:rPr>
                <w:rFonts w:ascii="Times New Roman" w:eastAsia="Times New Roman" w:hAnsi="Times New Roman"/>
                <w:iCs/>
                <w:color w:val="000000" w:themeColor="text1"/>
                <w:sz w:val="18"/>
                <w:szCs w:val="18"/>
                <w:lang w:eastAsia="ru-RU"/>
              </w:rPr>
            </w:pPr>
            <w:r w:rsidRPr="00D63E14">
              <w:rPr>
                <w:rFonts w:ascii="Times New Roman" w:eastAsia="Times New Roman" w:hAnsi="Times New Roman"/>
                <w:iCs/>
                <w:color w:val="000000" w:themeColor="text1"/>
                <w:sz w:val="18"/>
                <w:szCs w:val="18"/>
                <w:lang w:eastAsia="ru-RU"/>
              </w:rPr>
              <w:t>- единый сельскохозяйственный налог</w:t>
            </w:r>
          </w:p>
        </w:tc>
        <w:tc>
          <w:tcPr>
            <w:tcW w:w="1220" w:type="dxa"/>
            <w:tcBorders>
              <w:top w:val="nil"/>
              <w:left w:val="single" w:sz="4" w:space="0" w:color="auto"/>
              <w:bottom w:val="single" w:sz="4" w:space="0" w:color="auto"/>
              <w:right w:val="single" w:sz="4" w:space="0" w:color="auto"/>
            </w:tcBorders>
            <w:vAlign w:val="center"/>
            <w:hideMark/>
          </w:tcPr>
          <w:p w:rsidR="00D63E14" w:rsidRPr="00D63E14" w:rsidRDefault="00D63E14" w:rsidP="00D63E14">
            <w:pPr>
              <w:jc w:val="right"/>
              <w:rPr>
                <w:rFonts w:ascii="Times New Roman" w:hAnsi="Times New Roman"/>
                <w:iCs/>
                <w:color w:val="000000" w:themeColor="text1"/>
                <w:sz w:val="18"/>
                <w:szCs w:val="18"/>
              </w:rPr>
            </w:pPr>
            <w:r w:rsidRPr="00D63E14">
              <w:rPr>
                <w:rFonts w:ascii="Times New Roman" w:hAnsi="Times New Roman"/>
                <w:iCs/>
                <w:color w:val="000000" w:themeColor="text1"/>
                <w:sz w:val="18"/>
                <w:szCs w:val="18"/>
              </w:rPr>
              <w:t>1 500,49</w:t>
            </w:r>
          </w:p>
        </w:tc>
        <w:tc>
          <w:tcPr>
            <w:tcW w:w="701" w:type="dxa"/>
            <w:tcBorders>
              <w:top w:val="nil"/>
              <w:left w:val="nil"/>
              <w:bottom w:val="single" w:sz="4" w:space="0" w:color="auto"/>
              <w:right w:val="single" w:sz="4" w:space="0" w:color="auto"/>
            </w:tcBorders>
            <w:vAlign w:val="center"/>
            <w:hideMark/>
          </w:tcPr>
          <w:p w:rsidR="00D63E14" w:rsidRPr="00D63E14" w:rsidRDefault="00D63E14" w:rsidP="00D63E14">
            <w:pPr>
              <w:jc w:val="right"/>
              <w:rPr>
                <w:rFonts w:ascii="Times New Roman" w:hAnsi="Times New Roman"/>
                <w:iCs/>
                <w:color w:val="000000" w:themeColor="text1"/>
                <w:sz w:val="18"/>
                <w:szCs w:val="18"/>
              </w:rPr>
            </w:pPr>
            <w:r w:rsidRPr="00D63E14">
              <w:rPr>
                <w:rFonts w:ascii="Times New Roman" w:hAnsi="Times New Roman"/>
                <w:iCs/>
                <w:color w:val="000000" w:themeColor="text1"/>
                <w:sz w:val="18"/>
                <w:szCs w:val="18"/>
              </w:rPr>
              <w:t>0,1</w:t>
            </w:r>
          </w:p>
        </w:tc>
        <w:tc>
          <w:tcPr>
            <w:tcW w:w="1264" w:type="dxa"/>
            <w:tcBorders>
              <w:top w:val="nil"/>
              <w:left w:val="nil"/>
              <w:bottom w:val="single" w:sz="4" w:space="0" w:color="auto"/>
              <w:right w:val="single" w:sz="4" w:space="0" w:color="auto"/>
            </w:tcBorders>
            <w:vAlign w:val="center"/>
            <w:hideMark/>
          </w:tcPr>
          <w:p w:rsidR="00D63E14" w:rsidRPr="00D63E14" w:rsidRDefault="00D63E14" w:rsidP="00D63E14">
            <w:pPr>
              <w:jc w:val="right"/>
              <w:rPr>
                <w:rFonts w:ascii="Times New Roman" w:hAnsi="Times New Roman"/>
                <w:iCs/>
                <w:color w:val="000000" w:themeColor="text1"/>
                <w:sz w:val="18"/>
                <w:szCs w:val="18"/>
              </w:rPr>
            </w:pPr>
            <w:r w:rsidRPr="00D63E14">
              <w:rPr>
                <w:rFonts w:ascii="Times New Roman" w:hAnsi="Times New Roman"/>
                <w:iCs/>
                <w:color w:val="000000" w:themeColor="text1"/>
                <w:sz w:val="18"/>
                <w:szCs w:val="18"/>
              </w:rPr>
              <w:t>256,90</w:t>
            </w:r>
          </w:p>
        </w:tc>
        <w:tc>
          <w:tcPr>
            <w:tcW w:w="1168" w:type="dxa"/>
            <w:tcBorders>
              <w:top w:val="nil"/>
              <w:left w:val="nil"/>
              <w:bottom w:val="single" w:sz="4" w:space="0" w:color="auto"/>
              <w:right w:val="single" w:sz="4" w:space="0" w:color="auto"/>
            </w:tcBorders>
            <w:vAlign w:val="center"/>
            <w:hideMark/>
          </w:tcPr>
          <w:p w:rsidR="00D63E14" w:rsidRPr="00D63E14" w:rsidRDefault="00D63E14" w:rsidP="00D63E14">
            <w:pPr>
              <w:jc w:val="right"/>
              <w:rPr>
                <w:rFonts w:ascii="Times New Roman" w:hAnsi="Times New Roman"/>
                <w:iCs/>
                <w:color w:val="000000" w:themeColor="text1"/>
                <w:sz w:val="18"/>
                <w:szCs w:val="18"/>
              </w:rPr>
            </w:pPr>
            <w:r w:rsidRPr="00D63E14">
              <w:rPr>
                <w:rFonts w:ascii="Times New Roman" w:hAnsi="Times New Roman"/>
                <w:iCs/>
                <w:color w:val="000000" w:themeColor="text1"/>
                <w:sz w:val="18"/>
                <w:szCs w:val="18"/>
              </w:rPr>
              <w:t>262,97</w:t>
            </w:r>
          </w:p>
        </w:tc>
        <w:tc>
          <w:tcPr>
            <w:tcW w:w="1206" w:type="dxa"/>
            <w:tcBorders>
              <w:top w:val="nil"/>
              <w:left w:val="nil"/>
              <w:bottom w:val="single" w:sz="4" w:space="0" w:color="auto"/>
              <w:right w:val="single" w:sz="4" w:space="0" w:color="auto"/>
            </w:tcBorders>
            <w:vAlign w:val="center"/>
            <w:hideMark/>
          </w:tcPr>
          <w:p w:rsidR="00D63E14" w:rsidRPr="00D63E14" w:rsidRDefault="00D63E14" w:rsidP="00D63E14">
            <w:pPr>
              <w:jc w:val="right"/>
              <w:rPr>
                <w:rFonts w:ascii="Times New Roman" w:hAnsi="Times New Roman"/>
                <w:iCs/>
                <w:color w:val="000000" w:themeColor="text1"/>
                <w:sz w:val="18"/>
                <w:szCs w:val="18"/>
              </w:rPr>
            </w:pPr>
            <w:r w:rsidRPr="00D63E14">
              <w:rPr>
                <w:rFonts w:ascii="Times New Roman" w:hAnsi="Times New Roman"/>
                <w:iCs/>
                <w:color w:val="000000" w:themeColor="text1"/>
                <w:sz w:val="18"/>
                <w:szCs w:val="18"/>
              </w:rPr>
              <w:t>6,07</w:t>
            </w:r>
          </w:p>
        </w:tc>
        <w:tc>
          <w:tcPr>
            <w:tcW w:w="639" w:type="dxa"/>
            <w:tcBorders>
              <w:top w:val="nil"/>
              <w:left w:val="nil"/>
              <w:bottom w:val="single" w:sz="4" w:space="0" w:color="auto"/>
              <w:right w:val="single" w:sz="4" w:space="0" w:color="auto"/>
            </w:tcBorders>
            <w:vAlign w:val="center"/>
            <w:hideMark/>
          </w:tcPr>
          <w:p w:rsidR="00D63E14" w:rsidRPr="00D63E14" w:rsidRDefault="00D63E14" w:rsidP="00D63E14">
            <w:pPr>
              <w:jc w:val="right"/>
              <w:rPr>
                <w:rFonts w:ascii="Times New Roman" w:hAnsi="Times New Roman"/>
                <w:iCs/>
                <w:color w:val="000000" w:themeColor="text1"/>
                <w:sz w:val="18"/>
                <w:szCs w:val="18"/>
              </w:rPr>
            </w:pPr>
            <w:r w:rsidRPr="00D63E14">
              <w:rPr>
                <w:rFonts w:ascii="Times New Roman" w:hAnsi="Times New Roman"/>
                <w:iCs/>
                <w:color w:val="000000" w:themeColor="text1"/>
                <w:sz w:val="18"/>
                <w:szCs w:val="18"/>
              </w:rPr>
              <w:t>0,02</w:t>
            </w:r>
          </w:p>
        </w:tc>
        <w:tc>
          <w:tcPr>
            <w:tcW w:w="1317" w:type="dxa"/>
            <w:tcBorders>
              <w:top w:val="nil"/>
              <w:left w:val="nil"/>
              <w:bottom w:val="single" w:sz="4" w:space="0" w:color="auto"/>
              <w:right w:val="single" w:sz="4" w:space="0" w:color="auto"/>
            </w:tcBorders>
            <w:vAlign w:val="center"/>
            <w:hideMark/>
          </w:tcPr>
          <w:p w:rsidR="00D63E14" w:rsidRPr="00D63E14" w:rsidRDefault="00D63E14" w:rsidP="00D63E14">
            <w:pPr>
              <w:jc w:val="right"/>
              <w:rPr>
                <w:rFonts w:ascii="Times New Roman" w:hAnsi="Times New Roman"/>
                <w:iCs/>
                <w:color w:val="000000" w:themeColor="text1"/>
                <w:sz w:val="18"/>
                <w:szCs w:val="18"/>
              </w:rPr>
            </w:pPr>
            <w:r w:rsidRPr="00D63E14">
              <w:rPr>
                <w:rFonts w:ascii="Times New Roman" w:hAnsi="Times New Roman"/>
                <w:iCs/>
                <w:color w:val="000000" w:themeColor="text1"/>
                <w:sz w:val="18"/>
                <w:szCs w:val="18"/>
              </w:rPr>
              <w:t>- 1 237,52</w:t>
            </w:r>
          </w:p>
        </w:tc>
      </w:tr>
      <w:tr w:rsidR="00D63E14" w:rsidRPr="00D63E14" w:rsidTr="00D63E14">
        <w:trPr>
          <w:trHeight w:val="720"/>
        </w:trPr>
        <w:tc>
          <w:tcPr>
            <w:tcW w:w="1982" w:type="dxa"/>
            <w:tcBorders>
              <w:top w:val="nil"/>
              <w:left w:val="single" w:sz="4" w:space="0" w:color="auto"/>
              <w:bottom w:val="single" w:sz="4" w:space="0" w:color="auto"/>
              <w:right w:val="single" w:sz="4" w:space="0" w:color="auto"/>
            </w:tcBorders>
            <w:vAlign w:val="center"/>
            <w:hideMark/>
          </w:tcPr>
          <w:p w:rsidR="00D63E14" w:rsidRPr="00D63E14" w:rsidRDefault="00D63E14" w:rsidP="00D63E14">
            <w:pPr>
              <w:spacing w:after="0" w:line="240" w:lineRule="auto"/>
              <w:jc w:val="both"/>
              <w:rPr>
                <w:rFonts w:ascii="Times New Roman" w:eastAsia="Times New Roman" w:hAnsi="Times New Roman"/>
                <w:iCs/>
                <w:color w:val="000000" w:themeColor="text1"/>
                <w:sz w:val="18"/>
                <w:szCs w:val="18"/>
                <w:lang w:eastAsia="ru-RU"/>
              </w:rPr>
            </w:pPr>
            <w:r w:rsidRPr="00D63E14">
              <w:rPr>
                <w:rFonts w:ascii="Times New Roman" w:eastAsia="Times New Roman" w:hAnsi="Times New Roman"/>
                <w:iCs/>
                <w:color w:val="000000" w:themeColor="text1"/>
                <w:sz w:val="18"/>
                <w:szCs w:val="18"/>
                <w:lang w:eastAsia="ru-RU"/>
              </w:rPr>
              <w:t>- налог, взимаемый в связи с применением патентной системы налогообложения</w:t>
            </w:r>
          </w:p>
        </w:tc>
        <w:tc>
          <w:tcPr>
            <w:tcW w:w="1220" w:type="dxa"/>
            <w:tcBorders>
              <w:top w:val="nil"/>
              <w:left w:val="single" w:sz="4" w:space="0" w:color="auto"/>
              <w:bottom w:val="single" w:sz="4" w:space="0" w:color="auto"/>
              <w:right w:val="single" w:sz="4" w:space="0" w:color="auto"/>
            </w:tcBorders>
            <w:vAlign w:val="center"/>
            <w:hideMark/>
          </w:tcPr>
          <w:p w:rsidR="00D63E14" w:rsidRPr="00D63E14" w:rsidRDefault="00D63E14" w:rsidP="00D63E14">
            <w:pPr>
              <w:jc w:val="right"/>
              <w:rPr>
                <w:rFonts w:ascii="Times New Roman" w:hAnsi="Times New Roman"/>
                <w:iCs/>
                <w:color w:val="000000" w:themeColor="text1"/>
                <w:sz w:val="18"/>
                <w:szCs w:val="18"/>
              </w:rPr>
            </w:pPr>
            <w:r w:rsidRPr="00D63E14">
              <w:rPr>
                <w:rFonts w:ascii="Times New Roman" w:hAnsi="Times New Roman"/>
                <w:iCs/>
                <w:color w:val="000000" w:themeColor="text1"/>
                <w:sz w:val="18"/>
                <w:szCs w:val="18"/>
              </w:rPr>
              <w:t>74 765,47</w:t>
            </w:r>
          </w:p>
        </w:tc>
        <w:tc>
          <w:tcPr>
            <w:tcW w:w="701" w:type="dxa"/>
            <w:tcBorders>
              <w:top w:val="nil"/>
              <w:left w:val="nil"/>
              <w:bottom w:val="single" w:sz="4" w:space="0" w:color="auto"/>
              <w:right w:val="single" w:sz="4" w:space="0" w:color="auto"/>
            </w:tcBorders>
            <w:vAlign w:val="center"/>
            <w:hideMark/>
          </w:tcPr>
          <w:p w:rsidR="00D63E14" w:rsidRPr="00D63E14" w:rsidRDefault="00D63E14" w:rsidP="00D63E14">
            <w:pPr>
              <w:jc w:val="right"/>
              <w:rPr>
                <w:rFonts w:ascii="Times New Roman" w:hAnsi="Times New Roman"/>
                <w:iCs/>
                <w:color w:val="000000" w:themeColor="text1"/>
                <w:sz w:val="18"/>
                <w:szCs w:val="18"/>
              </w:rPr>
            </w:pPr>
            <w:r w:rsidRPr="00D63E14">
              <w:rPr>
                <w:rFonts w:ascii="Times New Roman" w:hAnsi="Times New Roman"/>
                <w:iCs/>
                <w:color w:val="000000" w:themeColor="text1"/>
                <w:sz w:val="18"/>
                <w:szCs w:val="18"/>
              </w:rPr>
              <w:t>5,7</w:t>
            </w:r>
          </w:p>
        </w:tc>
        <w:tc>
          <w:tcPr>
            <w:tcW w:w="1264" w:type="dxa"/>
            <w:tcBorders>
              <w:top w:val="nil"/>
              <w:left w:val="nil"/>
              <w:bottom w:val="single" w:sz="4" w:space="0" w:color="auto"/>
              <w:right w:val="single" w:sz="4" w:space="0" w:color="auto"/>
            </w:tcBorders>
            <w:vAlign w:val="center"/>
            <w:hideMark/>
          </w:tcPr>
          <w:p w:rsidR="00D63E14" w:rsidRPr="00D63E14" w:rsidRDefault="00D63E14" w:rsidP="00D63E14">
            <w:pPr>
              <w:jc w:val="right"/>
              <w:rPr>
                <w:rFonts w:ascii="Times New Roman" w:hAnsi="Times New Roman"/>
                <w:iCs/>
                <w:color w:val="000000" w:themeColor="text1"/>
                <w:sz w:val="18"/>
                <w:szCs w:val="18"/>
              </w:rPr>
            </w:pPr>
            <w:r w:rsidRPr="00D63E14">
              <w:rPr>
                <w:rFonts w:ascii="Times New Roman" w:hAnsi="Times New Roman"/>
                <w:iCs/>
                <w:color w:val="000000" w:themeColor="text1"/>
                <w:sz w:val="18"/>
                <w:szCs w:val="18"/>
              </w:rPr>
              <w:t>50 000,00</w:t>
            </w:r>
          </w:p>
        </w:tc>
        <w:tc>
          <w:tcPr>
            <w:tcW w:w="1168" w:type="dxa"/>
            <w:tcBorders>
              <w:top w:val="nil"/>
              <w:left w:val="nil"/>
              <w:bottom w:val="single" w:sz="4" w:space="0" w:color="auto"/>
              <w:right w:val="single" w:sz="4" w:space="0" w:color="auto"/>
            </w:tcBorders>
            <w:vAlign w:val="center"/>
            <w:hideMark/>
          </w:tcPr>
          <w:p w:rsidR="00D63E14" w:rsidRPr="00D63E14" w:rsidRDefault="00D63E14" w:rsidP="00D63E14">
            <w:pPr>
              <w:jc w:val="right"/>
              <w:rPr>
                <w:rFonts w:ascii="Times New Roman" w:hAnsi="Times New Roman"/>
                <w:iCs/>
                <w:color w:val="000000" w:themeColor="text1"/>
                <w:sz w:val="18"/>
                <w:szCs w:val="18"/>
              </w:rPr>
            </w:pPr>
            <w:r w:rsidRPr="00D63E14">
              <w:rPr>
                <w:rFonts w:ascii="Times New Roman" w:hAnsi="Times New Roman"/>
                <w:iCs/>
                <w:color w:val="000000" w:themeColor="text1"/>
                <w:sz w:val="18"/>
                <w:szCs w:val="18"/>
              </w:rPr>
              <w:t>65 463,40</w:t>
            </w:r>
          </w:p>
        </w:tc>
        <w:tc>
          <w:tcPr>
            <w:tcW w:w="1206" w:type="dxa"/>
            <w:tcBorders>
              <w:top w:val="nil"/>
              <w:left w:val="nil"/>
              <w:bottom w:val="single" w:sz="4" w:space="0" w:color="auto"/>
              <w:right w:val="single" w:sz="4" w:space="0" w:color="auto"/>
            </w:tcBorders>
            <w:vAlign w:val="center"/>
            <w:hideMark/>
          </w:tcPr>
          <w:p w:rsidR="00D63E14" w:rsidRPr="00D63E14" w:rsidRDefault="00D63E14" w:rsidP="00D63E14">
            <w:pPr>
              <w:jc w:val="right"/>
              <w:rPr>
                <w:rFonts w:ascii="Times New Roman" w:hAnsi="Times New Roman"/>
                <w:iCs/>
                <w:color w:val="000000" w:themeColor="text1"/>
                <w:sz w:val="18"/>
                <w:szCs w:val="18"/>
              </w:rPr>
            </w:pPr>
            <w:r w:rsidRPr="00D63E14">
              <w:rPr>
                <w:rFonts w:ascii="Times New Roman" w:hAnsi="Times New Roman"/>
                <w:iCs/>
                <w:color w:val="000000" w:themeColor="text1"/>
                <w:sz w:val="18"/>
                <w:szCs w:val="18"/>
              </w:rPr>
              <w:t>15 463,40</w:t>
            </w:r>
          </w:p>
        </w:tc>
        <w:tc>
          <w:tcPr>
            <w:tcW w:w="639" w:type="dxa"/>
            <w:tcBorders>
              <w:top w:val="nil"/>
              <w:left w:val="nil"/>
              <w:bottom w:val="single" w:sz="4" w:space="0" w:color="auto"/>
              <w:right w:val="single" w:sz="4" w:space="0" w:color="auto"/>
            </w:tcBorders>
            <w:vAlign w:val="center"/>
            <w:hideMark/>
          </w:tcPr>
          <w:p w:rsidR="00D63E14" w:rsidRPr="00D63E14" w:rsidRDefault="00D63E14" w:rsidP="00D63E14">
            <w:pPr>
              <w:jc w:val="right"/>
              <w:rPr>
                <w:rFonts w:ascii="Times New Roman" w:hAnsi="Times New Roman"/>
                <w:iCs/>
                <w:color w:val="000000" w:themeColor="text1"/>
                <w:sz w:val="18"/>
                <w:szCs w:val="18"/>
              </w:rPr>
            </w:pPr>
            <w:r w:rsidRPr="00D63E14">
              <w:rPr>
                <w:rFonts w:ascii="Times New Roman" w:hAnsi="Times New Roman"/>
                <w:iCs/>
                <w:color w:val="000000" w:themeColor="text1"/>
                <w:sz w:val="18"/>
                <w:szCs w:val="18"/>
              </w:rPr>
              <w:t>5,0</w:t>
            </w:r>
          </w:p>
        </w:tc>
        <w:tc>
          <w:tcPr>
            <w:tcW w:w="1317" w:type="dxa"/>
            <w:tcBorders>
              <w:top w:val="nil"/>
              <w:left w:val="nil"/>
              <w:bottom w:val="single" w:sz="4" w:space="0" w:color="auto"/>
              <w:right w:val="single" w:sz="4" w:space="0" w:color="auto"/>
            </w:tcBorders>
            <w:vAlign w:val="center"/>
            <w:hideMark/>
          </w:tcPr>
          <w:p w:rsidR="00D63E14" w:rsidRPr="00D63E14" w:rsidRDefault="00D63E14" w:rsidP="00D63E14">
            <w:pPr>
              <w:jc w:val="right"/>
              <w:rPr>
                <w:rFonts w:ascii="Times New Roman" w:hAnsi="Times New Roman"/>
                <w:iCs/>
                <w:color w:val="000000" w:themeColor="text1"/>
                <w:sz w:val="18"/>
                <w:szCs w:val="18"/>
              </w:rPr>
            </w:pPr>
            <w:r w:rsidRPr="00D63E14">
              <w:rPr>
                <w:rFonts w:ascii="Times New Roman" w:hAnsi="Times New Roman"/>
                <w:iCs/>
                <w:color w:val="000000" w:themeColor="text1"/>
                <w:sz w:val="18"/>
                <w:szCs w:val="18"/>
              </w:rPr>
              <w:t>- 9 302,07</w:t>
            </w:r>
          </w:p>
        </w:tc>
      </w:tr>
    </w:tbl>
    <w:p w:rsidR="00D63E14" w:rsidRPr="00D63E14" w:rsidRDefault="00D63E14" w:rsidP="001643D3">
      <w:pPr>
        <w:spacing w:before="120" w:after="0" w:line="240" w:lineRule="auto"/>
        <w:ind w:firstLine="709"/>
        <w:jc w:val="both"/>
        <w:rPr>
          <w:rFonts w:ascii="Times New Roman" w:eastAsia="Times New Roman" w:hAnsi="Times New Roman"/>
          <w:color w:val="000000" w:themeColor="text1"/>
          <w:sz w:val="28"/>
          <w:szCs w:val="28"/>
          <w:lang w:eastAsia="ru-RU"/>
        </w:rPr>
      </w:pPr>
      <w:r w:rsidRPr="00D63E14">
        <w:rPr>
          <w:rFonts w:ascii="Times New Roman" w:eastAsia="Times New Roman" w:hAnsi="Times New Roman"/>
          <w:b/>
          <w:snapToGrid w:val="0"/>
          <w:color w:val="000000" w:themeColor="text1"/>
          <w:sz w:val="28"/>
          <w:szCs w:val="28"/>
          <w:lang w:eastAsia="ru-RU"/>
        </w:rPr>
        <w:t>Налог, взимаемый в связи с применением упрощенной системы налогообложения,</w:t>
      </w:r>
      <w:r w:rsidRPr="00D63E14">
        <w:rPr>
          <w:rFonts w:ascii="Times New Roman" w:eastAsia="Times New Roman" w:hAnsi="Times New Roman"/>
          <w:color w:val="000000" w:themeColor="text1"/>
          <w:sz w:val="28"/>
          <w:szCs w:val="28"/>
          <w:lang w:eastAsia="ru-RU"/>
        </w:rPr>
        <w:t xml:space="preserve"> поступил в сумме </w:t>
      </w:r>
      <w:r w:rsidRPr="00D63E14">
        <w:rPr>
          <w:rFonts w:ascii="Times New Roman" w:hAnsi="Times New Roman"/>
          <w:iCs/>
          <w:color w:val="000000" w:themeColor="text1"/>
          <w:sz w:val="28"/>
          <w:szCs w:val="28"/>
        </w:rPr>
        <w:t xml:space="preserve">1 086 709,94 </w:t>
      </w:r>
      <w:r w:rsidRPr="00D63E14">
        <w:rPr>
          <w:rFonts w:ascii="Times New Roman" w:eastAsia="Times New Roman" w:hAnsi="Times New Roman"/>
          <w:color w:val="000000" w:themeColor="text1"/>
          <w:sz w:val="28"/>
          <w:szCs w:val="28"/>
          <w:lang w:eastAsia="ru-RU"/>
        </w:rPr>
        <w:t>тыс. рублей. Первоначально утвержденные плановые показатели (985 836,00 тыс. рублей) исполнены на 110,2%, уточненные (1 055 000,00 тыс. рублей) – на 103,0%. По сравнению с 2019 годом в бюджет поступило налога больше на 46 750,04 тыс. рублей. Основной причиной перевыполнения как плановых, так и показателей прошлого года стало увеличение налогооблагаемой базы.</w:t>
      </w:r>
    </w:p>
    <w:p w:rsidR="00D63E14" w:rsidRPr="00D63E14" w:rsidRDefault="00D63E14" w:rsidP="006A6FC1">
      <w:pPr>
        <w:spacing w:after="0" w:line="240" w:lineRule="auto"/>
        <w:ind w:firstLine="709"/>
        <w:jc w:val="both"/>
        <w:rPr>
          <w:rFonts w:ascii="Times New Roman" w:eastAsia="Times New Roman" w:hAnsi="Times New Roman"/>
          <w:color w:val="000000" w:themeColor="text1"/>
          <w:sz w:val="28"/>
          <w:szCs w:val="28"/>
          <w:lang w:eastAsia="ru-RU"/>
        </w:rPr>
      </w:pPr>
      <w:r w:rsidRPr="00D63E14">
        <w:rPr>
          <w:rFonts w:ascii="Times New Roman" w:eastAsia="Times New Roman" w:hAnsi="Times New Roman"/>
          <w:b/>
          <w:color w:val="000000" w:themeColor="text1"/>
          <w:sz w:val="28"/>
          <w:szCs w:val="28"/>
          <w:lang w:eastAsia="ru-RU"/>
        </w:rPr>
        <w:t xml:space="preserve">Единый налог на вмененный доход для отдельных видов деятельности (ЕНВД) </w:t>
      </w:r>
      <w:r w:rsidRPr="00D63E14">
        <w:rPr>
          <w:rFonts w:ascii="Times New Roman" w:eastAsia="Times New Roman" w:hAnsi="Times New Roman"/>
          <w:color w:val="000000" w:themeColor="text1"/>
          <w:sz w:val="28"/>
          <w:szCs w:val="28"/>
          <w:lang w:eastAsia="ru-RU"/>
        </w:rPr>
        <w:t>поступил в сумме 152 417,11 тыс. рублей. Первоначально утвержденные плановые показатели (168 480,00 тыс. рублей) исполнены на 90,5%, уточненные (150 000,00 тыс. рублей) – на 101,6%.</w:t>
      </w:r>
    </w:p>
    <w:p w:rsidR="00D63E14" w:rsidRPr="00D63E14" w:rsidRDefault="00D63E14" w:rsidP="006A6FC1">
      <w:pPr>
        <w:spacing w:after="0" w:line="240" w:lineRule="auto"/>
        <w:ind w:firstLine="709"/>
        <w:jc w:val="both"/>
        <w:rPr>
          <w:rFonts w:ascii="Times New Roman" w:eastAsia="Times New Roman" w:hAnsi="Times New Roman"/>
          <w:color w:val="FF0000"/>
          <w:sz w:val="28"/>
          <w:szCs w:val="28"/>
          <w:lang w:eastAsia="ru-RU"/>
        </w:rPr>
      </w:pPr>
      <w:r w:rsidRPr="00D63E14">
        <w:rPr>
          <w:rFonts w:ascii="Times New Roman" w:eastAsia="Times New Roman" w:hAnsi="Times New Roman"/>
          <w:color w:val="000000" w:themeColor="text1"/>
          <w:sz w:val="28"/>
          <w:szCs w:val="28"/>
          <w:lang w:eastAsia="ru-RU"/>
        </w:rPr>
        <w:t xml:space="preserve">По сравнению с 2019 годом наблюдается снижение поступлений по налогу на </w:t>
      </w:r>
      <w:r w:rsidRPr="00D63E14">
        <w:rPr>
          <w:rFonts w:ascii="Times New Roman" w:hAnsi="Times New Roman"/>
          <w:iCs/>
          <w:color w:val="000000" w:themeColor="text1"/>
          <w:sz w:val="28"/>
          <w:szCs w:val="28"/>
        </w:rPr>
        <w:t xml:space="preserve">43 487,46 </w:t>
      </w:r>
      <w:r w:rsidRPr="00D63E14">
        <w:rPr>
          <w:rFonts w:ascii="Times New Roman" w:eastAsia="Times New Roman" w:hAnsi="Times New Roman"/>
          <w:color w:val="000000" w:themeColor="text1"/>
          <w:sz w:val="28"/>
          <w:szCs w:val="28"/>
          <w:lang w:eastAsia="ru-RU"/>
        </w:rPr>
        <w:t xml:space="preserve">тыс. рублей </w:t>
      </w:r>
      <w:r w:rsidRPr="00D63E14">
        <w:rPr>
          <w:rFonts w:ascii="Times New Roman" w:hAnsi="Times New Roman"/>
          <w:color w:val="000000" w:themeColor="text1"/>
          <w:sz w:val="28"/>
          <w:szCs w:val="28"/>
        </w:rPr>
        <w:t xml:space="preserve">в связи с переходом налогоплательщиков на другие системы налогообложения, а так же введением мер поддержки, направленных на </w:t>
      </w:r>
      <w:r w:rsidRPr="00D63E14">
        <w:rPr>
          <w:rFonts w:ascii="Times New Roman" w:hAnsi="Times New Roman"/>
          <w:sz w:val="28"/>
          <w:szCs w:val="28"/>
        </w:rPr>
        <w:t xml:space="preserve">снижение нагрузки </w:t>
      </w:r>
      <w:proofErr w:type="gramStart"/>
      <w:r w:rsidRPr="00D63E14">
        <w:rPr>
          <w:rFonts w:ascii="Times New Roman" w:hAnsi="Times New Roman"/>
          <w:sz w:val="28"/>
          <w:szCs w:val="28"/>
        </w:rPr>
        <w:t>на</w:t>
      </w:r>
      <w:proofErr w:type="gramEnd"/>
      <w:r w:rsidRPr="00D63E14">
        <w:rPr>
          <w:rFonts w:ascii="Times New Roman" w:hAnsi="Times New Roman"/>
          <w:sz w:val="28"/>
          <w:szCs w:val="28"/>
        </w:rPr>
        <w:t xml:space="preserve"> </w:t>
      </w:r>
      <w:proofErr w:type="gramStart"/>
      <w:r w:rsidRPr="00D63E14">
        <w:rPr>
          <w:rFonts w:ascii="Times New Roman" w:hAnsi="Times New Roman"/>
          <w:sz w:val="28"/>
          <w:szCs w:val="28"/>
        </w:rPr>
        <w:t>субъектов</w:t>
      </w:r>
      <w:proofErr w:type="gramEnd"/>
      <w:r w:rsidRPr="00D63E14">
        <w:rPr>
          <w:rFonts w:ascii="Times New Roman" w:hAnsi="Times New Roman"/>
          <w:sz w:val="28"/>
          <w:szCs w:val="28"/>
        </w:rPr>
        <w:t xml:space="preserve"> малого и среднего предпринимательства, занятых в отраслях</w:t>
      </w:r>
      <w:r w:rsidR="00547CDE">
        <w:rPr>
          <w:rFonts w:ascii="Times New Roman" w:hAnsi="Times New Roman"/>
          <w:sz w:val="28"/>
          <w:szCs w:val="28"/>
        </w:rPr>
        <w:t xml:space="preserve"> </w:t>
      </w:r>
      <w:r w:rsidR="00547CDE" w:rsidRPr="00D63E14">
        <w:rPr>
          <w:rFonts w:ascii="Times New Roman" w:hAnsi="Times New Roman"/>
          <w:sz w:val="28"/>
          <w:szCs w:val="28"/>
        </w:rPr>
        <w:t xml:space="preserve">наиболее пострадавших </w:t>
      </w:r>
      <w:r w:rsidR="00547CDE" w:rsidRPr="00D63E14">
        <w:rPr>
          <w:rFonts w:ascii="Times New Roman" w:eastAsia="Times New Roman" w:hAnsi="Times New Roman"/>
          <w:color w:val="000000" w:themeColor="text1"/>
          <w:sz w:val="28"/>
          <w:szCs w:val="28"/>
          <w:lang w:eastAsia="ru-RU"/>
        </w:rPr>
        <w:t xml:space="preserve">от распространения новой </w:t>
      </w:r>
      <w:proofErr w:type="spellStart"/>
      <w:r w:rsidR="00547CDE" w:rsidRPr="00D63E14">
        <w:rPr>
          <w:rFonts w:ascii="Times New Roman" w:eastAsia="Times New Roman" w:hAnsi="Times New Roman"/>
          <w:color w:val="000000" w:themeColor="text1"/>
          <w:sz w:val="28"/>
          <w:szCs w:val="28"/>
          <w:lang w:eastAsia="ru-RU"/>
        </w:rPr>
        <w:t>коронавирусной</w:t>
      </w:r>
      <w:proofErr w:type="spellEnd"/>
      <w:r w:rsidR="00547CDE" w:rsidRPr="00D63E14">
        <w:rPr>
          <w:rFonts w:ascii="Times New Roman" w:eastAsia="Times New Roman" w:hAnsi="Times New Roman"/>
          <w:color w:val="000000" w:themeColor="text1"/>
          <w:sz w:val="28"/>
          <w:szCs w:val="28"/>
          <w:lang w:eastAsia="ru-RU"/>
        </w:rPr>
        <w:t xml:space="preserve"> инфекции</w:t>
      </w:r>
      <w:r w:rsidRPr="00D63E14">
        <w:rPr>
          <w:rFonts w:ascii="Times New Roman" w:hAnsi="Times New Roman"/>
          <w:color w:val="000000" w:themeColor="text1"/>
          <w:sz w:val="28"/>
          <w:szCs w:val="28"/>
        </w:rPr>
        <w:t>.</w:t>
      </w:r>
      <w:r w:rsidRPr="00D63E14">
        <w:rPr>
          <w:rFonts w:ascii="Times New Roman" w:eastAsia="Times New Roman" w:hAnsi="Times New Roman"/>
          <w:color w:val="FF0000"/>
          <w:sz w:val="28"/>
          <w:szCs w:val="28"/>
          <w:lang w:eastAsia="ru-RU"/>
        </w:rPr>
        <w:t xml:space="preserve"> </w:t>
      </w:r>
    </w:p>
    <w:p w:rsidR="00D63E14" w:rsidRPr="00D63E14" w:rsidRDefault="00D63E14" w:rsidP="006A6FC1">
      <w:pPr>
        <w:spacing w:after="0" w:line="240" w:lineRule="auto"/>
        <w:ind w:firstLine="709"/>
        <w:jc w:val="both"/>
        <w:rPr>
          <w:rFonts w:ascii="Times New Roman" w:eastAsia="Times New Roman" w:hAnsi="Times New Roman"/>
          <w:color w:val="000000" w:themeColor="text1"/>
          <w:sz w:val="28"/>
          <w:szCs w:val="28"/>
          <w:lang w:eastAsia="ru-RU"/>
        </w:rPr>
      </w:pPr>
      <w:r w:rsidRPr="00D63E14">
        <w:rPr>
          <w:rFonts w:ascii="Times New Roman" w:eastAsia="Times New Roman" w:hAnsi="Times New Roman"/>
          <w:b/>
          <w:color w:val="000000" w:themeColor="text1"/>
          <w:sz w:val="28"/>
          <w:szCs w:val="28"/>
          <w:lang w:eastAsia="ru-RU"/>
        </w:rPr>
        <w:t xml:space="preserve">Единый сельскохозяйственный налог </w:t>
      </w:r>
      <w:r w:rsidRPr="00D63E14">
        <w:rPr>
          <w:rFonts w:ascii="Times New Roman" w:eastAsia="Times New Roman" w:hAnsi="Times New Roman"/>
          <w:color w:val="000000" w:themeColor="text1"/>
          <w:sz w:val="28"/>
          <w:szCs w:val="28"/>
          <w:lang w:eastAsia="ru-RU"/>
        </w:rPr>
        <w:t>пополнил бюджет в сумме           262,97 тыс. рублей. Первоначально утвержденные плановые показатели                           (1 286,00 тыс. рублей) исполнены на 20,4%, уточненные (256,90 тыс. рублей) – на 102,4%.</w:t>
      </w:r>
    </w:p>
    <w:p w:rsidR="00D63E14" w:rsidRPr="00D63E14" w:rsidRDefault="00D63E14" w:rsidP="00D63E14">
      <w:pPr>
        <w:spacing w:after="0" w:line="240" w:lineRule="auto"/>
        <w:ind w:firstLine="709"/>
        <w:jc w:val="both"/>
        <w:rPr>
          <w:rFonts w:ascii="Times New Roman" w:eastAsia="Times New Roman" w:hAnsi="Times New Roman"/>
          <w:color w:val="000000" w:themeColor="text1"/>
          <w:sz w:val="28"/>
          <w:szCs w:val="28"/>
          <w:lang w:eastAsia="ru-RU"/>
        </w:rPr>
      </w:pPr>
      <w:r w:rsidRPr="00D63E14">
        <w:rPr>
          <w:rFonts w:ascii="Times New Roman" w:eastAsia="Times New Roman" w:hAnsi="Times New Roman"/>
          <w:color w:val="000000" w:themeColor="text1"/>
          <w:sz w:val="28"/>
          <w:szCs w:val="28"/>
          <w:lang w:eastAsia="ru-RU"/>
        </w:rPr>
        <w:t>По сравнению с 2019 годом поступления снизились на 1 237,52 тыс. рублей</w:t>
      </w:r>
      <w:r w:rsidR="00547CDE">
        <w:rPr>
          <w:rFonts w:ascii="Times New Roman" w:eastAsia="Times New Roman" w:hAnsi="Times New Roman"/>
          <w:color w:val="000000" w:themeColor="text1"/>
          <w:sz w:val="28"/>
          <w:szCs w:val="28"/>
          <w:lang w:eastAsia="ru-RU"/>
        </w:rPr>
        <w:t xml:space="preserve"> по причине</w:t>
      </w:r>
      <w:r w:rsidRPr="00D63E14">
        <w:rPr>
          <w:rFonts w:ascii="Times New Roman" w:eastAsia="Times New Roman" w:hAnsi="Times New Roman"/>
          <w:color w:val="000000" w:themeColor="text1"/>
          <w:sz w:val="28"/>
          <w:szCs w:val="28"/>
          <w:lang w:eastAsia="ru-RU"/>
        </w:rPr>
        <w:t xml:space="preserve"> </w:t>
      </w:r>
      <w:r w:rsidR="00547CDE">
        <w:rPr>
          <w:rFonts w:ascii="Times New Roman" w:eastAsia="Times New Roman" w:hAnsi="Times New Roman"/>
          <w:color w:val="000000" w:themeColor="text1"/>
          <w:sz w:val="28"/>
          <w:szCs w:val="28"/>
          <w:lang w:eastAsia="ru-RU"/>
        </w:rPr>
        <w:t>уменьшения налогооблагаемой базы в 1 полугодии 2020 года</w:t>
      </w:r>
      <w:r w:rsidRPr="00D63E14">
        <w:rPr>
          <w:rFonts w:ascii="Times New Roman" w:eastAsia="Times New Roman" w:hAnsi="Times New Roman"/>
          <w:color w:val="000000" w:themeColor="text1"/>
          <w:sz w:val="28"/>
          <w:szCs w:val="28"/>
          <w:lang w:eastAsia="ru-RU"/>
        </w:rPr>
        <w:t>, а также получением убытков по итогам 2019 года, в связи с увеличением расходов, связанных с приобретением товарно-материальных ценностей.</w:t>
      </w:r>
    </w:p>
    <w:p w:rsidR="00D63E14" w:rsidRPr="00D63E14" w:rsidRDefault="00D63E14" w:rsidP="00D63E14">
      <w:pPr>
        <w:spacing w:after="0" w:line="240" w:lineRule="auto"/>
        <w:ind w:firstLine="709"/>
        <w:jc w:val="both"/>
        <w:rPr>
          <w:rFonts w:ascii="Times New Roman" w:eastAsia="Times New Roman" w:hAnsi="Times New Roman"/>
          <w:color w:val="000000" w:themeColor="text1"/>
          <w:sz w:val="28"/>
          <w:szCs w:val="28"/>
          <w:lang w:eastAsia="ru-RU"/>
        </w:rPr>
      </w:pPr>
      <w:r w:rsidRPr="00D63E14">
        <w:rPr>
          <w:rFonts w:ascii="Times New Roman" w:eastAsia="Times New Roman" w:hAnsi="Times New Roman"/>
          <w:color w:val="000000" w:themeColor="text1"/>
          <w:sz w:val="28"/>
          <w:szCs w:val="28"/>
          <w:lang w:eastAsia="ru-RU"/>
        </w:rPr>
        <w:t>Поступление</w:t>
      </w:r>
      <w:r w:rsidRPr="00D63E14">
        <w:rPr>
          <w:rFonts w:ascii="Times New Roman" w:eastAsia="Times New Roman" w:hAnsi="Times New Roman"/>
          <w:b/>
          <w:color w:val="000000" w:themeColor="text1"/>
          <w:sz w:val="28"/>
          <w:szCs w:val="28"/>
          <w:lang w:eastAsia="ru-RU"/>
        </w:rPr>
        <w:t xml:space="preserve"> </w:t>
      </w:r>
      <w:proofErr w:type="gramStart"/>
      <w:r w:rsidRPr="00D63E14">
        <w:rPr>
          <w:rFonts w:ascii="Times New Roman" w:eastAsia="Times New Roman" w:hAnsi="Times New Roman"/>
          <w:b/>
          <w:color w:val="000000" w:themeColor="text1"/>
          <w:sz w:val="28"/>
          <w:szCs w:val="28"/>
          <w:lang w:eastAsia="ru-RU"/>
        </w:rPr>
        <w:t xml:space="preserve">налога, взимаемого в связи с применением патентной системы налогообложения </w:t>
      </w:r>
      <w:r w:rsidRPr="00D63E14">
        <w:rPr>
          <w:rFonts w:ascii="Times New Roman" w:eastAsia="Times New Roman" w:hAnsi="Times New Roman"/>
          <w:color w:val="000000" w:themeColor="text1"/>
          <w:sz w:val="28"/>
          <w:szCs w:val="28"/>
          <w:lang w:eastAsia="ru-RU"/>
        </w:rPr>
        <w:t>составило</w:t>
      </w:r>
      <w:proofErr w:type="gramEnd"/>
      <w:r w:rsidRPr="00D63E14">
        <w:rPr>
          <w:rFonts w:ascii="Times New Roman" w:eastAsia="Times New Roman" w:hAnsi="Times New Roman"/>
          <w:color w:val="000000" w:themeColor="text1"/>
          <w:sz w:val="28"/>
          <w:szCs w:val="28"/>
          <w:lang w:eastAsia="ru-RU"/>
        </w:rPr>
        <w:t xml:space="preserve"> 65 463,40 тыс. рублей. Первоначально утвержденные плановые показатели (76 500,00 тыс. рублей) исполнены на 85,6%, уточненные (50 000,00 тыс. рублей) – на 130,9%.</w:t>
      </w:r>
    </w:p>
    <w:p w:rsidR="00D63E14" w:rsidRPr="00D63E14" w:rsidRDefault="00D63E14" w:rsidP="00D63E14">
      <w:pPr>
        <w:spacing w:after="0" w:line="240" w:lineRule="auto"/>
        <w:ind w:firstLine="709"/>
        <w:jc w:val="both"/>
        <w:rPr>
          <w:rFonts w:ascii="Times New Roman" w:eastAsia="Times New Roman" w:hAnsi="Times New Roman"/>
          <w:color w:val="000000" w:themeColor="text1"/>
          <w:sz w:val="28"/>
          <w:szCs w:val="28"/>
          <w:lang w:eastAsia="ru-RU"/>
        </w:rPr>
      </w:pPr>
      <w:r w:rsidRPr="00D63E14">
        <w:rPr>
          <w:rFonts w:ascii="Times New Roman" w:eastAsia="Times New Roman" w:hAnsi="Times New Roman"/>
          <w:color w:val="000000" w:themeColor="text1"/>
          <w:sz w:val="28"/>
          <w:szCs w:val="28"/>
          <w:lang w:eastAsia="ru-RU"/>
        </w:rPr>
        <w:t>По сравнению с прошлым годом поступление снизилось на 9 302,07 тыс. рублей, что обусловлено уменьшением количества выданных патентов на 110 штук.</w:t>
      </w:r>
    </w:p>
    <w:p w:rsidR="00D63E14" w:rsidRPr="00D63E14" w:rsidRDefault="00D63E14" w:rsidP="00D63E14">
      <w:pPr>
        <w:spacing w:after="0" w:line="240" w:lineRule="auto"/>
        <w:ind w:firstLine="709"/>
        <w:jc w:val="both"/>
        <w:rPr>
          <w:rFonts w:ascii="Times New Roman" w:eastAsia="Times New Roman" w:hAnsi="Times New Roman"/>
          <w:color w:val="000000" w:themeColor="text1"/>
          <w:sz w:val="28"/>
          <w:szCs w:val="28"/>
          <w:lang w:eastAsia="ru-RU"/>
        </w:rPr>
      </w:pPr>
      <w:r w:rsidRPr="00D63E14">
        <w:rPr>
          <w:rFonts w:ascii="Times New Roman" w:eastAsia="Times New Roman" w:hAnsi="Times New Roman"/>
          <w:color w:val="000000" w:themeColor="text1"/>
          <w:sz w:val="28"/>
          <w:szCs w:val="28"/>
          <w:lang w:eastAsia="ru-RU"/>
        </w:rPr>
        <w:t>Поступление</w:t>
      </w:r>
      <w:r w:rsidRPr="00D63E14">
        <w:rPr>
          <w:rFonts w:ascii="Times New Roman" w:eastAsia="Times New Roman" w:hAnsi="Times New Roman"/>
          <w:b/>
          <w:color w:val="000000" w:themeColor="text1"/>
          <w:sz w:val="28"/>
          <w:szCs w:val="28"/>
          <w:lang w:eastAsia="ru-RU"/>
        </w:rPr>
        <w:t xml:space="preserve"> налогов на имущество </w:t>
      </w:r>
      <w:r w:rsidRPr="00D63E14">
        <w:rPr>
          <w:rFonts w:ascii="Times New Roman" w:eastAsia="Times New Roman" w:hAnsi="Times New Roman"/>
          <w:color w:val="000000" w:themeColor="text1"/>
          <w:sz w:val="28"/>
          <w:szCs w:val="28"/>
          <w:lang w:eastAsia="ru-RU"/>
        </w:rPr>
        <w:t xml:space="preserve">составило 467 735,07 тыс. рублей. Первоначально утвержденные плановые показатели (409 779,46 тыс. рублей) исполнены на 114,1%, уточненные (429 890,00 тыс. рублей) – на 108,8%. </w:t>
      </w:r>
    </w:p>
    <w:p w:rsidR="00D63E14" w:rsidRPr="00D63E14" w:rsidRDefault="00D63E14" w:rsidP="006F4986">
      <w:pPr>
        <w:spacing w:after="120" w:line="240" w:lineRule="auto"/>
        <w:ind w:firstLine="709"/>
        <w:jc w:val="both"/>
        <w:rPr>
          <w:rFonts w:ascii="Times New Roman" w:eastAsia="Times New Roman" w:hAnsi="Times New Roman"/>
          <w:b/>
          <w:color w:val="000000" w:themeColor="text1"/>
          <w:sz w:val="28"/>
          <w:szCs w:val="28"/>
          <w:lang w:eastAsia="ru-RU"/>
        </w:rPr>
      </w:pPr>
      <w:r w:rsidRPr="00D63E14">
        <w:rPr>
          <w:rFonts w:ascii="Times New Roman" w:eastAsia="Times New Roman" w:hAnsi="Times New Roman"/>
          <w:sz w:val="28"/>
          <w:szCs w:val="28"/>
          <w:lang w:eastAsia="ru-RU"/>
        </w:rPr>
        <w:t xml:space="preserve">Увеличение поступления по сравнению с 2019 годом на 129 957,56 </w:t>
      </w:r>
      <w:r w:rsidRPr="00D63E14">
        <w:rPr>
          <w:rFonts w:ascii="Times New Roman" w:hAnsi="Times New Roman"/>
          <w:sz w:val="28"/>
          <w:szCs w:val="28"/>
        </w:rPr>
        <w:t>тыс. рублей обусловлено передачей в бюджеты городских округов нормативов отчислений 20% от транспортного налога, подлежащего зачислению в бюджет Ханты-Мансийского автономного округа – Югры в соответствии с законом Ханты-Мансийского автономного округе – Югры от 10.11.2008 №132-оз "О межбюджетных отношениях в Ханты-Мансийском автономном округе-Югре".</w:t>
      </w:r>
    </w:p>
    <w:tbl>
      <w:tblPr>
        <w:tblW w:w="9640" w:type="dxa"/>
        <w:tblInd w:w="-5" w:type="dxa"/>
        <w:tblLayout w:type="fixed"/>
        <w:tblLook w:val="04A0" w:firstRow="1" w:lastRow="0" w:firstColumn="1" w:lastColumn="0" w:noHBand="0" w:noVBand="1"/>
      </w:tblPr>
      <w:tblGrid>
        <w:gridCol w:w="1692"/>
        <w:gridCol w:w="1335"/>
        <w:gridCol w:w="766"/>
        <w:gridCol w:w="1297"/>
        <w:gridCol w:w="1289"/>
        <w:gridCol w:w="1276"/>
        <w:gridCol w:w="709"/>
        <w:gridCol w:w="1276"/>
      </w:tblGrid>
      <w:tr w:rsidR="00D63E14" w:rsidRPr="00D63E14" w:rsidTr="00D63E14">
        <w:trPr>
          <w:trHeight w:val="317"/>
        </w:trPr>
        <w:tc>
          <w:tcPr>
            <w:tcW w:w="16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color w:val="000000" w:themeColor="text1"/>
                <w:sz w:val="20"/>
                <w:szCs w:val="20"/>
                <w:lang w:eastAsia="ru-RU"/>
              </w:rPr>
            </w:pPr>
            <w:r w:rsidRPr="00D63E14">
              <w:rPr>
                <w:rFonts w:ascii="Times New Roman" w:eastAsia="Times New Roman" w:hAnsi="Times New Roman"/>
                <w:color w:val="000000" w:themeColor="text1"/>
                <w:sz w:val="20"/>
                <w:szCs w:val="20"/>
                <w:lang w:eastAsia="ru-RU"/>
              </w:rPr>
              <w:t>Доходы</w:t>
            </w:r>
          </w:p>
        </w:tc>
        <w:tc>
          <w:tcPr>
            <w:tcW w:w="21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color w:val="000000" w:themeColor="text1"/>
                <w:sz w:val="20"/>
                <w:szCs w:val="20"/>
                <w:lang w:eastAsia="ru-RU"/>
              </w:rPr>
            </w:pPr>
            <w:r w:rsidRPr="00D63E14">
              <w:rPr>
                <w:rFonts w:ascii="Times New Roman" w:eastAsia="Times New Roman" w:hAnsi="Times New Roman"/>
                <w:color w:val="000000" w:themeColor="text1"/>
                <w:sz w:val="20"/>
                <w:szCs w:val="20"/>
                <w:lang w:eastAsia="ru-RU"/>
              </w:rPr>
              <w:t>2019 год</w:t>
            </w:r>
          </w:p>
        </w:tc>
        <w:tc>
          <w:tcPr>
            <w:tcW w:w="457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color w:val="FF0000"/>
                <w:sz w:val="20"/>
                <w:szCs w:val="20"/>
                <w:lang w:eastAsia="ru-RU"/>
              </w:rPr>
            </w:pPr>
            <w:r w:rsidRPr="00D63E14">
              <w:rPr>
                <w:rFonts w:ascii="Times New Roman" w:eastAsia="Times New Roman" w:hAnsi="Times New Roman"/>
                <w:color w:val="000000" w:themeColor="text1"/>
                <w:sz w:val="20"/>
                <w:szCs w:val="20"/>
                <w:lang w:eastAsia="ru-RU"/>
              </w:rPr>
              <w:t>2020 год</w:t>
            </w:r>
          </w:p>
        </w:tc>
        <w:tc>
          <w:tcPr>
            <w:tcW w:w="1276" w:type="dxa"/>
            <w:vMerge w:val="restart"/>
            <w:tcBorders>
              <w:top w:val="single" w:sz="4" w:space="0" w:color="auto"/>
              <w:left w:val="single" w:sz="4" w:space="0" w:color="auto"/>
              <w:bottom w:val="nil"/>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color w:val="000000" w:themeColor="text1"/>
                <w:sz w:val="20"/>
                <w:szCs w:val="20"/>
                <w:lang w:eastAsia="ru-RU"/>
              </w:rPr>
            </w:pPr>
            <w:r w:rsidRPr="00D63E14">
              <w:rPr>
                <w:rFonts w:ascii="Times New Roman" w:eastAsia="Times New Roman" w:hAnsi="Times New Roman"/>
                <w:color w:val="000000" w:themeColor="text1"/>
                <w:sz w:val="20"/>
                <w:szCs w:val="20"/>
                <w:lang w:eastAsia="ru-RU"/>
              </w:rPr>
              <w:t xml:space="preserve">Отклонение показателей2020 г. от 2019 г., </w:t>
            </w:r>
          </w:p>
          <w:p w:rsidR="00D63E14" w:rsidRPr="00D63E14" w:rsidRDefault="00D63E14" w:rsidP="00D63E14">
            <w:pPr>
              <w:spacing w:after="0" w:line="240" w:lineRule="auto"/>
              <w:jc w:val="center"/>
              <w:rPr>
                <w:rFonts w:ascii="Times New Roman" w:eastAsia="Times New Roman" w:hAnsi="Times New Roman"/>
                <w:color w:val="000000" w:themeColor="text1"/>
                <w:sz w:val="20"/>
                <w:szCs w:val="20"/>
                <w:lang w:eastAsia="ru-RU"/>
              </w:rPr>
            </w:pPr>
            <w:r w:rsidRPr="00D63E14">
              <w:rPr>
                <w:rFonts w:ascii="Times New Roman" w:eastAsia="Times New Roman" w:hAnsi="Times New Roman"/>
                <w:color w:val="000000" w:themeColor="text1"/>
                <w:sz w:val="20"/>
                <w:szCs w:val="20"/>
                <w:lang w:eastAsia="ru-RU"/>
              </w:rPr>
              <w:t>тыс. рублей</w:t>
            </w:r>
          </w:p>
        </w:tc>
      </w:tr>
      <w:tr w:rsidR="00D63E14" w:rsidRPr="00D63E14" w:rsidTr="00D63E14">
        <w:trPr>
          <w:trHeight w:val="635"/>
        </w:trPr>
        <w:tc>
          <w:tcPr>
            <w:tcW w:w="1692" w:type="dxa"/>
            <w:vMerge/>
            <w:tcBorders>
              <w:top w:val="single" w:sz="4" w:space="0" w:color="auto"/>
              <w:left w:val="single" w:sz="4" w:space="0" w:color="auto"/>
              <w:bottom w:val="single" w:sz="4" w:space="0" w:color="auto"/>
              <w:right w:val="single" w:sz="4" w:space="0" w:color="auto"/>
            </w:tcBorders>
            <w:vAlign w:val="center"/>
            <w:hideMark/>
          </w:tcPr>
          <w:p w:rsidR="00D63E14" w:rsidRPr="00D63E14" w:rsidRDefault="00D63E14" w:rsidP="00D63E14">
            <w:pPr>
              <w:spacing w:after="0" w:line="240" w:lineRule="auto"/>
              <w:rPr>
                <w:rFonts w:ascii="Times New Roman" w:eastAsia="Times New Roman" w:hAnsi="Times New Roman"/>
                <w:color w:val="000000" w:themeColor="text1"/>
                <w:sz w:val="20"/>
                <w:szCs w:val="20"/>
                <w:lang w:eastAsia="ru-RU"/>
              </w:rPr>
            </w:pPr>
          </w:p>
        </w:tc>
        <w:tc>
          <w:tcPr>
            <w:tcW w:w="1335" w:type="dxa"/>
            <w:tcBorders>
              <w:top w:val="nil"/>
              <w:left w:val="nil"/>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color w:val="000000" w:themeColor="text1"/>
                <w:sz w:val="20"/>
                <w:szCs w:val="20"/>
                <w:lang w:eastAsia="ru-RU"/>
              </w:rPr>
            </w:pPr>
            <w:r w:rsidRPr="00D63E14">
              <w:rPr>
                <w:rFonts w:ascii="Times New Roman" w:eastAsia="Times New Roman" w:hAnsi="Times New Roman"/>
                <w:color w:val="000000" w:themeColor="text1"/>
                <w:sz w:val="20"/>
                <w:szCs w:val="20"/>
                <w:lang w:eastAsia="ru-RU"/>
              </w:rPr>
              <w:t>сумма, тыс. рублей</w:t>
            </w:r>
          </w:p>
        </w:tc>
        <w:tc>
          <w:tcPr>
            <w:tcW w:w="766" w:type="dxa"/>
            <w:tcBorders>
              <w:top w:val="nil"/>
              <w:left w:val="nil"/>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color w:val="000000" w:themeColor="text1"/>
                <w:sz w:val="20"/>
                <w:szCs w:val="20"/>
                <w:lang w:eastAsia="ru-RU"/>
              </w:rPr>
            </w:pPr>
            <w:r w:rsidRPr="00D63E14">
              <w:rPr>
                <w:rFonts w:ascii="Times New Roman" w:eastAsia="Times New Roman" w:hAnsi="Times New Roman"/>
                <w:color w:val="000000" w:themeColor="text1"/>
                <w:sz w:val="20"/>
                <w:szCs w:val="20"/>
                <w:lang w:eastAsia="ru-RU"/>
              </w:rPr>
              <w:t>уд. вес, %</w:t>
            </w:r>
          </w:p>
        </w:tc>
        <w:tc>
          <w:tcPr>
            <w:tcW w:w="1297" w:type="dxa"/>
            <w:tcBorders>
              <w:top w:val="nil"/>
              <w:left w:val="nil"/>
              <w:bottom w:val="single" w:sz="4" w:space="0" w:color="auto"/>
              <w:right w:val="single" w:sz="4" w:space="0" w:color="auto"/>
            </w:tcBorders>
            <w:shd w:val="clear" w:color="auto" w:fill="auto"/>
            <w:vAlign w:val="center"/>
            <w:hideMark/>
          </w:tcPr>
          <w:p w:rsidR="00D63E14" w:rsidRPr="00D63E14" w:rsidRDefault="004C7DA0" w:rsidP="00D63E1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у</w:t>
            </w:r>
            <w:r w:rsidR="00D63E14" w:rsidRPr="00D63E14">
              <w:rPr>
                <w:rFonts w:ascii="Times New Roman" w:eastAsia="Times New Roman" w:hAnsi="Times New Roman"/>
                <w:color w:val="000000" w:themeColor="text1"/>
                <w:sz w:val="20"/>
                <w:szCs w:val="20"/>
                <w:lang w:eastAsia="ru-RU"/>
              </w:rPr>
              <w:t>точненный план, тыс. рублей</w:t>
            </w:r>
          </w:p>
        </w:tc>
        <w:tc>
          <w:tcPr>
            <w:tcW w:w="1289" w:type="dxa"/>
            <w:tcBorders>
              <w:top w:val="nil"/>
              <w:left w:val="nil"/>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color w:val="000000" w:themeColor="text1"/>
                <w:sz w:val="20"/>
                <w:szCs w:val="20"/>
                <w:lang w:eastAsia="ru-RU"/>
              </w:rPr>
            </w:pPr>
            <w:r w:rsidRPr="00D63E14">
              <w:rPr>
                <w:rFonts w:ascii="Times New Roman" w:eastAsia="Times New Roman" w:hAnsi="Times New Roman"/>
                <w:color w:val="000000" w:themeColor="text1"/>
                <w:sz w:val="20"/>
                <w:szCs w:val="20"/>
                <w:lang w:eastAsia="ru-RU"/>
              </w:rPr>
              <w:t>факт, тыс. рублей</w:t>
            </w:r>
          </w:p>
        </w:tc>
        <w:tc>
          <w:tcPr>
            <w:tcW w:w="1276" w:type="dxa"/>
            <w:tcBorders>
              <w:top w:val="nil"/>
              <w:left w:val="nil"/>
              <w:bottom w:val="single" w:sz="4" w:space="0" w:color="auto"/>
              <w:right w:val="single" w:sz="4" w:space="0" w:color="auto"/>
            </w:tcBorders>
            <w:shd w:val="clear" w:color="auto" w:fill="auto"/>
            <w:vAlign w:val="center"/>
            <w:hideMark/>
          </w:tcPr>
          <w:p w:rsidR="00D63E14" w:rsidRPr="00D63E14" w:rsidRDefault="004C7DA0" w:rsidP="00D63E14">
            <w:pPr>
              <w:spacing w:after="0" w:line="240" w:lineRule="auto"/>
              <w:ind w:left="-108" w:right="-108"/>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о</w:t>
            </w:r>
            <w:r w:rsidR="00D63E14" w:rsidRPr="00D63E14">
              <w:rPr>
                <w:rFonts w:ascii="Times New Roman" w:eastAsia="Times New Roman" w:hAnsi="Times New Roman"/>
                <w:color w:val="000000" w:themeColor="text1"/>
                <w:sz w:val="20"/>
                <w:szCs w:val="20"/>
                <w:lang w:eastAsia="ru-RU"/>
              </w:rPr>
              <w:t>тклонение, тыс. рублей</w:t>
            </w:r>
          </w:p>
        </w:tc>
        <w:tc>
          <w:tcPr>
            <w:tcW w:w="709" w:type="dxa"/>
            <w:tcBorders>
              <w:top w:val="nil"/>
              <w:left w:val="nil"/>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color w:val="FF0000"/>
                <w:sz w:val="20"/>
                <w:szCs w:val="20"/>
                <w:lang w:eastAsia="ru-RU"/>
              </w:rPr>
            </w:pPr>
            <w:r w:rsidRPr="00D63E14">
              <w:rPr>
                <w:rFonts w:ascii="Times New Roman" w:eastAsia="Times New Roman" w:hAnsi="Times New Roman"/>
                <w:color w:val="000000" w:themeColor="text1"/>
                <w:sz w:val="20"/>
                <w:szCs w:val="20"/>
                <w:lang w:eastAsia="ru-RU"/>
              </w:rPr>
              <w:t>уд. вес, %</w:t>
            </w:r>
          </w:p>
        </w:tc>
        <w:tc>
          <w:tcPr>
            <w:tcW w:w="1276" w:type="dxa"/>
            <w:vMerge/>
            <w:tcBorders>
              <w:left w:val="single" w:sz="4" w:space="0" w:color="auto"/>
              <w:bottom w:val="single" w:sz="4" w:space="0" w:color="auto"/>
              <w:right w:val="single" w:sz="4" w:space="0" w:color="auto"/>
            </w:tcBorders>
            <w:vAlign w:val="center"/>
            <w:hideMark/>
          </w:tcPr>
          <w:p w:rsidR="00D63E14" w:rsidRPr="00D63E14" w:rsidRDefault="00D63E14" w:rsidP="00D63E14">
            <w:pPr>
              <w:spacing w:after="0" w:line="240" w:lineRule="auto"/>
              <w:rPr>
                <w:rFonts w:ascii="Times New Roman" w:eastAsia="Times New Roman" w:hAnsi="Times New Roman"/>
                <w:color w:val="000000" w:themeColor="text1"/>
                <w:sz w:val="20"/>
                <w:szCs w:val="20"/>
                <w:lang w:eastAsia="ru-RU"/>
              </w:rPr>
            </w:pPr>
          </w:p>
        </w:tc>
      </w:tr>
      <w:tr w:rsidR="00D63E14" w:rsidRPr="00D63E14" w:rsidTr="00D63E14">
        <w:trPr>
          <w:trHeight w:val="660"/>
        </w:trPr>
        <w:tc>
          <w:tcPr>
            <w:tcW w:w="1692"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rPr>
                <w:rFonts w:ascii="Times New Roman" w:eastAsia="Times New Roman" w:hAnsi="Times New Roman"/>
                <w:b/>
                <w:color w:val="000000" w:themeColor="text1"/>
                <w:sz w:val="20"/>
                <w:szCs w:val="20"/>
                <w:lang w:eastAsia="ru-RU"/>
              </w:rPr>
            </w:pPr>
            <w:r w:rsidRPr="00D63E14">
              <w:rPr>
                <w:rFonts w:ascii="Times New Roman" w:eastAsia="Times New Roman" w:hAnsi="Times New Roman"/>
                <w:b/>
                <w:color w:val="000000" w:themeColor="text1"/>
                <w:sz w:val="20"/>
                <w:szCs w:val="20"/>
                <w:lang w:eastAsia="ru-RU"/>
              </w:rPr>
              <w:t>Налоги на имущество, в том числе:</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b/>
                <w:color w:val="000000" w:themeColor="text1"/>
                <w:sz w:val="20"/>
                <w:szCs w:val="20"/>
              </w:rPr>
            </w:pPr>
            <w:r w:rsidRPr="00D63E14">
              <w:rPr>
                <w:rFonts w:ascii="Times New Roman" w:hAnsi="Times New Roman"/>
                <w:b/>
                <w:color w:val="000000" w:themeColor="text1"/>
                <w:sz w:val="20"/>
                <w:szCs w:val="20"/>
              </w:rPr>
              <w:t>337 777,51</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b/>
                <w:color w:val="000000" w:themeColor="text1"/>
                <w:sz w:val="20"/>
                <w:szCs w:val="20"/>
              </w:rPr>
            </w:pPr>
            <w:r w:rsidRPr="00D63E14">
              <w:rPr>
                <w:rFonts w:ascii="Times New Roman" w:hAnsi="Times New Roman"/>
                <w:b/>
                <w:color w:val="000000" w:themeColor="text1"/>
                <w:sz w:val="20"/>
                <w:szCs w:val="20"/>
              </w:rPr>
              <w:t>100,0</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b/>
                <w:color w:val="000000" w:themeColor="text1"/>
                <w:sz w:val="20"/>
                <w:szCs w:val="20"/>
              </w:rPr>
            </w:pPr>
            <w:r w:rsidRPr="00D63E14">
              <w:rPr>
                <w:rFonts w:ascii="Times New Roman" w:hAnsi="Times New Roman"/>
                <w:b/>
                <w:color w:val="000000" w:themeColor="text1"/>
                <w:sz w:val="20"/>
                <w:szCs w:val="20"/>
              </w:rPr>
              <w:t>429 890,90</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b/>
                <w:color w:val="000000" w:themeColor="text1"/>
                <w:sz w:val="20"/>
                <w:szCs w:val="20"/>
              </w:rPr>
            </w:pPr>
            <w:r w:rsidRPr="00D63E14">
              <w:rPr>
                <w:rFonts w:ascii="Times New Roman" w:hAnsi="Times New Roman"/>
                <w:b/>
                <w:color w:val="000000" w:themeColor="text1"/>
                <w:sz w:val="20"/>
                <w:szCs w:val="20"/>
              </w:rPr>
              <w:t>467 735,07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b/>
                <w:color w:val="000000" w:themeColor="text1"/>
                <w:sz w:val="20"/>
                <w:szCs w:val="20"/>
              </w:rPr>
            </w:pPr>
            <w:r w:rsidRPr="00D63E14">
              <w:rPr>
                <w:rFonts w:ascii="Times New Roman" w:hAnsi="Times New Roman"/>
                <w:b/>
                <w:color w:val="000000" w:themeColor="text1"/>
                <w:sz w:val="20"/>
                <w:szCs w:val="20"/>
              </w:rPr>
              <w:t>37 844,17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b/>
                <w:color w:val="000000" w:themeColor="text1"/>
                <w:sz w:val="20"/>
                <w:szCs w:val="20"/>
              </w:rPr>
            </w:pPr>
            <w:r w:rsidRPr="00D63E14">
              <w:rPr>
                <w:rFonts w:ascii="Times New Roman" w:hAnsi="Times New Roman"/>
                <w:b/>
                <w:color w:val="000000" w:themeColor="text1"/>
                <w:sz w:val="20"/>
                <w:szCs w:val="20"/>
              </w:rPr>
              <w:t>100,0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b/>
                <w:color w:val="000000" w:themeColor="text1"/>
                <w:sz w:val="20"/>
                <w:szCs w:val="20"/>
              </w:rPr>
            </w:pPr>
            <w:r w:rsidRPr="00D63E14">
              <w:rPr>
                <w:rFonts w:ascii="Times New Roman" w:hAnsi="Times New Roman"/>
                <w:b/>
                <w:color w:val="000000" w:themeColor="text1"/>
                <w:sz w:val="20"/>
                <w:szCs w:val="20"/>
              </w:rPr>
              <w:t>129 957,56</w:t>
            </w:r>
          </w:p>
        </w:tc>
      </w:tr>
      <w:tr w:rsidR="00D63E14" w:rsidRPr="00D63E14" w:rsidTr="00D63E14">
        <w:trPr>
          <w:trHeight w:val="660"/>
        </w:trPr>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rPr>
                <w:rFonts w:ascii="Times New Roman" w:eastAsia="Times New Roman" w:hAnsi="Times New Roman"/>
                <w:color w:val="000000" w:themeColor="text1"/>
                <w:sz w:val="20"/>
                <w:szCs w:val="20"/>
                <w:lang w:eastAsia="ru-RU"/>
              </w:rPr>
            </w:pPr>
            <w:r w:rsidRPr="00D63E14">
              <w:rPr>
                <w:rFonts w:ascii="Times New Roman" w:eastAsia="Times New Roman" w:hAnsi="Times New Roman"/>
                <w:color w:val="000000" w:themeColor="text1"/>
                <w:sz w:val="20"/>
                <w:szCs w:val="20"/>
                <w:lang w:eastAsia="ru-RU"/>
              </w:rPr>
              <w:t>Налог на имущество физических лиц</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135 188,94</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40,0</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108 322,90</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115 219,51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6 896,62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24,6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- 19 969,43</w:t>
            </w:r>
          </w:p>
        </w:tc>
      </w:tr>
      <w:tr w:rsidR="00D63E14" w:rsidRPr="00D63E14" w:rsidTr="00D63E14">
        <w:trPr>
          <w:trHeight w:val="213"/>
        </w:trPr>
        <w:tc>
          <w:tcPr>
            <w:tcW w:w="1692"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rPr>
                <w:rFonts w:ascii="Times New Roman" w:eastAsia="Times New Roman" w:hAnsi="Times New Roman"/>
                <w:color w:val="000000" w:themeColor="text1"/>
                <w:sz w:val="20"/>
                <w:szCs w:val="20"/>
                <w:lang w:eastAsia="ru-RU"/>
              </w:rPr>
            </w:pPr>
            <w:r w:rsidRPr="00D63E14">
              <w:rPr>
                <w:rFonts w:ascii="Times New Roman" w:eastAsia="Times New Roman" w:hAnsi="Times New Roman"/>
                <w:color w:val="000000" w:themeColor="text1"/>
                <w:sz w:val="20"/>
                <w:szCs w:val="20"/>
                <w:lang w:eastAsia="ru-RU"/>
              </w:rPr>
              <w:t>Транспортный налог</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0,00</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0,0</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118 500,00</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130 902,26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12 402,25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28,0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130 902,26</w:t>
            </w:r>
          </w:p>
        </w:tc>
      </w:tr>
      <w:tr w:rsidR="00D63E14" w:rsidRPr="00D63E14" w:rsidTr="00D63E14">
        <w:trPr>
          <w:trHeight w:val="275"/>
        </w:trPr>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rPr>
                <w:rFonts w:ascii="Times New Roman" w:eastAsia="Times New Roman" w:hAnsi="Times New Roman"/>
                <w:color w:val="000000" w:themeColor="text1"/>
                <w:sz w:val="20"/>
                <w:szCs w:val="20"/>
                <w:lang w:eastAsia="ru-RU"/>
              </w:rPr>
            </w:pPr>
            <w:r w:rsidRPr="00D63E14">
              <w:rPr>
                <w:rFonts w:ascii="Times New Roman" w:eastAsia="Times New Roman" w:hAnsi="Times New Roman"/>
                <w:color w:val="000000" w:themeColor="text1"/>
                <w:sz w:val="20"/>
                <w:szCs w:val="20"/>
                <w:lang w:eastAsia="ru-RU"/>
              </w:rPr>
              <w:t>Земельный налог</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202 588,57</w:t>
            </w:r>
          </w:p>
        </w:tc>
        <w:tc>
          <w:tcPr>
            <w:tcW w:w="766" w:type="dxa"/>
            <w:tcBorders>
              <w:top w:val="single" w:sz="4" w:space="0" w:color="auto"/>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60,0</w:t>
            </w:r>
          </w:p>
        </w:tc>
        <w:tc>
          <w:tcPr>
            <w:tcW w:w="1297" w:type="dxa"/>
            <w:tcBorders>
              <w:top w:val="single" w:sz="4" w:space="0" w:color="auto"/>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203 068,00</w:t>
            </w:r>
          </w:p>
        </w:tc>
        <w:tc>
          <w:tcPr>
            <w:tcW w:w="1289" w:type="dxa"/>
            <w:tcBorders>
              <w:top w:val="single" w:sz="4" w:space="0" w:color="auto"/>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221 613,30</w:t>
            </w:r>
          </w:p>
        </w:tc>
        <w:tc>
          <w:tcPr>
            <w:tcW w:w="1276" w:type="dxa"/>
            <w:tcBorders>
              <w:top w:val="single" w:sz="4" w:space="0" w:color="auto"/>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18 545,30</w:t>
            </w:r>
          </w:p>
        </w:tc>
        <w:tc>
          <w:tcPr>
            <w:tcW w:w="709" w:type="dxa"/>
            <w:tcBorders>
              <w:top w:val="single" w:sz="4" w:space="0" w:color="auto"/>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47,4</w:t>
            </w:r>
          </w:p>
        </w:tc>
        <w:tc>
          <w:tcPr>
            <w:tcW w:w="1276" w:type="dxa"/>
            <w:tcBorders>
              <w:top w:val="single" w:sz="4" w:space="0" w:color="auto"/>
              <w:left w:val="nil"/>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19 024,73</w:t>
            </w:r>
          </w:p>
        </w:tc>
      </w:tr>
    </w:tbl>
    <w:p w:rsidR="00D63E14" w:rsidRPr="00D63E14" w:rsidRDefault="00D63E14" w:rsidP="006F4986">
      <w:pPr>
        <w:spacing w:before="120" w:after="0" w:line="240" w:lineRule="auto"/>
        <w:ind w:firstLine="709"/>
        <w:jc w:val="both"/>
        <w:rPr>
          <w:rFonts w:ascii="Times New Roman" w:eastAsia="Times New Roman" w:hAnsi="Times New Roman"/>
          <w:b/>
          <w:color w:val="000000" w:themeColor="text1"/>
          <w:sz w:val="28"/>
          <w:szCs w:val="28"/>
          <w:lang w:eastAsia="ru-RU"/>
        </w:rPr>
      </w:pPr>
      <w:r w:rsidRPr="00D63E14">
        <w:rPr>
          <w:rFonts w:ascii="Times New Roman" w:eastAsia="Times New Roman" w:hAnsi="Times New Roman"/>
          <w:b/>
          <w:sz w:val="28"/>
          <w:szCs w:val="28"/>
          <w:lang w:eastAsia="ru-RU"/>
        </w:rPr>
        <w:t xml:space="preserve">Земельный налог </w:t>
      </w:r>
      <w:r w:rsidRPr="00D63E14">
        <w:rPr>
          <w:rFonts w:ascii="Times New Roman" w:eastAsia="Times New Roman" w:hAnsi="Times New Roman"/>
          <w:sz w:val="28"/>
          <w:szCs w:val="28"/>
          <w:lang w:eastAsia="ru-RU"/>
        </w:rPr>
        <w:t>занимает лидирующую позицию, на его долю</w:t>
      </w:r>
      <w:r w:rsidRPr="00D63E14">
        <w:rPr>
          <w:rFonts w:ascii="Times New Roman" w:eastAsia="Times New Roman" w:hAnsi="Times New Roman"/>
          <w:b/>
          <w:sz w:val="28"/>
          <w:szCs w:val="28"/>
          <w:lang w:eastAsia="ru-RU"/>
        </w:rPr>
        <w:t xml:space="preserve"> </w:t>
      </w:r>
      <w:r w:rsidRPr="00D63E14">
        <w:rPr>
          <w:rFonts w:ascii="Times New Roman" w:eastAsia="Times New Roman" w:hAnsi="Times New Roman"/>
          <w:sz w:val="28"/>
          <w:szCs w:val="28"/>
          <w:lang w:eastAsia="ru-RU"/>
        </w:rPr>
        <w:t>приходится</w:t>
      </w:r>
      <w:r w:rsidRPr="00D63E14">
        <w:rPr>
          <w:rFonts w:ascii="Times New Roman" w:eastAsia="Times New Roman" w:hAnsi="Times New Roman"/>
          <w:color w:val="FF0000"/>
          <w:sz w:val="28"/>
          <w:szCs w:val="28"/>
          <w:lang w:eastAsia="ru-RU"/>
        </w:rPr>
        <w:t xml:space="preserve"> </w:t>
      </w:r>
      <w:r w:rsidRPr="00D63E14">
        <w:rPr>
          <w:rFonts w:ascii="Times New Roman" w:eastAsia="Times New Roman" w:hAnsi="Times New Roman"/>
          <w:sz w:val="28"/>
          <w:szCs w:val="28"/>
          <w:lang w:eastAsia="ru-RU"/>
        </w:rPr>
        <w:t xml:space="preserve">47,4% </w:t>
      </w:r>
      <w:r w:rsidRPr="00D63E14">
        <w:rPr>
          <w:rFonts w:ascii="Times New Roman" w:eastAsia="Times New Roman" w:hAnsi="Times New Roman"/>
          <w:color w:val="000000" w:themeColor="text1"/>
          <w:sz w:val="28"/>
          <w:szCs w:val="28"/>
          <w:lang w:eastAsia="ru-RU"/>
        </w:rPr>
        <w:t>имущественных налогов</w:t>
      </w:r>
      <w:r w:rsidRPr="00D63E14">
        <w:rPr>
          <w:rFonts w:ascii="Times New Roman" w:eastAsia="Times New Roman" w:hAnsi="Times New Roman"/>
          <w:sz w:val="28"/>
          <w:szCs w:val="28"/>
          <w:lang w:eastAsia="ru-RU"/>
        </w:rPr>
        <w:t xml:space="preserve">. </w:t>
      </w:r>
      <w:r w:rsidRPr="00D63E14">
        <w:rPr>
          <w:rFonts w:ascii="Times New Roman" w:eastAsia="Times New Roman" w:hAnsi="Times New Roman"/>
          <w:bCs/>
          <w:sz w:val="28"/>
          <w:szCs w:val="28"/>
          <w:lang w:eastAsia="ru-RU"/>
        </w:rPr>
        <w:t xml:space="preserve">В бюджет города поступило </w:t>
      </w:r>
      <w:r w:rsidRPr="00D63E14">
        <w:rPr>
          <w:rFonts w:ascii="Times New Roman" w:hAnsi="Times New Roman"/>
          <w:spacing w:val="-2"/>
          <w:sz w:val="28"/>
          <w:szCs w:val="28"/>
        </w:rPr>
        <w:t>221 613,30</w:t>
      </w:r>
      <w:r w:rsidRPr="00D63E14">
        <w:rPr>
          <w:rFonts w:ascii="Times New Roman" w:eastAsia="Times New Roman" w:hAnsi="Times New Roman"/>
          <w:bCs/>
          <w:sz w:val="28"/>
          <w:szCs w:val="28"/>
          <w:lang w:eastAsia="ru-RU"/>
        </w:rPr>
        <w:t xml:space="preserve"> тыс. рублей. </w:t>
      </w:r>
      <w:r w:rsidRPr="00D63E14">
        <w:rPr>
          <w:rFonts w:ascii="Times New Roman" w:eastAsia="Times New Roman" w:hAnsi="Times New Roman"/>
          <w:color w:val="000000" w:themeColor="text1"/>
          <w:sz w:val="28"/>
          <w:szCs w:val="28"/>
          <w:lang w:eastAsia="ru-RU"/>
        </w:rPr>
        <w:t>Первоначально утвержденные плановые показатели (175 340,96 тыс. рублей) исполнены на 126,4%, уточненные (203 068,00 тыс. рублей) – на 109,1%.</w:t>
      </w:r>
    </w:p>
    <w:p w:rsidR="00D63E14" w:rsidRPr="00D63E14" w:rsidRDefault="00D63E14" w:rsidP="00D63E14">
      <w:pPr>
        <w:spacing w:after="0" w:line="240" w:lineRule="auto"/>
        <w:ind w:firstLine="708"/>
        <w:jc w:val="both"/>
        <w:rPr>
          <w:rFonts w:ascii="Times New Roman" w:eastAsia="Times New Roman" w:hAnsi="Times New Roman"/>
          <w:color w:val="FF0000"/>
          <w:sz w:val="28"/>
          <w:szCs w:val="28"/>
          <w:shd w:val="clear" w:color="auto" w:fill="FFFFFF"/>
          <w:lang w:eastAsia="ru-RU"/>
        </w:rPr>
      </w:pPr>
      <w:r w:rsidRPr="00D63E14">
        <w:rPr>
          <w:rFonts w:ascii="Times New Roman" w:eastAsia="Times New Roman" w:hAnsi="Times New Roman"/>
          <w:sz w:val="28"/>
          <w:szCs w:val="28"/>
          <w:lang w:eastAsia="ru-RU"/>
        </w:rPr>
        <w:t xml:space="preserve">Увеличение поступления земельного налога по сравнению с 2019 годом на 19 024,73 </w:t>
      </w:r>
      <w:r w:rsidRPr="00D63E14">
        <w:rPr>
          <w:rFonts w:ascii="Times New Roman" w:hAnsi="Times New Roman"/>
          <w:sz w:val="28"/>
          <w:szCs w:val="28"/>
        </w:rPr>
        <w:t xml:space="preserve">тыс. рублей обусловлено проведением </w:t>
      </w:r>
      <w:r w:rsidRPr="00D63E14">
        <w:rPr>
          <w:rFonts w:ascii="Times New Roman" w:eastAsia="Times New Roman" w:hAnsi="Times New Roman"/>
          <w:sz w:val="28"/>
          <w:szCs w:val="28"/>
          <w:shd w:val="clear" w:color="auto" w:fill="FFFFFF"/>
          <w:lang w:eastAsia="ru-RU"/>
        </w:rPr>
        <w:t>информационных кампаний для налогоплательщиков по своевременной уплате имущественных налогов и погашению задолженности.</w:t>
      </w:r>
    </w:p>
    <w:p w:rsidR="00D63E14" w:rsidRPr="00D63E14" w:rsidRDefault="00D63E14" w:rsidP="00D63E14">
      <w:pPr>
        <w:tabs>
          <w:tab w:val="left" w:pos="709"/>
        </w:tabs>
        <w:spacing w:after="0" w:line="240" w:lineRule="auto"/>
        <w:jc w:val="both"/>
        <w:rPr>
          <w:rFonts w:ascii="Times New Roman" w:eastAsia="Times New Roman" w:hAnsi="Times New Roman"/>
          <w:sz w:val="28"/>
          <w:szCs w:val="28"/>
          <w:lang w:eastAsia="ru-RU"/>
        </w:rPr>
      </w:pPr>
      <w:r w:rsidRPr="00D63E14">
        <w:rPr>
          <w:rFonts w:ascii="Times New Roman" w:eastAsia="Times New Roman" w:hAnsi="Times New Roman"/>
          <w:color w:val="000000" w:themeColor="text1"/>
          <w:sz w:val="28"/>
          <w:szCs w:val="28"/>
          <w:lang w:eastAsia="ru-RU"/>
        </w:rPr>
        <w:t xml:space="preserve">          На долю </w:t>
      </w:r>
      <w:r w:rsidRPr="00D63E14">
        <w:rPr>
          <w:rFonts w:ascii="Times New Roman" w:eastAsia="Times New Roman" w:hAnsi="Times New Roman"/>
          <w:b/>
          <w:color w:val="000000" w:themeColor="text1"/>
          <w:sz w:val="28"/>
          <w:szCs w:val="28"/>
          <w:lang w:eastAsia="ru-RU"/>
        </w:rPr>
        <w:t xml:space="preserve">налога на имущество физических лиц </w:t>
      </w:r>
      <w:r w:rsidRPr="00D63E14">
        <w:rPr>
          <w:rFonts w:ascii="Times New Roman" w:eastAsia="Times New Roman" w:hAnsi="Times New Roman"/>
          <w:color w:val="000000" w:themeColor="text1"/>
          <w:sz w:val="28"/>
          <w:szCs w:val="28"/>
          <w:lang w:eastAsia="ru-RU"/>
        </w:rPr>
        <w:t xml:space="preserve">приходится 24,6% имущественных налогов. </w:t>
      </w:r>
      <w:r w:rsidRPr="00D63E14">
        <w:rPr>
          <w:rFonts w:ascii="Times New Roman" w:eastAsia="Times New Roman" w:hAnsi="Times New Roman"/>
          <w:bCs/>
          <w:sz w:val="28"/>
          <w:szCs w:val="28"/>
          <w:lang w:eastAsia="ru-RU"/>
        </w:rPr>
        <w:t xml:space="preserve">В бюджет города поступило </w:t>
      </w:r>
      <w:r w:rsidRPr="00D63E14">
        <w:rPr>
          <w:rFonts w:ascii="Times New Roman" w:hAnsi="Times New Roman"/>
          <w:spacing w:val="-2"/>
          <w:sz w:val="28"/>
          <w:szCs w:val="28"/>
        </w:rPr>
        <w:t>115 219,51</w:t>
      </w:r>
      <w:r w:rsidRPr="00D63E14">
        <w:rPr>
          <w:rFonts w:ascii="Times New Roman" w:eastAsia="Times New Roman" w:hAnsi="Times New Roman"/>
          <w:bCs/>
          <w:sz w:val="28"/>
          <w:szCs w:val="28"/>
          <w:lang w:eastAsia="ru-RU"/>
        </w:rPr>
        <w:t xml:space="preserve"> тыс. рублей. </w:t>
      </w:r>
      <w:r w:rsidRPr="00D63E14">
        <w:rPr>
          <w:rFonts w:ascii="Times New Roman" w:eastAsia="Times New Roman" w:hAnsi="Times New Roman"/>
          <w:sz w:val="28"/>
          <w:szCs w:val="28"/>
          <w:lang w:eastAsia="ru-RU"/>
        </w:rPr>
        <w:t xml:space="preserve">Утвержденные плановые показатели (108 322,90 тыс. рублей) в течение отчетного периода не уточнялись, исполнение составило 106,4%. </w:t>
      </w:r>
    </w:p>
    <w:p w:rsidR="006F4986" w:rsidRDefault="00D63E14" w:rsidP="006F4986">
      <w:pPr>
        <w:tabs>
          <w:tab w:val="left" w:pos="709"/>
        </w:tabs>
        <w:spacing w:after="0" w:line="240" w:lineRule="auto"/>
        <w:ind w:firstLine="709"/>
        <w:jc w:val="both"/>
        <w:rPr>
          <w:rFonts w:ascii="Times New Roman" w:hAnsi="Times New Roman"/>
          <w:sz w:val="28"/>
          <w:szCs w:val="28"/>
        </w:rPr>
      </w:pPr>
      <w:r w:rsidRPr="00D63E14">
        <w:rPr>
          <w:rFonts w:ascii="Times New Roman" w:eastAsia="Times New Roman" w:hAnsi="Times New Roman"/>
          <w:color w:val="000000" w:themeColor="text1"/>
          <w:sz w:val="28"/>
          <w:szCs w:val="28"/>
          <w:lang w:eastAsia="ru-RU"/>
        </w:rPr>
        <w:t xml:space="preserve">По сравнению с 2019 годом поступления уменьшились на </w:t>
      </w:r>
      <w:r w:rsidRPr="00D63E14">
        <w:rPr>
          <w:rFonts w:ascii="Times New Roman" w:hAnsi="Times New Roman"/>
          <w:color w:val="000000" w:themeColor="text1"/>
          <w:sz w:val="28"/>
          <w:szCs w:val="28"/>
        </w:rPr>
        <w:t xml:space="preserve">19 969,43 </w:t>
      </w:r>
      <w:r w:rsidRPr="00D63E14">
        <w:rPr>
          <w:rFonts w:ascii="Times New Roman" w:eastAsia="Times New Roman" w:hAnsi="Times New Roman"/>
          <w:color w:val="000000" w:themeColor="text1"/>
          <w:sz w:val="28"/>
          <w:szCs w:val="28"/>
          <w:lang w:eastAsia="ru-RU"/>
        </w:rPr>
        <w:t xml:space="preserve">тыс. рублей. </w:t>
      </w:r>
      <w:r w:rsidRPr="00D63E14">
        <w:rPr>
          <w:rFonts w:ascii="Times New Roman" w:hAnsi="Times New Roman"/>
          <w:color w:val="000000" w:themeColor="text1"/>
          <w:sz w:val="28"/>
          <w:szCs w:val="28"/>
        </w:rPr>
        <w:t xml:space="preserve">Снижение </w:t>
      </w:r>
      <w:r w:rsidRPr="00D63E14">
        <w:rPr>
          <w:rFonts w:ascii="Times New Roman" w:hAnsi="Times New Roman"/>
          <w:sz w:val="28"/>
          <w:szCs w:val="28"/>
        </w:rPr>
        <w:t>обусловлено реализацией дополнительных мер поддержки, направленных на снижение издержек субъектов предпринимательст</w:t>
      </w:r>
      <w:r w:rsidR="00D00ADB">
        <w:rPr>
          <w:rFonts w:ascii="Times New Roman" w:hAnsi="Times New Roman"/>
          <w:sz w:val="28"/>
          <w:szCs w:val="28"/>
        </w:rPr>
        <w:t>в</w:t>
      </w:r>
      <w:r w:rsidRPr="00D63E14">
        <w:rPr>
          <w:rFonts w:ascii="Times New Roman" w:hAnsi="Times New Roman"/>
          <w:sz w:val="28"/>
          <w:szCs w:val="28"/>
        </w:rPr>
        <w:t xml:space="preserve">а в условиях распространения </w:t>
      </w:r>
      <w:proofErr w:type="spellStart"/>
      <w:r w:rsidRPr="00D63E14">
        <w:rPr>
          <w:rFonts w:ascii="Times New Roman" w:hAnsi="Times New Roman"/>
          <w:sz w:val="28"/>
          <w:szCs w:val="28"/>
        </w:rPr>
        <w:t>коронавирусной</w:t>
      </w:r>
      <w:proofErr w:type="spellEnd"/>
      <w:r w:rsidRPr="00D63E14">
        <w:rPr>
          <w:rFonts w:ascii="Times New Roman" w:hAnsi="Times New Roman"/>
          <w:sz w:val="28"/>
          <w:szCs w:val="28"/>
        </w:rPr>
        <w:t xml:space="preserve"> инфекции (снижение налоговой ставки в отношении объектов, включенных в перечень, определяемый в соответствии с пунктом 7 статьи 378.2 Налогового кодекса Российской Федерации с 1,8% до 0,5%).</w:t>
      </w:r>
    </w:p>
    <w:p w:rsidR="00D63E14" w:rsidRPr="00D63E14" w:rsidRDefault="00D63E14" w:rsidP="006A6FC1">
      <w:pPr>
        <w:tabs>
          <w:tab w:val="left" w:pos="709"/>
        </w:tabs>
        <w:spacing w:after="0" w:line="240" w:lineRule="auto"/>
        <w:ind w:firstLine="709"/>
        <w:jc w:val="both"/>
        <w:rPr>
          <w:rFonts w:ascii="Times New Roman" w:eastAsia="Times New Roman" w:hAnsi="Times New Roman"/>
          <w:color w:val="000000" w:themeColor="text1"/>
          <w:sz w:val="28"/>
          <w:szCs w:val="28"/>
          <w:lang w:eastAsia="ru-RU"/>
        </w:rPr>
      </w:pPr>
      <w:r w:rsidRPr="00D63E14">
        <w:rPr>
          <w:rFonts w:ascii="Times New Roman" w:hAnsi="Times New Roman"/>
          <w:sz w:val="28"/>
          <w:szCs w:val="28"/>
        </w:rPr>
        <w:t xml:space="preserve">На долю </w:t>
      </w:r>
      <w:r w:rsidRPr="00D63E14">
        <w:rPr>
          <w:rFonts w:ascii="Times New Roman" w:hAnsi="Times New Roman"/>
          <w:b/>
          <w:sz w:val="28"/>
          <w:szCs w:val="28"/>
        </w:rPr>
        <w:t xml:space="preserve">транспортного налога </w:t>
      </w:r>
      <w:r w:rsidRPr="00D63E14">
        <w:rPr>
          <w:rFonts w:ascii="Times New Roman" w:eastAsia="Times New Roman" w:hAnsi="Times New Roman"/>
          <w:color w:val="000000" w:themeColor="text1"/>
          <w:sz w:val="28"/>
          <w:szCs w:val="28"/>
          <w:lang w:eastAsia="ru-RU"/>
        </w:rPr>
        <w:t xml:space="preserve">приходится 28,0% имущественных налогов. </w:t>
      </w:r>
      <w:r w:rsidRPr="00D63E14">
        <w:rPr>
          <w:rFonts w:ascii="Times New Roman" w:eastAsia="Times New Roman" w:hAnsi="Times New Roman"/>
          <w:bCs/>
          <w:sz w:val="28"/>
          <w:szCs w:val="28"/>
          <w:lang w:eastAsia="ru-RU"/>
        </w:rPr>
        <w:t xml:space="preserve">В бюджет города поступило </w:t>
      </w:r>
      <w:r w:rsidRPr="00D63E14">
        <w:rPr>
          <w:rFonts w:ascii="Times New Roman" w:hAnsi="Times New Roman"/>
          <w:spacing w:val="-2"/>
          <w:sz w:val="28"/>
          <w:szCs w:val="28"/>
        </w:rPr>
        <w:t>130 902,26</w:t>
      </w:r>
      <w:r w:rsidRPr="00D63E14">
        <w:rPr>
          <w:rFonts w:ascii="Times New Roman" w:eastAsia="Times New Roman" w:hAnsi="Times New Roman"/>
          <w:bCs/>
          <w:sz w:val="28"/>
          <w:szCs w:val="28"/>
          <w:lang w:eastAsia="ru-RU"/>
        </w:rPr>
        <w:t xml:space="preserve"> тыс. рублей. </w:t>
      </w:r>
      <w:r w:rsidRPr="00D63E14">
        <w:rPr>
          <w:rFonts w:ascii="Times New Roman" w:eastAsia="Times New Roman" w:hAnsi="Times New Roman"/>
          <w:color w:val="000000" w:themeColor="text1"/>
          <w:sz w:val="28"/>
          <w:szCs w:val="28"/>
          <w:lang w:eastAsia="ru-RU"/>
        </w:rPr>
        <w:t>Первоначально утвержденные плановые показатели (126 115,60 тыс. рублей) исполнены на 103,8%, уточненные (118 500,00 тыс. рублей) – на 110,5%</w:t>
      </w:r>
      <w:r w:rsidR="00547CDE">
        <w:rPr>
          <w:rFonts w:ascii="Times New Roman" w:eastAsia="Times New Roman" w:hAnsi="Times New Roman"/>
          <w:color w:val="000000" w:themeColor="text1"/>
          <w:sz w:val="28"/>
          <w:szCs w:val="28"/>
          <w:lang w:eastAsia="ru-RU"/>
        </w:rPr>
        <w:t>, что связано с ростом налогооблагаемой базы</w:t>
      </w:r>
      <w:r w:rsidRPr="00D63E14">
        <w:rPr>
          <w:rFonts w:ascii="Times New Roman" w:eastAsia="Times New Roman" w:hAnsi="Times New Roman"/>
          <w:color w:val="000000" w:themeColor="text1"/>
          <w:sz w:val="28"/>
          <w:szCs w:val="28"/>
          <w:lang w:eastAsia="ru-RU"/>
        </w:rPr>
        <w:t xml:space="preserve">. </w:t>
      </w:r>
    </w:p>
    <w:p w:rsidR="00D63E14" w:rsidRPr="00D63E14" w:rsidRDefault="00D63E14" w:rsidP="006A6FC1">
      <w:pPr>
        <w:spacing w:after="0" w:line="240" w:lineRule="auto"/>
        <w:ind w:firstLine="709"/>
        <w:jc w:val="both"/>
        <w:rPr>
          <w:rFonts w:ascii="Times New Roman" w:eastAsia="Times New Roman" w:hAnsi="Times New Roman"/>
          <w:color w:val="000000" w:themeColor="text1"/>
          <w:sz w:val="28"/>
          <w:szCs w:val="28"/>
          <w:lang w:eastAsia="ru-RU"/>
        </w:rPr>
      </w:pPr>
      <w:r w:rsidRPr="00D63E14">
        <w:rPr>
          <w:rFonts w:ascii="Times New Roman" w:hAnsi="Times New Roman"/>
          <w:b/>
          <w:spacing w:val="-2"/>
          <w:sz w:val="28"/>
          <w:szCs w:val="28"/>
        </w:rPr>
        <w:t xml:space="preserve">Государственная пошлина </w:t>
      </w:r>
      <w:r w:rsidRPr="00D63E14">
        <w:rPr>
          <w:rFonts w:ascii="Times New Roman" w:eastAsia="Times New Roman" w:hAnsi="Times New Roman"/>
          <w:bCs/>
          <w:sz w:val="28"/>
          <w:szCs w:val="28"/>
          <w:lang w:eastAsia="ru-RU"/>
        </w:rPr>
        <w:t xml:space="preserve">поступила в сумме </w:t>
      </w:r>
      <w:r w:rsidRPr="00D63E14">
        <w:rPr>
          <w:rFonts w:ascii="Times New Roman" w:hAnsi="Times New Roman"/>
          <w:spacing w:val="-2"/>
          <w:sz w:val="28"/>
          <w:szCs w:val="28"/>
        </w:rPr>
        <w:t>55 687,71</w:t>
      </w:r>
      <w:r w:rsidRPr="00D63E14">
        <w:rPr>
          <w:rFonts w:ascii="Times New Roman" w:eastAsia="Times New Roman" w:hAnsi="Times New Roman"/>
          <w:bCs/>
          <w:sz w:val="28"/>
          <w:szCs w:val="28"/>
          <w:lang w:eastAsia="ru-RU"/>
        </w:rPr>
        <w:t xml:space="preserve"> тыс. рублей. </w:t>
      </w:r>
      <w:r w:rsidRPr="00D63E14">
        <w:rPr>
          <w:rFonts w:ascii="Times New Roman" w:eastAsia="Times New Roman" w:hAnsi="Times New Roman"/>
          <w:color w:val="000000" w:themeColor="text1"/>
          <w:sz w:val="28"/>
          <w:szCs w:val="28"/>
          <w:lang w:eastAsia="ru-RU"/>
        </w:rPr>
        <w:t>Первоначально утвержденные плановые показатели (</w:t>
      </w:r>
      <w:r w:rsidRPr="00D63E14">
        <w:rPr>
          <w:rFonts w:ascii="Times New Roman" w:hAnsi="Times New Roman"/>
          <w:spacing w:val="-2"/>
          <w:sz w:val="28"/>
          <w:szCs w:val="28"/>
        </w:rPr>
        <w:t xml:space="preserve">44 005,00 </w:t>
      </w:r>
      <w:r w:rsidRPr="00D63E14">
        <w:rPr>
          <w:rFonts w:ascii="Times New Roman" w:eastAsia="Times New Roman" w:hAnsi="Times New Roman"/>
          <w:color w:val="000000" w:themeColor="text1"/>
          <w:sz w:val="28"/>
          <w:szCs w:val="28"/>
          <w:lang w:eastAsia="ru-RU"/>
        </w:rPr>
        <w:t>тыс. рублей) исполнены на 126,5%, уточненные (</w:t>
      </w:r>
      <w:r w:rsidRPr="00D63E14">
        <w:rPr>
          <w:rFonts w:ascii="Times New Roman" w:hAnsi="Times New Roman"/>
          <w:spacing w:val="-2"/>
          <w:sz w:val="28"/>
          <w:szCs w:val="28"/>
        </w:rPr>
        <w:t>51 330,00</w:t>
      </w:r>
      <w:r w:rsidRPr="00D63E14">
        <w:rPr>
          <w:rFonts w:ascii="Times New Roman" w:hAnsi="Times New Roman"/>
          <w:sz w:val="28"/>
          <w:szCs w:val="28"/>
        </w:rPr>
        <w:t xml:space="preserve"> </w:t>
      </w:r>
      <w:r w:rsidRPr="00D63E14">
        <w:rPr>
          <w:rFonts w:ascii="Times New Roman" w:eastAsia="Times New Roman" w:hAnsi="Times New Roman"/>
          <w:color w:val="000000" w:themeColor="text1"/>
          <w:sz w:val="28"/>
          <w:szCs w:val="28"/>
          <w:lang w:eastAsia="ru-RU"/>
        </w:rPr>
        <w:t xml:space="preserve">тыс. рублей) – на 108,5%. </w:t>
      </w:r>
      <w:r w:rsidRPr="00D63E14">
        <w:rPr>
          <w:rFonts w:ascii="Times New Roman" w:eastAsia="Times New Roman" w:hAnsi="Times New Roman"/>
          <w:sz w:val="28"/>
          <w:szCs w:val="28"/>
          <w:lang w:eastAsia="ru-RU"/>
        </w:rPr>
        <w:t xml:space="preserve">По сравнению с 2019 годом рост составил 7 413,74 тыс. рублей. Основной причиной роста поступлений стало увеличение количества плательщиков государственной пошлины по делам, рассматриваемым в судах общей юрисдикции, мировыми судьями. </w:t>
      </w:r>
    </w:p>
    <w:p w:rsidR="00D63E14" w:rsidRPr="00D63E14" w:rsidRDefault="00C05EEC" w:rsidP="004C7DA0">
      <w:pPr>
        <w:overflowPunct w:val="0"/>
        <w:autoSpaceDE w:val="0"/>
        <w:autoSpaceDN w:val="0"/>
        <w:adjustRightInd w:val="0"/>
        <w:spacing w:before="240" w:after="240" w:line="240" w:lineRule="auto"/>
        <w:jc w:val="center"/>
        <w:textAlignment w:val="baseline"/>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Неналоговые доходы</w:t>
      </w:r>
    </w:p>
    <w:p w:rsidR="00D63E14" w:rsidRPr="00D63E14" w:rsidRDefault="00D63E14" w:rsidP="00D63E14">
      <w:pPr>
        <w:spacing w:after="0" w:line="240" w:lineRule="auto"/>
        <w:ind w:firstLine="709"/>
        <w:jc w:val="both"/>
        <w:rPr>
          <w:rFonts w:ascii="Times New Roman" w:eastAsia="Times New Roman" w:hAnsi="Times New Roman"/>
          <w:sz w:val="28"/>
          <w:szCs w:val="28"/>
          <w:lang w:eastAsia="x-none"/>
        </w:rPr>
      </w:pPr>
      <w:r w:rsidRPr="00D63E14">
        <w:rPr>
          <w:rFonts w:ascii="Times New Roman" w:eastAsia="Times New Roman" w:hAnsi="Times New Roman"/>
          <w:sz w:val="28"/>
          <w:szCs w:val="28"/>
          <w:lang w:eastAsia="x-none"/>
        </w:rPr>
        <w:t>Неналоговые доходы поступили в бюджет в сумме 1 145 158,85 тыс. рублей, что выше первоначальных плановых назначений (782 443,25 тыс. рублей) на 362 715,6 тыс. рублей и уточненных плановых назначений               (1 080 314,08 тыс. рублей) – на 64 844,77 тыс. рублей.</w:t>
      </w:r>
    </w:p>
    <w:p w:rsidR="00D63E14" w:rsidRPr="00D63E14" w:rsidRDefault="00D63E14" w:rsidP="006F4986">
      <w:pPr>
        <w:spacing w:after="120" w:line="240" w:lineRule="auto"/>
        <w:ind w:firstLine="709"/>
        <w:jc w:val="both"/>
        <w:rPr>
          <w:rFonts w:ascii="Times New Roman" w:eastAsia="Times New Roman" w:hAnsi="Times New Roman"/>
          <w:b/>
          <w:sz w:val="28"/>
          <w:szCs w:val="28"/>
          <w:lang w:eastAsia="ru-RU"/>
        </w:rPr>
      </w:pPr>
      <w:r w:rsidRPr="00D63E14">
        <w:rPr>
          <w:rFonts w:ascii="Times New Roman" w:eastAsia="Times New Roman" w:hAnsi="Times New Roman"/>
          <w:sz w:val="28"/>
          <w:szCs w:val="28"/>
          <w:lang w:eastAsia="x-none"/>
        </w:rPr>
        <w:t>Д</w:t>
      </w:r>
      <w:proofErr w:type="spellStart"/>
      <w:r w:rsidRPr="00D63E14">
        <w:rPr>
          <w:rFonts w:ascii="Times New Roman" w:eastAsia="Times New Roman" w:hAnsi="Times New Roman"/>
          <w:sz w:val="28"/>
          <w:szCs w:val="28"/>
          <w:lang w:val="x-none" w:eastAsia="x-none"/>
        </w:rPr>
        <w:t>оходы</w:t>
      </w:r>
      <w:proofErr w:type="spellEnd"/>
      <w:r w:rsidRPr="00D63E14">
        <w:rPr>
          <w:rFonts w:ascii="Times New Roman" w:eastAsia="Times New Roman" w:hAnsi="Times New Roman"/>
          <w:sz w:val="28"/>
          <w:szCs w:val="28"/>
          <w:lang w:val="x-none" w:eastAsia="x-none"/>
        </w:rPr>
        <w:t xml:space="preserve"> от использования имущества, находящегося в муниципальной собственности</w:t>
      </w:r>
      <w:r w:rsidR="00D00ADB">
        <w:rPr>
          <w:rFonts w:ascii="Times New Roman" w:eastAsia="Times New Roman" w:hAnsi="Times New Roman"/>
          <w:sz w:val="28"/>
          <w:szCs w:val="28"/>
          <w:lang w:eastAsia="x-none"/>
        </w:rPr>
        <w:t>,</w:t>
      </w:r>
      <w:r w:rsidRPr="00D63E14">
        <w:rPr>
          <w:rFonts w:ascii="Times New Roman" w:eastAsia="Times New Roman" w:hAnsi="Times New Roman"/>
          <w:sz w:val="28"/>
          <w:szCs w:val="28"/>
          <w:lang w:eastAsia="x-none"/>
        </w:rPr>
        <w:t xml:space="preserve"> занимают наибольший удельный вес в неналоговых доходах - 58,7%. За 2020 год в бюджет города поступило 741 984,96 тыс.</w:t>
      </w:r>
      <w:r w:rsidRPr="00D63E14">
        <w:rPr>
          <w:rFonts w:ascii="Times New Roman" w:eastAsia="Times New Roman" w:hAnsi="Times New Roman"/>
          <w:sz w:val="28"/>
          <w:szCs w:val="28"/>
          <w:lang w:val="x-none" w:eastAsia="x-none"/>
        </w:rPr>
        <w:t xml:space="preserve"> рублей</w:t>
      </w:r>
      <w:r w:rsidRPr="00D63E14">
        <w:rPr>
          <w:rFonts w:ascii="Times New Roman" w:eastAsia="Times New Roman" w:hAnsi="Times New Roman"/>
          <w:sz w:val="28"/>
          <w:szCs w:val="28"/>
          <w:lang w:eastAsia="x-none"/>
        </w:rPr>
        <w:t>:</w:t>
      </w:r>
      <w:r w:rsidRPr="00D63E14">
        <w:rPr>
          <w:rFonts w:ascii="Times New Roman" w:eastAsia="Times New Roman" w:hAnsi="Times New Roman"/>
          <w:sz w:val="28"/>
          <w:szCs w:val="28"/>
          <w:lang w:val="x-none" w:eastAsia="x-none"/>
        </w:rPr>
        <w:t xml:space="preserve"> </w:t>
      </w:r>
    </w:p>
    <w:tbl>
      <w:tblPr>
        <w:tblW w:w="9782" w:type="dxa"/>
        <w:tblInd w:w="-5" w:type="dxa"/>
        <w:tblLayout w:type="fixed"/>
        <w:tblLook w:val="04A0" w:firstRow="1" w:lastRow="0" w:firstColumn="1" w:lastColumn="0" w:noHBand="0" w:noVBand="1"/>
      </w:tblPr>
      <w:tblGrid>
        <w:gridCol w:w="1956"/>
        <w:gridCol w:w="1213"/>
        <w:gridCol w:w="766"/>
        <w:gridCol w:w="1297"/>
        <w:gridCol w:w="1289"/>
        <w:gridCol w:w="1276"/>
        <w:gridCol w:w="709"/>
        <w:gridCol w:w="1276"/>
      </w:tblGrid>
      <w:tr w:rsidR="00D63E14" w:rsidRPr="00D63E14" w:rsidTr="004C7DA0">
        <w:trPr>
          <w:trHeight w:val="317"/>
        </w:trPr>
        <w:tc>
          <w:tcPr>
            <w:tcW w:w="1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color w:val="000000" w:themeColor="text1"/>
                <w:sz w:val="20"/>
                <w:szCs w:val="20"/>
                <w:lang w:eastAsia="ru-RU"/>
              </w:rPr>
            </w:pPr>
            <w:r w:rsidRPr="00D63E14">
              <w:rPr>
                <w:rFonts w:ascii="Times New Roman" w:eastAsia="Times New Roman" w:hAnsi="Times New Roman"/>
                <w:color w:val="000000" w:themeColor="text1"/>
                <w:sz w:val="20"/>
                <w:szCs w:val="20"/>
                <w:lang w:eastAsia="ru-RU"/>
              </w:rPr>
              <w:t>Доходы</w:t>
            </w:r>
          </w:p>
        </w:tc>
        <w:tc>
          <w:tcPr>
            <w:tcW w:w="19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color w:val="000000" w:themeColor="text1"/>
                <w:sz w:val="20"/>
                <w:szCs w:val="20"/>
                <w:lang w:eastAsia="ru-RU"/>
              </w:rPr>
            </w:pPr>
            <w:r w:rsidRPr="00D63E14">
              <w:rPr>
                <w:rFonts w:ascii="Times New Roman" w:eastAsia="Times New Roman" w:hAnsi="Times New Roman"/>
                <w:color w:val="000000" w:themeColor="text1"/>
                <w:sz w:val="20"/>
                <w:szCs w:val="20"/>
                <w:lang w:eastAsia="ru-RU"/>
              </w:rPr>
              <w:t>2019 год</w:t>
            </w:r>
          </w:p>
        </w:tc>
        <w:tc>
          <w:tcPr>
            <w:tcW w:w="457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color w:val="FF0000"/>
                <w:sz w:val="20"/>
                <w:szCs w:val="20"/>
                <w:lang w:eastAsia="ru-RU"/>
              </w:rPr>
            </w:pPr>
            <w:r w:rsidRPr="00D63E14">
              <w:rPr>
                <w:rFonts w:ascii="Times New Roman" w:eastAsia="Times New Roman" w:hAnsi="Times New Roman"/>
                <w:color w:val="000000" w:themeColor="text1"/>
                <w:sz w:val="20"/>
                <w:szCs w:val="20"/>
                <w:lang w:eastAsia="ru-RU"/>
              </w:rPr>
              <w:t>2020 год</w:t>
            </w:r>
          </w:p>
        </w:tc>
        <w:tc>
          <w:tcPr>
            <w:tcW w:w="1276" w:type="dxa"/>
            <w:vMerge w:val="restart"/>
            <w:tcBorders>
              <w:top w:val="single" w:sz="4" w:space="0" w:color="auto"/>
              <w:left w:val="single" w:sz="4" w:space="0" w:color="auto"/>
              <w:bottom w:val="nil"/>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color w:val="000000" w:themeColor="text1"/>
                <w:sz w:val="20"/>
                <w:szCs w:val="20"/>
                <w:lang w:eastAsia="ru-RU"/>
              </w:rPr>
            </w:pPr>
            <w:r w:rsidRPr="00D63E14">
              <w:rPr>
                <w:rFonts w:ascii="Times New Roman" w:eastAsia="Times New Roman" w:hAnsi="Times New Roman"/>
                <w:color w:val="000000" w:themeColor="text1"/>
                <w:sz w:val="20"/>
                <w:szCs w:val="20"/>
                <w:lang w:eastAsia="ru-RU"/>
              </w:rPr>
              <w:t xml:space="preserve">Отклонение показателей2020 г. от 2019 г., </w:t>
            </w:r>
          </w:p>
          <w:p w:rsidR="00D63E14" w:rsidRPr="00D63E14" w:rsidRDefault="00D63E14" w:rsidP="00D63E14">
            <w:pPr>
              <w:spacing w:after="0" w:line="240" w:lineRule="auto"/>
              <w:jc w:val="center"/>
              <w:rPr>
                <w:rFonts w:ascii="Times New Roman" w:eastAsia="Times New Roman" w:hAnsi="Times New Roman"/>
                <w:color w:val="000000" w:themeColor="text1"/>
                <w:sz w:val="20"/>
                <w:szCs w:val="20"/>
                <w:lang w:eastAsia="ru-RU"/>
              </w:rPr>
            </w:pPr>
            <w:r w:rsidRPr="00D63E14">
              <w:rPr>
                <w:rFonts w:ascii="Times New Roman" w:eastAsia="Times New Roman" w:hAnsi="Times New Roman"/>
                <w:color w:val="000000" w:themeColor="text1"/>
                <w:sz w:val="20"/>
                <w:szCs w:val="20"/>
                <w:lang w:eastAsia="ru-RU"/>
              </w:rPr>
              <w:t>тыс. рублей</w:t>
            </w:r>
          </w:p>
        </w:tc>
      </w:tr>
      <w:tr w:rsidR="00D63E14" w:rsidRPr="00D63E14" w:rsidTr="004C7DA0">
        <w:trPr>
          <w:trHeight w:val="635"/>
        </w:trPr>
        <w:tc>
          <w:tcPr>
            <w:tcW w:w="1956" w:type="dxa"/>
            <w:vMerge/>
            <w:tcBorders>
              <w:top w:val="single" w:sz="4" w:space="0" w:color="auto"/>
              <w:left w:val="single" w:sz="4" w:space="0" w:color="auto"/>
              <w:bottom w:val="single" w:sz="4" w:space="0" w:color="auto"/>
              <w:right w:val="single" w:sz="4" w:space="0" w:color="auto"/>
            </w:tcBorders>
            <w:vAlign w:val="center"/>
            <w:hideMark/>
          </w:tcPr>
          <w:p w:rsidR="00D63E14" w:rsidRPr="00D63E14" w:rsidRDefault="00D63E14" w:rsidP="00D63E14">
            <w:pPr>
              <w:spacing w:after="0" w:line="240" w:lineRule="auto"/>
              <w:rPr>
                <w:rFonts w:ascii="Times New Roman" w:eastAsia="Times New Roman" w:hAnsi="Times New Roman"/>
                <w:color w:val="000000" w:themeColor="text1"/>
                <w:sz w:val="20"/>
                <w:szCs w:val="20"/>
                <w:lang w:eastAsia="ru-RU"/>
              </w:rPr>
            </w:pPr>
          </w:p>
        </w:tc>
        <w:tc>
          <w:tcPr>
            <w:tcW w:w="1213" w:type="dxa"/>
            <w:tcBorders>
              <w:top w:val="nil"/>
              <w:left w:val="nil"/>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color w:val="000000" w:themeColor="text1"/>
                <w:sz w:val="20"/>
                <w:szCs w:val="20"/>
                <w:lang w:eastAsia="ru-RU"/>
              </w:rPr>
            </w:pPr>
            <w:r w:rsidRPr="00D63E14">
              <w:rPr>
                <w:rFonts w:ascii="Times New Roman" w:eastAsia="Times New Roman" w:hAnsi="Times New Roman"/>
                <w:color w:val="000000" w:themeColor="text1"/>
                <w:sz w:val="20"/>
                <w:szCs w:val="20"/>
                <w:lang w:eastAsia="ru-RU"/>
              </w:rPr>
              <w:t>сумма, тыс. рублей</w:t>
            </w:r>
          </w:p>
        </w:tc>
        <w:tc>
          <w:tcPr>
            <w:tcW w:w="766" w:type="dxa"/>
            <w:tcBorders>
              <w:top w:val="nil"/>
              <w:left w:val="nil"/>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color w:val="000000" w:themeColor="text1"/>
                <w:sz w:val="20"/>
                <w:szCs w:val="20"/>
                <w:lang w:eastAsia="ru-RU"/>
              </w:rPr>
            </w:pPr>
            <w:r w:rsidRPr="00D63E14">
              <w:rPr>
                <w:rFonts w:ascii="Times New Roman" w:eastAsia="Times New Roman" w:hAnsi="Times New Roman"/>
                <w:color w:val="000000" w:themeColor="text1"/>
                <w:sz w:val="20"/>
                <w:szCs w:val="20"/>
                <w:lang w:eastAsia="ru-RU"/>
              </w:rPr>
              <w:t>уд. вес, %</w:t>
            </w:r>
          </w:p>
        </w:tc>
        <w:tc>
          <w:tcPr>
            <w:tcW w:w="1297" w:type="dxa"/>
            <w:tcBorders>
              <w:top w:val="nil"/>
              <w:left w:val="nil"/>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color w:val="000000" w:themeColor="text1"/>
                <w:sz w:val="20"/>
                <w:szCs w:val="20"/>
                <w:lang w:eastAsia="ru-RU"/>
              </w:rPr>
            </w:pPr>
            <w:r w:rsidRPr="00D63E14">
              <w:rPr>
                <w:rFonts w:ascii="Times New Roman" w:eastAsia="Times New Roman" w:hAnsi="Times New Roman"/>
                <w:color w:val="000000" w:themeColor="text1"/>
                <w:sz w:val="20"/>
                <w:szCs w:val="20"/>
                <w:lang w:eastAsia="ru-RU"/>
              </w:rPr>
              <w:t>уточненный план, тыс. рублей</w:t>
            </w:r>
          </w:p>
        </w:tc>
        <w:tc>
          <w:tcPr>
            <w:tcW w:w="1289" w:type="dxa"/>
            <w:tcBorders>
              <w:top w:val="nil"/>
              <w:left w:val="nil"/>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color w:val="000000" w:themeColor="text1"/>
                <w:sz w:val="20"/>
                <w:szCs w:val="20"/>
                <w:lang w:eastAsia="ru-RU"/>
              </w:rPr>
            </w:pPr>
            <w:r w:rsidRPr="00D63E14">
              <w:rPr>
                <w:rFonts w:ascii="Times New Roman" w:eastAsia="Times New Roman" w:hAnsi="Times New Roman"/>
                <w:color w:val="000000" w:themeColor="text1"/>
                <w:sz w:val="20"/>
                <w:szCs w:val="20"/>
                <w:lang w:eastAsia="ru-RU"/>
              </w:rPr>
              <w:t>факт, тыс. рублей</w:t>
            </w:r>
          </w:p>
        </w:tc>
        <w:tc>
          <w:tcPr>
            <w:tcW w:w="1276" w:type="dxa"/>
            <w:tcBorders>
              <w:top w:val="nil"/>
              <w:left w:val="nil"/>
              <w:bottom w:val="single" w:sz="4" w:space="0" w:color="auto"/>
              <w:right w:val="single" w:sz="4" w:space="0" w:color="auto"/>
            </w:tcBorders>
            <w:shd w:val="clear" w:color="auto" w:fill="auto"/>
            <w:vAlign w:val="center"/>
            <w:hideMark/>
          </w:tcPr>
          <w:p w:rsidR="00D63E14" w:rsidRPr="00D63E14" w:rsidRDefault="004C7DA0" w:rsidP="00D63E14">
            <w:pPr>
              <w:spacing w:after="0" w:line="240" w:lineRule="auto"/>
              <w:ind w:left="-108" w:right="-108"/>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о</w:t>
            </w:r>
            <w:r w:rsidR="00D63E14" w:rsidRPr="00D63E14">
              <w:rPr>
                <w:rFonts w:ascii="Times New Roman" w:eastAsia="Times New Roman" w:hAnsi="Times New Roman"/>
                <w:color w:val="000000" w:themeColor="text1"/>
                <w:sz w:val="20"/>
                <w:szCs w:val="20"/>
                <w:lang w:eastAsia="ru-RU"/>
              </w:rPr>
              <w:t>тклонение, тыс. рублей</w:t>
            </w:r>
          </w:p>
        </w:tc>
        <w:tc>
          <w:tcPr>
            <w:tcW w:w="709" w:type="dxa"/>
            <w:tcBorders>
              <w:top w:val="nil"/>
              <w:left w:val="nil"/>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color w:val="FF0000"/>
                <w:sz w:val="20"/>
                <w:szCs w:val="20"/>
                <w:lang w:eastAsia="ru-RU"/>
              </w:rPr>
            </w:pPr>
            <w:r w:rsidRPr="00D63E14">
              <w:rPr>
                <w:rFonts w:ascii="Times New Roman" w:eastAsia="Times New Roman" w:hAnsi="Times New Roman"/>
                <w:color w:val="000000" w:themeColor="text1"/>
                <w:sz w:val="20"/>
                <w:szCs w:val="20"/>
                <w:lang w:eastAsia="ru-RU"/>
              </w:rPr>
              <w:t>уд. вес, %</w:t>
            </w:r>
          </w:p>
        </w:tc>
        <w:tc>
          <w:tcPr>
            <w:tcW w:w="1276" w:type="dxa"/>
            <w:vMerge/>
            <w:tcBorders>
              <w:left w:val="single" w:sz="4" w:space="0" w:color="auto"/>
              <w:bottom w:val="single" w:sz="4" w:space="0" w:color="auto"/>
              <w:right w:val="single" w:sz="4" w:space="0" w:color="auto"/>
            </w:tcBorders>
            <w:vAlign w:val="center"/>
            <w:hideMark/>
          </w:tcPr>
          <w:p w:rsidR="00D63E14" w:rsidRPr="00D63E14" w:rsidRDefault="00D63E14" w:rsidP="00D63E14">
            <w:pPr>
              <w:spacing w:after="0" w:line="240" w:lineRule="auto"/>
              <w:rPr>
                <w:rFonts w:ascii="Times New Roman" w:eastAsia="Times New Roman" w:hAnsi="Times New Roman"/>
                <w:color w:val="000000" w:themeColor="text1"/>
                <w:sz w:val="20"/>
                <w:szCs w:val="20"/>
                <w:lang w:eastAsia="ru-RU"/>
              </w:rPr>
            </w:pPr>
          </w:p>
        </w:tc>
      </w:tr>
      <w:tr w:rsidR="00D63E14" w:rsidRPr="00D63E14" w:rsidTr="004C7DA0">
        <w:trPr>
          <w:trHeight w:val="660"/>
        </w:trPr>
        <w:tc>
          <w:tcPr>
            <w:tcW w:w="1956"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rPr>
                <w:rFonts w:ascii="Times New Roman" w:eastAsia="Times New Roman" w:hAnsi="Times New Roman"/>
                <w:b/>
                <w:color w:val="000000" w:themeColor="text1"/>
                <w:sz w:val="20"/>
                <w:szCs w:val="20"/>
                <w:lang w:eastAsia="ru-RU"/>
              </w:rPr>
            </w:pPr>
            <w:r w:rsidRPr="00D63E14">
              <w:rPr>
                <w:rFonts w:ascii="Times New Roman" w:eastAsia="Times New Roman" w:hAnsi="Times New Roman"/>
                <w:b/>
                <w:sz w:val="20"/>
                <w:szCs w:val="20"/>
                <w:lang w:eastAsia="x-none"/>
              </w:rPr>
              <w:t>Д</w:t>
            </w:r>
            <w:proofErr w:type="spellStart"/>
            <w:r w:rsidRPr="00D63E14">
              <w:rPr>
                <w:rFonts w:ascii="Times New Roman" w:eastAsia="Times New Roman" w:hAnsi="Times New Roman"/>
                <w:b/>
                <w:sz w:val="20"/>
                <w:szCs w:val="20"/>
                <w:lang w:val="x-none" w:eastAsia="x-none"/>
              </w:rPr>
              <w:t>оходы</w:t>
            </w:r>
            <w:proofErr w:type="spellEnd"/>
            <w:r w:rsidRPr="00D63E14">
              <w:rPr>
                <w:rFonts w:ascii="Times New Roman" w:eastAsia="Times New Roman" w:hAnsi="Times New Roman"/>
                <w:b/>
                <w:sz w:val="20"/>
                <w:szCs w:val="20"/>
                <w:lang w:val="x-none" w:eastAsia="x-none"/>
              </w:rPr>
              <w:t xml:space="preserve"> от использования имущества, находящегося в муниципальной собственности</w:t>
            </w:r>
            <w:r w:rsidRPr="00D63E14">
              <w:rPr>
                <w:rFonts w:ascii="Times New Roman" w:eastAsia="Times New Roman" w:hAnsi="Times New Roman"/>
                <w:b/>
                <w:sz w:val="20"/>
                <w:szCs w:val="20"/>
                <w:lang w:eastAsia="x-none"/>
              </w:rPr>
              <w:t>, в том числе:</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b/>
                <w:color w:val="000000" w:themeColor="text1"/>
                <w:sz w:val="20"/>
                <w:szCs w:val="20"/>
              </w:rPr>
            </w:pPr>
            <w:r w:rsidRPr="00D63E14">
              <w:rPr>
                <w:rFonts w:ascii="Times New Roman" w:hAnsi="Times New Roman"/>
                <w:b/>
                <w:color w:val="000000" w:themeColor="text1"/>
                <w:sz w:val="20"/>
                <w:szCs w:val="20"/>
              </w:rPr>
              <w:t>729 268,83</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b/>
                <w:color w:val="000000" w:themeColor="text1"/>
                <w:sz w:val="20"/>
                <w:szCs w:val="20"/>
              </w:rPr>
            </w:pPr>
            <w:r w:rsidRPr="00D63E14">
              <w:rPr>
                <w:rFonts w:ascii="Times New Roman" w:hAnsi="Times New Roman"/>
                <w:b/>
                <w:color w:val="000000" w:themeColor="text1"/>
                <w:sz w:val="20"/>
                <w:szCs w:val="20"/>
              </w:rPr>
              <w:t>100,0</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b/>
                <w:color w:val="000000" w:themeColor="text1"/>
                <w:sz w:val="20"/>
                <w:szCs w:val="20"/>
              </w:rPr>
            </w:pPr>
            <w:r w:rsidRPr="00D63E14">
              <w:rPr>
                <w:rFonts w:ascii="Times New Roman" w:hAnsi="Times New Roman"/>
                <w:b/>
                <w:color w:val="000000" w:themeColor="text1"/>
                <w:sz w:val="20"/>
                <w:szCs w:val="20"/>
              </w:rPr>
              <w:t>646 923,03</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b/>
                <w:color w:val="000000" w:themeColor="text1"/>
                <w:sz w:val="20"/>
                <w:szCs w:val="20"/>
              </w:rPr>
            </w:pPr>
            <w:r w:rsidRPr="00D63E14">
              <w:rPr>
                <w:rFonts w:ascii="Times New Roman" w:hAnsi="Times New Roman"/>
                <w:b/>
                <w:color w:val="000000" w:themeColor="text1"/>
                <w:sz w:val="20"/>
                <w:szCs w:val="20"/>
              </w:rPr>
              <w:t>672 525,49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b/>
                <w:color w:val="000000" w:themeColor="text1"/>
                <w:sz w:val="20"/>
                <w:szCs w:val="20"/>
              </w:rPr>
            </w:pPr>
            <w:r w:rsidRPr="00D63E14">
              <w:rPr>
                <w:rFonts w:ascii="Times New Roman" w:hAnsi="Times New Roman"/>
                <w:b/>
                <w:color w:val="000000" w:themeColor="text1"/>
                <w:sz w:val="20"/>
                <w:szCs w:val="20"/>
              </w:rPr>
              <w:t>25 602,46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b/>
                <w:color w:val="000000" w:themeColor="text1"/>
                <w:sz w:val="20"/>
                <w:szCs w:val="20"/>
              </w:rPr>
            </w:pPr>
            <w:r w:rsidRPr="00D63E14">
              <w:rPr>
                <w:rFonts w:ascii="Times New Roman" w:hAnsi="Times New Roman"/>
                <w:b/>
                <w:color w:val="000000" w:themeColor="text1"/>
                <w:sz w:val="20"/>
                <w:szCs w:val="20"/>
              </w:rPr>
              <w:t>100,0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b/>
                <w:color w:val="000000" w:themeColor="text1"/>
                <w:sz w:val="20"/>
                <w:szCs w:val="20"/>
              </w:rPr>
            </w:pPr>
            <w:r w:rsidRPr="00D63E14">
              <w:rPr>
                <w:rFonts w:ascii="Times New Roman" w:hAnsi="Times New Roman"/>
                <w:b/>
                <w:color w:val="000000" w:themeColor="text1"/>
                <w:sz w:val="20"/>
                <w:szCs w:val="20"/>
              </w:rPr>
              <w:t>- 56 743,34</w:t>
            </w:r>
          </w:p>
        </w:tc>
      </w:tr>
      <w:tr w:rsidR="00D63E14" w:rsidRPr="00D63E14" w:rsidTr="004C7DA0">
        <w:trPr>
          <w:trHeight w:val="467"/>
        </w:trPr>
        <w:tc>
          <w:tcPr>
            <w:tcW w:w="1956"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both"/>
              <w:rPr>
                <w:color w:val="000000" w:themeColor="text1"/>
              </w:rPr>
            </w:pPr>
            <w:r w:rsidRPr="00D63E14">
              <w:rPr>
                <w:rFonts w:ascii="Times New Roman" w:hAnsi="Times New Roman"/>
                <w:color w:val="000000" w:themeColor="text1"/>
                <w:sz w:val="18"/>
                <w:szCs w:val="18"/>
              </w:rPr>
              <w:t>Д</w:t>
            </w:r>
            <w:r w:rsidRPr="00D63E14">
              <w:rPr>
                <w:rFonts w:ascii="Times New Roman" w:eastAsia="Times New Roman" w:hAnsi="Times New Roman"/>
                <w:color w:val="000000" w:themeColor="text1"/>
                <w:sz w:val="18"/>
                <w:szCs w:val="18"/>
                <w:lang w:eastAsia="ru-RU"/>
              </w:rPr>
              <w:t>оходы в виде дивидендов по акциям</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4 760,31</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0,7</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7 523,74</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7 523,75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0,01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2 763,44</w:t>
            </w:r>
          </w:p>
        </w:tc>
      </w:tr>
      <w:tr w:rsidR="00D63E14" w:rsidRPr="00D63E14" w:rsidTr="004C7DA0">
        <w:trPr>
          <w:trHeight w:val="213"/>
        </w:trPr>
        <w:tc>
          <w:tcPr>
            <w:tcW w:w="1956"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both"/>
              <w:rPr>
                <w:color w:val="000000" w:themeColor="text1"/>
              </w:rPr>
            </w:pPr>
            <w:r w:rsidRPr="00D63E14">
              <w:rPr>
                <w:rFonts w:ascii="Times New Roman" w:eastAsia="Times New Roman" w:hAnsi="Times New Roman"/>
                <w:color w:val="000000" w:themeColor="text1"/>
                <w:sz w:val="18"/>
                <w:szCs w:val="18"/>
                <w:lang w:eastAsia="ru-RU"/>
              </w:rPr>
              <w:t xml:space="preserve">Доходы, получаемые в виде арендной либо иной платы за передачу в возмездное пользование государственного и муниципального имущества </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703 419,16</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96,5</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631 694,86</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656 687,59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24 992,73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97,6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- 46 731,57</w:t>
            </w:r>
          </w:p>
        </w:tc>
      </w:tr>
      <w:tr w:rsidR="00D63E14" w:rsidRPr="00D63E14" w:rsidTr="004C7DA0">
        <w:trPr>
          <w:trHeight w:val="213"/>
        </w:trPr>
        <w:tc>
          <w:tcPr>
            <w:tcW w:w="1956"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both"/>
              <w:rPr>
                <w:rFonts w:ascii="Times New Roman" w:hAnsi="Times New Roman"/>
                <w:color w:val="000000" w:themeColor="text1"/>
                <w:sz w:val="18"/>
                <w:szCs w:val="18"/>
              </w:rPr>
            </w:pPr>
            <w:r w:rsidRPr="00D63E14">
              <w:rPr>
                <w:rFonts w:ascii="Times New Roman" w:eastAsia="Times New Roman" w:hAnsi="Times New Roman"/>
                <w:color w:val="000000" w:themeColor="text1"/>
                <w:sz w:val="18"/>
                <w:szCs w:val="18"/>
                <w:lang w:eastAsia="ru-RU"/>
              </w:rPr>
              <w:t>Платежи от муниципальных унитарных предприятий</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6 142,15</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0,8</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604,43</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604,43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-5 537,72</w:t>
            </w:r>
          </w:p>
        </w:tc>
      </w:tr>
      <w:tr w:rsidR="00D63E14" w:rsidRPr="00D63E14" w:rsidTr="004C7DA0">
        <w:trPr>
          <w:trHeight w:val="213"/>
        </w:trPr>
        <w:tc>
          <w:tcPr>
            <w:tcW w:w="1956"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both"/>
              <w:rPr>
                <w:color w:val="000000" w:themeColor="text1"/>
              </w:rPr>
            </w:pPr>
            <w:r w:rsidRPr="00D63E14">
              <w:rPr>
                <w:rFonts w:ascii="Times New Roman" w:hAnsi="Times New Roman"/>
                <w:color w:val="000000" w:themeColor="text1"/>
                <w:sz w:val="18"/>
                <w:szCs w:val="18"/>
              </w:rPr>
              <w:t>Прочие доходы от использования имущества и прав, находящихся в государственной и муниципальной собственности</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14 947,21</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2,0</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7 100,00</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7 709,72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609,72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- 7 237,49</w:t>
            </w:r>
          </w:p>
        </w:tc>
      </w:tr>
    </w:tbl>
    <w:p w:rsidR="00D63E14" w:rsidRPr="00D63E14" w:rsidRDefault="00D63E14" w:rsidP="001643D3">
      <w:pPr>
        <w:spacing w:before="120" w:after="0" w:line="240" w:lineRule="auto"/>
        <w:ind w:firstLine="709"/>
        <w:jc w:val="both"/>
        <w:rPr>
          <w:rFonts w:ascii="Times New Roman" w:eastAsia="Times New Roman" w:hAnsi="Times New Roman"/>
          <w:color w:val="000000" w:themeColor="text1"/>
          <w:sz w:val="28"/>
          <w:szCs w:val="28"/>
          <w:lang w:eastAsia="ru-RU"/>
        </w:rPr>
      </w:pPr>
      <w:r w:rsidRPr="00D63E14">
        <w:rPr>
          <w:rFonts w:ascii="Times New Roman" w:eastAsia="Times New Roman" w:hAnsi="Times New Roman"/>
          <w:b/>
          <w:sz w:val="28"/>
          <w:szCs w:val="28"/>
          <w:lang w:eastAsia="ru-RU"/>
        </w:rPr>
        <w:t>Дивиденды по акциям, принадлежащим муниципальному образованию</w:t>
      </w:r>
      <w:r w:rsidR="00D00ADB">
        <w:rPr>
          <w:rFonts w:ascii="Times New Roman" w:eastAsia="Times New Roman" w:hAnsi="Times New Roman"/>
          <w:b/>
          <w:sz w:val="28"/>
          <w:szCs w:val="28"/>
          <w:lang w:eastAsia="ru-RU"/>
        </w:rPr>
        <w:t>,</w:t>
      </w:r>
      <w:r w:rsidRPr="00D63E14">
        <w:rPr>
          <w:rFonts w:ascii="Times New Roman" w:eastAsia="Times New Roman" w:hAnsi="Times New Roman"/>
          <w:b/>
          <w:sz w:val="28"/>
          <w:szCs w:val="28"/>
          <w:lang w:eastAsia="ru-RU"/>
        </w:rPr>
        <w:t xml:space="preserve"> </w:t>
      </w:r>
      <w:r w:rsidRPr="00D63E14">
        <w:rPr>
          <w:rFonts w:ascii="Times New Roman" w:eastAsia="Times New Roman" w:hAnsi="Times New Roman"/>
          <w:sz w:val="28"/>
          <w:szCs w:val="28"/>
          <w:lang w:eastAsia="ru-RU"/>
        </w:rPr>
        <w:t xml:space="preserve">поступили в сумме 7 523,75 тыс. рублей. </w:t>
      </w:r>
      <w:r w:rsidRPr="00D63E14">
        <w:rPr>
          <w:rFonts w:ascii="Times New Roman" w:eastAsia="Times New Roman" w:hAnsi="Times New Roman"/>
          <w:color w:val="000000" w:themeColor="text1"/>
          <w:sz w:val="28"/>
          <w:szCs w:val="28"/>
          <w:lang w:eastAsia="ru-RU"/>
        </w:rPr>
        <w:t>Первоначально утвержденные плановые показатели (</w:t>
      </w:r>
      <w:r w:rsidRPr="00D63E14">
        <w:rPr>
          <w:rFonts w:ascii="Times New Roman" w:eastAsia="Times New Roman" w:hAnsi="Times New Roman"/>
          <w:sz w:val="28"/>
          <w:szCs w:val="28"/>
          <w:lang w:eastAsia="ru-RU"/>
        </w:rPr>
        <w:t>5 920,29 тыс. рублей</w:t>
      </w:r>
      <w:r w:rsidRPr="00D63E14">
        <w:rPr>
          <w:rFonts w:ascii="Times New Roman" w:eastAsia="Times New Roman" w:hAnsi="Times New Roman"/>
          <w:color w:val="000000" w:themeColor="text1"/>
          <w:sz w:val="28"/>
          <w:szCs w:val="28"/>
          <w:lang w:eastAsia="ru-RU"/>
        </w:rPr>
        <w:t>) исполнены на 127,1%, уточненные (</w:t>
      </w:r>
      <w:r w:rsidRPr="00D63E14">
        <w:rPr>
          <w:rFonts w:ascii="Times New Roman" w:eastAsia="Times New Roman" w:hAnsi="Times New Roman"/>
          <w:sz w:val="28"/>
          <w:szCs w:val="28"/>
          <w:lang w:eastAsia="ru-RU"/>
        </w:rPr>
        <w:t>7 523,74</w:t>
      </w:r>
      <w:r w:rsidRPr="00D63E14">
        <w:rPr>
          <w:rFonts w:ascii="Times New Roman" w:eastAsia="Times New Roman" w:hAnsi="Times New Roman"/>
          <w:color w:val="000000" w:themeColor="text1"/>
          <w:sz w:val="28"/>
          <w:szCs w:val="28"/>
          <w:lang w:eastAsia="ru-RU"/>
        </w:rPr>
        <w:t xml:space="preserve"> тыс. рублей) – на 100,0%. </w:t>
      </w:r>
      <w:r w:rsidRPr="00D63E14">
        <w:rPr>
          <w:rFonts w:ascii="Times New Roman" w:eastAsia="Times New Roman" w:hAnsi="Times New Roman"/>
          <w:sz w:val="28"/>
          <w:szCs w:val="28"/>
          <w:lang w:eastAsia="ru-RU"/>
        </w:rPr>
        <w:t>По сравнению с 2019 годом увеличение  составило 2 763,44 тыс. рублей, в том числе за счет</w:t>
      </w:r>
      <w:r w:rsidRPr="00D63E14">
        <w:rPr>
          <w:rFonts w:ascii="Times New Roman" w:hAnsi="Times New Roman"/>
          <w:sz w:val="28"/>
          <w:szCs w:val="28"/>
        </w:rPr>
        <w:t xml:space="preserve"> </w:t>
      </w:r>
      <w:r w:rsidRPr="00D63E14">
        <w:rPr>
          <w:rFonts w:ascii="Times New Roman" w:eastAsia="Times New Roman" w:hAnsi="Times New Roman"/>
          <w:sz w:val="28"/>
          <w:szCs w:val="28"/>
          <w:lang w:eastAsia="ru-RU"/>
        </w:rPr>
        <w:t>индексации тарифов на проезд в общественном транспорте, жилищные и коммунальные услуги.</w:t>
      </w:r>
    </w:p>
    <w:p w:rsidR="00D63E14" w:rsidRPr="00D63E14" w:rsidRDefault="00D63E14" w:rsidP="006A6FC1">
      <w:pPr>
        <w:tabs>
          <w:tab w:val="left" w:pos="0"/>
          <w:tab w:val="left" w:pos="709"/>
        </w:tabs>
        <w:spacing w:after="0" w:line="240" w:lineRule="auto"/>
        <w:ind w:firstLine="709"/>
        <w:jc w:val="both"/>
        <w:rPr>
          <w:rFonts w:ascii="Times New Roman" w:eastAsia="Times New Roman" w:hAnsi="Times New Roman"/>
          <w:sz w:val="28"/>
          <w:szCs w:val="28"/>
          <w:lang w:eastAsia="ru-RU"/>
        </w:rPr>
      </w:pPr>
      <w:r w:rsidRPr="00D63E14">
        <w:rPr>
          <w:rFonts w:ascii="Times New Roman" w:eastAsia="Times New Roman" w:hAnsi="Times New Roman"/>
          <w:b/>
          <w:sz w:val="28"/>
          <w:szCs w:val="28"/>
          <w:lang w:eastAsia="ru-RU"/>
        </w:rPr>
        <w:t>Доходы, получаемые в виде арендной либо иной платы за передачу в возмездное пользование государственного и муниципального имущества,</w:t>
      </w:r>
      <w:r w:rsidRPr="00D63E14">
        <w:rPr>
          <w:rFonts w:ascii="Times New Roman" w:eastAsia="Times New Roman" w:hAnsi="Times New Roman"/>
          <w:sz w:val="28"/>
          <w:szCs w:val="28"/>
          <w:lang w:eastAsia="ru-RU"/>
        </w:rPr>
        <w:t xml:space="preserve"> поступили в сумме </w:t>
      </w:r>
      <w:r w:rsidRPr="00D63E14">
        <w:rPr>
          <w:rFonts w:ascii="Times New Roman" w:hAnsi="Times New Roman"/>
          <w:sz w:val="28"/>
          <w:szCs w:val="28"/>
        </w:rPr>
        <w:t>656 687,59 тыс. рублей. П</w:t>
      </w:r>
      <w:r w:rsidRPr="00D63E14">
        <w:rPr>
          <w:rFonts w:ascii="Times New Roman" w:eastAsia="Times New Roman" w:hAnsi="Times New Roman"/>
          <w:sz w:val="28"/>
          <w:szCs w:val="28"/>
          <w:lang w:eastAsia="ru-RU"/>
        </w:rPr>
        <w:t>ервоначальный план (660 201,04 тыс. рублей) исполнен на 99,5%, уточненный план (631 694,86 тыс. рублей) - на 104,0%.</w:t>
      </w:r>
    </w:p>
    <w:p w:rsidR="00D63E14" w:rsidRPr="00D63E14" w:rsidRDefault="00D63E14" w:rsidP="00D63E14">
      <w:pPr>
        <w:tabs>
          <w:tab w:val="left" w:pos="0"/>
          <w:tab w:val="left" w:pos="709"/>
        </w:tabs>
        <w:spacing w:after="0" w:line="240" w:lineRule="auto"/>
        <w:ind w:firstLine="709"/>
        <w:jc w:val="both"/>
        <w:rPr>
          <w:rFonts w:ascii="Times New Roman" w:hAnsi="Times New Roman"/>
          <w:sz w:val="28"/>
          <w:szCs w:val="28"/>
        </w:rPr>
      </w:pPr>
      <w:r w:rsidRPr="00D63E14">
        <w:rPr>
          <w:rFonts w:ascii="Times New Roman" w:eastAsia="Times New Roman" w:hAnsi="Times New Roman"/>
          <w:sz w:val="28"/>
          <w:szCs w:val="28"/>
          <w:lang w:eastAsia="ru-RU"/>
        </w:rPr>
        <w:t>По сравнению с 2019 годом поступление доход</w:t>
      </w:r>
      <w:r w:rsidR="00D00755">
        <w:rPr>
          <w:rFonts w:ascii="Times New Roman" w:eastAsia="Times New Roman" w:hAnsi="Times New Roman"/>
          <w:sz w:val="28"/>
          <w:szCs w:val="28"/>
          <w:lang w:eastAsia="ru-RU"/>
        </w:rPr>
        <w:t>ов уменьшилось</w:t>
      </w:r>
      <w:r w:rsidRPr="00D63E14">
        <w:rPr>
          <w:rFonts w:ascii="Times New Roman" w:eastAsia="Times New Roman" w:hAnsi="Times New Roman"/>
          <w:sz w:val="28"/>
          <w:szCs w:val="28"/>
          <w:lang w:eastAsia="ru-RU"/>
        </w:rPr>
        <w:t xml:space="preserve"> на 46 731,57 тыс. рублей, по причине</w:t>
      </w:r>
      <w:r w:rsidRPr="00D63E14">
        <w:rPr>
          <w:rFonts w:ascii="Times New Roman" w:hAnsi="Times New Roman"/>
          <w:sz w:val="28"/>
          <w:szCs w:val="28"/>
        </w:rPr>
        <w:t>:</w:t>
      </w:r>
    </w:p>
    <w:p w:rsidR="00D63E14" w:rsidRPr="00D63E14" w:rsidRDefault="00D63E14" w:rsidP="00D63E14">
      <w:pPr>
        <w:tabs>
          <w:tab w:val="left" w:pos="0"/>
          <w:tab w:val="left" w:pos="709"/>
        </w:tabs>
        <w:spacing w:after="0" w:line="240" w:lineRule="auto"/>
        <w:ind w:firstLine="709"/>
        <w:jc w:val="both"/>
        <w:rPr>
          <w:rFonts w:ascii="Times New Roman" w:hAnsi="Times New Roman"/>
          <w:sz w:val="28"/>
          <w:szCs w:val="28"/>
        </w:rPr>
      </w:pPr>
      <w:r w:rsidRPr="00D63E14">
        <w:rPr>
          <w:rFonts w:ascii="Times New Roman" w:hAnsi="Times New Roman"/>
          <w:sz w:val="28"/>
          <w:szCs w:val="28"/>
        </w:rPr>
        <w:t>- предоставления дополнительных мер поддержки субъектам малого и среднего предпринимательства и отдельным категориям организаций и индивидуальных предпринимателей, утвержденных постановлением Правительства Ханты-Мансийского автономного округа - Югры от 20.03.2020 №88-п;</w:t>
      </w:r>
    </w:p>
    <w:p w:rsidR="00D63E14" w:rsidRPr="00D63E14" w:rsidRDefault="00D63E14" w:rsidP="00D63E14">
      <w:pPr>
        <w:tabs>
          <w:tab w:val="left" w:pos="0"/>
          <w:tab w:val="left" w:pos="709"/>
        </w:tabs>
        <w:spacing w:after="0" w:line="240" w:lineRule="auto"/>
        <w:ind w:firstLine="709"/>
        <w:jc w:val="both"/>
        <w:rPr>
          <w:rFonts w:ascii="Times New Roman" w:hAnsi="Times New Roman"/>
          <w:sz w:val="28"/>
          <w:szCs w:val="28"/>
        </w:rPr>
      </w:pPr>
      <w:r w:rsidRPr="00D63E14">
        <w:rPr>
          <w:rFonts w:ascii="Times New Roman" w:hAnsi="Times New Roman"/>
          <w:sz w:val="28"/>
          <w:szCs w:val="28"/>
        </w:rPr>
        <w:t>- предоставления отсрочки по уплате арендных платежей за период с 01.03.2020 по 31.12.2020 и освобождения от уплаты арендных платежей в соответствии с постановлением администрации города от 15.05.2020 №417 "О дополнительных мерах поддержки субъектов малого и среднего предпринимательства, отдельных категорий организаций и индивидуальных предпринимателей в условиях режима повышенной готовности в Ханты-Мансийском автономном округе - Югре";</w:t>
      </w:r>
    </w:p>
    <w:p w:rsidR="00D63E14" w:rsidRPr="00D63E14" w:rsidRDefault="00D63E14" w:rsidP="006A6FC1">
      <w:pPr>
        <w:tabs>
          <w:tab w:val="left" w:pos="0"/>
          <w:tab w:val="left" w:pos="709"/>
        </w:tabs>
        <w:spacing w:after="0" w:line="240" w:lineRule="auto"/>
        <w:ind w:firstLine="709"/>
        <w:jc w:val="both"/>
        <w:rPr>
          <w:rFonts w:ascii="Times New Roman" w:hAnsi="Times New Roman"/>
          <w:sz w:val="28"/>
          <w:szCs w:val="28"/>
        </w:rPr>
      </w:pPr>
      <w:r w:rsidRPr="00D63E14">
        <w:rPr>
          <w:rFonts w:ascii="Times New Roman" w:hAnsi="Times New Roman"/>
          <w:sz w:val="28"/>
          <w:szCs w:val="28"/>
        </w:rPr>
        <w:t>- оспаривания кадастровой стоимости земельных участков и признани</w:t>
      </w:r>
      <w:r w:rsidR="006A5C05">
        <w:rPr>
          <w:rFonts w:ascii="Times New Roman" w:hAnsi="Times New Roman"/>
          <w:sz w:val="28"/>
          <w:szCs w:val="28"/>
        </w:rPr>
        <w:t>я</w:t>
      </w:r>
      <w:r w:rsidRPr="00D63E14">
        <w:rPr>
          <w:rFonts w:ascii="Times New Roman" w:hAnsi="Times New Roman"/>
          <w:sz w:val="28"/>
          <w:szCs w:val="28"/>
        </w:rPr>
        <w:t xml:space="preserve"> судом (комиссией) кадастровой стоимости земельного участка, равной его рыночной стоимости;</w:t>
      </w:r>
    </w:p>
    <w:p w:rsidR="00D63E14" w:rsidRPr="00D63E14" w:rsidRDefault="00D63E14" w:rsidP="006A6FC1">
      <w:pPr>
        <w:spacing w:after="0" w:line="240" w:lineRule="auto"/>
        <w:ind w:firstLine="851"/>
        <w:jc w:val="both"/>
        <w:rPr>
          <w:rFonts w:ascii="Times New Roman" w:eastAsia="Times New Roman" w:hAnsi="Times New Roman"/>
          <w:sz w:val="28"/>
          <w:szCs w:val="28"/>
          <w:lang w:eastAsia="ru-RU"/>
        </w:rPr>
      </w:pPr>
      <w:r w:rsidRPr="00D63E14">
        <w:rPr>
          <w:rFonts w:ascii="Times New Roman" w:hAnsi="Times New Roman"/>
          <w:sz w:val="28"/>
          <w:szCs w:val="28"/>
        </w:rPr>
        <w:t>- применения к расчету арендной платы за землю коэффициента субъектов малого и среднего предпринимательства в размере 0,5.</w:t>
      </w:r>
    </w:p>
    <w:p w:rsidR="00D63E14" w:rsidRPr="00D63E14" w:rsidRDefault="00D63E14" w:rsidP="006A6FC1">
      <w:pPr>
        <w:tabs>
          <w:tab w:val="left" w:pos="0"/>
          <w:tab w:val="left" w:pos="709"/>
        </w:tabs>
        <w:spacing w:after="0" w:line="240" w:lineRule="auto"/>
        <w:ind w:firstLine="709"/>
        <w:jc w:val="both"/>
        <w:rPr>
          <w:rFonts w:ascii="Times New Roman" w:eastAsia="Times New Roman" w:hAnsi="Times New Roman"/>
          <w:sz w:val="28"/>
          <w:szCs w:val="28"/>
          <w:lang w:eastAsia="ru-RU"/>
        </w:rPr>
      </w:pPr>
      <w:r w:rsidRPr="00D63E14">
        <w:rPr>
          <w:rFonts w:ascii="Times New Roman" w:eastAsia="Times New Roman" w:hAnsi="Times New Roman"/>
          <w:b/>
          <w:sz w:val="28"/>
          <w:szCs w:val="28"/>
          <w:lang w:eastAsia="ru-RU"/>
        </w:rPr>
        <w:t xml:space="preserve">Доходы от перечисления части </w:t>
      </w:r>
      <w:r w:rsidRPr="00D63E14">
        <w:rPr>
          <w:rFonts w:ascii="Times New Roman" w:eastAsia="Times New Roman" w:hAnsi="Times New Roman"/>
          <w:b/>
          <w:bCs/>
          <w:sz w:val="28"/>
          <w:szCs w:val="28"/>
          <w:lang w:eastAsia="ru-RU"/>
        </w:rPr>
        <w:t>прибыли, остающейся после уплаты налогов и иных обязательных платежей муниципальных унитарных предприятий</w:t>
      </w:r>
      <w:r w:rsidR="00D00ADB">
        <w:rPr>
          <w:rFonts w:ascii="Times New Roman" w:eastAsia="Times New Roman" w:hAnsi="Times New Roman"/>
          <w:b/>
          <w:bCs/>
          <w:sz w:val="28"/>
          <w:szCs w:val="28"/>
          <w:lang w:eastAsia="ru-RU"/>
        </w:rPr>
        <w:t>,</w:t>
      </w:r>
      <w:r w:rsidRPr="00D63E14">
        <w:rPr>
          <w:rFonts w:ascii="Times New Roman" w:eastAsia="Times New Roman" w:hAnsi="Times New Roman"/>
          <w:b/>
          <w:bCs/>
          <w:sz w:val="28"/>
          <w:szCs w:val="28"/>
          <w:lang w:eastAsia="ru-RU"/>
        </w:rPr>
        <w:t xml:space="preserve"> </w:t>
      </w:r>
      <w:r w:rsidRPr="00D63E14">
        <w:rPr>
          <w:rFonts w:ascii="Times New Roman" w:eastAsia="Times New Roman" w:hAnsi="Times New Roman"/>
          <w:sz w:val="28"/>
          <w:szCs w:val="20"/>
          <w:lang w:eastAsia="ru-RU"/>
        </w:rPr>
        <w:t xml:space="preserve">поступили в сумме 604,43 тыс. рублей. </w:t>
      </w:r>
      <w:r w:rsidRPr="00D63E14">
        <w:rPr>
          <w:rFonts w:ascii="Times New Roman" w:eastAsia="Times New Roman" w:hAnsi="Times New Roman"/>
          <w:sz w:val="28"/>
          <w:szCs w:val="28"/>
          <w:lang w:eastAsia="ru-RU"/>
        </w:rPr>
        <w:t xml:space="preserve">первоначальный план (1 010,45 тыс. рублей) исполнен на 59,8%, уточненный план (604,43 тыс. рублей) - на 100,0%.  </w:t>
      </w:r>
      <w:r w:rsidRPr="00D63E14">
        <w:rPr>
          <w:rFonts w:ascii="Times New Roman" w:hAnsi="Times New Roman"/>
          <w:sz w:val="28"/>
          <w:szCs w:val="28"/>
        </w:rPr>
        <w:t xml:space="preserve">По сравнению с 2019 годом поступление уменьшилось на 5 537,72 тыс. рублей. Основные причины снижения - получение убытков по </w:t>
      </w:r>
      <w:r w:rsidRPr="00D63E14">
        <w:rPr>
          <w:rFonts w:ascii="Times New Roman" w:eastAsia="Times New Roman" w:hAnsi="Times New Roman"/>
          <w:sz w:val="28"/>
          <w:szCs w:val="28"/>
          <w:lang w:eastAsia="ru-RU"/>
        </w:rPr>
        <w:t xml:space="preserve">итогам работы 2019 года, </w:t>
      </w:r>
      <w:r w:rsidRPr="00D63E14">
        <w:rPr>
          <w:rFonts w:ascii="Times New Roman" w:hAnsi="Times New Roman"/>
          <w:sz w:val="28"/>
          <w:szCs w:val="28"/>
        </w:rPr>
        <w:t xml:space="preserve"> проведение реорганизацией МУП г. Нижневартовска "САТУ" путем его присоединения к МБУ "У по ДХБ г. Нижневартовска", предприятие прекратило деятельность 01.10.2018.</w:t>
      </w:r>
    </w:p>
    <w:p w:rsidR="006A6FC1" w:rsidRDefault="006A6FC1" w:rsidP="00983025">
      <w:pPr>
        <w:widowControl w:val="0"/>
        <w:autoSpaceDE w:val="0"/>
        <w:autoSpaceDN w:val="0"/>
        <w:adjustRightInd w:val="0"/>
        <w:spacing w:before="120" w:after="0" w:line="240" w:lineRule="auto"/>
        <w:ind w:firstLine="709"/>
        <w:jc w:val="both"/>
        <w:rPr>
          <w:rFonts w:ascii="Times New Roman" w:eastAsia="Times New Roman" w:hAnsi="Times New Roman"/>
          <w:b/>
          <w:sz w:val="28"/>
          <w:szCs w:val="28"/>
          <w:lang w:eastAsia="ru-RU"/>
        </w:rPr>
      </w:pPr>
    </w:p>
    <w:p w:rsidR="00D63E14" w:rsidRPr="00D63E14" w:rsidRDefault="00D63E14" w:rsidP="00983025">
      <w:pPr>
        <w:widowControl w:val="0"/>
        <w:autoSpaceDE w:val="0"/>
        <w:autoSpaceDN w:val="0"/>
        <w:adjustRightInd w:val="0"/>
        <w:spacing w:before="120" w:after="0" w:line="240" w:lineRule="auto"/>
        <w:ind w:firstLine="709"/>
        <w:jc w:val="both"/>
        <w:rPr>
          <w:rFonts w:ascii="Times New Roman" w:eastAsia="Times New Roman" w:hAnsi="Times New Roman"/>
          <w:sz w:val="28"/>
          <w:szCs w:val="28"/>
          <w:lang w:eastAsia="ru-RU"/>
        </w:rPr>
      </w:pPr>
      <w:r w:rsidRPr="00D63E14">
        <w:rPr>
          <w:rFonts w:ascii="Times New Roman" w:eastAsia="Times New Roman" w:hAnsi="Times New Roman"/>
          <w:b/>
          <w:sz w:val="28"/>
          <w:szCs w:val="28"/>
          <w:lang w:eastAsia="ru-RU"/>
        </w:rPr>
        <w:t>Доходы от прочих поступлений от использования имущества</w:t>
      </w:r>
      <w:r w:rsidRPr="00D63E14">
        <w:rPr>
          <w:rFonts w:ascii="Times New Roman" w:eastAsia="Times New Roman" w:hAnsi="Times New Roman"/>
          <w:sz w:val="28"/>
          <w:szCs w:val="28"/>
          <w:lang w:eastAsia="ru-RU"/>
        </w:rPr>
        <w:t xml:space="preserve"> поступили в сумме 7 709,72 тыс. рублей. Первоначальный план (18 903,91 тыс. рублей) исполнен на 40,8%, уточненный план (7 100,00 тыс. рублей) - на 108,6%.  По сравнению с показателями 2019 года уменьшение составило </w:t>
      </w:r>
      <w:r w:rsidR="00D00ADB">
        <w:rPr>
          <w:rFonts w:ascii="Times New Roman" w:eastAsia="Times New Roman" w:hAnsi="Times New Roman"/>
          <w:sz w:val="28"/>
          <w:szCs w:val="28"/>
          <w:lang w:eastAsia="ru-RU"/>
        </w:rPr>
        <w:t xml:space="preserve">            </w:t>
      </w:r>
      <w:r w:rsidRPr="00D63E14">
        <w:rPr>
          <w:rFonts w:ascii="Times New Roman" w:eastAsia="Times New Roman" w:hAnsi="Times New Roman"/>
          <w:sz w:val="28"/>
          <w:szCs w:val="28"/>
          <w:lang w:eastAsia="ru-RU"/>
        </w:rPr>
        <w:t>7 237,49 тыс. рублей, в основном за счёт:</w:t>
      </w:r>
    </w:p>
    <w:p w:rsidR="00D63E14" w:rsidRPr="00D63E14" w:rsidRDefault="00D63E14" w:rsidP="00D63E14">
      <w:pPr>
        <w:spacing w:after="0" w:line="240" w:lineRule="auto"/>
        <w:ind w:firstLine="709"/>
        <w:jc w:val="both"/>
        <w:rPr>
          <w:rFonts w:ascii="Times New Roman" w:eastAsia="Times New Roman" w:hAnsi="Times New Roman"/>
          <w:sz w:val="28"/>
          <w:szCs w:val="28"/>
          <w:lang w:eastAsia="ru-RU"/>
        </w:rPr>
      </w:pPr>
      <w:r w:rsidRPr="00D63E14">
        <w:rPr>
          <w:rFonts w:ascii="Times New Roman" w:eastAsia="Times New Roman" w:hAnsi="Times New Roman"/>
          <w:sz w:val="28"/>
          <w:szCs w:val="28"/>
          <w:lang w:eastAsia="ru-RU"/>
        </w:rPr>
        <w:t xml:space="preserve">- освобождения </w:t>
      </w:r>
      <w:proofErr w:type="spellStart"/>
      <w:r w:rsidRPr="00D63E14">
        <w:rPr>
          <w:rFonts w:ascii="Times New Roman" w:eastAsia="Times New Roman" w:hAnsi="Times New Roman"/>
          <w:sz w:val="28"/>
          <w:szCs w:val="28"/>
          <w:lang w:eastAsia="ru-RU"/>
        </w:rPr>
        <w:t>рекламораспространителей</w:t>
      </w:r>
      <w:proofErr w:type="spellEnd"/>
      <w:r w:rsidRPr="00D63E14">
        <w:rPr>
          <w:rFonts w:ascii="Times New Roman" w:eastAsia="Times New Roman" w:hAnsi="Times New Roman"/>
          <w:sz w:val="28"/>
          <w:szCs w:val="28"/>
          <w:lang w:eastAsia="ru-RU"/>
        </w:rPr>
        <w:t xml:space="preserve"> - субъектов малого и среднего предпринимательства от внесения платы, а также предоставление им отсрочки внесения платы </w:t>
      </w:r>
      <w:r w:rsidRPr="00D63E14">
        <w:rPr>
          <w:rFonts w:ascii="Times New Roman" w:hAnsi="Times New Roman"/>
          <w:sz w:val="28"/>
          <w:szCs w:val="28"/>
        </w:rPr>
        <w:t>в период действия режима повышенной готовности</w:t>
      </w:r>
      <w:r w:rsidRPr="00D63E14">
        <w:rPr>
          <w:rFonts w:ascii="Times New Roman" w:eastAsia="Times New Roman" w:hAnsi="Times New Roman"/>
          <w:sz w:val="28"/>
          <w:szCs w:val="28"/>
          <w:lang w:eastAsia="ru-RU"/>
        </w:rPr>
        <w:t xml:space="preserve"> </w:t>
      </w:r>
      <w:r w:rsidRPr="00D63E14">
        <w:rPr>
          <w:rFonts w:ascii="Times New Roman" w:hAnsi="Times New Roman"/>
          <w:sz w:val="28"/>
          <w:szCs w:val="28"/>
        </w:rPr>
        <w:t>в соответствии с постановлением администрации города от 15.05.2020 №417 "О дополнительных мерах поддержки субъектов малого и среднего предпринимательства, отдельных категорий организаций и индивидуальных предпринимателей в условиях режима повышенной готовности в Ханты-Мансийском автономном округе - Югре"</w:t>
      </w:r>
      <w:r w:rsidRPr="00D63E14">
        <w:rPr>
          <w:rFonts w:ascii="Times New Roman" w:eastAsia="Times New Roman" w:hAnsi="Times New Roman"/>
          <w:sz w:val="28"/>
          <w:szCs w:val="28"/>
          <w:lang w:eastAsia="ru-RU"/>
        </w:rPr>
        <w:t xml:space="preserve">; </w:t>
      </w:r>
    </w:p>
    <w:p w:rsidR="00D63E14" w:rsidRPr="00D63E14" w:rsidRDefault="00D63E14" w:rsidP="006F4986">
      <w:pPr>
        <w:spacing w:after="0" w:line="240" w:lineRule="auto"/>
        <w:ind w:firstLine="709"/>
        <w:jc w:val="both"/>
        <w:rPr>
          <w:rFonts w:ascii="Times New Roman" w:eastAsia="Times New Roman" w:hAnsi="Times New Roman"/>
          <w:sz w:val="28"/>
          <w:szCs w:val="28"/>
          <w:lang w:eastAsia="ru-RU"/>
        </w:rPr>
      </w:pPr>
      <w:r w:rsidRPr="00D63E14">
        <w:rPr>
          <w:rFonts w:ascii="Times New Roman" w:eastAsia="Times New Roman" w:hAnsi="Times New Roman"/>
          <w:sz w:val="28"/>
          <w:szCs w:val="28"/>
          <w:lang w:eastAsia="ru-RU"/>
        </w:rPr>
        <w:t>- расторжения договоров на установку и эксплуатацию рекламных конструкций;</w:t>
      </w:r>
    </w:p>
    <w:p w:rsidR="00D63E14" w:rsidRPr="00D63E14" w:rsidRDefault="00D63E14" w:rsidP="006A6FC1">
      <w:pPr>
        <w:spacing w:after="0" w:line="240" w:lineRule="auto"/>
        <w:ind w:firstLine="709"/>
        <w:jc w:val="both"/>
        <w:rPr>
          <w:rFonts w:ascii="Times New Roman" w:eastAsia="Times New Roman" w:hAnsi="Times New Roman"/>
          <w:sz w:val="28"/>
          <w:szCs w:val="28"/>
          <w:lang w:eastAsia="ru-RU"/>
        </w:rPr>
      </w:pPr>
      <w:r w:rsidRPr="00D63E14">
        <w:rPr>
          <w:rFonts w:ascii="Times New Roman" w:eastAsia="Times New Roman" w:hAnsi="Times New Roman"/>
          <w:sz w:val="28"/>
          <w:szCs w:val="28"/>
          <w:lang w:eastAsia="ru-RU"/>
        </w:rPr>
        <w:t xml:space="preserve">- нарушения </w:t>
      </w:r>
      <w:proofErr w:type="spellStart"/>
      <w:r w:rsidRPr="00D63E14">
        <w:rPr>
          <w:rFonts w:ascii="Times New Roman" w:eastAsia="Times New Roman" w:hAnsi="Times New Roman"/>
          <w:sz w:val="28"/>
          <w:szCs w:val="28"/>
          <w:lang w:eastAsia="ru-RU"/>
        </w:rPr>
        <w:t>рекламораспространителями</w:t>
      </w:r>
      <w:proofErr w:type="spellEnd"/>
      <w:r w:rsidRPr="00D63E14">
        <w:rPr>
          <w:rFonts w:ascii="Times New Roman" w:eastAsia="Times New Roman" w:hAnsi="Times New Roman"/>
          <w:sz w:val="28"/>
          <w:szCs w:val="28"/>
          <w:lang w:eastAsia="ru-RU"/>
        </w:rPr>
        <w:t xml:space="preserve"> обязательств по своевременному внесению платы по договорам.</w:t>
      </w:r>
    </w:p>
    <w:p w:rsidR="00D63E14" w:rsidRPr="00D63E14" w:rsidRDefault="00D63E14" w:rsidP="006A6FC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D63E14">
        <w:rPr>
          <w:rFonts w:ascii="Times New Roman" w:hAnsi="Times New Roman"/>
          <w:b/>
          <w:sz w:val="28"/>
          <w:szCs w:val="28"/>
        </w:rPr>
        <w:t>Доходы от платы за негативное воздействие на окружающую среду</w:t>
      </w:r>
      <w:r w:rsidRPr="00D63E14">
        <w:rPr>
          <w:rFonts w:ascii="Times New Roman" w:hAnsi="Times New Roman"/>
          <w:sz w:val="28"/>
          <w:szCs w:val="28"/>
        </w:rPr>
        <w:t xml:space="preserve"> поступили в сумме 29 517,10 тыс. рублей. П</w:t>
      </w:r>
      <w:r w:rsidRPr="00D63E14">
        <w:rPr>
          <w:rFonts w:ascii="Times New Roman" w:eastAsia="Times New Roman" w:hAnsi="Times New Roman"/>
          <w:sz w:val="28"/>
          <w:szCs w:val="28"/>
          <w:lang w:eastAsia="ru-RU"/>
        </w:rPr>
        <w:t>ервоначальный план (8 794,23 тыс. рублей) исполнен на 335,6%, уточненный план (29 690,99 тыс. рублей) - на 99,4%.  По сравнению с показателями 2019 года доходы выросли на 22 805,73         тыс. рублей, в основном за счёт поступление платы за размещение твердых коммунальных отходов от предприятия нефтяной отрасли.</w:t>
      </w:r>
    </w:p>
    <w:p w:rsidR="006F4986" w:rsidRDefault="00D63E14" w:rsidP="006A6FC1">
      <w:pPr>
        <w:spacing w:after="0" w:line="240" w:lineRule="auto"/>
        <w:ind w:firstLine="720"/>
        <w:jc w:val="both"/>
        <w:rPr>
          <w:rFonts w:ascii="Times New Roman" w:hAnsi="Times New Roman"/>
          <w:sz w:val="28"/>
          <w:szCs w:val="28"/>
        </w:rPr>
      </w:pPr>
      <w:r w:rsidRPr="00D63E14">
        <w:rPr>
          <w:rFonts w:ascii="Times New Roman" w:hAnsi="Times New Roman"/>
          <w:b/>
          <w:sz w:val="28"/>
          <w:szCs w:val="28"/>
        </w:rPr>
        <w:t>Доходы от оказания платных услуг (работ) и компенсации затрат государства</w:t>
      </w:r>
      <w:r w:rsidRPr="00D63E14">
        <w:rPr>
          <w:rFonts w:ascii="Times New Roman" w:hAnsi="Times New Roman"/>
          <w:sz w:val="28"/>
          <w:szCs w:val="28"/>
        </w:rPr>
        <w:t xml:space="preserve"> поступили в сумме 28 178,83 тыс. рублей.</w:t>
      </w:r>
      <w:r w:rsidRPr="00D63E14">
        <w:rPr>
          <w:rFonts w:ascii="Times New Roman" w:eastAsia="Times New Roman" w:hAnsi="Times New Roman"/>
          <w:sz w:val="28"/>
          <w:szCs w:val="28"/>
          <w:lang w:eastAsia="ru-RU"/>
        </w:rPr>
        <w:t xml:space="preserve"> Показатели первоначального плана (3 248,97 тыс. рублей) перевыполнены в 8</w:t>
      </w:r>
      <w:r w:rsidR="006A5C05">
        <w:rPr>
          <w:rFonts w:ascii="Times New Roman" w:eastAsia="Times New Roman" w:hAnsi="Times New Roman"/>
          <w:sz w:val="28"/>
          <w:szCs w:val="28"/>
          <w:lang w:eastAsia="ru-RU"/>
        </w:rPr>
        <w:t>,</w:t>
      </w:r>
      <w:r w:rsidRPr="00D63E14">
        <w:rPr>
          <w:rFonts w:ascii="Times New Roman" w:eastAsia="Times New Roman" w:hAnsi="Times New Roman"/>
          <w:sz w:val="28"/>
          <w:szCs w:val="28"/>
          <w:lang w:eastAsia="ru-RU"/>
        </w:rPr>
        <w:t xml:space="preserve">7 раз, уточненный план (19 624,87 тыс. рублей) исполнен на 143,6%.  </w:t>
      </w:r>
      <w:r w:rsidRPr="00D63E14">
        <w:rPr>
          <w:rFonts w:ascii="Times New Roman" w:hAnsi="Times New Roman"/>
          <w:sz w:val="28"/>
          <w:szCs w:val="28"/>
        </w:rPr>
        <w:t>Перевыполнение плановых показателей обусловлено в основном поступлением прочих доходов от компенсации затрат бюджетов городских округов</w:t>
      </w:r>
      <w:r w:rsidRPr="00D63E14">
        <w:rPr>
          <w:rFonts w:ascii="Times New Roman" w:eastAsia="Times New Roman" w:hAnsi="Times New Roman"/>
          <w:sz w:val="28"/>
          <w:szCs w:val="28"/>
          <w:lang w:eastAsia="ru-RU"/>
        </w:rPr>
        <w:t xml:space="preserve"> в виде возврата дебиторской задолженности прошлых лет и доходов от компенсации затрат на озеленение</w:t>
      </w:r>
      <w:r w:rsidRPr="00D63E14">
        <w:rPr>
          <w:rFonts w:ascii="Times New Roman" w:hAnsi="Times New Roman"/>
          <w:sz w:val="28"/>
          <w:szCs w:val="28"/>
        </w:rPr>
        <w:t>.</w:t>
      </w:r>
    </w:p>
    <w:p w:rsidR="00D63E14" w:rsidRPr="00D63E14" w:rsidRDefault="00D63E14" w:rsidP="006A6FC1">
      <w:pPr>
        <w:spacing w:after="0" w:line="240" w:lineRule="auto"/>
        <w:ind w:firstLine="720"/>
        <w:jc w:val="both"/>
        <w:rPr>
          <w:rFonts w:ascii="Times New Roman" w:hAnsi="Times New Roman"/>
          <w:sz w:val="28"/>
          <w:szCs w:val="28"/>
        </w:rPr>
      </w:pPr>
      <w:r w:rsidRPr="00D63E14">
        <w:rPr>
          <w:rFonts w:ascii="Times New Roman" w:eastAsia="Times New Roman" w:hAnsi="Times New Roman"/>
          <w:sz w:val="28"/>
          <w:szCs w:val="28"/>
          <w:lang w:eastAsia="ru-RU"/>
        </w:rPr>
        <w:t>По сравнению с показателями 2019 года доходы снизились на 27 173,88 тыс. рублей, в основном за счет поступления в 2019 году денежных средств от возврата учреждениями субсидий на выполнение ими муниципального задания прошлых лет.</w:t>
      </w:r>
    </w:p>
    <w:p w:rsidR="00D63E14" w:rsidRPr="00D63E14" w:rsidRDefault="00D63E14" w:rsidP="00C43218">
      <w:pPr>
        <w:spacing w:after="120" w:line="240" w:lineRule="auto"/>
        <w:ind w:firstLine="720"/>
        <w:jc w:val="both"/>
        <w:rPr>
          <w:rFonts w:ascii="Times New Roman" w:hAnsi="Times New Roman"/>
          <w:sz w:val="28"/>
          <w:szCs w:val="28"/>
        </w:rPr>
      </w:pPr>
      <w:r w:rsidRPr="00D63E14">
        <w:rPr>
          <w:rFonts w:ascii="Times New Roman" w:hAnsi="Times New Roman"/>
          <w:b/>
          <w:sz w:val="28"/>
          <w:szCs w:val="28"/>
        </w:rPr>
        <w:t>Доходы от продажи материальных и нематериальных активов</w:t>
      </w:r>
      <w:r w:rsidRPr="00D63E14">
        <w:rPr>
          <w:rFonts w:ascii="Times New Roman" w:hAnsi="Times New Roman"/>
          <w:sz w:val="28"/>
          <w:szCs w:val="28"/>
        </w:rPr>
        <w:t xml:space="preserve"> поступили в бюджет города в сумме 69 459,47 тыс. рублей:</w:t>
      </w:r>
    </w:p>
    <w:tbl>
      <w:tblPr>
        <w:tblW w:w="9633" w:type="dxa"/>
        <w:tblInd w:w="-5" w:type="dxa"/>
        <w:tblLayout w:type="fixed"/>
        <w:tblLook w:val="04A0" w:firstRow="1" w:lastRow="0" w:firstColumn="1" w:lastColumn="0" w:noHBand="0" w:noVBand="1"/>
      </w:tblPr>
      <w:tblGrid>
        <w:gridCol w:w="1985"/>
        <w:gridCol w:w="1134"/>
        <w:gridCol w:w="766"/>
        <w:gridCol w:w="14"/>
        <w:gridCol w:w="1283"/>
        <w:gridCol w:w="1289"/>
        <w:gridCol w:w="1175"/>
        <w:gridCol w:w="711"/>
        <w:gridCol w:w="1276"/>
      </w:tblGrid>
      <w:tr w:rsidR="00D63E14" w:rsidRPr="00D63E14" w:rsidTr="00D63E14">
        <w:trPr>
          <w:trHeight w:val="521"/>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color w:val="000000" w:themeColor="text1"/>
                <w:sz w:val="20"/>
                <w:szCs w:val="20"/>
                <w:lang w:eastAsia="ru-RU"/>
              </w:rPr>
            </w:pPr>
            <w:r w:rsidRPr="00D63E14">
              <w:rPr>
                <w:rFonts w:ascii="Times New Roman" w:eastAsia="Times New Roman" w:hAnsi="Times New Roman"/>
                <w:color w:val="000000" w:themeColor="text1"/>
                <w:sz w:val="20"/>
                <w:szCs w:val="20"/>
                <w:lang w:eastAsia="ru-RU"/>
              </w:rPr>
              <w:t>Доходы</w:t>
            </w:r>
          </w:p>
        </w:tc>
        <w:tc>
          <w:tcPr>
            <w:tcW w:w="191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color w:val="000000" w:themeColor="text1"/>
                <w:sz w:val="20"/>
                <w:szCs w:val="20"/>
                <w:lang w:eastAsia="ru-RU"/>
              </w:rPr>
            </w:pPr>
            <w:r w:rsidRPr="00D63E14">
              <w:rPr>
                <w:rFonts w:ascii="Times New Roman" w:eastAsia="Times New Roman" w:hAnsi="Times New Roman"/>
                <w:color w:val="000000" w:themeColor="text1"/>
                <w:sz w:val="20"/>
                <w:szCs w:val="20"/>
                <w:lang w:eastAsia="ru-RU"/>
              </w:rPr>
              <w:t>2019 год</w:t>
            </w:r>
          </w:p>
        </w:tc>
        <w:tc>
          <w:tcPr>
            <w:tcW w:w="445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color w:val="FF0000"/>
                <w:sz w:val="20"/>
                <w:szCs w:val="20"/>
                <w:lang w:eastAsia="ru-RU"/>
              </w:rPr>
            </w:pPr>
            <w:r w:rsidRPr="00D63E14">
              <w:rPr>
                <w:rFonts w:ascii="Times New Roman" w:eastAsia="Times New Roman" w:hAnsi="Times New Roman"/>
                <w:color w:val="000000" w:themeColor="text1"/>
                <w:sz w:val="20"/>
                <w:szCs w:val="20"/>
                <w:lang w:eastAsia="ru-RU"/>
              </w:rPr>
              <w:t>2020 год</w:t>
            </w:r>
          </w:p>
        </w:tc>
        <w:tc>
          <w:tcPr>
            <w:tcW w:w="1276" w:type="dxa"/>
            <w:vMerge w:val="restart"/>
            <w:tcBorders>
              <w:top w:val="single" w:sz="4" w:space="0" w:color="auto"/>
              <w:left w:val="single" w:sz="4" w:space="0" w:color="auto"/>
              <w:right w:val="single" w:sz="4" w:space="0" w:color="auto"/>
            </w:tcBorders>
            <w:vAlign w:val="center"/>
          </w:tcPr>
          <w:p w:rsidR="00D63E14" w:rsidRPr="00D63E14" w:rsidRDefault="00D63E14" w:rsidP="00D63E14">
            <w:pPr>
              <w:spacing w:after="0" w:line="240" w:lineRule="auto"/>
              <w:jc w:val="center"/>
              <w:rPr>
                <w:rFonts w:ascii="Times New Roman" w:eastAsia="Times New Roman" w:hAnsi="Times New Roman"/>
                <w:color w:val="000000" w:themeColor="text1"/>
                <w:sz w:val="20"/>
                <w:szCs w:val="20"/>
                <w:lang w:eastAsia="ru-RU"/>
              </w:rPr>
            </w:pPr>
            <w:r w:rsidRPr="00D63E14">
              <w:rPr>
                <w:rFonts w:ascii="Times New Roman" w:eastAsia="Times New Roman" w:hAnsi="Times New Roman"/>
                <w:color w:val="000000" w:themeColor="text1"/>
                <w:sz w:val="20"/>
                <w:szCs w:val="20"/>
                <w:lang w:eastAsia="ru-RU"/>
              </w:rPr>
              <w:t xml:space="preserve">Отклонение показателей2020 г. от 2019 г., </w:t>
            </w:r>
          </w:p>
          <w:p w:rsidR="00D63E14" w:rsidRPr="00D63E14" w:rsidRDefault="00D63E14" w:rsidP="00D63E14">
            <w:pPr>
              <w:spacing w:after="0" w:line="240" w:lineRule="auto"/>
              <w:jc w:val="center"/>
              <w:rPr>
                <w:rFonts w:ascii="Times New Roman" w:eastAsia="Times New Roman" w:hAnsi="Times New Roman"/>
                <w:color w:val="000000" w:themeColor="text1"/>
                <w:sz w:val="20"/>
                <w:szCs w:val="20"/>
                <w:lang w:eastAsia="ru-RU"/>
              </w:rPr>
            </w:pPr>
            <w:r w:rsidRPr="00D63E14">
              <w:rPr>
                <w:rFonts w:ascii="Times New Roman" w:eastAsia="Times New Roman" w:hAnsi="Times New Roman"/>
                <w:color w:val="000000" w:themeColor="text1"/>
                <w:sz w:val="20"/>
                <w:szCs w:val="20"/>
                <w:lang w:eastAsia="ru-RU"/>
              </w:rPr>
              <w:t>тыс. рублей</w:t>
            </w:r>
          </w:p>
        </w:tc>
      </w:tr>
      <w:tr w:rsidR="00D63E14" w:rsidRPr="00D63E14" w:rsidTr="00D63E14">
        <w:trPr>
          <w:trHeight w:val="635"/>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D63E14" w:rsidRPr="00D63E14" w:rsidRDefault="00D63E14" w:rsidP="00D63E14">
            <w:pPr>
              <w:spacing w:after="0" w:line="240" w:lineRule="auto"/>
              <w:rPr>
                <w:rFonts w:ascii="Times New Roman" w:eastAsia="Times New Roman" w:hAnsi="Times New Roman"/>
                <w:color w:val="000000" w:themeColor="text1"/>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color w:val="000000" w:themeColor="text1"/>
                <w:sz w:val="20"/>
                <w:szCs w:val="20"/>
                <w:lang w:eastAsia="ru-RU"/>
              </w:rPr>
            </w:pPr>
            <w:r w:rsidRPr="00D63E14">
              <w:rPr>
                <w:rFonts w:ascii="Times New Roman" w:eastAsia="Times New Roman" w:hAnsi="Times New Roman"/>
                <w:color w:val="000000" w:themeColor="text1"/>
                <w:sz w:val="20"/>
                <w:szCs w:val="20"/>
                <w:lang w:eastAsia="ru-RU"/>
              </w:rPr>
              <w:t>сумма, тыс. рублей</w:t>
            </w:r>
          </w:p>
        </w:tc>
        <w:tc>
          <w:tcPr>
            <w:tcW w:w="766" w:type="dxa"/>
            <w:tcBorders>
              <w:top w:val="nil"/>
              <w:left w:val="nil"/>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color w:val="000000" w:themeColor="text1"/>
                <w:sz w:val="20"/>
                <w:szCs w:val="20"/>
                <w:lang w:eastAsia="ru-RU"/>
              </w:rPr>
            </w:pPr>
            <w:r w:rsidRPr="00D63E14">
              <w:rPr>
                <w:rFonts w:ascii="Times New Roman" w:eastAsia="Times New Roman" w:hAnsi="Times New Roman"/>
                <w:color w:val="000000" w:themeColor="text1"/>
                <w:sz w:val="20"/>
                <w:szCs w:val="20"/>
                <w:lang w:eastAsia="ru-RU"/>
              </w:rPr>
              <w:t>уд. вес, %</w:t>
            </w:r>
          </w:p>
        </w:tc>
        <w:tc>
          <w:tcPr>
            <w:tcW w:w="1297" w:type="dxa"/>
            <w:gridSpan w:val="2"/>
            <w:tcBorders>
              <w:top w:val="nil"/>
              <w:left w:val="nil"/>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color w:val="000000" w:themeColor="text1"/>
                <w:sz w:val="20"/>
                <w:szCs w:val="20"/>
                <w:lang w:eastAsia="ru-RU"/>
              </w:rPr>
            </w:pPr>
            <w:r w:rsidRPr="00D63E14">
              <w:rPr>
                <w:rFonts w:ascii="Times New Roman" w:eastAsia="Times New Roman" w:hAnsi="Times New Roman"/>
                <w:color w:val="000000" w:themeColor="text1"/>
                <w:sz w:val="20"/>
                <w:szCs w:val="20"/>
                <w:lang w:eastAsia="ru-RU"/>
              </w:rPr>
              <w:t>уточненный план, тыс. рублей</w:t>
            </w:r>
          </w:p>
        </w:tc>
        <w:tc>
          <w:tcPr>
            <w:tcW w:w="1289" w:type="dxa"/>
            <w:tcBorders>
              <w:top w:val="nil"/>
              <w:left w:val="nil"/>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color w:val="000000" w:themeColor="text1"/>
                <w:sz w:val="20"/>
                <w:szCs w:val="20"/>
                <w:lang w:eastAsia="ru-RU"/>
              </w:rPr>
            </w:pPr>
            <w:r w:rsidRPr="00D63E14">
              <w:rPr>
                <w:rFonts w:ascii="Times New Roman" w:eastAsia="Times New Roman" w:hAnsi="Times New Roman"/>
                <w:color w:val="000000" w:themeColor="text1"/>
                <w:sz w:val="20"/>
                <w:szCs w:val="20"/>
                <w:lang w:eastAsia="ru-RU"/>
              </w:rPr>
              <w:t>факт, тыс. рублей</w:t>
            </w:r>
          </w:p>
        </w:tc>
        <w:tc>
          <w:tcPr>
            <w:tcW w:w="1175" w:type="dxa"/>
            <w:tcBorders>
              <w:top w:val="nil"/>
              <w:left w:val="nil"/>
              <w:bottom w:val="single" w:sz="4" w:space="0" w:color="auto"/>
              <w:right w:val="single" w:sz="4" w:space="0" w:color="auto"/>
            </w:tcBorders>
            <w:shd w:val="clear" w:color="auto" w:fill="auto"/>
            <w:vAlign w:val="center"/>
            <w:hideMark/>
          </w:tcPr>
          <w:p w:rsidR="00D63E14" w:rsidRPr="00D63E14" w:rsidRDefault="004C7DA0" w:rsidP="00D63E14">
            <w:pPr>
              <w:spacing w:after="0" w:line="240" w:lineRule="auto"/>
              <w:ind w:left="-108" w:right="-108"/>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о</w:t>
            </w:r>
            <w:r w:rsidR="00D63E14" w:rsidRPr="00D63E14">
              <w:rPr>
                <w:rFonts w:ascii="Times New Roman" w:eastAsia="Times New Roman" w:hAnsi="Times New Roman"/>
                <w:color w:val="000000" w:themeColor="text1"/>
                <w:sz w:val="20"/>
                <w:szCs w:val="20"/>
                <w:lang w:eastAsia="ru-RU"/>
              </w:rPr>
              <w:t>тклонение, тыс. рублей</w:t>
            </w:r>
          </w:p>
        </w:tc>
        <w:tc>
          <w:tcPr>
            <w:tcW w:w="711" w:type="dxa"/>
            <w:tcBorders>
              <w:top w:val="nil"/>
              <w:left w:val="nil"/>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color w:val="FF0000"/>
                <w:sz w:val="20"/>
                <w:szCs w:val="20"/>
                <w:lang w:eastAsia="ru-RU"/>
              </w:rPr>
            </w:pPr>
            <w:r w:rsidRPr="00D63E14">
              <w:rPr>
                <w:rFonts w:ascii="Times New Roman" w:eastAsia="Times New Roman" w:hAnsi="Times New Roman"/>
                <w:color w:val="000000" w:themeColor="text1"/>
                <w:sz w:val="20"/>
                <w:szCs w:val="20"/>
                <w:lang w:eastAsia="ru-RU"/>
              </w:rPr>
              <w:t>уд. вес, %</w:t>
            </w:r>
          </w:p>
        </w:tc>
        <w:tc>
          <w:tcPr>
            <w:tcW w:w="1276" w:type="dxa"/>
            <w:vMerge/>
            <w:tcBorders>
              <w:left w:val="single" w:sz="4" w:space="0" w:color="auto"/>
              <w:bottom w:val="single" w:sz="4" w:space="0" w:color="auto"/>
              <w:right w:val="single" w:sz="4" w:space="0" w:color="auto"/>
            </w:tcBorders>
          </w:tcPr>
          <w:p w:rsidR="00D63E14" w:rsidRPr="00D63E14" w:rsidRDefault="00D63E14" w:rsidP="00D63E14">
            <w:pPr>
              <w:spacing w:after="0" w:line="240" w:lineRule="auto"/>
              <w:rPr>
                <w:rFonts w:ascii="Times New Roman" w:eastAsia="Times New Roman" w:hAnsi="Times New Roman"/>
                <w:color w:val="000000" w:themeColor="text1"/>
                <w:sz w:val="20"/>
                <w:szCs w:val="20"/>
                <w:lang w:eastAsia="ru-RU"/>
              </w:rPr>
            </w:pPr>
          </w:p>
        </w:tc>
      </w:tr>
      <w:tr w:rsidR="00D63E14" w:rsidRPr="00D63E14" w:rsidTr="00D63E14">
        <w:trPr>
          <w:trHeight w:val="66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6A6FC1" w:rsidRDefault="00D63E14" w:rsidP="00D63E14">
            <w:pPr>
              <w:spacing w:after="0" w:line="240" w:lineRule="auto"/>
              <w:jc w:val="both"/>
              <w:rPr>
                <w:rFonts w:ascii="Times New Roman" w:eastAsia="Times New Roman" w:hAnsi="Times New Roman"/>
                <w:b/>
                <w:color w:val="000000" w:themeColor="text1"/>
                <w:sz w:val="18"/>
                <w:szCs w:val="18"/>
                <w:lang w:eastAsia="ru-RU"/>
              </w:rPr>
            </w:pPr>
            <w:r w:rsidRPr="006A6FC1">
              <w:rPr>
                <w:rFonts w:ascii="Times New Roman" w:hAnsi="Times New Roman"/>
                <w:b/>
                <w:sz w:val="18"/>
                <w:szCs w:val="18"/>
              </w:rPr>
              <w:t>Доходы от продажи материальных и нематериальных активов, в том числе: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b/>
                <w:color w:val="000000" w:themeColor="text1"/>
                <w:sz w:val="20"/>
                <w:szCs w:val="20"/>
              </w:rPr>
            </w:pPr>
            <w:r w:rsidRPr="00D63E14">
              <w:rPr>
                <w:rFonts w:ascii="Times New Roman" w:hAnsi="Times New Roman"/>
                <w:b/>
                <w:color w:val="000000" w:themeColor="text1"/>
                <w:sz w:val="20"/>
                <w:szCs w:val="20"/>
              </w:rPr>
              <w:t>130 867,45</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b/>
                <w:color w:val="000000" w:themeColor="text1"/>
                <w:sz w:val="20"/>
                <w:szCs w:val="20"/>
              </w:rPr>
            </w:pPr>
            <w:r w:rsidRPr="00D63E14">
              <w:rPr>
                <w:rFonts w:ascii="Times New Roman" w:hAnsi="Times New Roman"/>
                <w:b/>
                <w:color w:val="000000" w:themeColor="text1"/>
                <w:sz w:val="20"/>
                <w:szCs w:val="20"/>
              </w:rPr>
              <w:t>100,0</w:t>
            </w:r>
          </w:p>
        </w:tc>
        <w:tc>
          <w:tcPr>
            <w:tcW w:w="12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b/>
                <w:color w:val="000000" w:themeColor="text1"/>
                <w:sz w:val="20"/>
                <w:szCs w:val="20"/>
              </w:rPr>
            </w:pPr>
            <w:r w:rsidRPr="00D63E14">
              <w:rPr>
                <w:rFonts w:ascii="Times New Roman" w:hAnsi="Times New Roman"/>
                <w:b/>
                <w:color w:val="000000" w:themeColor="text1"/>
                <w:sz w:val="20"/>
                <w:szCs w:val="20"/>
              </w:rPr>
              <w:t>64 243,77</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b/>
                <w:color w:val="000000" w:themeColor="text1"/>
                <w:sz w:val="20"/>
                <w:szCs w:val="20"/>
              </w:rPr>
            </w:pPr>
            <w:r w:rsidRPr="00D63E14">
              <w:rPr>
                <w:rFonts w:ascii="Times New Roman" w:hAnsi="Times New Roman"/>
                <w:b/>
                <w:color w:val="000000" w:themeColor="text1"/>
                <w:sz w:val="20"/>
                <w:szCs w:val="20"/>
              </w:rPr>
              <w:t>69 459,47</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b/>
                <w:color w:val="000000" w:themeColor="text1"/>
                <w:sz w:val="20"/>
                <w:szCs w:val="20"/>
              </w:rPr>
            </w:pPr>
            <w:r w:rsidRPr="00D63E14">
              <w:rPr>
                <w:rFonts w:ascii="Times New Roman" w:hAnsi="Times New Roman"/>
                <w:b/>
                <w:color w:val="000000" w:themeColor="text1"/>
                <w:sz w:val="20"/>
                <w:szCs w:val="20"/>
              </w:rPr>
              <w:t>5 215,70</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b/>
                <w:color w:val="000000" w:themeColor="text1"/>
                <w:sz w:val="20"/>
                <w:szCs w:val="20"/>
              </w:rPr>
            </w:pPr>
            <w:r w:rsidRPr="00D63E14">
              <w:rPr>
                <w:rFonts w:ascii="Times New Roman" w:hAnsi="Times New Roman"/>
                <w:b/>
                <w:color w:val="000000" w:themeColor="text1"/>
                <w:sz w:val="20"/>
                <w:szCs w:val="20"/>
              </w:rPr>
              <w:t>100,0</w:t>
            </w:r>
          </w:p>
        </w:tc>
        <w:tc>
          <w:tcPr>
            <w:tcW w:w="1276" w:type="dxa"/>
            <w:tcBorders>
              <w:top w:val="single" w:sz="4" w:space="0" w:color="auto"/>
              <w:left w:val="single" w:sz="4" w:space="0" w:color="auto"/>
              <w:bottom w:val="single" w:sz="4" w:space="0" w:color="auto"/>
              <w:right w:val="single" w:sz="4" w:space="0" w:color="auto"/>
            </w:tcBorders>
          </w:tcPr>
          <w:p w:rsidR="00D63E14" w:rsidRPr="00D63E14" w:rsidRDefault="00D63E14" w:rsidP="00D63E14">
            <w:pPr>
              <w:spacing w:after="0" w:line="240" w:lineRule="auto"/>
              <w:jc w:val="right"/>
              <w:rPr>
                <w:rFonts w:ascii="Times New Roman" w:hAnsi="Times New Roman"/>
                <w:b/>
                <w:color w:val="000000" w:themeColor="text1"/>
                <w:sz w:val="20"/>
                <w:szCs w:val="20"/>
              </w:rPr>
            </w:pPr>
          </w:p>
          <w:p w:rsidR="00D63E14" w:rsidRPr="00D63E14" w:rsidRDefault="00D63E14" w:rsidP="00D63E14">
            <w:pPr>
              <w:spacing w:after="0" w:line="240" w:lineRule="auto"/>
              <w:jc w:val="right"/>
              <w:rPr>
                <w:rFonts w:ascii="Times New Roman" w:hAnsi="Times New Roman"/>
                <w:b/>
                <w:color w:val="000000" w:themeColor="text1"/>
                <w:sz w:val="20"/>
                <w:szCs w:val="20"/>
              </w:rPr>
            </w:pPr>
          </w:p>
          <w:p w:rsidR="00D63E14" w:rsidRPr="00D63E14" w:rsidRDefault="00D63E14" w:rsidP="00D63E14">
            <w:pPr>
              <w:spacing w:after="0" w:line="240" w:lineRule="auto"/>
              <w:jc w:val="right"/>
              <w:rPr>
                <w:rFonts w:ascii="Times New Roman" w:hAnsi="Times New Roman"/>
                <w:b/>
                <w:color w:val="000000" w:themeColor="text1"/>
                <w:sz w:val="20"/>
                <w:szCs w:val="20"/>
              </w:rPr>
            </w:pPr>
            <w:r w:rsidRPr="00D63E14">
              <w:rPr>
                <w:rFonts w:ascii="Times New Roman" w:hAnsi="Times New Roman"/>
                <w:b/>
                <w:color w:val="000000" w:themeColor="text1"/>
                <w:sz w:val="20"/>
                <w:szCs w:val="20"/>
              </w:rPr>
              <w:t>-61 407,98</w:t>
            </w:r>
          </w:p>
        </w:tc>
      </w:tr>
      <w:tr w:rsidR="00D63E14" w:rsidRPr="00D63E14" w:rsidTr="00D00ADB">
        <w:trPr>
          <w:trHeight w:val="516"/>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both"/>
              <w:rPr>
                <w:color w:val="000000" w:themeColor="text1"/>
              </w:rPr>
            </w:pPr>
            <w:r w:rsidRPr="00D63E14">
              <w:rPr>
                <w:rFonts w:ascii="Times New Roman" w:eastAsia="Times New Roman" w:hAnsi="Times New Roman"/>
                <w:color w:val="000000" w:themeColor="text1"/>
                <w:sz w:val="18"/>
                <w:szCs w:val="18"/>
                <w:lang w:eastAsia="ru-RU"/>
              </w:rPr>
              <w:t xml:space="preserve">Доходы от продажи квартир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2 901,15</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2,2</w:t>
            </w:r>
          </w:p>
        </w:tc>
        <w:tc>
          <w:tcPr>
            <w:tcW w:w="12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5 234,73</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5 742,44</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507,71</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9,7</w:t>
            </w:r>
          </w:p>
        </w:tc>
        <w:tc>
          <w:tcPr>
            <w:tcW w:w="1276" w:type="dxa"/>
            <w:tcBorders>
              <w:top w:val="single" w:sz="4" w:space="0" w:color="auto"/>
              <w:left w:val="single" w:sz="4" w:space="0" w:color="auto"/>
              <w:bottom w:val="single" w:sz="4" w:space="0" w:color="auto"/>
              <w:right w:val="single" w:sz="4" w:space="0" w:color="auto"/>
            </w:tcBorders>
            <w:vAlign w:val="center"/>
          </w:tcPr>
          <w:p w:rsidR="00D63E14" w:rsidRPr="00D63E14" w:rsidRDefault="00D63E14" w:rsidP="00D00ADB">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2 841,29</w:t>
            </w:r>
          </w:p>
        </w:tc>
      </w:tr>
      <w:tr w:rsidR="00D63E14" w:rsidRPr="00D63E14" w:rsidTr="00AC52D7">
        <w:trPr>
          <w:trHeight w:val="213"/>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both"/>
              <w:rPr>
                <w:color w:val="000000" w:themeColor="text1"/>
                <w:sz w:val="20"/>
                <w:szCs w:val="20"/>
              </w:rPr>
            </w:pPr>
            <w:r w:rsidRPr="00D63E14">
              <w:rPr>
                <w:rFonts w:ascii="Times New Roman" w:hAnsi="Times New Roman"/>
                <w:color w:val="000000" w:themeColor="text1"/>
                <w:sz w:val="18"/>
                <w:szCs w:val="18"/>
              </w:rPr>
              <w:t>Доходы от реализации имущества, находящегося в государственной и муниципальной собственности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64 788,25</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49,5</w:t>
            </w:r>
          </w:p>
        </w:tc>
        <w:tc>
          <w:tcPr>
            <w:tcW w:w="12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28 627,67</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30 975,21</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2 347,54</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45,0</w:t>
            </w:r>
          </w:p>
        </w:tc>
        <w:tc>
          <w:tcPr>
            <w:tcW w:w="1276" w:type="dxa"/>
            <w:tcBorders>
              <w:top w:val="single" w:sz="4" w:space="0" w:color="auto"/>
              <w:left w:val="single" w:sz="4" w:space="0" w:color="auto"/>
              <w:bottom w:val="single" w:sz="4" w:space="0" w:color="auto"/>
              <w:right w:val="single" w:sz="4" w:space="0" w:color="auto"/>
            </w:tcBorders>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- 33 813,04</w:t>
            </w:r>
          </w:p>
        </w:tc>
      </w:tr>
      <w:tr w:rsidR="00D63E14" w:rsidRPr="00D63E14" w:rsidTr="00AC52D7">
        <w:trPr>
          <w:trHeight w:val="213"/>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both"/>
              <w:rPr>
                <w:color w:val="000000" w:themeColor="text1"/>
                <w:sz w:val="24"/>
              </w:rPr>
            </w:pPr>
            <w:r w:rsidRPr="00D63E14">
              <w:rPr>
                <w:rFonts w:ascii="Times New Roman" w:eastAsia="Times New Roman" w:hAnsi="Times New Roman"/>
                <w:color w:val="000000" w:themeColor="text1"/>
                <w:sz w:val="20"/>
                <w:szCs w:val="18"/>
                <w:lang w:eastAsia="ru-RU"/>
              </w:rPr>
              <w:t xml:space="preserve">Доходы от продажи земельных участков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63 178,05</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48,3</w:t>
            </w:r>
          </w:p>
        </w:tc>
        <w:tc>
          <w:tcPr>
            <w:tcW w:w="12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30 381,37</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32 741,82</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2 360,45</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45,3</w:t>
            </w:r>
          </w:p>
        </w:tc>
        <w:tc>
          <w:tcPr>
            <w:tcW w:w="1276" w:type="dxa"/>
            <w:tcBorders>
              <w:top w:val="single" w:sz="4" w:space="0" w:color="auto"/>
              <w:left w:val="single" w:sz="4" w:space="0" w:color="auto"/>
              <w:bottom w:val="single" w:sz="4" w:space="0" w:color="auto"/>
              <w:right w:val="single" w:sz="4" w:space="0" w:color="auto"/>
            </w:tcBorders>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- 30 436,23</w:t>
            </w:r>
          </w:p>
        </w:tc>
      </w:tr>
    </w:tbl>
    <w:p w:rsidR="00D63E14" w:rsidRPr="00D63E14" w:rsidRDefault="00D63E14" w:rsidP="00C43218">
      <w:pPr>
        <w:widowControl w:val="0"/>
        <w:autoSpaceDE w:val="0"/>
        <w:autoSpaceDN w:val="0"/>
        <w:adjustRightInd w:val="0"/>
        <w:spacing w:before="120" w:after="0" w:line="240" w:lineRule="auto"/>
        <w:ind w:firstLine="709"/>
        <w:jc w:val="both"/>
        <w:rPr>
          <w:rFonts w:ascii="Times New Roman" w:eastAsia="Times New Roman" w:hAnsi="Times New Roman"/>
          <w:sz w:val="28"/>
          <w:szCs w:val="28"/>
          <w:lang w:eastAsia="ru-RU"/>
        </w:rPr>
      </w:pPr>
      <w:r w:rsidRPr="00D63E14">
        <w:rPr>
          <w:rFonts w:ascii="Times New Roman" w:eastAsia="Times New Roman" w:hAnsi="Times New Roman"/>
          <w:b/>
          <w:sz w:val="28"/>
          <w:szCs w:val="28"/>
          <w:lang w:eastAsia="ru-RU"/>
        </w:rPr>
        <w:t>Доходы от продажи квартир</w:t>
      </w:r>
      <w:r w:rsidRPr="00D63E14">
        <w:rPr>
          <w:rFonts w:ascii="Times New Roman" w:eastAsia="Times New Roman" w:hAnsi="Times New Roman"/>
          <w:sz w:val="28"/>
          <w:szCs w:val="28"/>
          <w:lang w:eastAsia="ru-RU"/>
        </w:rPr>
        <w:t xml:space="preserve"> поступили в сумме 5</w:t>
      </w:r>
      <w:r w:rsidRPr="00D63E14">
        <w:rPr>
          <w:rFonts w:ascii="Times New Roman" w:eastAsia="Times New Roman" w:hAnsi="Times New Roman"/>
          <w:color w:val="FF0000"/>
          <w:sz w:val="28"/>
          <w:szCs w:val="28"/>
          <w:lang w:eastAsia="ru-RU"/>
        </w:rPr>
        <w:t xml:space="preserve"> </w:t>
      </w:r>
      <w:r w:rsidRPr="00D63E14">
        <w:rPr>
          <w:rFonts w:ascii="Times New Roman" w:eastAsia="Times New Roman" w:hAnsi="Times New Roman"/>
          <w:sz w:val="28"/>
          <w:szCs w:val="28"/>
          <w:lang w:eastAsia="ru-RU"/>
        </w:rPr>
        <w:t>742,44 тыс. рублей. Показатели первоначального плана (161,49 тыс. рублей) перевыполнены в 35,6 раз, уточненный план (5 234,73 тыс. рублей) исполнен на 109,7%. По сравнению с показателями 2019 года доходы выросли на 2 841,29 тыс. рублей. Увеличение обусловлено досрочным внесением гражданами денежных средств по договорам купли-продажи жилых помещений.</w:t>
      </w:r>
    </w:p>
    <w:p w:rsidR="00D63E14" w:rsidRPr="00D63E14" w:rsidRDefault="00D63E14" w:rsidP="006A6FC1">
      <w:pPr>
        <w:spacing w:after="0" w:line="240" w:lineRule="auto"/>
        <w:ind w:firstLine="709"/>
        <w:jc w:val="both"/>
        <w:rPr>
          <w:rFonts w:ascii="Times New Roman" w:hAnsi="Times New Roman"/>
          <w:sz w:val="28"/>
          <w:szCs w:val="28"/>
        </w:rPr>
      </w:pPr>
      <w:r w:rsidRPr="00D63E14">
        <w:rPr>
          <w:rFonts w:ascii="Times New Roman" w:hAnsi="Times New Roman"/>
          <w:b/>
          <w:sz w:val="28"/>
          <w:szCs w:val="28"/>
        </w:rPr>
        <w:t xml:space="preserve">Доходы от реализации имущества </w:t>
      </w:r>
      <w:r w:rsidRPr="00D63E14">
        <w:rPr>
          <w:rFonts w:ascii="Times New Roman" w:hAnsi="Times New Roman"/>
          <w:sz w:val="28"/>
          <w:szCs w:val="28"/>
        </w:rPr>
        <w:t xml:space="preserve">поступили в сумме 30 975,21 тыс. рулей. </w:t>
      </w:r>
      <w:r w:rsidRPr="00D63E14">
        <w:rPr>
          <w:rFonts w:ascii="Times New Roman" w:eastAsia="Times New Roman" w:hAnsi="Times New Roman"/>
          <w:sz w:val="28"/>
          <w:szCs w:val="28"/>
          <w:lang w:eastAsia="ru-RU"/>
        </w:rPr>
        <w:t>Показатели первоначального плана (21 515,03 тыс. рублей) исполнены на 144,0%, уточненного плана (</w:t>
      </w:r>
      <w:r w:rsidRPr="00D63E14">
        <w:rPr>
          <w:rFonts w:ascii="Times New Roman" w:hAnsi="Times New Roman"/>
          <w:sz w:val="28"/>
          <w:szCs w:val="28"/>
        </w:rPr>
        <w:t xml:space="preserve">28 627,67 </w:t>
      </w:r>
      <w:r w:rsidRPr="00D63E14">
        <w:rPr>
          <w:rFonts w:ascii="Times New Roman" w:eastAsia="Times New Roman" w:hAnsi="Times New Roman"/>
          <w:sz w:val="28"/>
          <w:szCs w:val="28"/>
          <w:lang w:eastAsia="ru-RU"/>
        </w:rPr>
        <w:t>тыс. рублей) - на 108,2%.</w:t>
      </w:r>
      <w:r w:rsidRPr="00D63E14">
        <w:rPr>
          <w:rFonts w:ascii="Times New Roman" w:hAnsi="Times New Roman"/>
          <w:sz w:val="28"/>
          <w:szCs w:val="28"/>
        </w:rPr>
        <w:t xml:space="preserve"> Рост обеспечен поступлением средств от продажи на торгах 3 объектов муниципальной собственности, доходов, поступающих по договорам купли-продажи арендуемого муниципального имущества, заключенным в 2020 году.</w:t>
      </w:r>
    </w:p>
    <w:p w:rsidR="00D63E14" w:rsidRPr="00D63E14" w:rsidRDefault="00D63E14" w:rsidP="00D63E14">
      <w:pPr>
        <w:spacing w:after="0" w:line="240" w:lineRule="auto"/>
        <w:ind w:firstLine="709"/>
        <w:jc w:val="both"/>
        <w:rPr>
          <w:rFonts w:ascii="Times New Roman" w:hAnsi="Times New Roman"/>
          <w:sz w:val="28"/>
          <w:szCs w:val="28"/>
        </w:rPr>
      </w:pPr>
      <w:r w:rsidRPr="00D63E14">
        <w:rPr>
          <w:rFonts w:ascii="Times New Roman" w:hAnsi="Times New Roman"/>
          <w:sz w:val="28"/>
          <w:szCs w:val="28"/>
        </w:rPr>
        <w:t xml:space="preserve">По сравнению </w:t>
      </w:r>
      <w:r w:rsidRPr="00D63E14">
        <w:rPr>
          <w:rFonts w:ascii="Times New Roman" w:eastAsia="Times New Roman" w:hAnsi="Times New Roman"/>
          <w:sz w:val="28"/>
          <w:szCs w:val="28"/>
          <w:lang w:eastAsia="ru-RU"/>
        </w:rPr>
        <w:t>с 2019 годом</w:t>
      </w:r>
      <w:r w:rsidRPr="00D63E14">
        <w:rPr>
          <w:rFonts w:ascii="Times New Roman" w:hAnsi="Times New Roman"/>
          <w:sz w:val="28"/>
          <w:szCs w:val="28"/>
        </w:rPr>
        <w:t xml:space="preserve"> поступление доходов уменьшилось на 33 813,04</w:t>
      </w:r>
      <w:r w:rsidRPr="00D63E14">
        <w:rPr>
          <w:rFonts w:ascii="Times New Roman" w:eastAsia="Times New Roman" w:hAnsi="Times New Roman"/>
          <w:sz w:val="28"/>
          <w:szCs w:val="28"/>
          <w:lang w:eastAsia="ru-RU"/>
        </w:rPr>
        <w:t xml:space="preserve"> тыс. рублей за счет:</w:t>
      </w:r>
    </w:p>
    <w:p w:rsidR="00D63E14" w:rsidRPr="00D63E14" w:rsidRDefault="00D63E14" w:rsidP="00D63E14">
      <w:pPr>
        <w:tabs>
          <w:tab w:val="left" w:pos="993"/>
          <w:tab w:val="left" w:pos="1134"/>
        </w:tabs>
        <w:spacing w:after="0" w:line="240" w:lineRule="auto"/>
        <w:ind w:firstLine="709"/>
        <w:jc w:val="both"/>
        <w:rPr>
          <w:rFonts w:ascii="Times New Roman" w:hAnsi="Times New Roman"/>
          <w:color w:val="0070C0"/>
          <w:sz w:val="28"/>
          <w:szCs w:val="28"/>
        </w:rPr>
      </w:pPr>
      <w:r w:rsidRPr="00D63E14">
        <w:rPr>
          <w:rFonts w:ascii="Times New Roman" w:hAnsi="Times New Roman"/>
          <w:sz w:val="28"/>
          <w:szCs w:val="28"/>
        </w:rPr>
        <w:t xml:space="preserve"> - поступления в 2019 году денежных средств</w:t>
      </w:r>
      <w:r w:rsidRPr="00D63E14">
        <w:rPr>
          <w:rFonts w:ascii="Times New Roman" w:hAnsi="Times New Roman"/>
          <w:color w:val="0070C0"/>
          <w:sz w:val="28"/>
          <w:szCs w:val="28"/>
        </w:rPr>
        <w:t xml:space="preserve"> </w:t>
      </w:r>
      <w:r w:rsidRPr="00D63E14">
        <w:rPr>
          <w:rFonts w:ascii="Times New Roman" w:hAnsi="Times New Roman"/>
          <w:sz w:val="28"/>
          <w:szCs w:val="28"/>
        </w:rPr>
        <w:t>от продажи на торгах муниципального имущества –  доли в электросетевом комплексе;</w:t>
      </w:r>
    </w:p>
    <w:p w:rsidR="00D63E14" w:rsidRPr="00D63E14" w:rsidRDefault="00D63E14" w:rsidP="006A6FC1">
      <w:pPr>
        <w:tabs>
          <w:tab w:val="left" w:pos="993"/>
          <w:tab w:val="left" w:pos="1134"/>
        </w:tabs>
        <w:spacing w:after="0" w:line="240" w:lineRule="auto"/>
        <w:ind w:firstLine="709"/>
        <w:jc w:val="both"/>
        <w:rPr>
          <w:rFonts w:ascii="Times New Roman" w:hAnsi="Times New Roman"/>
          <w:sz w:val="28"/>
          <w:szCs w:val="28"/>
        </w:rPr>
      </w:pPr>
      <w:r w:rsidRPr="00D63E14">
        <w:rPr>
          <w:rFonts w:ascii="Times New Roman" w:hAnsi="Times New Roman"/>
          <w:sz w:val="28"/>
          <w:szCs w:val="28"/>
        </w:rPr>
        <w:t>- предоставления покупателям муниципального имущества (субъектам малого и среднего предпринимательства) отсрочки внесения регулярных платежей в период действия режима повышенной готовности в соответствии с постановлением администрации города от 15.05.2020 №417 "О дополнительных мерах поддержки субъектов малого и среднего предпринимательства, отдельных категорий организаций и индивидуальных предпринимателей в условиях режима повышенной готовности в Ханты-Мансийском автономном округе - Югре".</w:t>
      </w:r>
    </w:p>
    <w:p w:rsidR="00983025" w:rsidRDefault="00D63E14" w:rsidP="006A6FC1">
      <w:pPr>
        <w:overflowPunct w:val="0"/>
        <w:autoSpaceDE w:val="0"/>
        <w:autoSpaceDN w:val="0"/>
        <w:adjustRightInd w:val="0"/>
        <w:spacing w:after="0" w:line="240" w:lineRule="auto"/>
        <w:ind w:firstLine="709"/>
        <w:jc w:val="both"/>
        <w:textAlignment w:val="baseline"/>
        <w:rPr>
          <w:rFonts w:ascii="Times New Roman" w:hAnsi="Times New Roman"/>
          <w:sz w:val="28"/>
          <w:szCs w:val="28"/>
        </w:rPr>
      </w:pPr>
      <w:r w:rsidRPr="00D63E14">
        <w:rPr>
          <w:rFonts w:ascii="Times New Roman" w:hAnsi="Times New Roman"/>
          <w:color w:val="FF0000"/>
          <w:sz w:val="28"/>
          <w:szCs w:val="28"/>
        </w:rPr>
        <w:t xml:space="preserve"> </w:t>
      </w:r>
      <w:r w:rsidRPr="00D63E14">
        <w:rPr>
          <w:rFonts w:ascii="Times New Roman" w:hAnsi="Times New Roman"/>
          <w:b/>
          <w:sz w:val="28"/>
          <w:szCs w:val="28"/>
        </w:rPr>
        <w:t>Д</w:t>
      </w:r>
      <w:r w:rsidRPr="00D63E14">
        <w:rPr>
          <w:rFonts w:ascii="Times New Roman" w:hAnsi="Times New Roman"/>
          <w:b/>
          <w:spacing w:val="-2"/>
          <w:sz w:val="28"/>
          <w:szCs w:val="28"/>
        </w:rPr>
        <w:t>оходы</w:t>
      </w:r>
      <w:r w:rsidRPr="00D63E14">
        <w:rPr>
          <w:rFonts w:ascii="Times New Roman" w:eastAsia="Times New Roman" w:hAnsi="Times New Roman"/>
          <w:b/>
          <w:sz w:val="28"/>
          <w:szCs w:val="28"/>
          <w:lang w:eastAsia="ru-RU"/>
        </w:rPr>
        <w:t xml:space="preserve"> от продажи земельных участков, находящихся в государственной и муниципальной собственности </w:t>
      </w:r>
      <w:r w:rsidRPr="00D63E14">
        <w:rPr>
          <w:rFonts w:ascii="Times New Roman" w:hAnsi="Times New Roman"/>
          <w:bCs/>
          <w:sz w:val="28"/>
          <w:szCs w:val="28"/>
        </w:rPr>
        <w:t>поступили</w:t>
      </w:r>
      <w:r w:rsidRPr="00D63E14">
        <w:rPr>
          <w:rFonts w:ascii="Times New Roman" w:hAnsi="Times New Roman"/>
          <w:bCs/>
          <w:color w:val="FF0000"/>
          <w:sz w:val="28"/>
          <w:szCs w:val="28"/>
        </w:rPr>
        <w:t xml:space="preserve"> </w:t>
      </w:r>
      <w:r w:rsidRPr="00D63E14">
        <w:rPr>
          <w:rFonts w:ascii="Times New Roman" w:hAnsi="Times New Roman"/>
          <w:bCs/>
          <w:sz w:val="28"/>
          <w:szCs w:val="28"/>
        </w:rPr>
        <w:t xml:space="preserve">в сумме </w:t>
      </w:r>
      <w:r w:rsidRPr="00D63E14">
        <w:rPr>
          <w:rFonts w:ascii="Times New Roman" w:eastAsia="Times New Roman" w:hAnsi="Times New Roman"/>
          <w:sz w:val="28"/>
          <w:szCs w:val="28"/>
          <w:lang w:eastAsia="ru-RU"/>
        </w:rPr>
        <w:t xml:space="preserve">32 741,82 </w:t>
      </w:r>
      <w:r w:rsidRPr="00D63E14">
        <w:rPr>
          <w:rFonts w:ascii="Times New Roman" w:hAnsi="Times New Roman"/>
          <w:bCs/>
          <w:sz w:val="28"/>
          <w:szCs w:val="28"/>
        </w:rPr>
        <w:t>тыс. рублей. П</w:t>
      </w:r>
      <w:r w:rsidRPr="00D63E14">
        <w:rPr>
          <w:rFonts w:ascii="Times New Roman" w:eastAsia="Times New Roman" w:hAnsi="Times New Roman"/>
          <w:sz w:val="28"/>
          <w:szCs w:val="28"/>
          <w:lang w:eastAsia="ru-RU"/>
        </w:rPr>
        <w:t>оказатели первоначального плана (10 000,00</w:t>
      </w:r>
      <w:r w:rsidRPr="00D63E14">
        <w:rPr>
          <w:rFonts w:ascii="Times New Roman" w:hAnsi="Times New Roman"/>
          <w:sz w:val="28"/>
          <w:szCs w:val="28"/>
        </w:rPr>
        <w:t xml:space="preserve"> </w:t>
      </w:r>
      <w:r w:rsidRPr="00D63E14">
        <w:rPr>
          <w:rFonts w:ascii="Times New Roman" w:eastAsia="Times New Roman" w:hAnsi="Times New Roman"/>
          <w:sz w:val="28"/>
          <w:szCs w:val="28"/>
          <w:lang w:eastAsia="ru-RU"/>
        </w:rPr>
        <w:t>тыс. рублей) перевыполнены в 3,3 раза, уточненный план (</w:t>
      </w:r>
      <w:r w:rsidRPr="00D63E14">
        <w:rPr>
          <w:rFonts w:ascii="Times New Roman" w:hAnsi="Times New Roman"/>
          <w:sz w:val="28"/>
          <w:szCs w:val="28"/>
        </w:rPr>
        <w:t xml:space="preserve">30 381,37 </w:t>
      </w:r>
      <w:r w:rsidRPr="00D63E14">
        <w:rPr>
          <w:rFonts w:ascii="Times New Roman" w:eastAsia="Times New Roman" w:hAnsi="Times New Roman"/>
          <w:sz w:val="28"/>
          <w:szCs w:val="28"/>
          <w:lang w:eastAsia="ru-RU"/>
        </w:rPr>
        <w:t>тыс. рублей) исполнен на 107,8%.</w:t>
      </w:r>
      <w:r w:rsidRPr="00D63E14">
        <w:rPr>
          <w:rFonts w:ascii="Times New Roman" w:hAnsi="Times New Roman"/>
          <w:bCs/>
          <w:sz w:val="28"/>
          <w:szCs w:val="28"/>
        </w:rPr>
        <w:t xml:space="preserve"> </w:t>
      </w:r>
      <w:r w:rsidRPr="00D63E14">
        <w:rPr>
          <w:rFonts w:ascii="Times New Roman" w:hAnsi="Times New Roman"/>
          <w:sz w:val="28"/>
          <w:szCs w:val="28"/>
        </w:rPr>
        <w:t xml:space="preserve">Рост поступлений к плановым назначениям произошел в результате активного выкупа земельных участков под объектами недвижимого </w:t>
      </w:r>
      <w:r w:rsidRPr="00D63E14">
        <w:rPr>
          <w:rFonts w:ascii="Times New Roman" w:hAnsi="Times New Roman"/>
          <w:iCs/>
          <w:sz w:val="28"/>
          <w:szCs w:val="28"/>
        </w:rPr>
        <w:t>имущества</w:t>
      </w:r>
      <w:r w:rsidRPr="00D63E14">
        <w:rPr>
          <w:rFonts w:ascii="Times New Roman" w:hAnsi="Times New Roman"/>
          <w:sz w:val="28"/>
          <w:szCs w:val="28"/>
        </w:rPr>
        <w:t xml:space="preserve">. </w:t>
      </w:r>
    </w:p>
    <w:p w:rsidR="00D63E14" w:rsidRPr="00D63E14" w:rsidRDefault="00D63E14" w:rsidP="006A6FC1">
      <w:pPr>
        <w:overflowPunct w:val="0"/>
        <w:autoSpaceDE w:val="0"/>
        <w:autoSpaceDN w:val="0"/>
        <w:adjustRightInd w:val="0"/>
        <w:spacing w:after="0" w:line="240" w:lineRule="auto"/>
        <w:ind w:firstLine="709"/>
        <w:jc w:val="both"/>
        <w:textAlignment w:val="baseline"/>
        <w:rPr>
          <w:rFonts w:ascii="Times New Roman" w:hAnsi="Times New Roman"/>
          <w:sz w:val="28"/>
          <w:szCs w:val="28"/>
        </w:rPr>
      </w:pPr>
      <w:r w:rsidRPr="00D63E14">
        <w:rPr>
          <w:rFonts w:ascii="Times New Roman" w:eastAsia="Times New Roman" w:hAnsi="Times New Roman"/>
          <w:sz w:val="28"/>
          <w:szCs w:val="28"/>
          <w:lang w:eastAsia="ru-RU"/>
        </w:rPr>
        <w:t xml:space="preserve">По сравнению с 2019 годом </w:t>
      </w:r>
      <w:r w:rsidRPr="00D63E14">
        <w:rPr>
          <w:rFonts w:ascii="Times New Roman" w:eastAsia="Times New Roman" w:hAnsi="Times New Roman"/>
          <w:bCs/>
          <w:sz w:val="28"/>
          <w:szCs w:val="28"/>
          <w:lang w:eastAsia="ru-RU"/>
        </w:rPr>
        <w:t xml:space="preserve">поступление доходов снизилось </w:t>
      </w:r>
      <w:r w:rsidRPr="00D63E14">
        <w:rPr>
          <w:rFonts w:ascii="Times New Roman" w:hAnsi="Times New Roman"/>
          <w:sz w:val="28"/>
          <w:szCs w:val="28"/>
        </w:rPr>
        <w:t xml:space="preserve">на </w:t>
      </w:r>
      <w:r w:rsidRPr="00D63E14">
        <w:rPr>
          <w:rFonts w:ascii="Times New Roman" w:hAnsi="Times New Roman"/>
          <w:spacing w:val="-2"/>
          <w:sz w:val="28"/>
          <w:szCs w:val="28"/>
        </w:rPr>
        <w:t xml:space="preserve">30 436,23 тыс. рублей в результате </w:t>
      </w:r>
      <w:r w:rsidR="007905B2">
        <w:rPr>
          <w:rFonts w:ascii="Times New Roman" w:hAnsi="Times New Roman"/>
          <w:spacing w:val="-2"/>
          <w:sz w:val="28"/>
          <w:szCs w:val="28"/>
        </w:rPr>
        <w:t>уменьшения</w:t>
      </w:r>
      <w:r w:rsidRPr="00D63E14">
        <w:rPr>
          <w:rFonts w:ascii="Times New Roman" w:hAnsi="Times New Roman"/>
          <w:spacing w:val="-2"/>
          <w:sz w:val="28"/>
          <w:szCs w:val="28"/>
        </w:rPr>
        <w:t xml:space="preserve"> количества заключенных </w:t>
      </w:r>
      <w:r w:rsidRPr="00D63E14">
        <w:rPr>
          <w:rFonts w:ascii="Times New Roman" w:hAnsi="Times New Roman"/>
          <w:sz w:val="28"/>
          <w:szCs w:val="28"/>
        </w:rPr>
        <w:t>договоров купли-продажи земельных участков</w:t>
      </w:r>
      <w:r w:rsidRPr="00D63E14">
        <w:rPr>
          <w:rFonts w:ascii="Times New Roman" w:hAnsi="Times New Roman"/>
          <w:spacing w:val="-2"/>
          <w:sz w:val="28"/>
          <w:szCs w:val="28"/>
        </w:rPr>
        <w:t xml:space="preserve"> </w:t>
      </w:r>
      <w:r w:rsidRPr="00D63E14">
        <w:rPr>
          <w:rFonts w:ascii="Times New Roman" w:hAnsi="Times New Roman"/>
          <w:sz w:val="28"/>
          <w:szCs w:val="28"/>
        </w:rPr>
        <w:t>(за 2020 год заключен 181 договор, за 2019 год - 330 договоров).</w:t>
      </w:r>
    </w:p>
    <w:p w:rsidR="00D63E14" w:rsidRPr="00D63E14" w:rsidRDefault="00D63E14" w:rsidP="006A6FC1">
      <w:pPr>
        <w:tabs>
          <w:tab w:val="left" w:pos="851"/>
        </w:tabs>
        <w:spacing w:after="0" w:line="240" w:lineRule="auto"/>
        <w:ind w:firstLine="709"/>
        <w:jc w:val="both"/>
        <w:rPr>
          <w:rFonts w:ascii="Times New Roman" w:hAnsi="Times New Roman"/>
          <w:sz w:val="28"/>
          <w:szCs w:val="28"/>
        </w:rPr>
      </w:pPr>
      <w:r w:rsidRPr="00D63E14">
        <w:rPr>
          <w:rFonts w:ascii="Times New Roman" w:eastAsiaTheme="minorHAnsi" w:hAnsi="Times New Roman" w:cstheme="minorBidi"/>
          <w:b/>
          <w:sz w:val="28"/>
          <w:szCs w:val="28"/>
          <w:lang w:eastAsia="x-none"/>
        </w:rPr>
        <w:t>Ш</w:t>
      </w:r>
      <w:proofErr w:type="spellStart"/>
      <w:r w:rsidRPr="00D63E14">
        <w:rPr>
          <w:rFonts w:ascii="Times New Roman" w:eastAsiaTheme="minorHAnsi" w:hAnsi="Times New Roman" w:cstheme="minorBidi"/>
          <w:b/>
          <w:sz w:val="28"/>
          <w:szCs w:val="28"/>
          <w:lang w:val="x-none" w:eastAsia="x-none"/>
        </w:rPr>
        <w:t>трафы</w:t>
      </w:r>
      <w:proofErr w:type="spellEnd"/>
      <w:r w:rsidRPr="00D63E14">
        <w:rPr>
          <w:rFonts w:ascii="Times New Roman" w:eastAsiaTheme="minorHAnsi" w:hAnsi="Times New Roman" w:cstheme="minorBidi"/>
          <w:b/>
          <w:sz w:val="28"/>
          <w:szCs w:val="28"/>
          <w:lang w:val="x-none" w:eastAsia="x-none"/>
        </w:rPr>
        <w:t>, санкции, возмещение ущерба</w:t>
      </w:r>
      <w:r w:rsidRPr="00D63E14">
        <w:rPr>
          <w:rFonts w:ascii="Times New Roman" w:eastAsiaTheme="minorHAnsi" w:hAnsi="Times New Roman" w:cstheme="minorBidi"/>
          <w:sz w:val="28"/>
          <w:szCs w:val="28"/>
          <w:lang w:val="x-none" w:eastAsia="x-none"/>
        </w:rPr>
        <w:t xml:space="preserve"> поступили в сумме </w:t>
      </w:r>
      <w:r w:rsidRPr="00D63E14">
        <w:rPr>
          <w:rFonts w:ascii="Times New Roman" w:eastAsiaTheme="minorHAnsi" w:hAnsi="Times New Roman" w:cstheme="minorBidi"/>
          <w:sz w:val="28"/>
          <w:szCs w:val="28"/>
          <w:lang w:eastAsia="x-none"/>
        </w:rPr>
        <w:t>170</w:t>
      </w:r>
      <w:r w:rsidRPr="00D63E14">
        <w:rPr>
          <w:rFonts w:ascii="Times New Roman" w:eastAsiaTheme="minorHAnsi" w:hAnsi="Times New Roman" w:cstheme="minorBidi"/>
          <w:sz w:val="28"/>
          <w:szCs w:val="28"/>
          <w:lang w:val="x-none" w:eastAsia="x-none"/>
        </w:rPr>
        <w:t xml:space="preserve"> </w:t>
      </w:r>
      <w:r w:rsidRPr="00D63E14">
        <w:rPr>
          <w:rFonts w:ascii="Times New Roman" w:eastAsiaTheme="minorHAnsi" w:hAnsi="Times New Roman" w:cstheme="minorBidi"/>
          <w:sz w:val="28"/>
          <w:szCs w:val="28"/>
          <w:lang w:eastAsia="x-none"/>
        </w:rPr>
        <w:t>0</w:t>
      </w:r>
      <w:r w:rsidRPr="00D63E14">
        <w:rPr>
          <w:rFonts w:ascii="Times New Roman" w:eastAsiaTheme="minorHAnsi" w:hAnsi="Times New Roman" w:cstheme="minorBidi"/>
          <w:sz w:val="28"/>
          <w:szCs w:val="28"/>
          <w:lang w:val="x-none" w:eastAsia="x-none"/>
        </w:rPr>
        <w:t>4</w:t>
      </w:r>
      <w:r w:rsidRPr="00D63E14">
        <w:rPr>
          <w:rFonts w:ascii="Times New Roman" w:eastAsiaTheme="minorHAnsi" w:hAnsi="Times New Roman" w:cstheme="minorBidi"/>
          <w:sz w:val="28"/>
          <w:szCs w:val="28"/>
          <w:lang w:eastAsia="x-none"/>
        </w:rPr>
        <w:t>8</w:t>
      </w:r>
      <w:r w:rsidRPr="00D63E14">
        <w:rPr>
          <w:rFonts w:ascii="Times New Roman" w:eastAsiaTheme="minorHAnsi" w:hAnsi="Times New Roman" w:cstheme="minorBidi"/>
          <w:sz w:val="28"/>
          <w:szCs w:val="28"/>
          <w:lang w:val="x-none" w:eastAsia="x-none"/>
        </w:rPr>
        <w:t>,</w:t>
      </w:r>
      <w:r w:rsidRPr="00D63E14">
        <w:rPr>
          <w:rFonts w:ascii="Times New Roman" w:eastAsiaTheme="minorHAnsi" w:hAnsi="Times New Roman" w:cstheme="minorBidi"/>
          <w:sz w:val="28"/>
          <w:szCs w:val="28"/>
          <w:lang w:eastAsia="x-none"/>
        </w:rPr>
        <w:t>2</w:t>
      </w:r>
      <w:r w:rsidRPr="00D63E14">
        <w:rPr>
          <w:rFonts w:ascii="Times New Roman" w:eastAsiaTheme="minorHAnsi" w:hAnsi="Times New Roman" w:cstheme="minorBidi"/>
          <w:sz w:val="28"/>
          <w:szCs w:val="28"/>
          <w:lang w:val="x-none" w:eastAsia="x-none"/>
        </w:rPr>
        <w:t>5 тыс. рублей. П</w:t>
      </w:r>
      <w:r w:rsidRPr="00D63E14">
        <w:rPr>
          <w:rFonts w:ascii="Times New Roman" w:eastAsiaTheme="minorHAnsi" w:hAnsi="Times New Roman" w:cstheme="minorBidi"/>
          <w:sz w:val="28"/>
          <w:szCs w:val="28"/>
          <w:lang w:eastAsia="x-none"/>
        </w:rPr>
        <w:t>оказатели п</w:t>
      </w:r>
      <w:proofErr w:type="spellStart"/>
      <w:r w:rsidRPr="00D63E14">
        <w:rPr>
          <w:rFonts w:ascii="Times New Roman" w:eastAsiaTheme="minorHAnsi" w:hAnsi="Times New Roman" w:cstheme="minorBidi"/>
          <w:sz w:val="28"/>
          <w:szCs w:val="28"/>
          <w:lang w:val="x-none" w:eastAsia="x-none"/>
        </w:rPr>
        <w:t>ервоначальн</w:t>
      </w:r>
      <w:r w:rsidRPr="00D63E14">
        <w:rPr>
          <w:rFonts w:ascii="Times New Roman" w:eastAsiaTheme="minorHAnsi" w:hAnsi="Times New Roman" w:cstheme="minorBidi"/>
          <w:sz w:val="28"/>
          <w:szCs w:val="28"/>
          <w:lang w:eastAsia="x-none"/>
        </w:rPr>
        <w:t>ого</w:t>
      </w:r>
      <w:proofErr w:type="spellEnd"/>
      <w:r w:rsidRPr="00D63E14">
        <w:rPr>
          <w:rFonts w:ascii="Times New Roman" w:eastAsiaTheme="minorHAnsi" w:hAnsi="Times New Roman" w:cstheme="minorBidi"/>
          <w:sz w:val="28"/>
          <w:szCs w:val="28"/>
          <w:lang w:val="x-none" w:eastAsia="x-none"/>
        </w:rPr>
        <w:t xml:space="preserve"> </w:t>
      </w:r>
      <w:r w:rsidRPr="00D63E14">
        <w:rPr>
          <w:rFonts w:ascii="Times New Roman" w:eastAsiaTheme="minorHAnsi" w:hAnsi="Times New Roman"/>
          <w:sz w:val="28"/>
          <w:szCs w:val="28"/>
          <w:lang w:val="x-none" w:eastAsia="x-none"/>
        </w:rPr>
        <w:t>план</w:t>
      </w:r>
      <w:r w:rsidRPr="00D63E14">
        <w:rPr>
          <w:rFonts w:ascii="Times New Roman" w:eastAsiaTheme="minorHAnsi" w:hAnsi="Times New Roman"/>
          <w:sz w:val="28"/>
          <w:szCs w:val="28"/>
          <w:lang w:eastAsia="x-none"/>
        </w:rPr>
        <w:t xml:space="preserve">а </w:t>
      </w:r>
      <w:r w:rsidRPr="00D63E14">
        <w:rPr>
          <w:rFonts w:ascii="Times New Roman" w:eastAsiaTheme="minorHAnsi" w:hAnsi="Times New Roman"/>
          <w:sz w:val="28"/>
          <w:szCs w:val="28"/>
          <w:lang w:val="x-none" w:eastAsia="x-none"/>
        </w:rPr>
        <w:t>(</w:t>
      </w:r>
      <w:r w:rsidRPr="00D63E14">
        <w:rPr>
          <w:rFonts w:ascii="Times New Roman" w:eastAsiaTheme="minorHAnsi" w:hAnsi="Times New Roman"/>
          <w:sz w:val="28"/>
          <w:szCs w:val="28"/>
          <w:lang w:eastAsia="x-none"/>
        </w:rPr>
        <w:t>6</w:t>
      </w:r>
      <w:r w:rsidRPr="00D63E14">
        <w:rPr>
          <w:rFonts w:ascii="Times New Roman" w:eastAsiaTheme="minorHAnsi" w:hAnsi="Times New Roman"/>
          <w:sz w:val="28"/>
          <w:szCs w:val="28"/>
          <w:lang w:val="x-none" w:eastAsia="x-none"/>
        </w:rPr>
        <w:t xml:space="preserve"> </w:t>
      </w:r>
      <w:r w:rsidRPr="00D63E14">
        <w:rPr>
          <w:rFonts w:ascii="Times New Roman" w:eastAsiaTheme="minorHAnsi" w:hAnsi="Times New Roman"/>
          <w:sz w:val="28"/>
          <w:szCs w:val="28"/>
          <w:lang w:eastAsia="x-none"/>
        </w:rPr>
        <w:t>504</w:t>
      </w:r>
      <w:r w:rsidRPr="00D63E14">
        <w:rPr>
          <w:rFonts w:ascii="Times New Roman" w:eastAsiaTheme="minorHAnsi" w:hAnsi="Times New Roman"/>
          <w:sz w:val="28"/>
          <w:szCs w:val="28"/>
          <w:lang w:val="x-none" w:eastAsia="x-none"/>
        </w:rPr>
        <w:t>,</w:t>
      </w:r>
      <w:r w:rsidRPr="00D63E14">
        <w:rPr>
          <w:rFonts w:ascii="Times New Roman" w:eastAsiaTheme="minorHAnsi" w:hAnsi="Times New Roman"/>
          <w:sz w:val="28"/>
          <w:szCs w:val="28"/>
          <w:lang w:eastAsia="x-none"/>
        </w:rPr>
        <w:t>79</w:t>
      </w:r>
      <w:r w:rsidRPr="00D63E14">
        <w:rPr>
          <w:rFonts w:ascii="Times New Roman" w:eastAsiaTheme="minorHAnsi" w:hAnsi="Times New Roman"/>
          <w:sz w:val="28"/>
          <w:szCs w:val="28"/>
          <w:lang w:val="x-none" w:eastAsia="x-none"/>
        </w:rPr>
        <w:t xml:space="preserve"> тыс. рублей) </w:t>
      </w:r>
      <w:r w:rsidRPr="00D63E14">
        <w:rPr>
          <w:rFonts w:ascii="Times New Roman" w:eastAsiaTheme="minorHAnsi" w:hAnsi="Times New Roman"/>
          <w:sz w:val="28"/>
          <w:szCs w:val="28"/>
          <w:lang w:eastAsia="x-none"/>
        </w:rPr>
        <w:t>перевыполнены в 26,1 раз, у</w:t>
      </w:r>
      <w:r w:rsidRPr="00D63E14">
        <w:rPr>
          <w:rFonts w:ascii="Times New Roman" w:hAnsi="Times New Roman"/>
          <w:sz w:val="28"/>
          <w:szCs w:val="28"/>
        </w:rPr>
        <w:t xml:space="preserve">точненный план (151 878,83 тыс. рублей) исполнен на 112,0%. По сравнению с 2019 годом поступления увеличились на 39 900,30 тыс. рублей. </w:t>
      </w:r>
      <w:r w:rsidRPr="00D63E14">
        <w:rPr>
          <w:rFonts w:ascii="Times New Roman" w:eastAsiaTheme="minorHAnsi" w:hAnsi="Times New Roman"/>
          <w:sz w:val="28"/>
          <w:szCs w:val="28"/>
          <w:lang w:eastAsia="x-none"/>
        </w:rPr>
        <w:t xml:space="preserve">Основной рост обусловлен поступлением сверхплановой суммы штрафа (неустойки) </w:t>
      </w:r>
      <w:r w:rsidRPr="00D63E14">
        <w:rPr>
          <w:rFonts w:ascii="Times New Roman" w:hAnsi="Times New Roman"/>
          <w:sz w:val="28"/>
          <w:szCs w:val="28"/>
        </w:rPr>
        <w:t xml:space="preserve">за нарушение подрядчиками сроков  и условий выполнения муниципального контракта. </w:t>
      </w:r>
    </w:p>
    <w:p w:rsidR="00D63E14" w:rsidRPr="00D63E14" w:rsidRDefault="00D63E14" w:rsidP="006A6FC1">
      <w:pPr>
        <w:spacing w:after="0" w:line="240" w:lineRule="auto"/>
        <w:ind w:firstLine="709"/>
        <w:jc w:val="both"/>
        <w:rPr>
          <w:rFonts w:ascii="Times New Roman" w:hAnsi="Times New Roman"/>
          <w:sz w:val="28"/>
          <w:szCs w:val="28"/>
        </w:rPr>
      </w:pPr>
      <w:r w:rsidRPr="00D63E14">
        <w:rPr>
          <w:rFonts w:ascii="Times New Roman" w:eastAsiaTheme="minorHAnsi" w:hAnsi="Times New Roman"/>
          <w:b/>
          <w:sz w:val="28"/>
          <w:szCs w:val="28"/>
          <w:lang w:val="x-none" w:eastAsia="x-none"/>
        </w:rPr>
        <w:t>Доходы от прочих неналоговых доходов</w:t>
      </w:r>
      <w:r w:rsidRPr="00D63E14">
        <w:rPr>
          <w:rFonts w:ascii="Times New Roman" w:eastAsiaTheme="minorHAnsi" w:hAnsi="Times New Roman"/>
          <w:sz w:val="28"/>
          <w:szCs w:val="28"/>
          <w:lang w:val="x-none" w:eastAsia="x-none"/>
        </w:rPr>
        <w:t xml:space="preserve"> поступили в сумме </w:t>
      </w:r>
      <w:r w:rsidRPr="00D63E14">
        <w:rPr>
          <w:rFonts w:ascii="Times New Roman" w:eastAsiaTheme="minorHAnsi" w:hAnsi="Times New Roman"/>
          <w:sz w:val="28"/>
          <w:szCs w:val="28"/>
          <w:lang w:eastAsia="x-none"/>
        </w:rPr>
        <w:t>175</w:t>
      </w:r>
      <w:r w:rsidRPr="00D63E14">
        <w:rPr>
          <w:rFonts w:ascii="Times New Roman" w:eastAsiaTheme="minorHAnsi" w:hAnsi="Times New Roman"/>
          <w:sz w:val="28"/>
          <w:szCs w:val="28"/>
          <w:lang w:val="x-none" w:eastAsia="x-none"/>
        </w:rPr>
        <w:t xml:space="preserve"> </w:t>
      </w:r>
      <w:r w:rsidRPr="00D63E14">
        <w:rPr>
          <w:rFonts w:ascii="Times New Roman" w:eastAsiaTheme="minorHAnsi" w:hAnsi="Times New Roman"/>
          <w:sz w:val="28"/>
          <w:szCs w:val="28"/>
          <w:lang w:eastAsia="x-none"/>
        </w:rPr>
        <w:t>429</w:t>
      </w:r>
      <w:r w:rsidRPr="00D63E14">
        <w:rPr>
          <w:rFonts w:ascii="Times New Roman" w:eastAsiaTheme="minorHAnsi" w:hAnsi="Times New Roman"/>
          <w:sz w:val="28"/>
          <w:szCs w:val="28"/>
          <w:lang w:val="x-none" w:eastAsia="x-none"/>
        </w:rPr>
        <w:t>,</w:t>
      </w:r>
      <w:r w:rsidRPr="00D63E14">
        <w:rPr>
          <w:rFonts w:ascii="Times New Roman" w:eastAsiaTheme="minorHAnsi" w:hAnsi="Times New Roman"/>
          <w:sz w:val="28"/>
          <w:szCs w:val="28"/>
          <w:lang w:eastAsia="x-none"/>
        </w:rPr>
        <w:t>7</w:t>
      </w:r>
      <w:r w:rsidRPr="00D63E14">
        <w:rPr>
          <w:rFonts w:ascii="Times New Roman" w:eastAsiaTheme="minorHAnsi" w:hAnsi="Times New Roman"/>
          <w:sz w:val="28"/>
          <w:szCs w:val="28"/>
          <w:lang w:val="x-none" w:eastAsia="x-none"/>
        </w:rPr>
        <w:t>1 тыс. рублей</w:t>
      </w:r>
      <w:r w:rsidRPr="00D63E14">
        <w:rPr>
          <w:rFonts w:ascii="Times New Roman" w:eastAsiaTheme="minorHAnsi" w:hAnsi="Times New Roman"/>
          <w:sz w:val="28"/>
          <w:szCs w:val="28"/>
          <w:lang w:eastAsia="x-none"/>
        </w:rPr>
        <w:t>.</w:t>
      </w:r>
      <w:r w:rsidRPr="00D63E14">
        <w:rPr>
          <w:rFonts w:ascii="Times New Roman" w:eastAsiaTheme="minorHAnsi" w:hAnsi="Times New Roman" w:cstheme="minorBidi"/>
          <w:sz w:val="28"/>
          <w:szCs w:val="28"/>
          <w:lang w:val="x-none" w:eastAsia="x-none"/>
        </w:rPr>
        <w:t xml:space="preserve"> П</w:t>
      </w:r>
      <w:r w:rsidRPr="00D63E14">
        <w:rPr>
          <w:rFonts w:ascii="Times New Roman" w:eastAsiaTheme="minorHAnsi" w:hAnsi="Times New Roman" w:cstheme="minorBidi"/>
          <w:sz w:val="28"/>
          <w:szCs w:val="28"/>
          <w:lang w:eastAsia="x-none"/>
        </w:rPr>
        <w:t>оказатели п</w:t>
      </w:r>
      <w:proofErr w:type="spellStart"/>
      <w:r w:rsidRPr="00D63E14">
        <w:rPr>
          <w:rFonts w:ascii="Times New Roman" w:eastAsiaTheme="minorHAnsi" w:hAnsi="Times New Roman" w:cstheme="minorBidi"/>
          <w:sz w:val="28"/>
          <w:szCs w:val="28"/>
          <w:lang w:val="x-none" w:eastAsia="x-none"/>
        </w:rPr>
        <w:t>ервоначальн</w:t>
      </w:r>
      <w:r w:rsidRPr="00D63E14">
        <w:rPr>
          <w:rFonts w:ascii="Times New Roman" w:eastAsiaTheme="minorHAnsi" w:hAnsi="Times New Roman" w:cstheme="minorBidi"/>
          <w:sz w:val="28"/>
          <w:szCs w:val="28"/>
          <w:lang w:eastAsia="x-none"/>
        </w:rPr>
        <w:t>ого</w:t>
      </w:r>
      <w:proofErr w:type="spellEnd"/>
      <w:r w:rsidRPr="00D63E14">
        <w:rPr>
          <w:rFonts w:ascii="Times New Roman" w:eastAsiaTheme="minorHAnsi" w:hAnsi="Times New Roman" w:cstheme="minorBidi"/>
          <w:sz w:val="28"/>
          <w:szCs w:val="28"/>
          <w:lang w:val="x-none" w:eastAsia="x-none"/>
        </w:rPr>
        <w:t xml:space="preserve"> </w:t>
      </w:r>
      <w:r w:rsidRPr="00D63E14">
        <w:rPr>
          <w:rFonts w:ascii="Times New Roman" w:eastAsiaTheme="minorHAnsi" w:hAnsi="Times New Roman"/>
          <w:sz w:val="28"/>
          <w:szCs w:val="28"/>
          <w:lang w:val="x-none" w:eastAsia="x-none"/>
        </w:rPr>
        <w:t>план</w:t>
      </w:r>
      <w:r w:rsidRPr="00D63E14">
        <w:rPr>
          <w:rFonts w:ascii="Times New Roman" w:eastAsiaTheme="minorHAnsi" w:hAnsi="Times New Roman"/>
          <w:sz w:val="28"/>
          <w:szCs w:val="28"/>
          <w:lang w:eastAsia="x-none"/>
        </w:rPr>
        <w:t xml:space="preserve">а </w:t>
      </w:r>
      <w:r w:rsidRPr="00D63E14">
        <w:rPr>
          <w:rFonts w:ascii="Times New Roman" w:eastAsiaTheme="minorHAnsi" w:hAnsi="Times New Roman"/>
          <w:sz w:val="28"/>
          <w:szCs w:val="28"/>
          <w:lang w:val="x-none" w:eastAsia="x-none"/>
        </w:rPr>
        <w:t>(</w:t>
      </w:r>
      <w:r w:rsidRPr="00D63E14">
        <w:rPr>
          <w:rFonts w:ascii="Times New Roman" w:eastAsiaTheme="minorHAnsi" w:hAnsi="Times New Roman"/>
          <w:sz w:val="28"/>
          <w:szCs w:val="28"/>
          <w:lang w:eastAsia="x-none"/>
        </w:rPr>
        <w:t>46 183,05</w:t>
      </w:r>
      <w:r w:rsidRPr="00D63E14">
        <w:rPr>
          <w:rFonts w:ascii="Times New Roman" w:eastAsiaTheme="minorHAnsi" w:hAnsi="Times New Roman"/>
          <w:sz w:val="28"/>
          <w:szCs w:val="28"/>
          <w:lang w:val="x-none" w:eastAsia="x-none"/>
        </w:rPr>
        <w:t xml:space="preserve"> тыс. рублей) </w:t>
      </w:r>
      <w:r w:rsidRPr="00D63E14">
        <w:rPr>
          <w:rFonts w:ascii="Times New Roman" w:eastAsiaTheme="minorHAnsi" w:hAnsi="Times New Roman"/>
          <w:sz w:val="28"/>
          <w:szCs w:val="28"/>
          <w:lang w:eastAsia="x-none"/>
        </w:rPr>
        <w:t>перевыполнены в 3,8 раза, у</w:t>
      </w:r>
      <w:r w:rsidRPr="00D63E14">
        <w:rPr>
          <w:rFonts w:ascii="Times New Roman" w:hAnsi="Times New Roman"/>
          <w:sz w:val="28"/>
          <w:szCs w:val="28"/>
        </w:rPr>
        <w:t>точненный план (167 952,59 тыс. рублей) исполнен на 104,5%.</w:t>
      </w:r>
    </w:p>
    <w:p w:rsidR="00D63E14" w:rsidRPr="00D63E14" w:rsidRDefault="00D63E14" w:rsidP="00D63E14">
      <w:pPr>
        <w:spacing w:after="0" w:line="240" w:lineRule="auto"/>
        <w:ind w:firstLine="709"/>
        <w:jc w:val="both"/>
        <w:rPr>
          <w:rFonts w:ascii="Times New Roman" w:eastAsiaTheme="minorHAnsi" w:hAnsi="Times New Roman"/>
          <w:sz w:val="28"/>
          <w:szCs w:val="28"/>
          <w:lang w:eastAsia="x-none"/>
        </w:rPr>
      </w:pPr>
      <w:r w:rsidRPr="00D63E14">
        <w:rPr>
          <w:rFonts w:ascii="Times New Roman" w:eastAsia="Times New Roman" w:hAnsi="Times New Roman"/>
          <w:sz w:val="28"/>
          <w:szCs w:val="28"/>
          <w:lang w:eastAsia="ru-RU"/>
        </w:rPr>
        <w:t xml:space="preserve">По сравнению с 2019 годом </w:t>
      </w:r>
      <w:r w:rsidRPr="00D63E14">
        <w:rPr>
          <w:rFonts w:ascii="Times New Roman" w:eastAsia="Times New Roman" w:hAnsi="Times New Roman"/>
          <w:bCs/>
          <w:sz w:val="28"/>
          <w:szCs w:val="28"/>
          <w:lang w:eastAsia="ru-RU"/>
        </w:rPr>
        <w:t>поступление доходов</w:t>
      </w:r>
      <w:r w:rsidRPr="00D63E14">
        <w:rPr>
          <w:rFonts w:ascii="Times New Roman" w:eastAsiaTheme="minorHAnsi" w:hAnsi="Times New Roman"/>
          <w:sz w:val="28"/>
          <w:szCs w:val="28"/>
          <w:lang w:eastAsia="x-none"/>
        </w:rPr>
        <w:t xml:space="preserve"> </w:t>
      </w:r>
      <w:r w:rsidRPr="00D63E14">
        <w:rPr>
          <w:rFonts w:ascii="Times New Roman" w:hAnsi="Times New Roman"/>
          <w:sz w:val="28"/>
          <w:szCs w:val="28"/>
        </w:rPr>
        <w:t>увеличилось                                    на 145 549,50 тыс. рублей. Основная причина роста - поступление денежных средств по заключенным договорам о развитии застроенной территории города Нижневартовска.</w:t>
      </w:r>
    </w:p>
    <w:p w:rsidR="00D63E14" w:rsidRPr="00D63E14" w:rsidRDefault="00D63E14" w:rsidP="006A6FC1">
      <w:pPr>
        <w:spacing w:before="240" w:after="240" w:line="240" w:lineRule="auto"/>
        <w:jc w:val="center"/>
        <w:rPr>
          <w:rFonts w:ascii="Times New Roman" w:eastAsia="Times New Roman" w:hAnsi="Times New Roman"/>
          <w:b/>
          <w:sz w:val="28"/>
          <w:szCs w:val="28"/>
          <w:lang w:eastAsia="ru-RU"/>
        </w:rPr>
      </w:pPr>
      <w:r w:rsidRPr="00D63E14">
        <w:rPr>
          <w:rFonts w:ascii="Times New Roman" w:eastAsia="Times New Roman" w:hAnsi="Times New Roman"/>
          <w:b/>
          <w:sz w:val="28"/>
          <w:szCs w:val="28"/>
          <w:lang w:eastAsia="ru-RU"/>
        </w:rPr>
        <w:t>Безвозмездные поступления</w:t>
      </w:r>
    </w:p>
    <w:p w:rsidR="00D63E14" w:rsidRPr="00D63E14" w:rsidRDefault="00D63E14" w:rsidP="00D63E14">
      <w:pPr>
        <w:spacing w:after="0" w:line="240" w:lineRule="auto"/>
        <w:ind w:firstLine="709"/>
        <w:jc w:val="both"/>
        <w:rPr>
          <w:rFonts w:ascii="Times New Roman" w:eastAsia="Times New Roman" w:hAnsi="Times New Roman"/>
          <w:sz w:val="28"/>
          <w:szCs w:val="28"/>
          <w:lang w:eastAsia="x-none"/>
        </w:rPr>
      </w:pPr>
      <w:r w:rsidRPr="00D63E14">
        <w:rPr>
          <w:rFonts w:ascii="Times New Roman" w:eastAsia="Times New Roman" w:hAnsi="Times New Roman"/>
          <w:sz w:val="28"/>
          <w:szCs w:val="28"/>
          <w:lang w:eastAsia="x-none"/>
        </w:rPr>
        <w:t xml:space="preserve">План по безвозмездным поступлениям </w:t>
      </w:r>
      <w:r w:rsidRPr="00D63E14">
        <w:rPr>
          <w:rFonts w:ascii="Times New Roman" w:eastAsia="Times New Roman" w:hAnsi="Times New Roman"/>
          <w:sz w:val="28"/>
          <w:szCs w:val="28"/>
          <w:lang w:val="x-none" w:eastAsia="x-none"/>
        </w:rPr>
        <w:t>на 20</w:t>
      </w:r>
      <w:r w:rsidRPr="00D63E14">
        <w:rPr>
          <w:rFonts w:ascii="Times New Roman" w:eastAsia="Times New Roman" w:hAnsi="Times New Roman"/>
          <w:sz w:val="28"/>
          <w:szCs w:val="28"/>
          <w:lang w:eastAsia="x-none"/>
        </w:rPr>
        <w:t>20</w:t>
      </w:r>
      <w:r w:rsidRPr="00D63E14">
        <w:rPr>
          <w:rFonts w:ascii="Times New Roman" w:eastAsia="Times New Roman" w:hAnsi="Times New Roman"/>
          <w:sz w:val="28"/>
          <w:szCs w:val="28"/>
          <w:lang w:val="x-none" w:eastAsia="x-none"/>
        </w:rPr>
        <w:t xml:space="preserve"> год</w:t>
      </w:r>
      <w:r w:rsidRPr="00D63E14">
        <w:rPr>
          <w:rFonts w:ascii="Times New Roman" w:eastAsia="Times New Roman" w:hAnsi="Times New Roman"/>
          <w:sz w:val="28"/>
          <w:szCs w:val="28"/>
          <w:lang w:eastAsia="x-none"/>
        </w:rPr>
        <w:t xml:space="preserve"> первоначально был</w:t>
      </w:r>
      <w:r w:rsidRPr="00D63E14">
        <w:rPr>
          <w:rFonts w:ascii="Times New Roman" w:eastAsia="Times New Roman" w:hAnsi="Times New Roman"/>
          <w:sz w:val="28"/>
          <w:szCs w:val="28"/>
          <w:lang w:val="x-none" w:eastAsia="x-none"/>
        </w:rPr>
        <w:t xml:space="preserve"> </w:t>
      </w:r>
      <w:r w:rsidRPr="00D63E14">
        <w:rPr>
          <w:rFonts w:ascii="Times New Roman" w:eastAsia="Times New Roman" w:hAnsi="Times New Roman"/>
          <w:sz w:val="28"/>
          <w:szCs w:val="28"/>
          <w:lang w:eastAsia="x-none"/>
        </w:rPr>
        <w:t>утвержден в объеме</w:t>
      </w:r>
      <w:r w:rsidRPr="00D63E14">
        <w:rPr>
          <w:rFonts w:ascii="Times New Roman" w:eastAsia="Times New Roman" w:hAnsi="Times New Roman"/>
          <w:sz w:val="28"/>
          <w:szCs w:val="28"/>
          <w:lang w:val="x-none" w:eastAsia="x-none"/>
        </w:rPr>
        <w:t xml:space="preserve"> </w:t>
      </w:r>
      <w:r w:rsidRPr="00D63E14">
        <w:rPr>
          <w:rFonts w:ascii="Times New Roman" w:eastAsia="Times New Roman" w:hAnsi="Times New Roman"/>
          <w:sz w:val="28"/>
          <w:szCs w:val="28"/>
          <w:lang w:eastAsia="x-none"/>
        </w:rPr>
        <w:t xml:space="preserve">10 857 749,90 тыс. </w:t>
      </w:r>
      <w:r w:rsidRPr="00D63E14">
        <w:rPr>
          <w:rFonts w:ascii="Times New Roman" w:eastAsia="Times New Roman" w:hAnsi="Times New Roman"/>
          <w:sz w:val="28"/>
          <w:szCs w:val="28"/>
          <w:lang w:val="x-none" w:eastAsia="x-none"/>
        </w:rPr>
        <w:t>рублей</w:t>
      </w:r>
      <w:r w:rsidRPr="00D63E14">
        <w:rPr>
          <w:rFonts w:ascii="Times New Roman" w:eastAsia="Times New Roman" w:hAnsi="Times New Roman"/>
          <w:sz w:val="28"/>
          <w:szCs w:val="28"/>
          <w:lang w:eastAsia="x-none"/>
        </w:rPr>
        <w:t>. За счет дополнительного поступления в течение отчетного периода 1 491 826,22 тыс. рублей, плановые показатели уточнены до 12 349 576,12 тыс. рублей. В бюджет города поступило 12 288 518,43 тыс. рублей.</w:t>
      </w:r>
    </w:p>
    <w:p w:rsidR="00D63E14" w:rsidRPr="00D63E14" w:rsidRDefault="00D63E14" w:rsidP="00D63E14">
      <w:pPr>
        <w:autoSpaceDE w:val="0"/>
        <w:autoSpaceDN w:val="0"/>
        <w:adjustRightInd w:val="0"/>
        <w:spacing w:after="0" w:line="240" w:lineRule="auto"/>
        <w:ind w:firstLine="709"/>
        <w:jc w:val="both"/>
        <w:rPr>
          <w:rFonts w:ascii="Times New Roman" w:eastAsiaTheme="minorHAnsi" w:hAnsi="Times New Roman"/>
          <w:sz w:val="28"/>
          <w:szCs w:val="28"/>
        </w:rPr>
      </w:pPr>
      <w:r w:rsidRPr="00D63E14">
        <w:rPr>
          <w:rFonts w:ascii="Times New Roman" w:eastAsiaTheme="minorHAnsi" w:hAnsi="Times New Roman"/>
          <w:iCs/>
          <w:sz w:val="28"/>
          <w:szCs w:val="28"/>
        </w:rPr>
        <w:t>Основная доля (97,3%) безвозмездных поступлений приходится на межбюджетные трансферты из других бюджетов</w:t>
      </w:r>
      <w:r w:rsidRPr="00D63E14">
        <w:rPr>
          <w:rFonts w:ascii="Times New Roman" w:eastAsiaTheme="minorHAnsi" w:hAnsi="Times New Roman"/>
          <w:sz w:val="28"/>
          <w:szCs w:val="28"/>
        </w:rPr>
        <w:t xml:space="preserve">, которые формируются из дотации, субсидий, субвенций и иных межбюджетных трансфертов. </w:t>
      </w:r>
    </w:p>
    <w:p w:rsidR="00D63E14" w:rsidRPr="00D63E14" w:rsidRDefault="00D63E14" w:rsidP="00D63E14">
      <w:pPr>
        <w:autoSpaceDE w:val="0"/>
        <w:autoSpaceDN w:val="0"/>
        <w:adjustRightInd w:val="0"/>
        <w:spacing w:after="0" w:line="240" w:lineRule="auto"/>
        <w:jc w:val="both"/>
        <w:rPr>
          <w:rFonts w:ascii="Times New Roman" w:eastAsiaTheme="minorHAnsi" w:hAnsi="Times New Roman"/>
          <w:sz w:val="28"/>
          <w:szCs w:val="28"/>
        </w:rPr>
      </w:pPr>
      <w:r w:rsidRPr="00D63E14">
        <w:rPr>
          <w:rFonts w:ascii="Times New Roman" w:eastAsiaTheme="minorHAnsi" w:hAnsi="Times New Roman"/>
          <w:noProof/>
          <w:sz w:val="28"/>
          <w:szCs w:val="28"/>
          <w:lang w:eastAsia="ru-RU"/>
        </w:rPr>
        <w:drawing>
          <wp:inline distT="0" distB="0" distL="0" distR="0" wp14:anchorId="1751B7C9" wp14:editId="35045464">
            <wp:extent cx="5936672" cy="2653030"/>
            <wp:effectExtent l="0" t="0" r="698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63E14" w:rsidRPr="00D63E14" w:rsidRDefault="00D63E14" w:rsidP="00D63E14">
      <w:pPr>
        <w:autoSpaceDE w:val="0"/>
        <w:autoSpaceDN w:val="0"/>
        <w:adjustRightInd w:val="0"/>
        <w:spacing w:after="0" w:line="240" w:lineRule="auto"/>
        <w:ind w:firstLine="709"/>
        <w:jc w:val="both"/>
        <w:rPr>
          <w:rFonts w:ascii="Times New Roman" w:eastAsiaTheme="minorHAnsi" w:hAnsi="Times New Roman"/>
          <w:sz w:val="28"/>
          <w:szCs w:val="28"/>
        </w:rPr>
      </w:pPr>
    </w:p>
    <w:p w:rsidR="00D63E14" w:rsidRDefault="00D63E14" w:rsidP="00D8192E">
      <w:pPr>
        <w:spacing w:after="120" w:line="240" w:lineRule="auto"/>
        <w:ind w:firstLine="709"/>
        <w:jc w:val="both"/>
        <w:rPr>
          <w:rFonts w:ascii="Times New Roman" w:eastAsia="Times New Roman" w:hAnsi="Times New Roman"/>
          <w:sz w:val="28"/>
          <w:szCs w:val="28"/>
          <w:lang w:eastAsia="x-none"/>
        </w:rPr>
      </w:pPr>
      <w:r w:rsidRPr="00D63E14">
        <w:rPr>
          <w:rFonts w:ascii="Times New Roman" w:hAnsi="Times New Roman"/>
          <w:sz w:val="28"/>
          <w:szCs w:val="28"/>
        </w:rPr>
        <w:t xml:space="preserve">Межбюджетные трансферты поступили в бюджет в сумме 11 951 472,66 тыс. рублей, что выше показателей прошлого года на 762 744,04 тыс. рублей. </w:t>
      </w:r>
      <w:r w:rsidRPr="00D63E14">
        <w:rPr>
          <w:rFonts w:ascii="Times New Roman" w:eastAsia="Times New Roman" w:hAnsi="Times New Roman"/>
          <w:sz w:val="28"/>
          <w:szCs w:val="28"/>
          <w:lang w:eastAsia="x-none"/>
        </w:rPr>
        <w:t xml:space="preserve">Первоначальные плановые назначения выполнены на 110,1%, уточненные – на 99,6%. </w:t>
      </w:r>
    </w:p>
    <w:p w:rsidR="006A6FC1" w:rsidRDefault="006A6FC1" w:rsidP="00D8192E">
      <w:pPr>
        <w:spacing w:after="120" w:line="240" w:lineRule="auto"/>
        <w:ind w:firstLine="709"/>
        <w:jc w:val="both"/>
        <w:rPr>
          <w:rFonts w:ascii="Times New Roman" w:eastAsia="Times New Roman" w:hAnsi="Times New Roman"/>
          <w:sz w:val="28"/>
          <w:szCs w:val="28"/>
          <w:lang w:eastAsia="x-none"/>
        </w:rPr>
      </w:pPr>
    </w:p>
    <w:p w:rsidR="006A6FC1" w:rsidRPr="00D63E14" w:rsidRDefault="006A6FC1" w:rsidP="00D8192E">
      <w:pPr>
        <w:spacing w:after="120" w:line="240" w:lineRule="auto"/>
        <w:ind w:firstLine="709"/>
        <w:jc w:val="both"/>
        <w:rPr>
          <w:rFonts w:ascii="Times New Roman" w:eastAsia="Times New Roman" w:hAnsi="Times New Roman"/>
          <w:sz w:val="28"/>
          <w:szCs w:val="28"/>
          <w:lang w:eastAsia="x-none"/>
        </w:rPr>
      </w:pPr>
    </w:p>
    <w:tbl>
      <w:tblPr>
        <w:tblW w:w="9639" w:type="dxa"/>
        <w:tblInd w:w="108" w:type="dxa"/>
        <w:tblLayout w:type="fixed"/>
        <w:tblLook w:val="04A0" w:firstRow="1" w:lastRow="0" w:firstColumn="1" w:lastColumn="0" w:noHBand="0" w:noVBand="1"/>
      </w:tblPr>
      <w:tblGrid>
        <w:gridCol w:w="1701"/>
        <w:gridCol w:w="1418"/>
        <w:gridCol w:w="709"/>
        <w:gridCol w:w="1354"/>
        <w:gridCol w:w="1289"/>
        <w:gridCol w:w="1175"/>
        <w:gridCol w:w="718"/>
        <w:gridCol w:w="1275"/>
      </w:tblGrid>
      <w:tr w:rsidR="00D63E14" w:rsidRPr="00D63E14" w:rsidTr="004C7DA0">
        <w:trPr>
          <w:trHeight w:val="521"/>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color w:val="000000" w:themeColor="text1"/>
                <w:sz w:val="20"/>
                <w:szCs w:val="20"/>
                <w:lang w:eastAsia="ru-RU"/>
              </w:rPr>
            </w:pPr>
            <w:r w:rsidRPr="00D63E14">
              <w:rPr>
                <w:rFonts w:ascii="Times New Roman" w:eastAsia="Times New Roman" w:hAnsi="Times New Roman"/>
                <w:color w:val="000000" w:themeColor="text1"/>
                <w:sz w:val="20"/>
                <w:szCs w:val="20"/>
                <w:lang w:eastAsia="ru-RU"/>
              </w:rPr>
              <w:t>Доходы</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color w:val="000000" w:themeColor="text1"/>
                <w:sz w:val="20"/>
                <w:szCs w:val="20"/>
                <w:lang w:eastAsia="ru-RU"/>
              </w:rPr>
            </w:pPr>
            <w:r w:rsidRPr="00D63E14">
              <w:rPr>
                <w:rFonts w:ascii="Times New Roman" w:eastAsia="Times New Roman" w:hAnsi="Times New Roman"/>
                <w:color w:val="000000" w:themeColor="text1"/>
                <w:sz w:val="20"/>
                <w:szCs w:val="20"/>
                <w:lang w:eastAsia="ru-RU"/>
              </w:rPr>
              <w:t>2019 год</w:t>
            </w:r>
          </w:p>
        </w:tc>
        <w:tc>
          <w:tcPr>
            <w:tcW w:w="453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color w:val="FF0000"/>
                <w:sz w:val="20"/>
                <w:szCs w:val="20"/>
                <w:lang w:eastAsia="ru-RU"/>
              </w:rPr>
            </w:pPr>
            <w:r w:rsidRPr="00D63E14">
              <w:rPr>
                <w:rFonts w:ascii="Times New Roman" w:eastAsia="Times New Roman" w:hAnsi="Times New Roman"/>
                <w:color w:val="000000" w:themeColor="text1"/>
                <w:sz w:val="20"/>
                <w:szCs w:val="20"/>
                <w:lang w:eastAsia="ru-RU"/>
              </w:rPr>
              <w:t>2020 год</w:t>
            </w:r>
          </w:p>
        </w:tc>
        <w:tc>
          <w:tcPr>
            <w:tcW w:w="1275" w:type="dxa"/>
            <w:vMerge w:val="restart"/>
            <w:tcBorders>
              <w:top w:val="single" w:sz="4" w:space="0" w:color="auto"/>
              <w:left w:val="single" w:sz="4" w:space="0" w:color="auto"/>
              <w:right w:val="single" w:sz="4" w:space="0" w:color="auto"/>
            </w:tcBorders>
            <w:vAlign w:val="center"/>
          </w:tcPr>
          <w:p w:rsidR="00D63E14" w:rsidRPr="00D63E14" w:rsidRDefault="00D63E14" w:rsidP="00D63E14">
            <w:pPr>
              <w:spacing w:after="0" w:line="240" w:lineRule="auto"/>
              <w:jc w:val="center"/>
              <w:rPr>
                <w:rFonts w:ascii="Times New Roman" w:eastAsia="Times New Roman" w:hAnsi="Times New Roman"/>
                <w:color w:val="000000" w:themeColor="text1"/>
                <w:sz w:val="20"/>
                <w:szCs w:val="20"/>
                <w:lang w:eastAsia="ru-RU"/>
              </w:rPr>
            </w:pPr>
            <w:r w:rsidRPr="00D63E14">
              <w:rPr>
                <w:rFonts w:ascii="Times New Roman" w:eastAsia="Times New Roman" w:hAnsi="Times New Roman"/>
                <w:color w:val="000000" w:themeColor="text1"/>
                <w:sz w:val="20"/>
                <w:szCs w:val="20"/>
                <w:lang w:eastAsia="ru-RU"/>
              </w:rPr>
              <w:t xml:space="preserve">Отклонение показателей2020 г. от 2019 г., </w:t>
            </w:r>
          </w:p>
          <w:p w:rsidR="00D63E14" w:rsidRPr="00D63E14" w:rsidRDefault="00D63E14" w:rsidP="00D63E14">
            <w:pPr>
              <w:spacing w:after="0" w:line="240" w:lineRule="auto"/>
              <w:jc w:val="center"/>
              <w:rPr>
                <w:rFonts w:ascii="Times New Roman" w:eastAsia="Times New Roman" w:hAnsi="Times New Roman"/>
                <w:color w:val="000000" w:themeColor="text1"/>
                <w:sz w:val="20"/>
                <w:szCs w:val="20"/>
                <w:lang w:eastAsia="ru-RU"/>
              </w:rPr>
            </w:pPr>
            <w:r w:rsidRPr="00D63E14">
              <w:rPr>
                <w:rFonts w:ascii="Times New Roman" w:eastAsia="Times New Roman" w:hAnsi="Times New Roman"/>
                <w:color w:val="000000" w:themeColor="text1"/>
                <w:sz w:val="20"/>
                <w:szCs w:val="20"/>
                <w:lang w:eastAsia="ru-RU"/>
              </w:rPr>
              <w:t>тыс. рублей</w:t>
            </w:r>
          </w:p>
        </w:tc>
      </w:tr>
      <w:tr w:rsidR="00D63E14" w:rsidRPr="00D63E14" w:rsidTr="004C7DA0">
        <w:trPr>
          <w:trHeight w:val="635"/>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D63E14" w:rsidRPr="00D63E14" w:rsidRDefault="00D63E14" w:rsidP="00D63E14">
            <w:pPr>
              <w:spacing w:after="0" w:line="240" w:lineRule="auto"/>
              <w:rPr>
                <w:rFonts w:ascii="Times New Roman" w:eastAsia="Times New Roman" w:hAnsi="Times New Roman"/>
                <w:color w:val="000000" w:themeColor="text1"/>
                <w:sz w:val="20"/>
                <w:szCs w:val="20"/>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color w:val="000000" w:themeColor="text1"/>
                <w:sz w:val="20"/>
                <w:szCs w:val="20"/>
                <w:lang w:eastAsia="ru-RU"/>
              </w:rPr>
            </w:pPr>
            <w:r w:rsidRPr="00D63E14">
              <w:rPr>
                <w:rFonts w:ascii="Times New Roman" w:eastAsia="Times New Roman" w:hAnsi="Times New Roman"/>
                <w:color w:val="000000" w:themeColor="text1"/>
                <w:sz w:val="20"/>
                <w:szCs w:val="20"/>
                <w:lang w:eastAsia="ru-RU"/>
              </w:rPr>
              <w:t>сумма, тыс. рублей</w:t>
            </w:r>
          </w:p>
        </w:tc>
        <w:tc>
          <w:tcPr>
            <w:tcW w:w="709" w:type="dxa"/>
            <w:tcBorders>
              <w:top w:val="nil"/>
              <w:left w:val="nil"/>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color w:val="000000" w:themeColor="text1"/>
                <w:sz w:val="20"/>
                <w:szCs w:val="20"/>
                <w:lang w:eastAsia="ru-RU"/>
              </w:rPr>
            </w:pPr>
            <w:r w:rsidRPr="00D63E14">
              <w:rPr>
                <w:rFonts w:ascii="Times New Roman" w:eastAsia="Times New Roman" w:hAnsi="Times New Roman"/>
                <w:color w:val="000000" w:themeColor="text1"/>
                <w:sz w:val="20"/>
                <w:szCs w:val="20"/>
                <w:lang w:eastAsia="ru-RU"/>
              </w:rPr>
              <w:t>уд. вес, %</w:t>
            </w:r>
          </w:p>
        </w:tc>
        <w:tc>
          <w:tcPr>
            <w:tcW w:w="1354" w:type="dxa"/>
            <w:tcBorders>
              <w:top w:val="nil"/>
              <w:left w:val="nil"/>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color w:val="000000" w:themeColor="text1"/>
                <w:sz w:val="20"/>
                <w:szCs w:val="20"/>
                <w:lang w:eastAsia="ru-RU"/>
              </w:rPr>
            </w:pPr>
            <w:r w:rsidRPr="00D63E14">
              <w:rPr>
                <w:rFonts w:ascii="Times New Roman" w:eastAsia="Times New Roman" w:hAnsi="Times New Roman"/>
                <w:color w:val="000000" w:themeColor="text1"/>
                <w:sz w:val="20"/>
                <w:szCs w:val="20"/>
                <w:lang w:eastAsia="ru-RU"/>
              </w:rPr>
              <w:t>уточненный план, тыс. рублей</w:t>
            </w:r>
          </w:p>
        </w:tc>
        <w:tc>
          <w:tcPr>
            <w:tcW w:w="1289" w:type="dxa"/>
            <w:tcBorders>
              <w:top w:val="nil"/>
              <w:left w:val="nil"/>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color w:val="000000" w:themeColor="text1"/>
                <w:sz w:val="20"/>
                <w:szCs w:val="20"/>
                <w:lang w:eastAsia="ru-RU"/>
              </w:rPr>
            </w:pPr>
            <w:r w:rsidRPr="00D63E14">
              <w:rPr>
                <w:rFonts w:ascii="Times New Roman" w:eastAsia="Times New Roman" w:hAnsi="Times New Roman"/>
                <w:color w:val="000000" w:themeColor="text1"/>
                <w:sz w:val="20"/>
                <w:szCs w:val="20"/>
                <w:lang w:eastAsia="ru-RU"/>
              </w:rPr>
              <w:t>факт, тыс. рублей</w:t>
            </w:r>
          </w:p>
        </w:tc>
        <w:tc>
          <w:tcPr>
            <w:tcW w:w="1175" w:type="dxa"/>
            <w:tcBorders>
              <w:top w:val="nil"/>
              <w:left w:val="nil"/>
              <w:bottom w:val="single" w:sz="4" w:space="0" w:color="auto"/>
              <w:right w:val="single" w:sz="4" w:space="0" w:color="auto"/>
            </w:tcBorders>
            <w:shd w:val="clear" w:color="auto" w:fill="auto"/>
            <w:vAlign w:val="center"/>
            <w:hideMark/>
          </w:tcPr>
          <w:p w:rsidR="00D63E14" w:rsidRPr="00D63E14" w:rsidRDefault="004C7DA0" w:rsidP="004C7DA0">
            <w:pPr>
              <w:spacing w:after="0" w:line="240" w:lineRule="auto"/>
              <w:ind w:left="-108" w:right="-108"/>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о</w:t>
            </w:r>
            <w:r w:rsidR="00D63E14" w:rsidRPr="00D63E14">
              <w:rPr>
                <w:rFonts w:ascii="Times New Roman" w:eastAsia="Times New Roman" w:hAnsi="Times New Roman"/>
                <w:color w:val="000000" w:themeColor="text1"/>
                <w:sz w:val="20"/>
                <w:szCs w:val="20"/>
                <w:lang w:eastAsia="ru-RU"/>
              </w:rPr>
              <w:t>тклонение, тыс. рублей</w:t>
            </w:r>
          </w:p>
        </w:tc>
        <w:tc>
          <w:tcPr>
            <w:tcW w:w="718" w:type="dxa"/>
            <w:tcBorders>
              <w:top w:val="nil"/>
              <w:left w:val="nil"/>
              <w:bottom w:val="single" w:sz="4" w:space="0" w:color="auto"/>
              <w:right w:val="single" w:sz="4" w:space="0" w:color="auto"/>
            </w:tcBorders>
            <w:shd w:val="clear" w:color="auto" w:fill="auto"/>
            <w:vAlign w:val="center"/>
            <w:hideMark/>
          </w:tcPr>
          <w:p w:rsidR="00D63E14" w:rsidRPr="00D63E14" w:rsidRDefault="00D63E14" w:rsidP="00D63E14">
            <w:pPr>
              <w:spacing w:after="0" w:line="240" w:lineRule="auto"/>
              <w:jc w:val="center"/>
              <w:rPr>
                <w:rFonts w:ascii="Times New Roman" w:eastAsia="Times New Roman" w:hAnsi="Times New Roman"/>
                <w:color w:val="FF0000"/>
                <w:sz w:val="20"/>
                <w:szCs w:val="20"/>
                <w:lang w:eastAsia="ru-RU"/>
              </w:rPr>
            </w:pPr>
            <w:r w:rsidRPr="00D63E14">
              <w:rPr>
                <w:rFonts w:ascii="Times New Roman" w:eastAsia="Times New Roman" w:hAnsi="Times New Roman"/>
                <w:color w:val="000000" w:themeColor="text1"/>
                <w:sz w:val="20"/>
                <w:szCs w:val="20"/>
                <w:lang w:eastAsia="ru-RU"/>
              </w:rPr>
              <w:t>уд. вес, %</w:t>
            </w:r>
          </w:p>
        </w:tc>
        <w:tc>
          <w:tcPr>
            <w:tcW w:w="1275" w:type="dxa"/>
            <w:vMerge/>
            <w:tcBorders>
              <w:left w:val="single" w:sz="4" w:space="0" w:color="auto"/>
              <w:bottom w:val="single" w:sz="4" w:space="0" w:color="auto"/>
              <w:right w:val="single" w:sz="4" w:space="0" w:color="auto"/>
            </w:tcBorders>
          </w:tcPr>
          <w:p w:rsidR="00D63E14" w:rsidRPr="00D63E14" w:rsidRDefault="00D63E14" w:rsidP="00D63E14">
            <w:pPr>
              <w:spacing w:after="0" w:line="240" w:lineRule="auto"/>
              <w:rPr>
                <w:rFonts w:ascii="Times New Roman" w:eastAsia="Times New Roman" w:hAnsi="Times New Roman"/>
                <w:color w:val="000000" w:themeColor="text1"/>
                <w:sz w:val="20"/>
                <w:szCs w:val="20"/>
                <w:lang w:eastAsia="ru-RU"/>
              </w:rPr>
            </w:pPr>
          </w:p>
        </w:tc>
      </w:tr>
      <w:tr w:rsidR="00D63E14" w:rsidRPr="00D63E14" w:rsidTr="004C7DA0">
        <w:trPr>
          <w:trHeight w:val="660"/>
        </w:trPr>
        <w:tc>
          <w:tcPr>
            <w:tcW w:w="1701" w:type="dxa"/>
            <w:tcBorders>
              <w:top w:val="single" w:sz="4" w:space="0" w:color="auto"/>
              <w:left w:val="single" w:sz="4" w:space="0" w:color="auto"/>
              <w:bottom w:val="single" w:sz="4" w:space="0" w:color="auto"/>
              <w:right w:val="single" w:sz="4" w:space="0" w:color="auto"/>
            </w:tcBorders>
            <w:shd w:val="clear" w:color="auto" w:fill="auto"/>
          </w:tcPr>
          <w:p w:rsidR="00D63E14" w:rsidRPr="00D63E14" w:rsidRDefault="00D63E14" w:rsidP="00D63E14">
            <w:pPr>
              <w:spacing w:after="0" w:line="240" w:lineRule="auto"/>
              <w:rPr>
                <w:rFonts w:ascii="Times New Roman" w:eastAsia="Times New Roman" w:hAnsi="Times New Roman"/>
                <w:b/>
                <w:sz w:val="20"/>
                <w:szCs w:val="20"/>
                <w:lang w:eastAsia="x-none"/>
              </w:rPr>
            </w:pPr>
            <w:r w:rsidRPr="00D63E14">
              <w:rPr>
                <w:rFonts w:ascii="Times New Roman" w:eastAsia="Times New Roman" w:hAnsi="Times New Roman"/>
                <w:b/>
                <w:sz w:val="20"/>
                <w:szCs w:val="20"/>
                <w:lang w:eastAsia="x-none"/>
              </w:rPr>
              <w:t>Всего 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eastAsia="Times New Roman" w:hAnsi="Times New Roman"/>
                <w:b/>
                <w:sz w:val="20"/>
                <w:szCs w:val="20"/>
                <w:lang w:eastAsia="x-none"/>
              </w:rPr>
            </w:pPr>
            <w:r w:rsidRPr="00D63E14">
              <w:rPr>
                <w:rFonts w:ascii="Times New Roman" w:eastAsia="Times New Roman" w:hAnsi="Times New Roman"/>
                <w:b/>
                <w:sz w:val="20"/>
                <w:szCs w:val="20"/>
                <w:lang w:eastAsia="x-none"/>
              </w:rPr>
              <w:t>11 188 728,61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center"/>
              <w:rPr>
                <w:rFonts w:ascii="Times New Roman" w:eastAsia="Times New Roman" w:hAnsi="Times New Roman"/>
                <w:b/>
                <w:sz w:val="20"/>
                <w:szCs w:val="20"/>
                <w:lang w:eastAsia="x-none"/>
              </w:rPr>
            </w:pPr>
            <w:r w:rsidRPr="00D63E14">
              <w:rPr>
                <w:rFonts w:ascii="Times New Roman" w:eastAsia="Times New Roman" w:hAnsi="Times New Roman"/>
                <w:b/>
                <w:sz w:val="20"/>
                <w:szCs w:val="20"/>
                <w:lang w:eastAsia="x-none"/>
              </w:rPr>
              <w:t>100,0</w:t>
            </w: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ind w:hanging="109"/>
              <w:jc w:val="right"/>
              <w:rPr>
                <w:rFonts w:ascii="Times New Roman" w:hAnsi="Times New Roman"/>
                <w:b/>
                <w:color w:val="000000" w:themeColor="text1"/>
                <w:sz w:val="20"/>
                <w:szCs w:val="20"/>
              </w:rPr>
            </w:pPr>
            <w:r w:rsidRPr="00D63E14">
              <w:rPr>
                <w:rFonts w:ascii="Times New Roman" w:hAnsi="Times New Roman"/>
                <w:b/>
                <w:color w:val="000000" w:themeColor="text1"/>
                <w:sz w:val="20"/>
                <w:szCs w:val="20"/>
              </w:rPr>
              <w:t>12 005 107,73</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ind w:right="-19" w:hanging="187"/>
              <w:jc w:val="right"/>
              <w:rPr>
                <w:rFonts w:ascii="Times New Roman" w:hAnsi="Times New Roman"/>
                <w:b/>
                <w:color w:val="000000" w:themeColor="text1"/>
                <w:sz w:val="20"/>
                <w:szCs w:val="20"/>
              </w:rPr>
            </w:pPr>
            <w:r w:rsidRPr="00D63E14">
              <w:rPr>
                <w:rFonts w:ascii="Times New Roman" w:eastAsia="Times New Roman" w:hAnsi="Times New Roman"/>
                <w:b/>
                <w:sz w:val="20"/>
                <w:szCs w:val="20"/>
                <w:lang w:eastAsia="x-none"/>
              </w:rPr>
              <w:t xml:space="preserve"> 11 951 472,66</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b/>
                <w:color w:val="000000" w:themeColor="text1"/>
                <w:sz w:val="20"/>
                <w:szCs w:val="20"/>
              </w:rPr>
            </w:pPr>
            <w:r w:rsidRPr="00D63E14">
              <w:rPr>
                <w:rFonts w:ascii="Times New Roman" w:hAnsi="Times New Roman"/>
                <w:b/>
                <w:color w:val="000000" w:themeColor="text1"/>
                <w:sz w:val="20"/>
                <w:szCs w:val="20"/>
              </w:rPr>
              <w:t>- 53 635,07</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b/>
                <w:color w:val="000000" w:themeColor="text1"/>
                <w:sz w:val="20"/>
                <w:szCs w:val="20"/>
              </w:rPr>
            </w:pPr>
            <w:r w:rsidRPr="00D63E14">
              <w:rPr>
                <w:rFonts w:ascii="Times New Roman" w:hAnsi="Times New Roman"/>
                <w:b/>
                <w:color w:val="000000" w:themeColor="text1"/>
                <w:sz w:val="20"/>
                <w:szCs w:val="20"/>
              </w:rPr>
              <w:t>100,0</w:t>
            </w:r>
          </w:p>
        </w:tc>
        <w:tc>
          <w:tcPr>
            <w:tcW w:w="1275" w:type="dxa"/>
            <w:tcBorders>
              <w:top w:val="single" w:sz="4" w:space="0" w:color="auto"/>
              <w:left w:val="single" w:sz="4" w:space="0" w:color="auto"/>
              <w:bottom w:val="single" w:sz="4" w:space="0" w:color="auto"/>
              <w:right w:val="single" w:sz="4" w:space="0" w:color="auto"/>
            </w:tcBorders>
          </w:tcPr>
          <w:p w:rsidR="00D63E14" w:rsidRPr="00D63E14" w:rsidRDefault="00D63E14" w:rsidP="00D63E14">
            <w:pPr>
              <w:spacing w:after="0" w:line="240" w:lineRule="auto"/>
              <w:jc w:val="right"/>
              <w:rPr>
                <w:rFonts w:ascii="Times New Roman" w:eastAsia="Times New Roman" w:hAnsi="Times New Roman"/>
                <w:b/>
                <w:sz w:val="20"/>
                <w:szCs w:val="20"/>
                <w:lang w:eastAsia="x-none"/>
              </w:rPr>
            </w:pPr>
          </w:p>
          <w:p w:rsidR="00D63E14" w:rsidRPr="00D63E14" w:rsidRDefault="00D63E14" w:rsidP="00D63E14">
            <w:pPr>
              <w:spacing w:after="0" w:line="240" w:lineRule="auto"/>
              <w:jc w:val="right"/>
              <w:rPr>
                <w:rFonts w:ascii="Times New Roman" w:hAnsi="Times New Roman"/>
                <w:b/>
                <w:color w:val="000000" w:themeColor="text1"/>
                <w:sz w:val="20"/>
                <w:szCs w:val="20"/>
              </w:rPr>
            </w:pPr>
            <w:r w:rsidRPr="00D63E14">
              <w:rPr>
                <w:rFonts w:ascii="Times New Roman" w:eastAsia="Times New Roman" w:hAnsi="Times New Roman"/>
                <w:b/>
                <w:sz w:val="20"/>
                <w:szCs w:val="20"/>
                <w:lang w:eastAsia="x-none"/>
              </w:rPr>
              <w:t>762 744,05</w:t>
            </w:r>
          </w:p>
        </w:tc>
      </w:tr>
      <w:tr w:rsidR="00D63E14" w:rsidRPr="00D63E14" w:rsidTr="004C7DA0">
        <w:trPr>
          <w:trHeight w:val="218"/>
        </w:trPr>
        <w:tc>
          <w:tcPr>
            <w:tcW w:w="1701" w:type="dxa"/>
            <w:tcBorders>
              <w:top w:val="single" w:sz="4" w:space="0" w:color="auto"/>
              <w:left w:val="single" w:sz="4" w:space="0" w:color="auto"/>
              <w:bottom w:val="single" w:sz="4" w:space="0" w:color="auto"/>
              <w:right w:val="single" w:sz="4" w:space="0" w:color="auto"/>
            </w:tcBorders>
            <w:shd w:val="clear" w:color="auto" w:fill="auto"/>
          </w:tcPr>
          <w:p w:rsidR="00D63E14" w:rsidRPr="00D63E14" w:rsidRDefault="00D63E14" w:rsidP="00D63E14">
            <w:pPr>
              <w:spacing w:after="0" w:line="240" w:lineRule="auto"/>
              <w:jc w:val="both"/>
              <w:rPr>
                <w:rFonts w:ascii="Times New Roman" w:eastAsia="Times New Roman" w:hAnsi="Times New Roman"/>
                <w:sz w:val="20"/>
                <w:szCs w:val="20"/>
                <w:lang w:eastAsia="x-none"/>
              </w:rPr>
            </w:pPr>
            <w:r w:rsidRPr="00D63E14">
              <w:rPr>
                <w:rFonts w:ascii="Times New Roman" w:eastAsia="Times New Roman" w:hAnsi="Times New Roman"/>
                <w:sz w:val="20"/>
                <w:szCs w:val="20"/>
                <w:lang w:eastAsia="x-none"/>
              </w:rPr>
              <w:t>Дотации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63E14" w:rsidRPr="00D63E14" w:rsidRDefault="00D63E14" w:rsidP="00D63E14">
            <w:pPr>
              <w:spacing w:after="0" w:line="240" w:lineRule="auto"/>
              <w:jc w:val="right"/>
              <w:rPr>
                <w:rFonts w:ascii="Times New Roman" w:eastAsia="Times New Roman" w:hAnsi="Times New Roman"/>
                <w:sz w:val="20"/>
                <w:szCs w:val="20"/>
                <w:lang w:eastAsia="x-none"/>
              </w:rPr>
            </w:pPr>
            <w:r w:rsidRPr="00D63E14">
              <w:rPr>
                <w:rFonts w:ascii="Times New Roman" w:eastAsia="Times New Roman" w:hAnsi="Times New Roman"/>
                <w:sz w:val="20"/>
                <w:szCs w:val="20"/>
                <w:lang w:eastAsia="x-none"/>
              </w:rPr>
              <w:t>132 118,70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63E14" w:rsidRPr="00D63E14" w:rsidRDefault="00D63E14" w:rsidP="00D63E14">
            <w:pPr>
              <w:spacing w:after="0" w:line="240" w:lineRule="auto"/>
              <w:jc w:val="center"/>
              <w:rPr>
                <w:rFonts w:ascii="Times New Roman" w:eastAsia="Times New Roman" w:hAnsi="Times New Roman"/>
                <w:sz w:val="20"/>
                <w:szCs w:val="20"/>
                <w:lang w:eastAsia="x-none"/>
              </w:rPr>
            </w:pPr>
            <w:r w:rsidRPr="00D63E14">
              <w:rPr>
                <w:rFonts w:ascii="Times New Roman" w:eastAsia="Times New Roman" w:hAnsi="Times New Roman"/>
                <w:sz w:val="20"/>
                <w:szCs w:val="20"/>
                <w:lang w:eastAsia="x-none"/>
              </w:rPr>
              <w:t>1,2</w:t>
            </w: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445 075,90</w:t>
            </w:r>
          </w:p>
        </w:tc>
        <w:tc>
          <w:tcPr>
            <w:tcW w:w="1289" w:type="dxa"/>
            <w:tcBorders>
              <w:top w:val="single" w:sz="4" w:space="0" w:color="auto"/>
              <w:left w:val="single" w:sz="4" w:space="0" w:color="auto"/>
              <w:bottom w:val="single" w:sz="4" w:space="0" w:color="auto"/>
              <w:right w:val="single" w:sz="4" w:space="0" w:color="auto"/>
            </w:tcBorders>
            <w:shd w:val="clear" w:color="auto" w:fill="auto"/>
          </w:tcPr>
          <w:p w:rsidR="00D63E14" w:rsidRPr="00D63E14" w:rsidRDefault="00D63E14" w:rsidP="00D63E14">
            <w:pPr>
              <w:spacing w:after="0" w:line="240" w:lineRule="auto"/>
              <w:jc w:val="right"/>
              <w:rPr>
                <w:rFonts w:ascii="Times New Roman" w:eastAsia="Times New Roman" w:hAnsi="Times New Roman"/>
                <w:sz w:val="20"/>
                <w:szCs w:val="20"/>
                <w:lang w:eastAsia="x-none"/>
              </w:rPr>
            </w:pPr>
            <w:r w:rsidRPr="00D63E14">
              <w:rPr>
                <w:rFonts w:ascii="Times New Roman" w:eastAsia="Times New Roman" w:hAnsi="Times New Roman"/>
                <w:sz w:val="20"/>
                <w:szCs w:val="20"/>
                <w:lang w:eastAsia="x-none"/>
              </w:rPr>
              <w:t>445 075,90</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0,00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3,7</w:t>
            </w:r>
          </w:p>
        </w:tc>
        <w:tc>
          <w:tcPr>
            <w:tcW w:w="1275" w:type="dxa"/>
            <w:tcBorders>
              <w:top w:val="single" w:sz="4" w:space="0" w:color="auto"/>
              <w:left w:val="single" w:sz="4" w:space="0" w:color="auto"/>
              <w:bottom w:val="single" w:sz="4" w:space="0" w:color="auto"/>
              <w:right w:val="single" w:sz="4" w:space="0" w:color="auto"/>
            </w:tcBorders>
          </w:tcPr>
          <w:p w:rsidR="00D63E14" w:rsidRPr="00D63E14" w:rsidRDefault="00D63E14" w:rsidP="00D63E14">
            <w:pPr>
              <w:spacing w:after="0" w:line="240" w:lineRule="auto"/>
              <w:jc w:val="center"/>
              <w:rPr>
                <w:rFonts w:ascii="Times New Roman" w:eastAsia="Times New Roman" w:hAnsi="Times New Roman"/>
                <w:sz w:val="20"/>
                <w:szCs w:val="20"/>
                <w:lang w:eastAsia="x-none"/>
              </w:rPr>
            </w:pPr>
            <w:r w:rsidRPr="00D63E14">
              <w:rPr>
                <w:rFonts w:ascii="Times New Roman" w:eastAsia="Times New Roman" w:hAnsi="Times New Roman"/>
                <w:sz w:val="20"/>
                <w:szCs w:val="20"/>
                <w:lang w:eastAsia="x-none"/>
              </w:rPr>
              <w:t>312 957,20</w:t>
            </w:r>
          </w:p>
        </w:tc>
      </w:tr>
      <w:tr w:rsidR="00D63E14" w:rsidRPr="00D63E14" w:rsidTr="004C7DA0">
        <w:trPr>
          <w:trHeight w:val="213"/>
        </w:trPr>
        <w:tc>
          <w:tcPr>
            <w:tcW w:w="1701" w:type="dxa"/>
            <w:tcBorders>
              <w:top w:val="single" w:sz="4" w:space="0" w:color="auto"/>
              <w:left w:val="single" w:sz="4" w:space="0" w:color="auto"/>
              <w:bottom w:val="single" w:sz="4" w:space="0" w:color="auto"/>
              <w:right w:val="single" w:sz="4" w:space="0" w:color="auto"/>
            </w:tcBorders>
            <w:shd w:val="clear" w:color="auto" w:fill="auto"/>
          </w:tcPr>
          <w:p w:rsidR="00D63E14" w:rsidRPr="00D63E14" w:rsidRDefault="00D63E14" w:rsidP="00D63E14">
            <w:pPr>
              <w:spacing w:after="0" w:line="240" w:lineRule="auto"/>
              <w:jc w:val="both"/>
              <w:rPr>
                <w:rFonts w:ascii="Times New Roman" w:eastAsia="Times New Roman" w:hAnsi="Times New Roman"/>
                <w:sz w:val="20"/>
                <w:szCs w:val="20"/>
                <w:lang w:eastAsia="x-none"/>
              </w:rPr>
            </w:pPr>
            <w:r w:rsidRPr="00D63E14">
              <w:rPr>
                <w:rFonts w:ascii="Times New Roman" w:eastAsia="Times New Roman" w:hAnsi="Times New Roman"/>
                <w:sz w:val="20"/>
                <w:szCs w:val="20"/>
                <w:lang w:eastAsia="x-none"/>
              </w:rPr>
              <w:t>Субсидии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63E14" w:rsidRPr="00D63E14" w:rsidRDefault="00D63E14" w:rsidP="00D63E14">
            <w:pPr>
              <w:spacing w:after="0" w:line="240" w:lineRule="auto"/>
              <w:jc w:val="right"/>
              <w:rPr>
                <w:rFonts w:ascii="Times New Roman" w:eastAsia="Times New Roman" w:hAnsi="Times New Roman"/>
                <w:sz w:val="20"/>
                <w:szCs w:val="20"/>
                <w:lang w:eastAsia="x-none"/>
              </w:rPr>
            </w:pPr>
            <w:r w:rsidRPr="00D63E14">
              <w:rPr>
                <w:rFonts w:ascii="Times New Roman" w:eastAsia="Times New Roman" w:hAnsi="Times New Roman"/>
                <w:sz w:val="20"/>
                <w:szCs w:val="20"/>
                <w:lang w:eastAsia="x-none"/>
              </w:rPr>
              <w:t>2 366 619,48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63E14" w:rsidRPr="00D63E14" w:rsidRDefault="00D63E14" w:rsidP="00D63E14">
            <w:pPr>
              <w:spacing w:after="0" w:line="240" w:lineRule="auto"/>
              <w:jc w:val="center"/>
              <w:rPr>
                <w:rFonts w:ascii="Times New Roman" w:eastAsia="Times New Roman" w:hAnsi="Times New Roman"/>
                <w:sz w:val="20"/>
                <w:szCs w:val="20"/>
                <w:lang w:eastAsia="x-none"/>
              </w:rPr>
            </w:pPr>
            <w:r w:rsidRPr="00D63E14">
              <w:rPr>
                <w:rFonts w:ascii="Times New Roman" w:eastAsia="Times New Roman" w:hAnsi="Times New Roman"/>
                <w:sz w:val="20"/>
                <w:szCs w:val="20"/>
                <w:lang w:eastAsia="x-none"/>
              </w:rPr>
              <w:t>21,1</w:t>
            </w: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2 205 786,74</w:t>
            </w:r>
          </w:p>
        </w:tc>
        <w:tc>
          <w:tcPr>
            <w:tcW w:w="1289" w:type="dxa"/>
            <w:tcBorders>
              <w:top w:val="single" w:sz="4" w:space="0" w:color="auto"/>
              <w:left w:val="single" w:sz="4" w:space="0" w:color="auto"/>
              <w:bottom w:val="single" w:sz="4" w:space="0" w:color="auto"/>
              <w:right w:val="single" w:sz="4" w:space="0" w:color="auto"/>
            </w:tcBorders>
            <w:shd w:val="clear" w:color="auto" w:fill="auto"/>
          </w:tcPr>
          <w:p w:rsidR="00D63E14" w:rsidRPr="00D63E14" w:rsidRDefault="00D63E14" w:rsidP="00D63E14">
            <w:pPr>
              <w:spacing w:after="0" w:line="240" w:lineRule="auto"/>
              <w:jc w:val="right"/>
              <w:rPr>
                <w:rFonts w:ascii="Times New Roman" w:eastAsia="Times New Roman" w:hAnsi="Times New Roman"/>
                <w:sz w:val="20"/>
                <w:szCs w:val="20"/>
                <w:lang w:eastAsia="x-none"/>
              </w:rPr>
            </w:pPr>
            <w:r w:rsidRPr="00D63E14">
              <w:rPr>
                <w:rFonts w:ascii="Times New Roman" w:eastAsia="Times New Roman" w:hAnsi="Times New Roman"/>
                <w:sz w:val="20"/>
                <w:szCs w:val="20"/>
                <w:lang w:eastAsia="x-none"/>
              </w:rPr>
              <w:t>2 182 763,37</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- 23 023,37</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18,3</w:t>
            </w:r>
          </w:p>
        </w:tc>
        <w:tc>
          <w:tcPr>
            <w:tcW w:w="1275" w:type="dxa"/>
            <w:tcBorders>
              <w:top w:val="single" w:sz="4" w:space="0" w:color="auto"/>
              <w:left w:val="single" w:sz="4" w:space="0" w:color="auto"/>
              <w:bottom w:val="single" w:sz="4" w:space="0" w:color="auto"/>
              <w:right w:val="single" w:sz="4" w:space="0" w:color="auto"/>
            </w:tcBorders>
          </w:tcPr>
          <w:p w:rsidR="00D63E14" w:rsidRPr="00D63E14" w:rsidRDefault="00D63E14" w:rsidP="00D63E14">
            <w:pPr>
              <w:spacing w:after="0" w:line="240" w:lineRule="auto"/>
              <w:jc w:val="center"/>
              <w:rPr>
                <w:rFonts w:ascii="Times New Roman" w:eastAsia="Times New Roman" w:hAnsi="Times New Roman"/>
                <w:sz w:val="20"/>
                <w:szCs w:val="20"/>
                <w:lang w:eastAsia="x-none"/>
              </w:rPr>
            </w:pPr>
            <w:r w:rsidRPr="00D63E14">
              <w:rPr>
                <w:rFonts w:ascii="Times New Roman" w:eastAsia="Times New Roman" w:hAnsi="Times New Roman"/>
                <w:sz w:val="20"/>
                <w:szCs w:val="20"/>
                <w:lang w:eastAsia="x-none"/>
              </w:rPr>
              <w:t>- 183 856,11</w:t>
            </w:r>
          </w:p>
        </w:tc>
      </w:tr>
      <w:tr w:rsidR="00D63E14" w:rsidRPr="00D63E14" w:rsidTr="004C7DA0">
        <w:trPr>
          <w:trHeight w:val="213"/>
        </w:trPr>
        <w:tc>
          <w:tcPr>
            <w:tcW w:w="1701" w:type="dxa"/>
            <w:tcBorders>
              <w:top w:val="single" w:sz="4" w:space="0" w:color="auto"/>
              <w:left w:val="single" w:sz="4" w:space="0" w:color="auto"/>
              <w:bottom w:val="single" w:sz="4" w:space="0" w:color="auto"/>
              <w:right w:val="single" w:sz="4" w:space="0" w:color="auto"/>
            </w:tcBorders>
            <w:shd w:val="clear" w:color="auto" w:fill="auto"/>
          </w:tcPr>
          <w:p w:rsidR="00D63E14" w:rsidRPr="00D63E14" w:rsidRDefault="00D63E14" w:rsidP="00D63E14">
            <w:pPr>
              <w:spacing w:after="0" w:line="240" w:lineRule="auto"/>
              <w:jc w:val="both"/>
              <w:rPr>
                <w:rFonts w:ascii="Times New Roman" w:eastAsia="Times New Roman" w:hAnsi="Times New Roman"/>
                <w:sz w:val="20"/>
                <w:szCs w:val="20"/>
                <w:lang w:eastAsia="x-none"/>
              </w:rPr>
            </w:pPr>
            <w:r w:rsidRPr="00D63E14">
              <w:rPr>
                <w:rFonts w:ascii="Times New Roman" w:eastAsia="Times New Roman" w:hAnsi="Times New Roman"/>
                <w:sz w:val="20"/>
                <w:szCs w:val="20"/>
                <w:lang w:eastAsia="x-none"/>
              </w:rPr>
              <w:t>Субвенции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63E14" w:rsidRPr="00D63E14" w:rsidRDefault="00D63E14" w:rsidP="00D63E14">
            <w:pPr>
              <w:spacing w:after="0" w:line="240" w:lineRule="auto"/>
              <w:jc w:val="right"/>
              <w:rPr>
                <w:rFonts w:ascii="Times New Roman" w:eastAsia="Times New Roman" w:hAnsi="Times New Roman"/>
                <w:sz w:val="20"/>
                <w:szCs w:val="20"/>
                <w:lang w:eastAsia="x-none"/>
              </w:rPr>
            </w:pPr>
            <w:r w:rsidRPr="00D63E14">
              <w:rPr>
                <w:rFonts w:ascii="Times New Roman" w:eastAsia="Times New Roman" w:hAnsi="Times New Roman"/>
                <w:sz w:val="20"/>
                <w:szCs w:val="20"/>
                <w:lang w:eastAsia="x-none"/>
              </w:rPr>
              <w:t>8 157 662,12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63E14" w:rsidRPr="00D63E14" w:rsidRDefault="00D63E14" w:rsidP="00D63E14">
            <w:pPr>
              <w:spacing w:after="0" w:line="240" w:lineRule="auto"/>
              <w:jc w:val="center"/>
              <w:rPr>
                <w:rFonts w:ascii="Times New Roman" w:eastAsia="Times New Roman" w:hAnsi="Times New Roman"/>
                <w:sz w:val="20"/>
                <w:szCs w:val="20"/>
                <w:lang w:eastAsia="x-none"/>
              </w:rPr>
            </w:pPr>
            <w:r w:rsidRPr="00D63E14">
              <w:rPr>
                <w:rFonts w:ascii="Times New Roman" w:eastAsia="Times New Roman" w:hAnsi="Times New Roman"/>
                <w:sz w:val="20"/>
                <w:szCs w:val="20"/>
                <w:lang w:eastAsia="x-none"/>
              </w:rPr>
              <w:t>72,9</w:t>
            </w: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8 631 900,60</w:t>
            </w:r>
          </w:p>
        </w:tc>
        <w:tc>
          <w:tcPr>
            <w:tcW w:w="1289" w:type="dxa"/>
            <w:tcBorders>
              <w:top w:val="single" w:sz="4" w:space="0" w:color="auto"/>
              <w:left w:val="single" w:sz="4" w:space="0" w:color="auto"/>
              <w:bottom w:val="single" w:sz="4" w:space="0" w:color="auto"/>
              <w:right w:val="single" w:sz="4" w:space="0" w:color="auto"/>
            </w:tcBorders>
            <w:shd w:val="clear" w:color="auto" w:fill="auto"/>
          </w:tcPr>
          <w:p w:rsidR="00D63E14" w:rsidRPr="00D63E14" w:rsidRDefault="00D63E14" w:rsidP="00D63E14">
            <w:pPr>
              <w:spacing w:after="0" w:line="240" w:lineRule="auto"/>
              <w:jc w:val="right"/>
              <w:rPr>
                <w:rFonts w:ascii="Times New Roman" w:eastAsia="Times New Roman" w:hAnsi="Times New Roman"/>
                <w:sz w:val="20"/>
                <w:szCs w:val="20"/>
                <w:lang w:eastAsia="x-none"/>
              </w:rPr>
            </w:pPr>
            <w:r w:rsidRPr="00D63E14">
              <w:rPr>
                <w:rFonts w:ascii="Times New Roman" w:eastAsia="Times New Roman" w:hAnsi="Times New Roman"/>
                <w:sz w:val="20"/>
                <w:szCs w:val="20"/>
                <w:lang w:eastAsia="x-none"/>
              </w:rPr>
              <w:t>8 606 301,92</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- 25 598,68</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72,0</w:t>
            </w:r>
          </w:p>
        </w:tc>
        <w:tc>
          <w:tcPr>
            <w:tcW w:w="1275" w:type="dxa"/>
            <w:tcBorders>
              <w:top w:val="single" w:sz="4" w:space="0" w:color="auto"/>
              <w:left w:val="single" w:sz="4" w:space="0" w:color="auto"/>
              <w:bottom w:val="single" w:sz="4" w:space="0" w:color="auto"/>
              <w:right w:val="single" w:sz="4" w:space="0" w:color="auto"/>
            </w:tcBorders>
          </w:tcPr>
          <w:p w:rsidR="00D63E14" w:rsidRPr="00D63E14" w:rsidRDefault="00D63E14" w:rsidP="00D63E14">
            <w:pPr>
              <w:spacing w:after="0" w:line="240" w:lineRule="auto"/>
              <w:jc w:val="center"/>
              <w:rPr>
                <w:rFonts w:ascii="Times New Roman" w:eastAsia="Times New Roman" w:hAnsi="Times New Roman"/>
                <w:sz w:val="20"/>
                <w:szCs w:val="20"/>
                <w:lang w:eastAsia="x-none"/>
              </w:rPr>
            </w:pPr>
            <w:r w:rsidRPr="00D63E14">
              <w:rPr>
                <w:rFonts w:ascii="Times New Roman" w:eastAsia="Times New Roman" w:hAnsi="Times New Roman"/>
                <w:sz w:val="20"/>
                <w:szCs w:val="20"/>
                <w:lang w:eastAsia="x-none"/>
              </w:rPr>
              <w:t>448 639,80</w:t>
            </w:r>
          </w:p>
        </w:tc>
      </w:tr>
      <w:tr w:rsidR="00D63E14" w:rsidRPr="00D63E14" w:rsidTr="004C7DA0">
        <w:trPr>
          <w:trHeight w:val="213"/>
        </w:trPr>
        <w:tc>
          <w:tcPr>
            <w:tcW w:w="1701" w:type="dxa"/>
            <w:tcBorders>
              <w:top w:val="single" w:sz="4" w:space="0" w:color="auto"/>
              <w:left w:val="single" w:sz="4" w:space="0" w:color="auto"/>
              <w:bottom w:val="single" w:sz="4" w:space="0" w:color="auto"/>
              <w:right w:val="single" w:sz="4" w:space="0" w:color="auto"/>
            </w:tcBorders>
            <w:shd w:val="clear" w:color="auto" w:fill="auto"/>
          </w:tcPr>
          <w:p w:rsidR="00D63E14" w:rsidRPr="00D63E14" w:rsidRDefault="00D63E14" w:rsidP="00D63E14">
            <w:pPr>
              <w:spacing w:after="0" w:line="240" w:lineRule="auto"/>
              <w:jc w:val="both"/>
              <w:rPr>
                <w:rFonts w:ascii="Times New Roman" w:eastAsia="Times New Roman" w:hAnsi="Times New Roman"/>
                <w:sz w:val="20"/>
                <w:szCs w:val="20"/>
                <w:lang w:eastAsia="x-none"/>
              </w:rPr>
            </w:pPr>
            <w:r w:rsidRPr="00D63E14">
              <w:rPr>
                <w:rFonts w:ascii="Times New Roman" w:eastAsia="Times New Roman" w:hAnsi="Times New Roman"/>
                <w:sz w:val="20"/>
                <w:szCs w:val="20"/>
                <w:lang w:eastAsia="x-none"/>
              </w:rPr>
              <w:t>Иные 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eastAsia="Times New Roman" w:hAnsi="Times New Roman"/>
                <w:sz w:val="20"/>
                <w:szCs w:val="20"/>
                <w:lang w:eastAsia="x-none"/>
              </w:rPr>
            </w:pPr>
            <w:r w:rsidRPr="00D63E14">
              <w:rPr>
                <w:rFonts w:ascii="Times New Roman" w:eastAsia="Times New Roman" w:hAnsi="Times New Roman"/>
                <w:sz w:val="20"/>
                <w:szCs w:val="20"/>
                <w:lang w:eastAsia="x-none"/>
              </w:rPr>
              <w:t>532 328,31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center"/>
              <w:rPr>
                <w:rFonts w:ascii="Times New Roman" w:eastAsia="Times New Roman" w:hAnsi="Times New Roman"/>
                <w:sz w:val="20"/>
                <w:szCs w:val="20"/>
                <w:lang w:eastAsia="x-none"/>
              </w:rPr>
            </w:pPr>
            <w:r w:rsidRPr="00D63E14">
              <w:rPr>
                <w:rFonts w:ascii="Times New Roman" w:eastAsia="Times New Roman" w:hAnsi="Times New Roman"/>
                <w:sz w:val="20"/>
                <w:szCs w:val="20"/>
                <w:lang w:eastAsia="x-none"/>
              </w:rPr>
              <w:t>4,8</w:t>
            </w: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722 344,49</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eastAsia="Times New Roman" w:hAnsi="Times New Roman"/>
                <w:sz w:val="20"/>
                <w:szCs w:val="20"/>
                <w:lang w:eastAsia="x-none"/>
              </w:rPr>
            </w:pPr>
            <w:r w:rsidRPr="00D63E14">
              <w:rPr>
                <w:rFonts w:ascii="Times New Roman" w:eastAsia="Times New Roman" w:hAnsi="Times New Roman"/>
                <w:sz w:val="20"/>
                <w:szCs w:val="20"/>
                <w:lang w:eastAsia="x-none"/>
              </w:rPr>
              <w:t>717 331,47</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- 5 013,02</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rsidR="00D63E14" w:rsidRPr="00D63E14" w:rsidRDefault="00D63E14" w:rsidP="00D63E14">
            <w:pPr>
              <w:spacing w:after="0" w:line="240" w:lineRule="auto"/>
              <w:jc w:val="right"/>
              <w:rPr>
                <w:rFonts w:ascii="Times New Roman" w:hAnsi="Times New Roman"/>
                <w:color w:val="000000" w:themeColor="text1"/>
                <w:sz w:val="20"/>
                <w:szCs w:val="20"/>
              </w:rPr>
            </w:pPr>
            <w:r w:rsidRPr="00D63E14">
              <w:rPr>
                <w:rFonts w:ascii="Times New Roman" w:hAnsi="Times New Roman"/>
                <w:color w:val="000000" w:themeColor="text1"/>
                <w:sz w:val="20"/>
                <w:szCs w:val="20"/>
              </w:rPr>
              <w:t>6,0</w:t>
            </w:r>
          </w:p>
        </w:tc>
        <w:tc>
          <w:tcPr>
            <w:tcW w:w="1275" w:type="dxa"/>
            <w:tcBorders>
              <w:top w:val="single" w:sz="4" w:space="0" w:color="auto"/>
              <w:left w:val="single" w:sz="4" w:space="0" w:color="auto"/>
              <w:bottom w:val="single" w:sz="4" w:space="0" w:color="auto"/>
              <w:right w:val="single" w:sz="4" w:space="0" w:color="auto"/>
            </w:tcBorders>
            <w:vAlign w:val="center"/>
          </w:tcPr>
          <w:p w:rsidR="00D63E14" w:rsidRPr="00D63E14" w:rsidRDefault="00D63E14" w:rsidP="00D63E14">
            <w:pPr>
              <w:spacing w:after="0" w:line="240" w:lineRule="auto"/>
              <w:jc w:val="center"/>
              <w:rPr>
                <w:rFonts w:ascii="Times New Roman" w:eastAsia="Times New Roman" w:hAnsi="Times New Roman"/>
                <w:sz w:val="20"/>
                <w:szCs w:val="20"/>
                <w:lang w:eastAsia="x-none"/>
              </w:rPr>
            </w:pPr>
            <w:r w:rsidRPr="00D63E14">
              <w:rPr>
                <w:rFonts w:ascii="Times New Roman" w:eastAsia="Times New Roman" w:hAnsi="Times New Roman"/>
                <w:sz w:val="20"/>
                <w:szCs w:val="20"/>
                <w:lang w:eastAsia="x-none"/>
              </w:rPr>
              <w:t>185 003,16</w:t>
            </w:r>
          </w:p>
        </w:tc>
      </w:tr>
    </w:tbl>
    <w:p w:rsidR="00D63E14" w:rsidRPr="00D63E14" w:rsidRDefault="00D63E14" w:rsidP="00D8192E">
      <w:pPr>
        <w:spacing w:before="120" w:after="0" w:line="240" w:lineRule="auto"/>
        <w:ind w:firstLine="709"/>
        <w:jc w:val="both"/>
        <w:rPr>
          <w:rFonts w:ascii="Times New Roman" w:eastAsia="Times New Roman" w:hAnsi="Times New Roman"/>
          <w:sz w:val="28"/>
          <w:szCs w:val="28"/>
          <w:lang w:eastAsia="x-none"/>
        </w:rPr>
      </w:pPr>
      <w:r w:rsidRPr="00D63E14">
        <w:rPr>
          <w:rFonts w:ascii="Times New Roman" w:eastAsia="Times New Roman" w:hAnsi="Times New Roman"/>
          <w:sz w:val="28"/>
          <w:szCs w:val="28"/>
          <w:lang w:val="x-none" w:eastAsia="x-none"/>
        </w:rPr>
        <w:t>Основная доля межбюджетных трансфертов (</w:t>
      </w:r>
      <w:r w:rsidRPr="00D63E14">
        <w:rPr>
          <w:rFonts w:ascii="Times New Roman" w:eastAsia="Times New Roman" w:hAnsi="Times New Roman"/>
          <w:sz w:val="28"/>
          <w:szCs w:val="28"/>
          <w:lang w:eastAsia="x-none"/>
        </w:rPr>
        <w:t>72,0%</w:t>
      </w:r>
      <w:r w:rsidRPr="00D63E14">
        <w:rPr>
          <w:rFonts w:ascii="Times New Roman" w:eastAsia="Times New Roman" w:hAnsi="Times New Roman"/>
          <w:sz w:val="28"/>
          <w:szCs w:val="28"/>
          <w:lang w:val="x-none" w:eastAsia="x-none"/>
        </w:rPr>
        <w:t>) приходится на средства</w:t>
      </w:r>
      <w:r w:rsidRPr="00D63E14">
        <w:rPr>
          <w:rFonts w:ascii="Times New Roman" w:eastAsia="Times New Roman" w:hAnsi="Times New Roman"/>
          <w:sz w:val="28"/>
          <w:szCs w:val="28"/>
          <w:lang w:eastAsia="x-none"/>
        </w:rPr>
        <w:t xml:space="preserve"> </w:t>
      </w:r>
      <w:r w:rsidRPr="00D63E14">
        <w:rPr>
          <w:rFonts w:ascii="Times New Roman" w:eastAsia="Times New Roman" w:hAnsi="Times New Roman"/>
          <w:sz w:val="28"/>
          <w:szCs w:val="28"/>
          <w:lang w:val="x-none" w:eastAsia="x-none"/>
        </w:rPr>
        <w:t xml:space="preserve"> в форме </w:t>
      </w:r>
      <w:r w:rsidRPr="00D63E14">
        <w:rPr>
          <w:rFonts w:ascii="Times New Roman" w:eastAsia="Times New Roman" w:hAnsi="Times New Roman"/>
          <w:b/>
          <w:sz w:val="28"/>
          <w:szCs w:val="28"/>
          <w:lang w:val="x-none" w:eastAsia="x-none"/>
        </w:rPr>
        <w:t xml:space="preserve">субвенций. </w:t>
      </w:r>
      <w:r w:rsidRPr="00D63E14">
        <w:rPr>
          <w:rFonts w:ascii="Times New Roman" w:eastAsia="Times New Roman" w:hAnsi="Times New Roman"/>
          <w:sz w:val="28"/>
          <w:szCs w:val="28"/>
          <w:lang w:val="x-none" w:eastAsia="x-none"/>
        </w:rPr>
        <w:t xml:space="preserve">В бюджет города поступило </w:t>
      </w:r>
      <w:r w:rsidRPr="00D63E14">
        <w:rPr>
          <w:rFonts w:ascii="Times New Roman" w:eastAsia="Times New Roman" w:hAnsi="Times New Roman"/>
          <w:sz w:val="28"/>
          <w:szCs w:val="28"/>
          <w:lang w:eastAsia="x-none"/>
        </w:rPr>
        <w:t xml:space="preserve">8 606 301,92 </w:t>
      </w:r>
      <w:r w:rsidRPr="00D63E14">
        <w:rPr>
          <w:rFonts w:ascii="Times New Roman" w:eastAsia="Times New Roman" w:hAnsi="Times New Roman"/>
          <w:sz w:val="28"/>
          <w:szCs w:val="28"/>
          <w:lang w:val="x-none" w:eastAsia="x-none"/>
        </w:rPr>
        <w:t>тыс. рублей</w:t>
      </w:r>
      <w:r w:rsidRPr="00D63E14">
        <w:rPr>
          <w:rFonts w:ascii="Times New Roman" w:eastAsia="Times New Roman" w:hAnsi="Times New Roman"/>
          <w:sz w:val="28"/>
          <w:szCs w:val="28"/>
          <w:lang w:eastAsia="x-none"/>
        </w:rPr>
        <w:t xml:space="preserve">. Первоначальные (8 676 202,6 тыс. рублей) плановые назначения выполнены на 99,2%, уточненные (8 631 900,60 тыс. рублей) – на 99,7%. </w:t>
      </w:r>
    </w:p>
    <w:p w:rsidR="00D63E14" w:rsidRPr="00D63E14" w:rsidRDefault="00D63E14" w:rsidP="00D63E14">
      <w:pPr>
        <w:spacing w:after="0" w:line="240" w:lineRule="auto"/>
        <w:ind w:firstLine="709"/>
        <w:jc w:val="both"/>
        <w:rPr>
          <w:rFonts w:ascii="Times New Roman" w:eastAsia="Times New Roman" w:hAnsi="Times New Roman"/>
          <w:sz w:val="28"/>
          <w:szCs w:val="28"/>
          <w:lang w:eastAsia="x-none"/>
        </w:rPr>
      </w:pPr>
      <w:r w:rsidRPr="00D63E14">
        <w:rPr>
          <w:rFonts w:ascii="Times New Roman" w:eastAsia="Times New Roman" w:hAnsi="Times New Roman"/>
          <w:sz w:val="28"/>
          <w:szCs w:val="28"/>
          <w:lang w:val="x-none" w:eastAsia="x-none"/>
        </w:rPr>
        <w:t>По сравнению с 201</w:t>
      </w:r>
      <w:r w:rsidRPr="00D63E14">
        <w:rPr>
          <w:rFonts w:ascii="Times New Roman" w:eastAsia="Times New Roman" w:hAnsi="Times New Roman"/>
          <w:sz w:val="28"/>
          <w:szCs w:val="28"/>
          <w:lang w:eastAsia="x-none"/>
        </w:rPr>
        <w:t>9</w:t>
      </w:r>
      <w:r w:rsidRPr="00D63E14">
        <w:rPr>
          <w:rFonts w:ascii="Times New Roman" w:eastAsia="Times New Roman" w:hAnsi="Times New Roman"/>
          <w:sz w:val="28"/>
          <w:szCs w:val="28"/>
          <w:lang w:val="x-none" w:eastAsia="x-none"/>
        </w:rPr>
        <w:t xml:space="preserve"> годом объем субвенций </w:t>
      </w:r>
      <w:r w:rsidRPr="00D63E14">
        <w:rPr>
          <w:rFonts w:ascii="Times New Roman" w:eastAsia="Times New Roman" w:hAnsi="Times New Roman"/>
          <w:sz w:val="28"/>
          <w:szCs w:val="28"/>
          <w:lang w:eastAsia="x-none"/>
        </w:rPr>
        <w:t>увеличился</w:t>
      </w:r>
      <w:r w:rsidRPr="00D63E14">
        <w:rPr>
          <w:rFonts w:ascii="Times New Roman" w:eastAsia="Times New Roman" w:hAnsi="Times New Roman"/>
          <w:sz w:val="28"/>
          <w:szCs w:val="28"/>
          <w:lang w:val="x-none" w:eastAsia="x-none"/>
        </w:rPr>
        <w:t xml:space="preserve"> на</w:t>
      </w:r>
      <w:r w:rsidRPr="00D63E14">
        <w:rPr>
          <w:rFonts w:ascii="Times New Roman" w:eastAsia="Times New Roman" w:hAnsi="Times New Roman"/>
          <w:sz w:val="28"/>
          <w:szCs w:val="28"/>
          <w:lang w:eastAsia="x-none"/>
        </w:rPr>
        <w:t xml:space="preserve"> 448 639,80</w:t>
      </w:r>
      <w:r w:rsidRPr="00D63E14">
        <w:rPr>
          <w:rFonts w:ascii="Times New Roman" w:eastAsia="Times New Roman" w:hAnsi="Times New Roman"/>
          <w:sz w:val="28"/>
          <w:szCs w:val="28"/>
          <w:lang w:val="x-none" w:eastAsia="x-none"/>
        </w:rPr>
        <w:t xml:space="preserve"> тыс. рублей.</w:t>
      </w:r>
      <w:r w:rsidRPr="00D63E14">
        <w:rPr>
          <w:rFonts w:ascii="Times New Roman" w:eastAsia="Times New Roman" w:hAnsi="Times New Roman"/>
          <w:sz w:val="28"/>
          <w:szCs w:val="28"/>
          <w:lang w:eastAsia="x-none"/>
        </w:rPr>
        <w:t xml:space="preserve"> Основной рост сложился по субвенциям на выполнение передаваемых полномочий субъектов Российской Федерации.</w:t>
      </w:r>
    </w:p>
    <w:p w:rsidR="00D63E14" w:rsidRPr="00D63E14" w:rsidRDefault="00D63E14" w:rsidP="00D63E14">
      <w:pPr>
        <w:spacing w:after="0" w:line="240" w:lineRule="auto"/>
        <w:ind w:firstLine="709"/>
        <w:jc w:val="both"/>
        <w:rPr>
          <w:rFonts w:ascii="Times New Roman" w:eastAsia="Times New Roman" w:hAnsi="Times New Roman"/>
          <w:sz w:val="28"/>
          <w:szCs w:val="28"/>
          <w:lang w:eastAsia="ru-RU"/>
        </w:rPr>
      </w:pPr>
      <w:r w:rsidRPr="00D63E14">
        <w:rPr>
          <w:rFonts w:ascii="Times New Roman" w:eastAsia="Times New Roman" w:hAnsi="Times New Roman"/>
          <w:sz w:val="28"/>
          <w:szCs w:val="28"/>
          <w:lang w:eastAsia="ru-RU"/>
        </w:rPr>
        <w:t xml:space="preserve">Второе место по объёму среди межбюджетных трансфертов занимают </w:t>
      </w:r>
      <w:r w:rsidRPr="00D63E14">
        <w:rPr>
          <w:rFonts w:ascii="Times New Roman" w:eastAsia="Times New Roman" w:hAnsi="Times New Roman"/>
          <w:b/>
          <w:sz w:val="28"/>
          <w:szCs w:val="28"/>
          <w:lang w:eastAsia="ru-RU"/>
        </w:rPr>
        <w:t>субсидии</w:t>
      </w:r>
      <w:r w:rsidRPr="00D63E14">
        <w:rPr>
          <w:rFonts w:ascii="Times New Roman" w:eastAsia="Times New Roman" w:hAnsi="Times New Roman"/>
          <w:sz w:val="28"/>
          <w:szCs w:val="28"/>
          <w:lang w:eastAsia="ru-RU"/>
        </w:rPr>
        <w:t xml:space="preserve">, которые пополнили бюджет города на 2 182 763,37 тыс. рублей. Первоначальные (1 630 295,40 тыс. рублей) выполнены на 133,9%, уточненные показатели (2 205 786,74 тыс. рублей) - на 99,0%. </w:t>
      </w:r>
    </w:p>
    <w:p w:rsidR="00D63E14" w:rsidRPr="00D63E14" w:rsidRDefault="00D63E14" w:rsidP="006A6FC1">
      <w:pPr>
        <w:spacing w:after="0" w:line="240" w:lineRule="auto"/>
        <w:ind w:firstLine="709"/>
        <w:jc w:val="both"/>
        <w:rPr>
          <w:rFonts w:ascii="Times New Roman" w:eastAsia="Times New Roman" w:hAnsi="Times New Roman"/>
          <w:color w:val="FF0000"/>
          <w:sz w:val="28"/>
          <w:szCs w:val="28"/>
          <w:lang w:eastAsia="ru-RU"/>
        </w:rPr>
      </w:pPr>
      <w:r w:rsidRPr="00D63E14">
        <w:rPr>
          <w:rFonts w:ascii="Times New Roman" w:eastAsia="Times New Roman" w:hAnsi="Times New Roman"/>
          <w:sz w:val="28"/>
          <w:szCs w:val="28"/>
          <w:lang w:eastAsia="ru-RU"/>
        </w:rPr>
        <w:t xml:space="preserve">Относительно 2019 года сумма субсидий снизилась на 183 856,11 тыс. рублей, где основное снижение произошло по прочим субсидиям. </w:t>
      </w:r>
    </w:p>
    <w:p w:rsidR="00D63E14" w:rsidRPr="00D63E14" w:rsidRDefault="00D63E14" w:rsidP="006A6FC1">
      <w:pPr>
        <w:spacing w:after="0" w:line="240" w:lineRule="auto"/>
        <w:ind w:firstLine="709"/>
        <w:jc w:val="both"/>
        <w:rPr>
          <w:rFonts w:ascii="Times New Roman" w:hAnsi="Times New Roman"/>
          <w:sz w:val="28"/>
          <w:szCs w:val="28"/>
        </w:rPr>
      </w:pPr>
      <w:r w:rsidRPr="00D63E14">
        <w:rPr>
          <w:rFonts w:ascii="Times New Roman" w:eastAsia="Times New Roman" w:hAnsi="Times New Roman"/>
          <w:b/>
          <w:sz w:val="28"/>
          <w:szCs w:val="28"/>
          <w:lang w:eastAsia="ru-RU"/>
        </w:rPr>
        <w:t>Дотации</w:t>
      </w:r>
      <w:r w:rsidRPr="00D63E14">
        <w:rPr>
          <w:rFonts w:ascii="Times New Roman" w:eastAsia="Times New Roman" w:hAnsi="Times New Roman"/>
          <w:sz w:val="28"/>
          <w:szCs w:val="28"/>
          <w:lang w:eastAsia="ru-RU"/>
        </w:rPr>
        <w:t xml:space="preserve"> поступили в сумме 445 075,90 тыс. рублей, на их долю приходится 3,7% межбюджетных трансфертов. В бюджет. </w:t>
      </w:r>
      <w:r w:rsidRPr="00D63E14">
        <w:rPr>
          <w:rFonts w:ascii="Times New Roman" w:hAnsi="Times New Roman"/>
          <w:sz w:val="28"/>
          <w:szCs w:val="28"/>
        </w:rPr>
        <w:t xml:space="preserve">В течении 2020 года бюджету города были предоставлены дополнительные объемы дотации на поддержку мер по обеспечению сбалансированности бюджетов, дотации в целях поощрения за развитие практик инициативного бюджетирования и стимулирования роста налогового потенциала и качества планирования доходов. </w:t>
      </w:r>
      <w:r w:rsidRPr="00D63E14">
        <w:rPr>
          <w:rFonts w:ascii="Times New Roman" w:eastAsiaTheme="minorHAnsi" w:hAnsi="Times New Roman" w:cstheme="minorBidi"/>
          <w:sz w:val="28"/>
          <w:szCs w:val="28"/>
          <w:lang w:val="x-none" w:eastAsia="x-none"/>
        </w:rPr>
        <w:t>П</w:t>
      </w:r>
      <w:r w:rsidRPr="00D63E14">
        <w:rPr>
          <w:rFonts w:ascii="Times New Roman" w:eastAsiaTheme="minorHAnsi" w:hAnsi="Times New Roman" w:cstheme="minorBidi"/>
          <w:sz w:val="28"/>
          <w:szCs w:val="28"/>
          <w:lang w:eastAsia="x-none"/>
        </w:rPr>
        <w:t>оказатели п</w:t>
      </w:r>
      <w:proofErr w:type="spellStart"/>
      <w:r w:rsidRPr="00D63E14">
        <w:rPr>
          <w:rFonts w:ascii="Times New Roman" w:eastAsiaTheme="minorHAnsi" w:hAnsi="Times New Roman" w:cstheme="minorBidi"/>
          <w:sz w:val="28"/>
          <w:szCs w:val="28"/>
          <w:lang w:val="x-none" w:eastAsia="x-none"/>
        </w:rPr>
        <w:t>ервоначальн</w:t>
      </w:r>
      <w:r w:rsidRPr="00D63E14">
        <w:rPr>
          <w:rFonts w:ascii="Times New Roman" w:eastAsiaTheme="minorHAnsi" w:hAnsi="Times New Roman" w:cstheme="minorBidi"/>
          <w:sz w:val="28"/>
          <w:szCs w:val="28"/>
          <w:lang w:eastAsia="x-none"/>
        </w:rPr>
        <w:t>ого</w:t>
      </w:r>
      <w:proofErr w:type="spellEnd"/>
      <w:r w:rsidRPr="00D63E14">
        <w:rPr>
          <w:rFonts w:ascii="Times New Roman" w:eastAsiaTheme="minorHAnsi" w:hAnsi="Times New Roman" w:cstheme="minorBidi"/>
          <w:sz w:val="28"/>
          <w:szCs w:val="28"/>
          <w:lang w:val="x-none" w:eastAsia="x-none"/>
        </w:rPr>
        <w:t xml:space="preserve"> </w:t>
      </w:r>
      <w:r w:rsidRPr="00D63E14">
        <w:rPr>
          <w:rFonts w:ascii="Times New Roman" w:eastAsiaTheme="minorHAnsi" w:hAnsi="Times New Roman"/>
          <w:sz w:val="28"/>
          <w:szCs w:val="28"/>
          <w:lang w:val="x-none" w:eastAsia="x-none"/>
        </w:rPr>
        <w:t>план</w:t>
      </w:r>
      <w:r w:rsidRPr="00D63E14">
        <w:rPr>
          <w:rFonts w:ascii="Times New Roman" w:eastAsiaTheme="minorHAnsi" w:hAnsi="Times New Roman"/>
          <w:sz w:val="28"/>
          <w:szCs w:val="28"/>
          <w:lang w:eastAsia="x-none"/>
        </w:rPr>
        <w:t xml:space="preserve">а </w:t>
      </w:r>
      <w:r w:rsidRPr="00D63E14">
        <w:rPr>
          <w:rFonts w:ascii="Times New Roman" w:eastAsiaTheme="minorHAnsi" w:hAnsi="Times New Roman"/>
          <w:sz w:val="28"/>
          <w:szCs w:val="28"/>
          <w:lang w:val="x-none" w:eastAsia="x-none"/>
        </w:rPr>
        <w:t>(</w:t>
      </w:r>
      <w:r w:rsidRPr="00D63E14">
        <w:rPr>
          <w:rFonts w:ascii="Times New Roman" w:eastAsiaTheme="minorHAnsi" w:hAnsi="Times New Roman"/>
          <w:sz w:val="28"/>
          <w:szCs w:val="28"/>
          <w:lang w:eastAsia="x-none"/>
        </w:rPr>
        <w:t>46 258,10</w:t>
      </w:r>
      <w:r w:rsidRPr="00D63E14">
        <w:rPr>
          <w:rFonts w:ascii="Times New Roman" w:eastAsiaTheme="minorHAnsi" w:hAnsi="Times New Roman"/>
          <w:sz w:val="28"/>
          <w:szCs w:val="28"/>
          <w:lang w:val="x-none" w:eastAsia="x-none"/>
        </w:rPr>
        <w:t xml:space="preserve"> тыс. рублей) </w:t>
      </w:r>
      <w:r w:rsidRPr="00D63E14">
        <w:rPr>
          <w:rFonts w:ascii="Times New Roman" w:eastAsiaTheme="minorHAnsi" w:hAnsi="Times New Roman"/>
          <w:sz w:val="28"/>
          <w:szCs w:val="28"/>
          <w:lang w:eastAsia="x-none"/>
        </w:rPr>
        <w:t>перевыполнены в 9,6 раза, у</w:t>
      </w:r>
      <w:r w:rsidRPr="00D63E14">
        <w:rPr>
          <w:rFonts w:ascii="Times New Roman" w:hAnsi="Times New Roman"/>
          <w:sz w:val="28"/>
          <w:szCs w:val="28"/>
        </w:rPr>
        <w:t>точненный план (445 075,90 тыс. рублей) исполнен на 100,0%.</w:t>
      </w:r>
    </w:p>
    <w:p w:rsidR="00D63E14" w:rsidRPr="00D63E14" w:rsidRDefault="00D63E14" w:rsidP="006A6FC1">
      <w:pPr>
        <w:spacing w:after="0" w:line="240" w:lineRule="auto"/>
        <w:ind w:firstLine="709"/>
        <w:jc w:val="both"/>
        <w:rPr>
          <w:rFonts w:ascii="Times New Roman" w:hAnsi="Times New Roman"/>
          <w:sz w:val="28"/>
          <w:szCs w:val="28"/>
        </w:rPr>
      </w:pPr>
      <w:r w:rsidRPr="00D63E14">
        <w:rPr>
          <w:rFonts w:ascii="Times New Roman" w:eastAsia="Times New Roman" w:hAnsi="Times New Roman"/>
          <w:sz w:val="28"/>
          <w:szCs w:val="28"/>
          <w:lang w:eastAsia="x-none"/>
        </w:rPr>
        <w:t>По сравнению с 2019 годом поступление увеличилось на 312 957,20 тыс. рублей, в основном за счет увеличения объемов дотации на поддержку мер по обеспечению сбалансированности бюджетов.</w:t>
      </w:r>
    </w:p>
    <w:p w:rsidR="00D63E14" w:rsidRPr="00D63E14" w:rsidRDefault="00D63E14" w:rsidP="006A6FC1">
      <w:pPr>
        <w:spacing w:after="0" w:line="240" w:lineRule="auto"/>
        <w:ind w:firstLine="709"/>
        <w:jc w:val="both"/>
        <w:rPr>
          <w:rFonts w:ascii="Times New Roman" w:hAnsi="Times New Roman"/>
          <w:sz w:val="28"/>
          <w:szCs w:val="28"/>
        </w:rPr>
      </w:pPr>
      <w:r w:rsidRPr="00D63E14">
        <w:rPr>
          <w:rFonts w:ascii="Times New Roman" w:eastAsia="Times New Roman" w:hAnsi="Times New Roman"/>
          <w:b/>
          <w:sz w:val="28"/>
          <w:szCs w:val="28"/>
          <w:lang w:eastAsia="x-none"/>
        </w:rPr>
        <w:t>Иные</w:t>
      </w:r>
      <w:r w:rsidRPr="00D63E14">
        <w:rPr>
          <w:rFonts w:ascii="Times New Roman" w:eastAsia="Times New Roman" w:hAnsi="Times New Roman"/>
          <w:b/>
          <w:sz w:val="28"/>
          <w:szCs w:val="28"/>
          <w:lang w:val="x-none" w:eastAsia="x-none"/>
        </w:rPr>
        <w:t xml:space="preserve"> межбюджетные трансферт</w:t>
      </w:r>
      <w:r w:rsidRPr="00D63E14">
        <w:rPr>
          <w:rFonts w:ascii="Times New Roman" w:eastAsia="Times New Roman" w:hAnsi="Times New Roman"/>
          <w:b/>
          <w:sz w:val="28"/>
          <w:szCs w:val="28"/>
          <w:lang w:eastAsia="x-none"/>
        </w:rPr>
        <w:t xml:space="preserve">ы </w:t>
      </w:r>
      <w:r w:rsidRPr="00D63E14">
        <w:rPr>
          <w:rFonts w:ascii="Times New Roman" w:eastAsia="Times New Roman" w:hAnsi="Times New Roman"/>
          <w:sz w:val="28"/>
          <w:szCs w:val="28"/>
          <w:lang w:eastAsia="x-none"/>
        </w:rPr>
        <w:t>поступили в сумме 717 331,47</w:t>
      </w:r>
      <w:r w:rsidRPr="00D63E14">
        <w:rPr>
          <w:rFonts w:ascii="Times New Roman" w:eastAsia="Times New Roman" w:hAnsi="Times New Roman"/>
          <w:sz w:val="28"/>
          <w:szCs w:val="28"/>
          <w:lang w:val="x-none" w:eastAsia="x-none"/>
        </w:rPr>
        <w:t xml:space="preserve"> тыс. рублей</w:t>
      </w:r>
      <w:r w:rsidRPr="00D63E14">
        <w:rPr>
          <w:rFonts w:ascii="Times New Roman" w:eastAsia="Times New Roman" w:hAnsi="Times New Roman"/>
          <w:sz w:val="28"/>
          <w:szCs w:val="28"/>
          <w:lang w:eastAsia="x-none"/>
        </w:rPr>
        <w:t xml:space="preserve">. </w:t>
      </w:r>
      <w:r w:rsidRPr="00D63E14">
        <w:rPr>
          <w:rFonts w:ascii="Times New Roman" w:eastAsia="Times New Roman" w:hAnsi="Times New Roman"/>
          <w:sz w:val="28"/>
          <w:szCs w:val="28"/>
          <w:lang w:eastAsia="ru-RU"/>
        </w:rPr>
        <w:t xml:space="preserve">Основной объем иных межбюджетных трансфертов (69,0%) занимают средства, передаваемые на финансовое обеспечение дорожной деятельности в рамках реализации национального проекта "Безопасные и качественные автомобильные дороги" в сумме 495 000,00 тыс. рублей. </w:t>
      </w:r>
      <w:r w:rsidRPr="00D63E14">
        <w:rPr>
          <w:rFonts w:ascii="Times New Roman" w:eastAsiaTheme="minorHAnsi" w:hAnsi="Times New Roman" w:cstheme="minorBidi"/>
          <w:sz w:val="28"/>
          <w:szCs w:val="28"/>
          <w:lang w:val="x-none" w:eastAsia="x-none"/>
        </w:rPr>
        <w:t>П</w:t>
      </w:r>
      <w:r w:rsidRPr="00D63E14">
        <w:rPr>
          <w:rFonts w:ascii="Times New Roman" w:eastAsiaTheme="minorHAnsi" w:hAnsi="Times New Roman" w:cstheme="minorBidi"/>
          <w:sz w:val="28"/>
          <w:szCs w:val="28"/>
          <w:lang w:eastAsia="x-none"/>
        </w:rPr>
        <w:t>оказатели п</w:t>
      </w:r>
      <w:proofErr w:type="spellStart"/>
      <w:r w:rsidRPr="00D63E14">
        <w:rPr>
          <w:rFonts w:ascii="Times New Roman" w:eastAsiaTheme="minorHAnsi" w:hAnsi="Times New Roman" w:cstheme="minorBidi"/>
          <w:sz w:val="28"/>
          <w:szCs w:val="28"/>
          <w:lang w:val="x-none" w:eastAsia="x-none"/>
        </w:rPr>
        <w:t>ервоначальн</w:t>
      </w:r>
      <w:r w:rsidRPr="00D63E14">
        <w:rPr>
          <w:rFonts w:ascii="Times New Roman" w:eastAsiaTheme="minorHAnsi" w:hAnsi="Times New Roman" w:cstheme="minorBidi"/>
          <w:sz w:val="28"/>
          <w:szCs w:val="28"/>
          <w:lang w:eastAsia="x-none"/>
        </w:rPr>
        <w:t>ого</w:t>
      </w:r>
      <w:proofErr w:type="spellEnd"/>
      <w:r w:rsidRPr="00D63E14">
        <w:rPr>
          <w:rFonts w:ascii="Times New Roman" w:eastAsiaTheme="minorHAnsi" w:hAnsi="Times New Roman" w:cstheme="minorBidi"/>
          <w:sz w:val="28"/>
          <w:szCs w:val="28"/>
          <w:lang w:val="x-none" w:eastAsia="x-none"/>
        </w:rPr>
        <w:t xml:space="preserve"> </w:t>
      </w:r>
      <w:r w:rsidRPr="00D63E14">
        <w:rPr>
          <w:rFonts w:ascii="Times New Roman" w:eastAsiaTheme="minorHAnsi" w:hAnsi="Times New Roman"/>
          <w:sz w:val="28"/>
          <w:szCs w:val="28"/>
          <w:lang w:val="x-none" w:eastAsia="x-none"/>
        </w:rPr>
        <w:t>план</w:t>
      </w:r>
      <w:r w:rsidRPr="00D63E14">
        <w:rPr>
          <w:rFonts w:ascii="Times New Roman" w:eastAsiaTheme="minorHAnsi" w:hAnsi="Times New Roman"/>
          <w:sz w:val="28"/>
          <w:szCs w:val="28"/>
          <w:lang w:eastAsia="x-none"/>
        </w:rPr>
        <w:t xml:space="preserve">а </w:t>
      </w:r>
      <w:r w:rsidRPr="00D63E14">
        <w:rPr>
          <w:rFonts w:ascii="Times New Roman" w:eastAsiaTheme="minorHAnsi" w:hAnsi="Times New Roman"/>
          <w:sz w:val="28"/>
          <w:szCs w:val="28"/>
          <w:lang w:val="x-none" w:eastAsia="x-none"/>
        </w:rPr>
        <w:t>(</w:t>
      </w:r>
      <w:r w:rsidRPr="00D63E14">
        <w:rPr>
          <w:rFonts w:ascii="Times New Roman" w:eastAsiaTheme="minorHAnsi" w:hAnsi="Times New Roman"/>
          <w:sz w:val="28"/>
          <w:szCs w:val="28"/>
          <w:lang w:eastAsia="x-none"/>
        </w:rPr>
        <w:t>504 993,80</w:t>
      </w:r>
      <w:r w:rsidRPr="00D63E14">
        <w:rPr>
          <w:rFonts w:ascii="Times New Roman" w:eastAsiaTheme="minorHAnsi" w:hAnsi="Times New Roman"/>
          <w:sz w:val="28"/>
          <w:szCs w:val="28"/>
          <w:lang w:val="x-none" w:eastAsia="x-none"/>
        </w:rPr>
        <w:t xml:space="preserve"> тыс. рублей)</w:t>
      </w:r>
      <w:r w:rsidRPr="00D63E14">
        <w:rPr>
          <w:rFonts w:ascii="Times New Roman" w:eastAsiaTheme="minorHAnsi" w:hAnsi="Times New Roman"/>
          <w:sz w:val="28"/>
          <w:szCs w:val="28"/>
          <w:lang w:eastAsia="x-none"/>
        </w:rPr>
        <w:t xml:space="preserve"> выполнены на 142,0%, у</w:t>
      </w:r>
      <w:r w:rsidRPr="00D63E14">
        <w:rPr>
          <w:rFonts w:ascii="Times New Roman" w:hAnsi="Times New Roman"/>
          <w:sz w:val="28"/>
          <w:szCs w:val="28"/>
        </w:rPr>
        <w:t>точненный план (722 344,49 тыс. рублей) исполнен на 99,3%.</w:t>
      </w:r>
    </w:p>
    <w:p w:rsidR="00D63E14" w:rsidRPr="00D63E14" w:rsidRDefault="00D63E14" w:rsidP="006A6FC1">
      <w:pPr>
        <w:spacing w:after="0" w:line="240" w:lineRule="auto"/>
        <w:ind w:firstLine="709"/>
        <w:jc w:val="both"/>
        <w:rPr>
          <w:rFonts w:ascii="Times New Roman" w:eastAsia="Times New Roman" w:hAnsi="Times New Roman"/>
          <w:sz w:val="28"/>
          <w:szCs w:val="28"/>
          <w:lang w:eastAsia="ru-RU"/>
        </w:rPr>
      </w:pPr>
      <w:r w:rsidRPr="00D63E14">
        <w:rPr>
          <w:rFonts w:ascii="Times New Roman" w:eastAsia="Times New Roman" w:hAnsi="Times New Roman"/>
          <w:sz w:val="28"/>
          <w:szCs w:val="28"/>
          <w:lang w:eastAsia="x-none"/>
        </w:rPr>
        <w:t>По сравнению с 2019 годом поступление иных межбюджетных трансфертов увеличилось на 185 003,16 тыс. рублей, из них 98 784,00 тыс. рублей межбюджетные трансферты, передаваемые бюджетам городских округов, за счет средств резервного фонда Правительства Российской Федерации и 16 580,40 тыс. рублей иные межбюджетные трансферты за счет средств резервного фонда Правительства Ханты-Мансийского автономного округа - Югры.</w:t>
      </w:r>
    </w:p>
    <w:p w:rsidR="00D63E14" w:rsidRPr="00D63E14" w:rsidRDefault="00D63E14" w:rsidP="006A6FC1">
      <w:pPr>
        <w:spacing w:after="0" w:line="240" w:lineRule="auto"/>
        <w:ind w:firstLine="709"/>
        <w:jc w:val="both"/>
        <w:rPr>
          <w:rFonts w:ascii="Times New Roman" w:hAnsi="Times New Roman"/>
          <w:sz w:val="28"/>
          <w:szCs w:val="28"/>
        </w:rPr>
      </w:pPr>
      <w:r w:rsidRPr="00D63E14">
        <w:rPr>
          <w:rFonts w:ascii="Times New Roman" w:hAnsi="Times New Roman"/>
          <w:b/>
          <w:sz w:val="28"/>
          <w:szCs w:val="28"/>
        </w:rPr>
        <w:t>Прочие безвозмездные поступления</w:t>
      </w:r>
      <w:r w:rsidRPr="00D63E14">
        <w:rPr>
          <w:rFonts w:ascii="Times New Roman" w:hAnsi="Times New Roman"/>
          <w:sz w:val="28"/>
          <w:szCs w:val="28"/>
        </w:rPr>
        <w:t xml:space="preserve"> (средства от главных распорядителей бюджета Тюменской области, в рамках проекта "Инициативное бюджетирование" и по заключенным соглашениям о сотрудничестве администрации города, предприятиями и предпринимателями города) поступили в сумме 342 834,68 тыс. рублей. </w:t>
      </w:r>
    </w:p>
    <w:p w:rsidR="00D63E14" w:rsidRPr="00D63E14" w:rsidRDefault="00D63E14" w:rsidP="00D63E14">
      <w:pPr>
        <w:spacing w:after="0" w:line="240" w:lineRule="auto"/>
        <w:ind w:right="-1" w:firstLine="709"/>
        <w:jc w:val="both"/>
        <w:rPr>
          <w:rFonts w:ascii="Times New Roman" w:eastAsia="Times New Roman" w:hAnsi="Times New Roman"/>
          <w:sz w:val="28"/>
          <w:szCs w:val="28"/>
          <w:lang w:eastAsia="ru-RU"/>
        </w:rPr>
      </w:pPr>
      <w:r w:rsidRPr="00D63E14">
        <w:rPr>
          <w:rFonts w:ascii="Times New Roman" w:eastAsia="Times New Roman" w:hAnsi="Times New Roman"/>
          <w:sz w:val="28"/>
          <w:szCs w:val="28"/>
          <w:lang w:eastAsia="ru-RU"/>
        </w:rPr>
        <w:t xml:space="preserve">Первоначальные плановые назначения не планировались по причине отсутствия на начало 2020 года заключенных соглашений. </w:t>
      </w:r>
      <w:r w:rsidRPr="00D63E14">
        <w:rPr>
          <w:rFonts w:ascii="Times New Roman" w:hAnsi="Times New Roman"/>
          <w:sz w:val="28"/>
          <w:szCs w:val="28"/>
        </w:rPr>
        <w:t>В процессе исполнения бюджета города плановые назначения установлены в сумме                 343 483,35 тыс. рублей</w:t>
      </w:r>
      <w:r w:rsidRPr="00D63E14">
        <w:rPr>
          <w:rFonts w:ascii="Times New Roman" w:eastAsia="Times New Roman" w:hAnsi="Times New Roman"/>
          <w:sz w:val="28"/>
          <w:szCs w:val="28"/>
          <w:lang w:eastAsia="ru-RU"/>
        </w:rPr>
        <w:t>. Отклонение от плановых назначений в сумме 648,67 тыс. рублей сложилось по причине возврата из бюджета остатков денежных средств.</w:t>
      </w:r>
    </w:p>
    <w:p w:rsidR="00D63E14" w:rsidRPr="00D63E14" w:rsidRDefault="00D63E14" w:rsidP="00D63E14">
      <w:pPr>
        <w:spacing w:after="0" w:line="240" w:lineRule="auto"/>
        <w:ind w:right="-1" w:firstLine="709"/>
        <w:jc w:val="both"/>
        <w:rPr>
          <w:rFonts w:ascii="Times New Roman" w:eastAsia="Times New Roman" w:hAnsi="Times New Roman"/>
          <w:sz w:val="28"/>
          <w:szCs w:val="28"/>
          <w:lang w:eastAsia="ru-RU"/>
        </w:rPr>
      </w:pPr>
      <w:r w:rsidRPr="00D63E14">
        <w:rPr>
          <w:rFonts w:ascii="Times New Roman" w:eastAsia="Times New Roman" w:hAnsi="Times New Roman"/>
          <w:sz w:val="28"/>
          <w:szCs w:val="28"/>
          <w:lang w:eastAsia="x-none"/>
        </w:rPr>
        <w:t xml:space="preserve">По сравнению с 2019 годом поступление увеличилось на 56 618,99 тыс. рублей, в основном по </w:t>
      </w:r>
      <w:r w:rsidRPr="00D63E14">
        <w:rPr>
          <w:rFonts w:ascii="Times New Roman" w:hAnsi="Times New Roman"/>
          <w:sz w:val="28"/>
          <w:szCs w:val="28"/>
        </w:rPr>
        <w:t>заключенным соглашениям о сотрудничестве администрации города, предприятиями и предпринимателями города</w:t>
      </w:r>
      <w:r w:rsidRPr="00D63E14">
        <w:rPr>
          <w:rFonts w:ascii="Times New Roman" w:eastAsia="Times New Roman" w:hAnsi="Times New Roman"/>
          <w:sz w:val="28"/>
          <w:szCs w:val="28"/>
          <w:lang w:eastAsia="x-none"/>
        </w:rPr>
        <w:t xml:space="preserve">. </w:t>
      </w:r>
    </w:p>
    <w:p w:rsidR="00D63E14" w:rsidRPr="00D63E14" w:rsidRDefault="00D63E14" w:rsidP="00D63E14">
      <w:pPr>
        <w:spacing w:after="0" w:line="240" w:lineRule="auto"/>
        <w:ind w:firstLine="709"/>
        <w:jc w:val="both"/>
        <w:rPr>
          <w:rFonts w:ascii="Cambria" w:eastAsia="Times New Roman" w:hAnsi="Cambria" w:cs="Cambria"/>
          <w:sz w:val="28"/>
          <w:szCs w:val="28"/>
          <w:lang w:eastAsia="ru-RU"/>
        </w:rPr>
      </w:pPr>
      <w:r w:rsidRPr="00D63E14">
        <w:rPr>
          <w:rFonts w:ascii="Times New Roman" w:hAnsi="Times New Roman"/>
          <w:sz w:val="28"/>
          <w:szCs w:val="28"/>
        </w:rPr>
        <w:t xml:space="preserve">Поступление денежных средств по </w:t>
      </w:r>
      <w:r w:rsidRPr="00D63E14">
        <w:rPr>
          <w:rFonts w:ascii="Times New Roman" w:hAnsi="Times New Roman"/>
          <w:b/>
          <w:sz w:val="28"/>
          <w:szCs w:val="28"/>
        </w:rPr>
        <w:t>доходам от возврата организациями остатков субсидий прошлых лет</w:t>
      </w:r>
      <w:r w:rsidRPr="00D63E14">
        <w:rPr>
          <w:rFonts w:ascii="Times New Roman" w:hAnsi="Times New Roman"/>
          <w:sz w:val="28"/>
          <w:szCs w:val="28"/>
        </w:rPr>
        <w:t xml:space="preserve"> на 2020 год не планировалось. Плановые показатели по данному доходному источнику в течение отчетного периода уточнены в сумме 3 904,98 тыс. рублей. В бюджет города поступило 4 036,56 тыс. рублей. </w:t>
      </w:r>
      <w:r w:rsidRPr="00D63E14">
        <w:rPr>
          <w:rFonts w:ascii="Times New Roman" w:eastAsia="Times New Roman" w:hAnsi="Times New Roman"/>
          <w:sz w:val="28"/>
          <w:szCs w:val="28"/>
          <w:lang w:eastAsia="ru-RU"/>
        </w:rPr>
        <w:t xml:space="preserve">По сравнению с 2019 годом поступление увеличилось на 1 561,23 тыс. рублей. Основная причина роста - возврат субсидий </w:t>
      </w:r>
      <w:r w:rsidR="004D1C39">
        <w:rPr>
          <w:rFonts w:ascii="Times New Roman" w:eastAsia="Times New Roman" w:hAnsi="Times New Roman"/>
          <w:sz w:val="28"/>
          <w:szCs w:val="28"/>
          <w:lang w:eastAsia="ru-RU"/>
        </w:rPr>
        <w:t>на компенсацию недополученных доходов при оказании населению жилищных услуг</w:t>
      </w:r>
      <w:r w:rsidRPr="00D63E14">
        <w:rPr>
          <w:rFonts w:ascii="Times New Roman" w:eastAsia="Times New Roman" w:hAnsi="Times New Roman"/>
          <w:sz w:val="28"/>
          <w:szCs w:val="28"/>
          <w:lang w:eastAsia="ru-RU"/>
        </w:rPr>
        <w:t>.</w:t>
      </w:r>
      <w:r w:rsidRPr="00D63E14">
        <w:rPr>
          <w:rFonts w:ascii="Cambria" w:eastAsia="Times New Roman" w:hAnsi="Cambria" w:cs="Cambria"/>
          <w:sz w:val="28"/>
          <w:szCs w:val="28"/>
          <w:lang w:eastAsia="ru-RU"/>
        </w:rPr>
        <w:t xml:space="preserve">  </w:t>
      </w:r>
    </w:p>
    <w:p w:rsidR="00D63E14" w:rsidRPr="00D63E14" w:rsidRDefault="00D63E14" w:rsidP="00D63E14">
      <w:pPr>
        <w:spacing w:after="0" w:line="240" w:lineRule="auto"/>
        <w:ind w:firstLine="720"/>
        <w:jc w:val="both"/>
        <w:rPr>
          <w:rFonts w:ascii="Times New Roman" w:eastAsia="Times New Roman" w:hAnsi="Times New Roman"/>
          <w:b/>
          <w:kern w:val="36"/>
          <w:sz w:val="28"/>
          <w:szCs w:val="28"/>
          <w:lang w:eastAsia="ru-RU"/>
        </w:rPr>
      </w:pPr>
      <w:r w:rsidRPr="00D63E14">
        <w:rPr>
          <w:rFonts w:ascii="Times New Roman" w:eastAsia="Times New Roman" w:hAnsi="Times New Roman"/>
          <w:b/>
          <w:sz w:val="28"/>
          <w:szCs w:val="28"/>
          <w:lang w:eastAsia="ru-RU"/>
        </w:rPr>
        <w:t xml:space="preserve">Возврат остатков субсидий, субвенций и иных межбюджетных трансфертов, имеющих целевое назначение, прошлых лет из бюджетов городских округов </w:t>
      </w:r>
      <w:r w:rsidRPr="00D63E14">
        <w:rPr>
          <w:rFonts w:ascii="Times New Roman" w:eastAsia="Times New Roman" w:hAnsi="Times New Roman"/>
          <w:sz w:val="28"/>
          <w:szCs w:val="28"/>
          <w:lang w:eastAsia="ru-RU"/>
        </w:rPr>
        <w:t>уменьшил доходы городского бюджета на 9 825,47 тыс. рублей. В бюджет Ханты-Мансийского автономного округа – Югры возвращены неиспользованные межбюджетные трансферты прошлых лет.</w:t>
      </w:r>
    </w:p>
    <w:p w:rsidR="00271C0F" w:rsidRDefault="00271C0F" w:rsidP="00271C0F">
      <w:pPr>
        <w:spacing w:after="0" w:line="240" w:lineRule="auto"/>
        <w:jc w:val="center"/>
        <w:rPr>
          <w:rFonts w:ascii="Times New Roman" w:eastAsia="Times New Roman" w:hAnsi="Times New Roman"/>
          <w:b/>
          <w:sz w:val="28"/>
          <w:szCs w:val="28"/>
          <w:lang w:eastAsia="ru-RU"/>
        </w:rPr>
      </w:pPr>
    </w:p>
    <w:p w:rsidR="00271C0F" w:rsidRDefault="00271C0F" w:rsidP="00271C0F">
      <w:pPr>
        <w:spacing w:after="0" w:line="240" w:lineRule="auto"/>
        <w:jc w:val="center"/>
        <w:rPr>
          <w:rFonts w:ascii="Times New Roman" w:eastAsia="Times New Roman" w:hAnsi="Times New Roman"/>
          <w:b/>
          <w:sz w:val="28"/>
          <w:szCs w:val="28"/>
          <w:lang w:eastAsia="ru-RU"/>
        </w:rPr>
      </w:pPr>
    </w:p>
    <w:p w:rsidR="00271C0F" w:rsidRDefault="00271C0F" w:rsidP="00271C0F">
      <w:pPr>
        <w:spacing w:after="0" w:line="240" w:lineRule="auto"/>
        <w:jc w:val="center"/>
        <w:rPr>
          <w:rFonts w:ascii="Times New Roman" w:eastAsia="Times New Roman" w:hAnsi="Times New Roman"/>
          <w:b/>
          <w:sz w:val="28"/>
          <w:szCs w:val="28"/>
          <w:lang w:eastAsia="ru-RU"/>
        </w:rPr>
      </w:pPr>
    </w:p>
    <w:p w:rsidR="00271C0F" w:rsidRDefault="00271C0F" w:rsidP="00271C0F">
      <w:pPr>
        <w:spacing w:after="0" w:line="240" w:lineRule="auto"/>
        <w:jc w:val="center"/>
        <w:rPr>
          <w:rFonts w:ascii="Times New Roman" w:eastAsia="Times New Roman" w:hAnsi="Times New Roman"/>
          <w:b/>
          <w:sz w:val="28"/>
          <w:szCs w:val="28"/>
          <w:lang w:eastAsia="ru-RU"/>
        </w:rPr>
      </w:pPr>
    </w:p>
    <w:p w:rsidR="00271C0F" w:rsidRDefault="00271C0F" w:rsidP="00271C0F">
      <w:pPr>
        <w:spacing w:after="0" w:line="240" w:lineRule="auto"/>
        <w:jc w:val="center"/>
        <w:rPr>
          <w:rFonts w:ascii="Times New Roman" w:eastAsia="Times New Roman" w:hAnsi="Times New Roman"/>
          <w:b/>
          <w:sz w:val="28"/>
          <w:szCs w:val="28"/>
          <w:lang w:eastAsia="ru-RU"/>
        </w:rPr>
      </w:pPr>
    </w:p>
    <w:p w:rsidR="00271C0F" w:rsidRDefault="00271C0F" w:rsidP="00271C0F">
      <w:pPr>
        <w:spacing w:after="0" w:line="240" w:lineRule="auto"/>
        <w:jc w:val="center"/>
        <w:rPr>
          <w:rFonts w:ascii="Times New Roman" w:eastAsia="Times New Roman" w:hAnsi="Times New Roman"/>
          <w:b/>
          <w:sz w:val="28"/>
          <w:szCs w:val="28"/>
          <w:lang w:eastAsia="ru-RU"/>
        </w:rPr>
      </w:pPr>
    </w:p>
    <w:p w:rsidR="00271C0F" w:rsidRDefault="00271C0F" w:rsidP="00271C0F">
      <w:pPr>
        <w:spacing w:after="0" w:line="240" w:lineRule="auto"/>
        <w:jc w:val="center"/>
        <w:rPr>
          <w:rFonts w:ascii="Times New Roman" w:eastAsia="Times New Roman" w:hAnsi="Times New Roman"/>
          <w:b/>
          <w:sz w:val="28"/>
          <w:szCs w:val="28"/>
          <w:lang w:eastAsia="ru-RU"/>
        </w:rPr>
      </w:pPr>
    </w:p>
    <w:p w:rsidR="00271C0F" w:rsidRDefault="00271C0F" w:rsidP="00271C0F">
      <w:pPr>
        <w:spacing w:after="0" w:line="240" w:lineRule="auto"/>
        <w:jc w:val="center"/>
        <w:rPr>
          <w:rFonts w:ascii="Times New Roman" w:eastAsia="Times New Roman" w:hAnsi="Times New Roman"/>
          <w:b/>
          <w:sz w:val="28"/>
          <w:szCs w:val="28"/>
          <w:lang w:eastAsia="ru-RU"/>
        </w:rPr>
      </w:pPr>
    </w:p>
    <w:p w:rsidR="00271C0F" w:rsidRDefault="00271C0F" w:rsidP="00271C0F">
      <w:pPr>
        <w:spacing w:after="0" w:line="240" w:lineRule="auto"/>
        <w:jc w:val="center"/>
        <w:rPr>
          <w:rFonts w:ascii="Times New Roman" w:eastAsia="Times New Roman" w:hAnsi="Times New Roman"/>
          <w:b/>
          <w:sz w:val="28"/>
          <w:szCs w:val="28"/>
          <w:lang w:eastAsia="ru-RU"/>
        </w:rPr>
      </w:pPr>
    </w:p>
    <w:p w:rsidR="00271C0F" w:rsidRDefault="00271C0F" w:rsidP="00271C0F">
      <w:pPr>
        <w:spacing w:after="0" w:line="240" w:lineRule="auto"/>
        <w:jc w:val="center"/>
        <w:rPr>
          <w:rFonts w:ascii="Times New Roman" w:eastAsia="Times New Roman" w:hAnsi="Times New Roman"/>
          <w:b/>
          <w:sz w:val="28"/>
          <w:szCs w:val="28"/>
          <w:lang w:eastAsia="ru-RU"/>
        </w:rPr>
      </w:pPr>
    </w:p>
    <w:p w:rsidR="00271C0F" w:rsidRDefault="00271C0F" w:rsidP="00271C0F">
      <w:pPr>
        <w:spacing w:after="0" w:line="240" w:lineRule="auto"/>
        <w:jc w:val="center"/>
        <w:rPr>
          <w:rFonts w:ascii="Times New Roman" w:eastAsia="Times New Roman" w:hAnsi="Times New Roman"/>
          <w:b/>
          <w:sz w:val="28"/>
          <w:szCs w:val="28"/>
          <w:lang w:eastAsia="ru-RU"/>
        </w:rPr>
      </w:pPr>
    </w:p>
    <w:p w:rsidR="00802084" w:rsidRDefault="00802084" w:rsidP="00271C0F">
      <w:pPr>
        <w:spacing w:after="0" w:line="240" w:lineRule="auto"/>
        <w:jc w:val="center"/>
        <w:rPr>
          <w:rFonts w:ascii="Times New Roman" w:eastAsia="Times New Roman" w:hAnsi="Times New Roman"/>
          <w:b/>
          <w:sz w:val="28"/>
          <w:szCs w:val="28"/>
          <w:lang w:eastAsia="ru-RU"/>
        </w:rPr>
      </w:pPr>
    </w:p>
    <w:p w:rsidR="00802084" w:rsidRDefault="00802084" w:rsidP="00271C0F">
      <w:pPr>
        <w:spacing w:after="0" w:line="240" w:lineRule="auto"/>
        <w:jc w:val="center"/>
        <w:rPr>
          <w:rFonts w:ascii="Times New Roman" w:eastAsia="Times New Roman" w:hAnsi="Times New Roman"/>
          <w:b/>
          <w:sz w:val="28"/>
          <w:szCs w:val="28"/>
          <w:lang w:eastAsia="ru-RU"/>
        </w:rPr>
      </w:pPr>
    </w:p>
    <w:p w:rsidR="002430E3" w:rsidRDefault="002430E3" w:rsidP="00271C0F">
      <w:pPr>
        <w:spacing w:after="0" w:line="240" w:lineRule="auto"/>
        <w:jc w:val="center"/>
        <w:rPr>
          <w:rFonts w:ascii="Times New Roman" w:eastAsia="Times New Roman" w:hAnsi="Times New Roman"/>
          <w:b/>
          <w:sz w:val="28"/>
          <w:szCs w:val="28"/>
          <w:lang w:eastAsia="ru-RU"/>
        </w:rPr>
      </w:pPr>
    </w:p>
    <w:p w:rsidR="002430E3" w:rsidRDefault="002430E3" w:rsidP="00271C0F">
      <w:pPr>
        <w:spacing w:after="0" w:line="240" w:lineRule="auto"/>
        <w:jc w:val="center"/>
        <w:rPr>
          <w:rFonts w:ascii="Times New Roman" w:eastAsia="Times New Roman" w:hAnsi="Times New Roman"/>
          <w:b/>
          <w:sz w:val="28"/>
          <w:szCs w:val="28"/>
          <w:lang w:eastAsia="ru-RU"/>
        </w:rPr>
      </w:pPr>
    </w:p>
    <w:p w:rsidR="002430E3" w:rsidRDefault="002430E3" w:rsidP="00271C0F">
      <w:pPr>
        <w:spacing w:after="0" w:line="240" w:lineRule="auto"/>
        <w:jc w:val="center"/>
        <w:rPr>
          <w:rFonts w:ascii="Times New Roman" w:eastAsia="Times New Roman" w:hAnsi="Times New Roman"/>
          <w:b/>
          <w:sz w:val="28"/>
          <w:szCs w:val="28"/>
          <w:lang w:eastAsia="ru-RU"/>
        </w:rPr>
      </w:pPr>
    </w:p>
    <w:p w:rsidR="002430E3" w:rsidRDefault="002430E3" w:rsidP="00271C0F">
      <w:pPr>
        <w:spacing w:after="0" w:line="240" w:lineRule="auto"/>
        <w:jc w:val="center"/>
        <w:rPr>
          <w:rFonts w:ascii="Times New Roman" w:eastAsia="Times New Roman" w:hAnsi="Times New Roman"/>
          <w:b/>
          <w:sz w:val="28"/>
          <w:szCs w:val="28"/>
          <w:lang w:eastAsia="ru-RU"/>
        </w:rPr>
      </w:pPr>
    </w:p>
    <w:p w:rsidR="002430E3" w:rsidRDefault="002430E3" w:rsidP="00271C0F">
      <w:pPr>
        <w:spacing w:after="0" w:line="240" w:lineRule="auto"/>
        <w:jc w:val="center"/>
        <w:rPr>
          <w:rFonts w:ascii="Times New Roman" w:eastAsia="Times New Roman" w:hAnsi="Times New Roman"/>
          <w:b/>
          <w:sz w:val="28"/>
          <w:szCs w:val="28"/>
          <w:lang w:eastAsia="ru-RU"/>
        </w:rPr>
      </w:pPr>
    </w:p>
    <w:p w:rsidR="002430E3" w:rsidRDefault="002430E3" w:rsidP="00271C0F">
      <w:pPr>
        <w:spacing w:after="0" w:line="240" w:lineRule="auto"/>
        <w:jc w:val="center"/>
        <w:rPr>
          <w:rFonts w:ascii="Times New Roman" w:eastAsia="Times New Roman" w:hAnsi="Times New Roman"/>
          <w:b/>
          <w:sz w:val="28"/>
          <w:szCs w:val="28"/>
          <w:lang w:eastAsia="ru-RU"/>
        </w:rPr>
      </w:pPr>
    </w:p>
    <w:p w:rsidR="002430E3" w:rsidRDefault="002430E3" w:rsidP="00271C0F">
      <w:pPr>
        <w:spacing w:after="0" w:line="240" w:lineRule="auto"/>
        <w:jc w:val="center"/>
        <w:rPr>
          <w:rFonts w:ascii="Times New Roman" w:eastAsia="Times New Roman" w:hAnsi="Times New Roman"/>
          <w:b/>
          <w:sz w:val="28"/>
          <w:szCs w:val="28"/>
          <w:lang w:eastAsia="ru-RU"/>
        </w:rPr>
      </w:pPr>
    </w:p>
    <w:p w:rsidR="002430E3" w:rsidRDefault="002430E3" w:rsidP="00271C0F">
      <w:pPr>
        <w:spacing w:after="0" w:line="240" w:lineRule="auto"/>
        <w:jc w:val="center"/>
        <w:rPr>
          <w:rFonts w:ascii="Times New Roman" w:eastAsia="Times New Roman" w:hAnsi="Times New Roman"/>
          <w:b/>
          <w:sz w:val="28"/>
          <w:szCs w:val="28"/>
          <w:lang w:eastAsia="ru-RU"/>
        </w:rPr>
      </w:pPr>
    </w:p>
    <w:p w:rsidR="002430E3" w:rsidRDefault="002430E3" w:rsidP="00271C0F">
      <w:pPr>
        <w:spacing w:after="0" w:line="240" w:lineRule="auto"/>
        <w:jc w:val="center"/>
        <w:rPr>
          <w:rFonts w:ascii="Times New Roman" w:eastAsia="Times New Roman" w:hAnsi="Times New Roman"/>
          <w:b/>
          <w:sz w:val="28"/>
          <w:szCs w:val="28"/>
          <w:lang w:eastAsia="ru-RU"/>
        </w:rPr>
      </w:pPr>
    </w:p>
    <w:p w:rsidR="002430E3" w:rsidRDefault="002430E3" w:rsidP="00271C0F">
      <w:pPr>
        <w:spacing w:after="0" w:line="240" w:lineRule="auto"/>
        <w:jc w:val="center"/>
        <w:rPr>
          <w:rFonts w:ascii="Times New Roman" w:eastAsia="Times New Roman" w:hAnsi="Times New Roman"/>
          <w:b/>
          <w:sz w:val="28"/>
          <w:szCs w:val="28"/>
          <w:lang w:eastAsia="ru-RU"/>
        </w:rPr>
      </w:pPr>
    </w:p>
    <w:p w:rsidR="002430E3" w:rsidRDefault="002430E3" w:rsidP="00271C0F">
      <w:pPr>
        <w:spacing w:after="0" w:line="240" w:lineRule="auto"/>
        <w:jc w:val="center"/>
        <w:rPr>
          <w:rFonts w:ascii="Times New Roman" w:eastAsia="Times New Roman" w:hAnsi="Times New Roman"/>
          <w:b/>
          <w:sz w:val="28"/>
          <w:szCs w:val="28"/>
          <w:lang w:eastAsia="ru-RU"/>
        </w:rPr>
      </w:pPr>
    </w:p>
    <w:p w:rsidR="002430E3" w:rsidRDefault="002430E3" w:rsidP="00271C0F">
      <w:pPr>
        <w:spacing w:after="0" w:line="240" w:lineRule="auto"/>
        <w:jc w:val="center"/>
        <w:rPr>
          <w:rFonts w:ascii="Times New Roman" w:eastAsia="Times New Roman" w:hAnsi="Times New Roman"/>
          <w:b/>
          <w:sz w:val="28"/>
          <w:szCs w:val="28"/>
          <w:lang w:eastAsia="ru-RU"/>
        </w:rPr>
      </w:pPr>
    </w:p>
    <w:p w:rsidR="002430E3" w:rsidRDefault="002430E3" w:rsidP="00271C0F">
      <w:pPr>
        <w:spacing w:after="0" w:line="240" w:lineRule="auto"/>
        <w:jc w:val="center"/>
        <w:rPr>
          <w:rFonts w:ascii="Times New Roman" w:eastAsia="Times New Roman" w:hAnsi="Times New Roman"/>
          <w:b/>
          <w:sz w:val="28"/>
          <w:szCs w:val="28"/>
          <w:lang w:eastAsia="ru-RU"/>
        </w:rPr>
      </w:pPr>
    </w:p>
    <w:p w:rsidR="002430E3" w:rsidRDefault="002430E3" w:rsidP="00271C0F">
      <w:pPr>
        <w:spacing w:after="0" w:line="240" w:lineRule="auto"/>
        <w:jc w:val="center"/>
        <w:rPr>
          <w:rFonts w:ascii="Times New Roman" w:eastAsia="Times New Roman" w:hAnsi="Times New Roman"/>
          <w:b/>
          <w:sz w:val="28"/>
          <w:szCs w:val="28"/>
          <w:lang w:eastAsia="ru-RU"/>
        </w:rPr>
      </w:pPr>
    </w:p>
    <w:p w:rsidR="002430E3" w:rsidRDefault="002430E3" w:rsidP="00271C0F">
      <w:pPr>
        <w:spacing w:after="0" w:line="240" w:lineRule="auto"/>
        <w:jc w:val="center"/>
        <w:rPr>
          <w:rFonts w:ascii="Times New Roman" w:eastAsia="Times New Roman" w:hAnsi="Times New Roman"/>
          <w:b/>
          <w:sz w:val="28"/>
          <w:szCs w:val="28"/>
          <w:lang w:eastAsia="ru-RU"/>
        </w:rPr>
      </w:pPr>
    </w:p>
    <w:p w:rsidR="002430E3" w:rsidRDefault="002430E3" w:rsidP="00271C0F">
      <w:pPr>
        <w:spacing w:after="0" w:line="240" w:lineRule="auto"/>
        <w:jc w:val="center"/>
        <w:rPr>
          <w:rFonts w:ascii="Times New Roman" w:eastAsia="Times New Roman" w:hAnsi="Times New Roman"/>
          <w:b/>
          <w:sz w:val="28"/>
          <w:szCs w:val="28"/>
          <w:lang w:eastAsia="ru-RU"/>
        </w:rPr>
      </w:pPr>
    </w:p>
    <w:p w:rsidR="00271C0F" w:rsidRPr="00271C0F" w:rsidRDefault="00271C0F" w:rsidP="00271C0F">
      <w:pPr>
        <w:spacing w:after="0" w:line="240" w:lineRule="auto"/>
        <w:jc w:val="center"/>
        <w:rPr>
          <w:rFonts w:ascii="Times New Roman" w:eastAsia="Times New Roman" w:hAnsi="Times New Roman"/>
          <w:b/>
          <w:sz w:val="28"/>
          <w:szCs w:val="28"/>
          <w:lang w:eastAsia="ru-RU"/>
        </w:rPr>
      </w:pPr>
      <w:r w:rsidRPr="00271C0F">
        <w:rPr>
          <w:rFonts w:ascii="Times New Roman" w:eastAsia="Times New Roman" w:hAnsi="Times New Roman"/>
          <w:b/>
          <w:sz w:val="28"/>
          <w:szCs w:val="28"/>
          <w:lang w:eastAsia="ru-RU"/>
        </w:rPr>
        <w:t xml:space="preserve">ИСПОЛНЕНИЕ БЮДЖЕТА ГОРОДА НИЖНЕВАРТОВСКА </w:t>
      </w:r>
    </w:p>
    <w:p w:rsidR="00271C0F" w:rsidRPr="00271C0F" w:rsidRDefault="00271C0F" w:rsidP="00271C0F">
      <w:pPr>
        <w:spacing w:after="240" w:line="240" w:lineRule="auto"/>
        <w:jc w:val="center"/>
        <w:rPr>
          <w:rFonts w:ascii="Times New Roman" w:eastAsia="Times New Roman" w:hAnsi="Times New Roman"/>
          <w:b/>
          <w:sz w:val="28"/>
          <w:szCs w:val="28"/>
          <w:lang w:eastAsia="ru-RU"/>
        </w:rPr>
      </w:pPr>
      <w:r w:rsidRPr="00271C0F">
        <w:rPr>
          <w:rFonts w:ascii="Times New Roman" w:eastAsia="Times New Roman" w:hAnsi="Times New Roman"/>
          <w:b/>
          <w:sz w:val="28"/>
          <w:szCs w:val="28"/>
          <w:lang w:eastAsia="ru-RU"/>
        </w:rPr>
        <w:t>ПО РАСХОДАМ</w:t>
      </w:r>
    </w:p>
    <w:p w:rsidR="00271C0F" w:rsidRPr="00271C0F" w:rsidRDefault="00271C0F" w:rsidP="00271C0F">
      <w:pPr>
        <w:spacing w:before="240" w:after="0" w:line="240" w:lineRule="auto"/>
        <w:ind w:firstLine="709"/>
        <w:jc w:val="both"/>
        <w:rPr>
          <w:rFonts w:ascii="Times New Roman" w:hAnsi="Times New Roman"/>
          <w:sz w:val="28"/>
          <w:szCs w:val="28"/>
        </w:rPr>
      </w:pPr>
      <w:r>
        <w:rPr>
          <w:rFonts w:ascii="Times New Roman" w:eastAsia="Times New Roman" w:hAnsi="Times New Roman"/>
          <w:b/>
          <w:noProof/>
          <w:sz w:val="28"/>
          <w:szCs w:val="28"/>
          <w:lang w:eastAsia="ru-RU"/>
        </w:rPr>
        <mc:AlternateContent>
          <mc:Choice Requires="wps">
            <w:drawing>
              <wp:anchor distT="0" distB="0" distL="114300" distR="114300" simplePos="0" relativeHeight="251614208" behindDoc="0" locked="0" layoutInCell="1" allowOverlap="1">
                <wp:simplePos x="0" y="0"/>
                <wp:positionH relativeFrom="column">
                  <wp:posOffset>1638300</wp:posOffset>
                </wp:positionH>
                <wp:positionV relativeFrom="paragraph">
                  <wp:posOffset>1031875</wp:posOffset>
                </wp:positionV>
                <wp:extent cx="923290" cy="158750"/>
                <wp:effectExtent l="13335" t="55880" r="25400" b="1397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3290"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11CAB0" id="Прямая со стрелкой 22" o:spid="_x0000_s1026" type="#_x0000_t32" style="position:absolute;margin-left:129pt;margin-top:81.25pt;width:72.7pt;height:12.5pt;flip:y;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">
                <v:stroke endarrow="block"/>
              </v:shape>
            </w:pict>
          </mc:Fallback>
        </mc:AlternateContent>
      </w:r>
      <w:r w:rsidRPr="00271C0F">
        <w:rPr>
          <w:rFonts w:ascii="Times New Roman" w:hAnsi="Times New Roman"/>
          <w:noProof/>
          <w:sz w:val="28"/>
          <w:szCs w:val="28"/>
          <w:lang w:eastAsia="ru-RU"/>
        </w:rPr>
        <w:drawing>
          <wp:anchor distT="0" distB="0" distL="114300" distR="114300" simplePos="0" relativeHeight="251613184" behindDoc="0" locked="0" layoutInCell="1" allowOverlap="1" wp14:anchorId="0AA46435" wp14:editId="5FA4F9ED">
            <wp:simplePos x="0" y="0"/>
            <wp:positionH relativeFrom="column">
              <wp:posOffset>-158115</wp:posOffset>
            </wp:positionH>
            <wp:positionV relativeFrom="paragraph">
              <wp:posOffset>721995</wp:posOffset>
            </wp:positionV>
            <wp:extent cx="6304915" cy="2106295"/>
            <wp:effectExtent l="57150" t="57150" r="19685" b="27305"/>
            <wp:wrapTopAndBottom/>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271C0F">
        <w:rPr>
          <w:rFonts w:ascii="Times New Roman" w:hAnsi="Times New Roman"/>
          <w:sz w:val="28"/>
          <w:szCs w:val="28"/>
        </w:rPr>
        <w:t>Исполнение бюджета города по расходам за отчетный финансовый год составило 95,7% к уточненным плановым назначениям или 21 034 952,78 тыс. рублей.</w:t>
      </w:r>
    </w:p>
    <w:p w:rsidR="00271C0F" w:rsidRPr="00271C0F" w:rsidRDefault="00271C0F" w:rsidP="00271C0F">
      <w:pPr>
        <w:spacing w:before="240" w:after="0" w:line="240" w:lineRule="auto"/>
        <w:ind w:firstLine="709"/>
        <w:jc w:val="both"/>
        <w:rPr>
          <w:rFonts w:ascii="Times New Roman" w:eastAsia="Times New Roman" w:hAnsi="Times New Roman"/>
          <w:sz w:val="28"/>
          <w:szCs w:val="28"/>
          <w:lang w:eastAsia="ru-RU"/>
        </w:rPr>
      </w:pPr>
      <w:r w:rsidRPr="00271C0F">
        <w:rPr>
          <w:rFonts w:ascii="Times New Roman" w:hAnsi="Times New Roman"/>
          <w:sz w:val="28"/>
          <w:szCs w:val="28"/>
          <w:lang w:eastAsia="ru-RU"/>
        </w:rPr>
        <w:t xml:space="preserve">На исполнение расходных обязательств муниципального образования, возникающих в связи с осуществлением полномочий по вопросам местного значения, в отчетном финансовом году направлено 12 436 569,88 </w:t>
      </w:r>
      <w:r w:rsidRPr="00271C0F">
        <w:rPr>
          <w:rFonts w:ascii="Times New Roman" w:eastAsia="Times New Roman" w:hAnsi="Times New Roman"/>
          <w:sz w:val="28"/>
          <w:szCs w:val="28"/>
          <w:lang w:eastAsia="ru-RU"/>
        </w:rPr>
        <w:t xml:space="preserve">тыс. рублей. Источниками финансового обеспечения расходных обязательств </w:t>
      </w:r>
      <w:r w:rsidRPr="00271C0F">
        <w:rPr>
          <w:rFonts w:ascii="Times New Roman" w:hAnsi="Times New Roman"/>
          <w:sz w:val="28"/>
          <w:szCs w:val="28"/>
          <w:lang w:eastAsia="ru-RU"/>
        </w:rPr>
        <w:t>по вопросам местного значения</w:t>
      </w:r>
      <w:r w:rsidRPr="00271C0F">
        <w:rPr>
          <w:rFonts w:ascii="Times New Roman" w:eastAsia="Times New Roman" w:hAnsi="Times New Roman"/>
          <w:sz w:val="28"/>
          <w:szCs w:val="28"/>
          <w:lang w:eastAsia="ru-RU"/>
        </w:rPr>
        <w:t xml:space="preserve"> являлись:</w:t>
      </w:r>
    </w:p>
    <w:p w:rsidR="00271C0F" w:rsidRPr="00271C0F" w:rsidRDefault="00271C0F" w:rsidP="00271C0F">
      <w:pPr>
        <w:spacing w:after="0" w:line="240" w:lineRule="auto"/>
        <w:ind w:firstLine="709"/>
        <w:jc w:val="both"/>
        <w:rPr>
          <w:rFonts w:ascii="Times New Roman" w:eastAsia="Times New Roman" w:hAnsi="Times New Roman"/>
          <w:sz w:val="28"/>
          <w:szCs w:val="28"/>
          <w:lang w:eastAsia="ru-RU"/>
        </w:rPr>
      </w:pPr>
      <w:r w:rsidRPr="00271C0F">
        <w:rPr>
          <w:rFonts w:ascii="Times New Roman" w:eastAsia="Times New Roman" w:hAnsi="Times New Roman"/>
          <w:sz w:val="28"/>
          <w:szCs w:val="28"/>
          <w:lang w:eastAsia="ru-RU"/>
        </w:rPr>
        <w:t>налоговые и неналоговые доходы бюджета города, прочие безвозмездные поступления в бюджет города, остатки на счетах по учету средств бюджета города на 01.01.2020 – 9 537 819,55 тыс. рублей;</w:t>
      </w:r>
    </w:p>
    <w:p w:rsidR="00271C0F" w:rsidRPr="00271C0F" w:rsidRDefault="00271C0F" w:rsidP="00271C0F">
      <w:pPr>
        <w:spacing w:after="0" w:line="240" w:lineRule="auto"/>
        <w:ind w:firstLine="709"/>
        <w:jc w:val="both"/>
        <w:rPr>
          <w:rFonts w:ascii="Times New Roman" w:eastAsia="Times New Roman" w:hAnsi="Times New Roman"/>
          <w:sz w:val="28"/>
          <w:szCs w:val="28"/>
          <w:lang w:eastAsia="ru-RU"/>
        </w:rPr>
      </w:pPr>
      <w:r w:rsidRPr="00271C0F">
        <w:rPr>
          <w:rFonts w:ascii="Times New Roman" w:eastAsia="Times New Roman" w:hAnsi="Times New Roman"/>
          <w:sz w:val="28"/>
          <w:szCs w:val="28"/>
          <w:lang w:eastAsia="ru-RU"/>
        </w:rPr>
        <w:t>субсидии и иные межбюджетные трансферты из бюджетов других уровней – 2 898 750,33 тыс. рублей.</w:t>
      </w:r>
    </w:p>
    <w:p w:rsidR="00271C0F" w:rsidRPr="00271C0F" w:rsidRDefault="00271C0F" w:rsidP="00271C0F">
      <w:pPr>
        <w:spacing w:after="0" w:line="240" w:lineRule="auto"/>
        <w:ind w:firstLine="709"/>
        <w:jc w:val="both"/>
        <w:rPr>
          <w:rFonts w:ascii="Times New Roman" w:eastAsia="Times New Roman" w:hAnsi="Times New Roman"/>
          <w:sz w:val="28"/>
          <w:szCs w:val="28"/>
          <w:lang w:eastAsia="ru-RU"/>
        </w:rPr>
      </w:pPr>
      <w:r w:rsidRPr="00271C0F">
        <w:rPr>
          <w:rFonts w:ascii="Times New Roman" w:hAnsi="Times New Roman"/>
          <w:sz w:val="28"/>
          <w:szCs w:val="28"/>
          <w:lang w:eastAsia="ru-RU"/>
        </w:rPr>
        <w:t xml:space="preserve">На исполнение расходных обязательств муниципального образования, реализуемых за счет субвенций из бюджетов других уровней для осуществления отдельных государственных полномочий, направлено </w:t>
      </w:r>
      <w:r w:rsidRPr="00271C0F">
        <w:rPr>
          <w:rFonts w:ascii="Times New Roman" w:eastAsia="Times New Roman" w:hAnsi="Times New Roman"/>
          <w:sz w:val="28"/>
          <w:szCs w:val="28"/>
          <w:lang w:eastAsia="ru-RU"/>
        </w:rPr>
        <w:t>8 598 382,90 тыс. рублей.</w:t>
      </w:r>
    </w:p>
    <w:p w:rsidR="00271C0F" w:rsidRPr="00271C0F" w:rsidRDefault="00271C0F" w:rsidP="00271C0F">
      <w:pPr>
        <w:spacing w:after="0" w:line="240" w:lineRule="auto"/>
        <w:ind w:firstLine="709"/>
        <w:jc w:val="both"/>
        <w:rPr>
          <w:rFonts w:ascii="Times New Roman" w:hAnsi="Times New Roman"/>
          <w:sz w:val="28"/>
          <w:szCs w:val="28"/>
        </w:rPr>
      </w:pPr>
      <w:r w:rsidRPr="00271C0F">
        <w:rPr>
          <w:rFonts w:ascii="Times New Roman" w:hAnsi="Times New Roman"/>
          <w:sz w:val="28"/>
          <w:szCs w:val="28"/>
        </w:rPr>
        <w:t>Публичные нормативные обязательства, общий объем плановых назначений которых составил 230 919</w:t>
      </w:r>
      <w:r w:rsidRPr="00271C0F">
        <w:rPr>
          <w:rFonts w:ascii="Times New Roman" w:eastAsia="Times New Roman" w:hAnsi="Times New Roman"/>
          <w:sz w:val="28"/>
          <w:szCs w:val="28"/>
          <w:lang w:eastAsia="ru-RU"/>
        </w:rPr>
        <w:t xml:space="preserve">,50 </w:t>
      </w:r>
      <w:r w:rsidRPr="00271C0F">
        <w:rPr>
          <w:rFonts w:ascii="Times New Roman" w:hAnsi="Times New Roman"/>
          <w:sz w:val="28"/>
          <w:szCs w:val="28"/>
        </w:rPr>
        <w:t xml:space="preserve">тыс. рублей, исполнены на сумму    </w:t>
      </w:r>
      <w:r w:rsidRPr="00271C0F">
        <w:rPr>
          <w:rFonts w:ascii="Times New Roman" w:eastAsia="Times New Roman" w:hAnsi="Times New Roman"/>
          <w:sz w:val="28"/>
          <w:szCs w:val="28"/>
        </w:rPr>
        <w:t>229 503,29</w:t>
      </w:r>
      <w:r w:rsidRPr="00271C0F">
        <w:rPr>
          <w:rFonts w:ascii="Times New Roman" w:eastAsia="Times New Roman" w:hAnsi="Times New Roman"/>
          <w:sz w:val="24"/>
          <w:szCs w:val="24"/>
        </w:rPr>
        <w:t xml:space="preserve"> </w:t>
      </w:r>
      <w:r w:rsidRPr="00271C0F">
        <w:rPr>
          <w:rFonts w:ascii="Times New Roman" w:hAnsi="Times New Roman"/>
          <w:sz w:val="28"/>
          <w:szCs w:val="28"/>
        </w:rPr>
        <w:t xml:space="preserve">тыс. рублей или на 99,4% к уточненному плану. Удельный вес публичных нормативных обязательств составляет 1,1% в общих расходах бюджета города. В разрезе кодов бюджетной классификации расходов бюджетов исполнение по публичным нормативным обязательствам представлено в составе пояснительной записки.  </w:t>
      </w:r>
    </w:p>
    <w:p w:rsidR="00271C0F" w:rsidRPr="00271C0F" w:rsidRDefault="00271C0F" w:rsidP="00271C0F">
      <w:pPr>
        <w:spacing w:after="0" w:line="240" w:lineRule="auto"/>
        <w:ind w:firstLine="709"/>
        <w:jc w:val="both"/>
        <w:rPr>
          <w:rFonts w:ascii="Times New Roman" w:hAnsi="Times New Roman"/>
          <w:sz w:val="28"/>
          <w:szCs w:val="28"/>
        </w:rPr>
      </w:pPr>
      <w:r w:rsidRPr="00271C0F">
        <w:rPr>
          <w:rFonts w:ascii="Times New Roman" w:hAnsi="Times New Roman"/>
          <w:sz w:val="28"/>
          <w:szCs w:val="28"/>
        </w:rPr>
        <w:t>Исполнение бюджета города осуществлялось в программном формате.</w:t>
      </w:r>
      <w:r w:rsidRPr="00271C0F">
        <w:rPr>
          <w:sz w:val="28"/>
          <w:szCs w:val="28"/>
        </w:rPr>
        <w:t xml:space="preserve"> </w:t>
      </w:r>
      <w:r w:rsidRPr="00271C0F">
        <w:rPr>
          <w:rFonts w:ascii="Times New Roman" w:eastAsia="Times New Roman" w:hAnsi="Times New Roman"/>
          <w:sz w:val="28"/>
          <w:szCs w:val="28"/>
          <w:lang w:eastAsia="ru-RU"/>
        </w:rPr>
        <w:t xml:space="preserve">В общем объеме расходов удельный вес затрат на реализацию 27 муниципальных программ составил </w:t>
      </w:r>
      <w:r w:rsidRPr="00271C0F">
        <w:rPr>
          <w:rFonts w:ascii="Times New Roman" w:hAnsi="Times New Roman"/>
          <w:sz w:val="28"/>
          <w:szCs w:val="28"/>
        </w:rPr>
        <w:t xml:space="preserve">95,1%, по непрограммным направлениям деятельности 4,9%. </w:t>
      </w:r>
    </w:p>
    <w:p w:rsidR="00271C0F" w:rsidRDefault="00271C0F" w:rsidP="00271C0F">
      <w:pPr>
        <w:spacing w:after="120" w:line="240" w:lineRule="auto"/>
        <w:ind w:firstLine="709"/>
        <w:jc w:val="both"/>
        <w:rPr>
          <w:rFonts w:ascii="Times New Roman" w:eastAsia="Times New Roman" w:hAnsi="Times New Roman"/>
          <w:sz w:val="28"/>
          <w:szCs w:val="28"/>
          <w:lang w:eastAsia="ru-RU"/>
        </w:rPr>
      </w:pPr>
      <w:r w:rsidRPr="00271C0F">
        <w:rPr>
          <w:rFonts w:ascii="Times New Roman" w:hAnsi="Times New Roman"/>
          <w:sz w:val="28"/>
          <w:szCs w:val="28"/>
        </w:rPr>
        <w:t xml:space="preserve">Объемы программно-целевых расходов и непрограммных расходов </w:t>
      </w:r>
      <w:r w:rsidRPr="00271C0F">
        <w:rPr>
          <w:rFonts w:ascii="Times New Roman" w:eastAsia="Times New Roman" w:hAnsi="Times New Roman"/>
          <w:sz w:val="28"/>
          <w:szCs w:val="28"/>
          <w:lang w:eastAsia="ru-RU"/>
        </w:rPr>
        <w:t>в абсолютных значения и по источникам финансового обеспечения представлены в таблице.</w:t>
      </w:r>
    </w:p>
    <w:p w:rsidR="002430E3" w:rsidRPr="00271C0F" w:rsidRDefault="002430E3" w:rsidP="00271C0F">
      <w:pPr>
        <w:spacing w:after="120" w:line="240" w:lineRule="auto"/>
        <w:ind w:firstLine="709"/>
        <w:jc w:val="both"/>
        <w:rPr>
          <w:rFonts w:ascii="Times New Roman" w:eastAsia="Times New Roman" w:hAnsi="Times New Roman"/>
          <w:sz w:val="28"/>
          <w:szCs w:val="28"/>
          <w:lang w:eastAsia="ru-RU"/>
        </w:rPr>
      </w:pPr>
    </w:p>
    <w:tbl>
      <w:tblPr>
        <w:tblStyle w:val="ac"/>
        <w:tblW w:w="9385" w:type="dxa"/>
        <w:tblInd w:w="108" w:type="dxa"/>
        <w:tblLayout w:type="fixed"/>
        <w:tblLook w:val="04A0" w:firstRow="1" w:lastRow="0" w:firstColumn="1" w:lastColumn="0" w:noHBand="0" w:noVBand="1"/>
      </w:tblPr>
      <w:tblGrid>
        <w:gridCol w:w="4678"/>
        <w:gridCol w:w="2835"/>
        <w:gridCol w:w="1872"/>
      </w:tblGrid>
      <w:tr w:rsidR="00271C0F" w:rsidRPr="00271C0F" w:rsidTr="002430E3">
        <w:tc>
          <w:tcPr>
            <w:tcW w:w="4678" w:type="dxa"/>
          </w:tcPr>
          <w:p w:rsidR="00271C0F" w:rsidRPr="00271C0F" w:rsidRDefault="00271C0F" w:rsidP="00271C0F">
            <w:pPr>
              <w:jc w:val="center"/>
              <w:rPr>
                <w:rFonts w:ascii="Times New Roman" w:eastAsia="Times New Roman" w:hAnsi="Times New Roman"/>
                <w:sz w:val="24"/>
                <w:szCs w:val="24"/>
                <w:lang w:eastAsia="ru-RU"/>
              </w:rPr>
            </w:pPr>
            <w:r w:rsidRPr="00271C0F">
              <w:rPr>
                <w:rFonts w:ascii="Times New Roman" w:eastAsia="Times New Roman" w:hAnsi="Times New Roman"/>
                <w:sz w:val="24"/>
                <w:szCs w:val="24"/>
                <w:lang w:eastAsia="ru-RU"/>
              </w:rPr>
              <w:t>Наименование</w:t>
            </w:r>
          </w:p>
        </w:tc>
        <w:tc>
          <w:tcPr>
            <w:tcW w:w="2835" w:type="dxa"/>
          </w:tcPr>
          <w:p w:rsidR="00271C0F" w:rsidRPr="00271C0F" w:rsidRDefault="00271C0F" w:rsidP="00271C0F">
            <w:pPr>
              <w:jc w:val="center"/>
              <w:rPr>
                <w:rFonts w:ascii="Times New Roman" w:eastAsia="Times New Roman" w:hAnsi="Times New Roman"/>
                <w:sz w:val="24"/>
                <w:szCs w:val="24"/>
                <w:lang w:eastAsia="ru-RU"/>
              </w:rPr>
            </w:pPr>
            <w:r w:rsidRPr="00271C0F">
              <w:rPr>
                <w:rFonts w:ascii="Times New Roman" w:eastAsia="Times New Roman" w:hAnsi="Times New Roman"/>
                <w:sz w:val="24"/>
                <w:szCs w:val="24"/>
                <w:lang w:eastAsia="ru-RU"/>
              </w:rPr>
              <w:t>Уточненные плановые назначения, тыс. рублей</w:t>
            </w:r>
          </w:p>
        </w:tc>
        <w:tc>
          <w:tcPr>
            <w:tcW w:w="1872" w:type="dxa"/>
          </w:tcPr>
          <w:p w:rsidR="00AC52D7" w:rsidRDefault="00271C0F" w:rsidP="00271C0F">
            <w:pPr>
              <w:jc w:val="center"/>
              <w:rPr>
                <w:rFonts w:ascii="Times New Roman" w:eastAsia="Times New Roman" w:hAnsi="Times New Roman"/>
                <w:sz w:val="24"/>
                <w:szCs w:val="24"/>
                <w:lang w:eastAsia="ru-RU"/>
              </w:rPr>
            </w:pPr>
            <w:r w:rsidRPr="00271C0F">
              <w:rPr>
                <w:rFonts w:ascii="Times New Roman" w:eastAsia="Times New Roman" w:hAnsi="Times New Roman"/>
                <w:sz w:val="24"/>
                <w:szCs w:val="24"/>
                <w:lang w:eastAsia="ru-RU"/>
              </w:rPr>
              <w:t xml:space="preserve">Исполнение, </w:t>
            </w:r>
          </w:p>
          <w:p w:rsidR="00271C0F" w:rsidRPr="00271C0F" w:rsidRDefault="00271C0F" w:rsidP="00271C0F">
            <w:pPr>
              <w:jc w:val="center"/>
              <w:rPr>
                <w:rFonts w:ascii="Times New Roman" w:eastAsia="Times New Roman" w:hAnsi="Times New Roman"/>
                <w:sz w:val="24"/>
                <w:szCs w:val="24"/>
                <w:lang w:eastAsia="ru-RU"/>
              </w:rPr>
            </w:pPr>
            <w:r w:rsidRPr="00271C0F">
              <w:rPr>
                <w:rFonts w:ascii="Times New Roman" w:eastAsia="Times New Roman" w:hAnsi="Times New Roman"/>
                <w:sz w:val="24"/>
                <w:szCs w:val="24"/>
                <w:lang w:eastAsia="ru-RU"/>
              </w:rPr>
              <w:t>тыс. рублей</w:t>
            </w:r>
          </w:p>
        </w:tc>
      </w:tr>
      <w:tr w:rsidR="00271C0F" w:rsidRPr="00271C0F" w:rsidTr="002430E3">
        <w:tc>
          <w:tcPr>
            <w:tcW w:w="4678" w:type="dxa"/>
          </w:tcPr>
          <w:p w:rsidR="00271C0F" w:rsidRPr="00271C0F" w:rsidRDefault="00271C0F" w:rsidP="00271C0F">
            <w:pPr>
              <w:rPr>
                <w:rFonts w:ascii="Times New Roman" w:eastAsia="Times New Roman" w:hAnsi="Times New Roman"/>
                <w:sz w:val="24"/>
                <w:szCs w:val="24"/>
                <w:lang w:eastAsia="ru-RU"/>
              </w:rPr>
            </w:pPr>
            <w:r w:rsidRPr="00271C0F">
              <w:rPr>
                <w:rFonts w:ascii="Times New Roman" w:eastAsia="Times New Roman" w:hAnsi="Times New Roman"/>
                <w:sz w:val="24"/>
                <w:szCs w:val="24"/>
                <w:lang w:eastAsia="ru-RU"/>
              </w:rPr>
              <w:t>Муниципальные программы – всего, в том числе:</w:t>
            </w:r>
          </w:p>
        </w:tc>
        <w:tc>
          <w:tcPr>
            <w:tcW w:w="2835" w:type="dxa"/>
            <w:vAlign w:val="center"/>
          </w:tcPr>
          <w:p w:rsidR="00271C0F" w:rsidRPr="00271C0F" w:rsidRDefault="00271C0F" w:rsidP="00271C0F">
            <w:pPr>
              <w:jc w:val="right"/>
              <w:rPr>
                <w:rFonts w:ascii="Times New Roman" w:eastAsia="Times New Roman" w:hAnsi="Times New Roman"/>
                <w:color w:val="000000"/>
                <w:sz w:val="24"/>
                <w:szCs w:val="24"/>
                <w:lang w:eastAsia="ru-RU"/>
              </w:rPr>
            </w:pPr>
            <w:r w:rsidRPr="00271C0F">
              <w:rPr>
                <w:rFonts w:ascii="Times New Roman" w:eastAsia="Times New Roman" w:hAnsi="Times New Roman"/>
                <w:color w:val="000000"/>
                <w:sz w:val="24"/>
                <w:szCs w:val="24"/>
                <w:lang w:eastAsia="ru-RU"/>
              </w:rPr>
              <w:t>20 937 548,03</w:t>
            </w:r>
          </w:p>
        </w:tc>
        <w:tc>
          <w:tcPr>
            <w:tcW w:w="1872" w:type="dxa"/>
            <w:vAlign w:val="center"/>
          </w:tcPr>
          <w:p w:rsidR="00271C0F" w:rsidRPr="00271C0F" w:rsidRDefault="00271C0F" w:rsidP="00271C0F">
            <w:pPr>
              <w:jc w:val="right"/>
              <w:rPr>
                <w:rFonts w:ascii="Times New Roman" w:eastAsia="Times New Roman" w:hAnsi="Times New Roman"/>
                <w:color w:val="000000"/>
                <w:sz w:val="24"/>
                <w:szCs w:val="24"/>
                <w:lang w:eastAsia="ru-RU"/>
              </w:rPr>
            </w:pPr>
            <w:r w:rsidRPr="00271C0F">
              <w:rPr>
                <w:rFonts w:ascii="Times New Roman" w:eastAsia="Times New Roman" w:hAnsi="Times New Roman"/>
                <w:color w:val="000000"/>
                <w:sz w:val="24"/>
                <w:szCs w:val="24"/>
                <w:lang w:eastAsia="ru-RU"/>
              </w:rPr>
              <w:t>19 999 301,65</w:t>
            </w:r>
          </w:p>
        </w:tc>
      </w:tr>
      <w:tr w:rsidR="00271C0F" w:rsidRPr="00271C0F" w:rsidTr="002430E3">
        <w:tc>
          <w:tcPr>
            <w:tcW w:w="4678" w:type="dxa"/>
          </w:tcPr>
          <w:p w:rsidR="00271C0F" w:rsidRPr="00271C0F" w:rsidRDefault="00271C0F" w:rsidP="00271C0F">
            <w:pPr>
              <w:rPr>
                <w:rFonts w:ascii="Times New Roman" w:eastAsia="Times New Roman" w:hAnsi="Times New Roman"/>
                <w:i/>
                <w:sz w:val="24"/>
                <w:szCs w:val="24"/>
                <w:lang w:eastAsia="ru-RU"/>
              </w:rPr>
            </w:pPr>
            <w:r w:rsidRPr="00271C0F">
              <w:rPr>
                <w:rFonts w:ascii="Times New Roman" w:eastAsia="Times New Roman" w:hAnsi="Times New Roman"/>
                <w:i/>
                <w:sz w:val="24"/>
                <w:szCs w:val="24"/>
                <w:lang w:eastAsia="ru-RU"/>
              </w:rPr>
              <w:t>за счет средств бюджета города</w:t>
            </w:r>
          </w:p>
        </w:tc>
        <w:tc>
          <w:tcPr>
            <w:tcW w:w="2835" w:type="dxa"/>
            <w:vAlign w:val="center"/>
          </w:tcPr>
          <w:p w:rsidR="00271C0F" w:rsidRPr="00271C0F" w:rsidRDefault="00271C0F" w:rsidP="00271C0F">
            <w:pPr>
              <w:jc w:val="right"/>
              <w:rPr>
                <w:rFonts w:ascii="Times New Roman" w:eastAsia="Times New Roman" w:hAnsi="Times New Roman"/>
                <w:i/>
                <w:iCs/>
                <w:color w:val="000000"/>
                <w:sz w:val="24"/>
                <w:szCs w:val="24"/>
                <w:lang w:eastAsia="ru-RU"/>
              </w:rPr>
            </w:pPr>
            <w:r w:rsidRPr="00271C0F">
              <w:rPr>
                <w:rFonts w:ascii="Times New Roman" w:eastAsia="Times New Roman" w:hAnsi="Times New Roman"/>
                <w:i/>
                <w:iCs/>
                <w:color w:val="000000"/>
                <w:sz w:val="24"/>
                <w:szCs w:val="24"/>
                <w:lang w:eastAsia="ru-RU"/>
              </w:rPr>
              <w:t>9 517 717,71</w:t>
            </w:r>
          </w:p>
        </w:tc>
        <w:tc>
          <w:tcPr>
            <w:tcW w:w="1872" w:type="dxa"/>
            <w:vAlign w:val="center"/>
          </w:tcPr>
          <w:p w:rsidR="00271C0F" w:rsidRPr="00271C0F" w:rsidRDefault="00271C0F" w:rsidP="00271C0F">
            <w:pPr>
              <w:jc w:val="right"/>
              <w:rPr>
                <w:rFonts w:ascii="Times New Roman" w:eastAsia="Times New Roman" w:hAnsi="Times New Roman"/>
                <w:i/>
                <w:iCs/>
                <w:color w:val="000000"/>
                <w:sz w:val="24"/>
                <w:szCs w:val="24"/>
                <w:lang w:eastAsia="ru-RU"/>
              </w:rPr>
            </w:pPr>
            <w:r w:rsidRPr="00271C0F">
              <w:rPr>
                <w:rFonts w:ascii="Times New Roman" w:eastAsia="Times New Roman" w:hAnsi="Times New Roman"/>
                <w:i/>
                <w:iCs/>
                <w:color w:val="000000"/>
                <w:sz w:val="24"/>
                <w:szCs w:val="24"/>
                <w:lang w:eastAsia="ru-RU"/>
              </w:rPr>
              <w:t>8 642 369,85</w:t>
            </w:r>
          </w:p>
        </w:tc>
      </w:tr>
      <w:tr w:rsidR="00271C0F" w:rsidRPr="00271C0F" w:rsidTr="002430E3">
        <w:tc>
          <w:tcPr>
            <w:tcW w:w="4678" w:type="dxa"/>
          </w:tcPr>
          <w:p w:rsidR="00271C0F" w:rsidRPr="00271C0F" w:rsidRDefault="00271C0F" w:rsidP="00271C0F">
            <w:pPr>
              <w:rPr>
                <w:rFonts w:ascii="Times New Roman" w:eastAsia="Times New Roman" w:hAnsi="Times New Roman"/>
                <w:i/>
                <w:sz w:val="24"/>
                <w:szCs w:val="24"/>
                <w:lang w:eastAsia="ru-RU"/>
              </w:rPr>
            </w:pPr>
            <w:r w:rsidRPr="00271C0F">
              <w:rPr>
                <w:rFonts w:ascii="Times New Roman" w:eastAsia="Times New Roman" w:hAnsi="Times New Roman"/>
                <w:i/>
                <w:sz w:val="24"/>
                <w:szCs w:val="24"/>
                <w:lang w:eastAsia="ru-RU"/>
              </w:rPr>
              <w:t>за счет средств бюджетов других уровней</w:t>
            </w:r>
          </w:p>
        </w:tc>
        <w:tc>
          <w:tcPr>
            <w:tcW w:w="2835" w:type="dxa"/>
            <w:vAlign w:val="center"/>
          </w:tcPr>
          <w:p w:rsidR="00271C0F" w:rsidRPr="00271C0F" w:rsidRDefault="00271C0F" w:rsidP="00271C0F">
            <w:pPr>
              <w:jc w:val="right"/>
              <w:rPr>
                <w:rFonts w:ascii="Times New Roman" w:eastAsia="Times New Roman" w:hAnsi="Times New Roman"/>
                <w:i/>
                <w:iCs/>
                <w:color w:val="000000"/>
                <w:sz w:val="24"/>
                <w:szCs w:val="24"/>
                <w:lang w:eastAsia="ru-RU"/>
              </w:rPr>
            </w:pPr>
            <w:r w:rsidRPr="00271C0F">
              <w:rPr>
                <w:rFonts w:ascii="Times New Roman" w:eastAsia="Times New Roman" w:hAnsi="Times New Roman"/>
                <w:i/>
                <w:iCs/>
                <w:color w:val="000000"/>
                <w:sz w:val="24"/>
                <w:szCs w:val="24"/>
                <w:lang w:eastAsia="ru-RU"/>
              </w:rPr>
              <w:t>11 419 830,32</w:t>
            </w:r>
          </w:p>
        </w:tc>
        <w:tc>
          <w:tcPr>
            <w:tcW w:w="1872" w:type="dxa"/>
            <w:vAlign w:val="center"/>
          </w:tcPr>
          <w:p w:rsidR="00271C0F" w:rsidRPr="00271C0F" w:rsidRDefault="00271C0F" w:rsidP="00271C0F">
            <w:pPr>
              <w:jc w:val="right"/>
              <w:rPr>
                <w:rFonts w:ascii="Times New Roman" w:eastAsia="Times New Roman" w:hAnsi="Times New Roman"/>
                <w:i/>
                <w:iCs/>
                <w:color w:val="000000"/>
                <w:sz w:val="24"/>
                <w:szCs w:val="24"/>
                <w:lang w:eastAsia="ru-RU"/>
              </w:rPr>
            </w:pPr>
            <w:r w:rsidRPr="00271C0F">
              <w:rPr>
                <w:rFonts w:ascii="Times New Roman" w:eastAsia="Times New Roman" w:hAnsi="Times New Roman"/>
                <w:i/>
                <w:iCs/>
                <w:color w:val="000000"/>
                <w:sz w:val="24"/>
                <w:szCs w:val="24"/>
                <w:lang w:eastAsia="ru-RU"/>
              </w:rPr>
              <w:t>11 356 931,80</w:t>
            </w:r>
          </w:p>
        </w:tc>
      </w:tr>
      <w:tr w:rsidR="00271C0F" w:rsidRPr="00271C0F" w:rsidTr="002430E3">
        <w:trPr>
          <w:trHeight w:val="233"/>
        </w:trPr>
        <w:tc>
          <w:tcPr>
            <w:tcW w:w="4678" w:type="dxa"/>
          </w:tcPr>
          <w:p w:rsidR="00271C0F" w:rsidRPr="00271C0F" w:rsidRDefault="00271C0F" w:rsidP="00271C0F">
            <w:pPr>
              <w:rPr>
                <w:rFonts w:ascii="Times New Roman" w:eastAsia="Times New Roman" w:hAnsi="Times New Roman"/>
                <w:sz w:val="24"/>
                <w:szCs w:val="24"/>
                <w:lang w:eastAsia="ru-RU"/>
              </w:rPr>
            </w:pPr>
            <w:r w:rsidRPr="00271C0F">
              <w:rPr>
                <w:rFonts w:ascii="Times New Roman" w:eastAsia="Times New Roman" w:hAnsi="Times New Roman"/>
                <w:sz w:val="24"/>
                <w:szCs w:val="24"/>
                <w:lang w:eastAsia="ru-RU"/>
              </w:rPr>
              <w:t>Непрограммные направления деятельности – всего, в том числе:</w:t>
            </w:r>
          </w:p>
        </w:tc>
        <w:tc>
          <w:tcPr>
            <w:tcW w:w="2835" w:type="dxa"/>
            <w:vAlign w:val="center"/>
          </w:tcPr>
          <w:p w:rsidR="00271C0F" w:rsidRPr="00271C0F" w:rsidRDefault="00271C0F" w:rsidP="00271C0F">
            <w:pPr>
              <w:jc w:val="right"/>
              <w:rPr>
                <w:rFonts w:ascii="Times New Roman" w:eastAsia="Times New Roman" w:hAnsi="Times New Roman"/>
                <w:color w:val="000000"/>
                <w:sz w:val="24"/>
                <w:szCs w:val="24"/>
                <w:lang w:eastAsia="ru-RU"/>
              </w:rPr>
            </w:pPr>
            <w:r w:rsidRPr="00271C0F">
              <w:rPr>
                <w:rFonts w:ascii="Times New Roman" w:eastAsia="Times New Roman" w:hAnsi="Times New Roman"/>
                <w:color w:val="000000"/>
                <w:sz w:val="24"/>
                <w:szCs w:val="24"/>
                <w:lang w:eastAsia="ru-RU"/>
              </w:rPr>
              <w:t>1 043 215,86</w:t>
            </w:r>
          </w:p>
        </w:tc>
        <w:tc>
          <w:tcPr>
            <w:tcW w:w="1872" w:type="dxa"/>
            <w:vAlign w:val="center"/>
          </w:tcPr>
          <w:p w:rsidR="00271C0F" w:rsidRPr="00271C0F" w:rsidRDefault="00271C0F" w:rsidP="00271C0F">
            <w:pPr>
              <w:jc w:val="right"/>
              <w:rPr>
                <w:rFonts w:ascii="Times New Roman" w:eastAsia="Times New Roman" w:hAnsi="Times New Roman"/>
                <w:color w:val="000000"/>
                <w:sz w:val="24"/>
                <w:szCs w:val="24"/>
                <w:lang w:eastAsia="ru-RU"/>
              </w:rPr>
            </w:pPr>
            <w:r w:rsidRPr="00271C0F">
              <w:rPr>
                <w:rFonts w:ascii="Times New Roman" w:eastAsia="Times New Roman" w:hAnsi="Times New Roman"/>
                <w:color w:val="000000"/>
                <w:sz w:val="24"/>
                <w:szCs w:val="24"/>
                <w:lang w:eastAsia="ru-RU"/>
              </w:rPr>
              <w:t>1 035 651,13</w:t>
            </w:r>
          </w:p>
        </w:tc>
      </w:tr>
      <w:tr w:rsidR="00271C0F" w:rsidRPr="00271C0F" w:rsidTr="002430E3">
        <w:trPr>
          <w:trHeight w:val="252"/>
        </w:trPr>
        <w:tc>
          <w:tcPr>
            <w:tcW w:w="4678" w:type="dxa"/>
          </w:tcPr>
          <w:p w:rsidR="00271C0F" w:rsidRPr="00271C0F" w:rsidRDefault="00271C0F" w:rsidP="00271C0F">
            <w:pPr>
              <w:rPr>
                <w:rFonts w:ascii="Times New Roman" w:eastAsia="Times New Roman" w:hAnsi="Times New Roman"/>
                <w:i/>
                <w:sz w:val="24"/>
                <w:szCs w:val="24"/>
                <w:lang w:eastAsia="ru-RU"/>
              </w:rPr>
            </w:pPr>
            <w:r w:rsidRPr="00271C0F">
              <w:rPr>
                <w:rFonts w:ascii="Times New Roman" w:eastAsia="Times New Roman" w:hAnsi="Times New Roman"/>
                <w:i/>
                <w:sz w:val="24"/>
                <w:szCs w:val="24"/>
                <w:lang w:eastAsia="ru-RU"/>
              </w:rPr>
              <w:t>за счет средств бюджета города</w:t>
            </w:r>
          </w:p>
        </w:tc>
        <w:tc>
          <w:tcPr>
            <w:tcW w:w="2835" w:type="dxa"/>
            <w:vAlign w:val="center"/>
          </w:tcPr>
          <w:p w:rsidR="00271C0F" w:rsidRPr="00271C0F" w:rsidRDefault="00271C0F" w:rsidP="00271C0F">
            <w:pPr>
              <w:jc w:val="right"/>
              <w:rPr>
                <w:rFonts w:ascii="Times New Roman" w:eastAsia="Times New Roman" w:hAnsi="Times New Roman"/>
                <w:i/>
                <w:iCs/>
                <w:color w:val="000000"/>
                <w:sz w:val="24"/>
                <w:szCs w:val="24"/>
                <w:lang w:eastAsia="ru-RU"/>
              </w:rPr>
            </w:pPr>
            <w:r w:rsidRPr="00271C0F">
              <w:rPr>
                <w:rFonts w:ascii="Times New Roman" w:eastAsia="Times New Roman" w:hAnsi="Times New Roman"/>
                <w:i/>
                <w:iCs/>
                <w:color w:val="000000"/>
                <w:sz w:val="24"/>
                <w:szCs w:val="24"/>
                <w:lang w:eastAsia="ru-RU"/>
              </w:rPr>
              <w:t>903 014,35</w:t>
            </w:r>
          </w:p>
        </w:tc>
        <w:tc>
          <w:tcPr>
            <w:tcW w:w="1872" w:type="dxa"/>
            <w:vAlign w:val="center"/>
          </w:tcPr>
          <w:p w:rsidR="00271C0F" w:rsidRPr="00271C0F" w:rsidRDefault="00271C0F" w:rsidP="00271C0F">
            <w:pPr>
              <w:jc w:val="right"/>
              <w:rPr>
                <w:rFonts w:ascii="Times New Roman" w:eastAsia="Times New Roman" w:hAnsi="Times New Roman"/>
                <w:i/>
                <w:iCs/>
                <w:color w:val="000000"/>
                <w:sz w:val="24"/>
                <w:szCs w:val="24"/>
                <w:lang w:eastAsia="ru-RU"/>
              </w:rPr>
            </w:pPr>
            <w:r w:rsidRPr="00271C0F">
              <w:rPr>
                <w:rFonts w:ascii="Times New Roman" w:eastAsia="Times New Roman" w:hAnsi="Times New Roman"/>
                <w:i/>
                <w:iCs/>
                <w:color w:val="000000"/>
                <w:sz w:val="24"/>
                <w:szCs w:val="24"/>
                <w:lang w:eastAsia="ru-RU"/>
              </w:rPr>
              <w:t>895 449,68</w:t>
            </w:r>
          </w:p>
        </w:tc>
      </w:tr>
      <w:tr w:rsidR="00271C0F" w:rsidRPr="00271C0F" w:rsidTr="002430E3">
        <w:trPr>
          <w:trHeight w:val="252"/>
        </w:trPr>
        <w:tc>
          <w:tcPr>
            <w:tcW w:w="4678" w:type="dxa"/>
          </w:tcPr>
          <w:p w:rsidR="00271C0F" w:rsidRPr="00271C0F" w:rsidRDefault="00271C0F" w:rsidP="00271C0F">
            <w:pPr>
              <w:rPr>
                <w:rFonts w:ascii="Times New Roman" w:eastAsia="Times New Roman" w:hAnsi="Times New Roman"/>
                <w:i/>
                <w:sz w:val="24"/>
                <w:szCs w:val="24"/>
                <w:lang w:eastAsia="ru-RU"/>
              </w:rPr>
            </w:pPr>
            <w:r w:rsidRPr="00271C0F">
              <w:rPr>
                <w:rFonts w:ascii="Times New Roman" w:eastAsia="Times New Roman" w:hAnsi="Times New Roman"/>
                <w:i/>
                <w:sz w:val="24"/>
                <w:szCs w:val="24"/>
                <w:lang w:eastAsia="ru-RU"/>
              </w:rPr>
              <w:t>за счет средств бюджетов других уровней</w:t>
            </w:r>
          </w:p>
        </w:tc>
        <w:tc>
          <w:tcPr>
            <w:tcW w:w="2835" w:type="dxa"/>
            <w:vAlign w:val="center"/>
          </w:tcPr>
          <w:p w:rsidR="00271C0F" w:rsidRPr="00271C0F" w:rsidRDefault="00271C0F" w:rsidP="00271C0F">
            <w:pPr>
              <w:jc w:val="right"/>
              <w:rPr>
                <w:rFonts w:ascii="Times New Roman" w:eastAsia="Times New Roman" w:hAnsi="Times New Roman"/>
                <w:i/>
                <w:iCs/>
                <w:color w:val="000000"/>
                <w:sz w:val="24"/>
                <w:szCs w:val="24"/>
                <w:lang w:eastAsia="ru-RU"/>
              </w:rPr>
            </w:pPr>
            <w:r w:rsidRPr="00271C0F">
              <w:rPr>
                <w:rFonts w:ascii="Times New Roman" w:eastAsia="Times New Roman" w:hAnsi="Times New Roman"/>
                <w:i/>
                <w:iCs/>
                <w:color w:val="000000"/>
                <w:sz w:val="24"/>
                <w:szCs w:val="24"/>
                <w:lang w:eastAsia="ru-RU"/>
              </w:rPr>
              <w:t>140 201,51</w:t>
            </w:r>
          </w:p>
        </w:tc>
        <w:tc>
          <w:tcPr>
            <w:tcW w:w="1872" w:type="dxa"/>
            <w:vAlign w:val="center"/>
          </w:tcPr>
          <w:p w:rsidR="00271C0F" w:rsidRPr="00271C0F" w:rsidRDefault="00271C0F" w:rsidP="00271C0F">
            <w:pPr>
              <w:jc w:val="right"/>
              <w:rPr>
                <w:rFonts w:ascii="Times New Roman" w:eastAsia="Times New Roman" w:hAnsi="Times New Roman"/>
                <w:i/>
                <w:iCs/>
                <w:color w:val="000000"/>
                <w:sz w:val="24"/>
                <w:szCs w:val="24"/>
                <w:lang w:eastAsia="ru-RU"/>
              </w:rPr>
            </w:pPr>
            <w:r w:rsidRPr="00271C0F">
              <w:rPr>
                <w:rFonts w:ascii="Times New Roman" w:eastAsia="Times New Roman" w:hAnsi="Times New Roman"/>
                <w:i/>
                <w:iCs/>
                <w:color w:val="000000"/>
                <w:sz w:val="24"/>
                <w:szCs w:val="24"/>
                <w:lang w:eastAsia="ru-RU"/>
              </w:rPr>
              <w:t>140 201,45</w:t>
            </w:r>
          </w:p>
        </w:tc>
      </w:tr>
    </w:tbl>
    <w:p w:rsidR="00271C0F" w:rsidRPr="00271C0F" w:rsidRDefault="00271C0F" w:rsidP="00271C0F">
      <w:pPr>
        <w:tabs>
          <w:tab w:val="left" w:pos="0"/>
        </w:tabs>
        <w:spacing w:before="120" w:after="120" w:line="240" w:lineRule="auto"/>
        <w:ind w:firstLine="709"/>
        <w:jc w:val="both"/>
        <w:rPr>
          <w:rFonts w:ascii="Times New Roman" w:hAnsi="Times New Roman"/>
          <w:sz w:val="28"/>
          <w:szCs w:val="28"/>
          <w:lang w:eastAsia="x-none"/>
        </w:rPr>
      </w:pPr>
      <w:r w:rsidRPr="00271C0F">
        <w:rPr>
          <w:rFonts w:ascii="Times New Roman" w:hAnsi="Times New Roman"/>
          <w:sz w:val="28"/>
          <w:szCs w:val="28"/>
          <w:lang w:eastAsia="x-none"/>
        </w:rPr>
        <w:t xml:space="preserve">На реализацию 7 региональных портфелей проектов, направленных на достижение результатов 7 национальных проектов, в отчетном году направлено 1 653 725,21 тыс. рублей, из них: 1 432 348,37 тыс. рублей за счет средств федерального бюджета и бюджета автономного округа; 221 376,84 тыс. рублей за счет средств бюджета города. Исполнение составило почти 100% от уточненного плана (1 654 065,16 тыс. рублей). </w:t>
      </w:r>
    </w:p>
    <w:p w:rsidR="00271C0F" w:rsidRPr="00271C0F" w:rsidRDefault="00271C0F" w:rsidP="00271C0F">
      <w:pPr>
        <w:spacing w:before="120" w:after="120" w:line="240" w:lineRule="auto"/>
        <w:ind w:firstLine="709"/>
        <w:jc w:val="both"/>
        <w:rPr>
          <w:rFonts w:ascii="Times New Roman" w:eastAsia="Times New Roman" w:hAnsi="Times New Roman"/>
          <w:sz w:val="28"/>
          <w:szCs w:val="28"/>
        </w:rPr>
      </w:pPr>
      <w:r w:rsidRPr="00271C0F">
        <w:rPr>
          <w:rFonts w:ascii="Times New Roman" w:eastAsia="Times New Roman" w:hAnsi="Times New Roman"/>
          <w:sz w:val="28"/>
          <w:szCs w:val="28"/>
        </w:rPr>
        <w:t xml:space="preserve">Традиционно объемы расходов в разрезе </w:t>
      </w:r>
      <w:r w:rsidRPr="00271C0F">
        <w:rPr>
          <w:rFonts w:ascii="Times New Roman" w:hAnsi="Times New Roman"/>
          <w:sz w:val="28"/>
          <w:szCs w:val="28"/>
        </w:rPr>
        <w:t xml:space="preserve">муниципальных программ, сгруппированных </w:t>
      </w:r>
      <w:r w:rsidRPr="00271C0F">
        <w:rPr>
          <w:rFonts w:ascii="Times New Roman" w:eastAsia="Times New Roman" w:hAnsi="Times New Roman"/>
          <w:sz w:val="28"/>
          <w:szCs w:val="28"/>
        </w:rPr>
        <w:t>по основным направлениям, представлены на диаграмме и в таблице.</w:t>
      </w:r>
    </w:p>
    <w:p w:rsidR="00271C0F" w:rsidRPr="00271C0F" w:rsidRDefault="00271C0F" w:rsidP="00271C0F">
      <w:pPr>
        <w:spacing w:before="120" w:after="120" w:line="240" w:lineRule="auto"/>
        <w:jc w:val="both"/>
        <w:rPr>
          <w:rFonts w:ascii="Times New Roman" w:eastAsia="Times New Roman" w:hAnsi="Times New Roman"/>
          <w:sz w:val="28"/>
          <w:szCs w:val="28"/>
        </w:rPr>
      </w:pPr>
      <w:r w:rsidRPr="00271C0F">
        <w:rPr>
          <w:rFonts w:ascii="Times New Roman" w:eastAsia="Times New Roman" w:hAnsi="Times New Roman"/>
          <w:noProof/>
          <w:sz w:val="28"/>
          <w:szCs w:val="28"/>
          <w:lang w:eastAsia="ru-RU"/>
        </w:rPr>
        <w:drawing>
          <wp:inline distT="0" distB="0" distL="0" distR="0" wp14:anchorId="5714ED89" wp14:editId="58E984F3">
            <wp:extent cx="5843960" cy="1565992"/>
            <wp:effectExtent l="38100" t="19050" r="99695" b="16764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271C0F" w:rsidRPr="00271C0F" w:rsidRDefault="00271C0F" w:rsidP="00271C0F">
      <w:pPr>
        <w:spacing w:before="120" w:after="120" w:line="240" w:lineRule="auto"/>
        <w:jc w:val="center"/>
        <w:rPr>
          <w:rFonts w:ascii="Times New Roman" w:eastAsia="Times New Roman" w:hAnsi="Times New Roman"/>
          <w:sz w:val="28"/>
          <w:szCs w:val="28"/>
        </w:rPr>
      </w:pPr>
      <w:r w:rsidRPr="00271C0F">
        <w:rPr>
          <w:rFonts w:ascii="Times New Roman" w:eastAsia="Times New Roman" w:hAnsi="Times New Roman"/>
          <w:sz w:val="28"/>
          <w:szCs w:val="28"/>
        </w:rPr>
        <w:t xml:space="preserve">Исполнение в разрезе муниципальных программ по основным направлениям </w:t>
      </w:r>
    </w:p>
    <w:tbl>
      <w:tblPr>
        <w:tblW w:w="954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2"/>
        <w:gridCol w:w="1729"/>
      </w:tblGrid>
      <w:tr w:rsidR="00271C0F" w:rsidRPr="00271C0F" w:rsidTr="002430E3">
        <w:trPr>
          <w:trHeight w:val="525"/>
        </w:trPr>
        <w:tc>
          <w:tcPr>
            <w:tcW w:w="7812" w:type="dxa"/>
            <w:shd w:val="clear" w:color="auto" w:fill="auto"/>
            <w:noWrap/>
            <w:vAlign w:val="center"/>
          </w:tcPr>
          <w:p w:rsidR="00271C0F" w:rsidRPr="00271C0F" w:rsidRDefault="00271C0F" w:rsidP="00271C0F">
            <w:pPr>
              <w:spacing w:after="0" w:line="240" w:lineRule="auto"/>
              <w:jc w:val="center"/>
              <w:rPr>
                <w:rFonts w:ascii="Times New Roman" w:eastAsia="Times New Roman" w:hAnsi="Times New Roman"/>
              </w:rPr>
            </w:pPr>
            <w:r w:rsidRPr="00271C0F">
              <w:rPr>
                <w:rFonts w:ascii="Times New Roman" w:eastAsia="Times New Roman" w:hAnsi="Times New Roman"/>
              </w:rPr>
              <w:t>Наименование</w:t>
            </w:r>
          </w:p>
        </w:tc>
        <w:tc>
          <w:tcPr>
            <w:tcW w:w="1729" w:type="dxa"/>
          </w:tcPr>
          <w:p w:rsidR="00271C0F" w:rsidRPr="00271C0F" w:rsidRDefault="00271C0F" w:rsidP="00271C0F">
            <w:pPr>
              <w:spacing w:after="0" w:line="240" w:lineRule="auto"/>
              <w:jc w:val="center"/>
              <w:rPr>
                <w:rFonts w:ascii="Times New Roman" w:eastAsia="Times New Roman" w:hAnsi="Times New Roman"/>
                <w:sz w:val="24"/>
                <w:szCs w:val="24"/>
                <w:lang w:eastAsia="ru-RU"/>
              </w:rPr>
            </w:pPr>
            <w:r w:rsidRPr="00271C0F">
              <w:rPr>
                <w:rFonts w:ascii="Times New Roman" w:eastAsia="Times New Roman" w:hAnsi="Times New Roman"/>
                <w:sz w:val="24"/>
                <w:szCs w:val="24"/>
                <w:lang w:eastAsia="ru-RU"/>
              </w:rPr>
              <w:t xml:space="preserve">Исполнение, </w:t>
            </w:r>
          </w:p>
          <w:p w:rsidR="00271C0F" w:rsidRPr="00271C0F" w:rsidRDefault="00271C0F" w:rsidP="00271C0F">
            <w:pPr>
              <w:spacing w:after="0" w:line="240" w:lineRule="auto"/>
              <w:jc w:val="center"/>
              <w:rPr>
                <w:rFonts w:ascii="Times New Roman" w:eastAsia="Times New Roman" w:hAnsi="Times New Roman"/>
              </w:rPr>
            </w:pPr>
            <w:r w:rsidRPr="00271C0F">
              <w:rPr>
                <w:rFonts w:ascii="Times New Roman" w:eastAsia="Times New Roman" w:hAnsi="Times New Roman"/>
                <w:sz w:val="24"/>
                <w:szCs w:val="24"/>
                <w:lang w:eastAsia="ru-RU"/>
              </w:rPr>
              <w:t>тыс. рублей</w:t>
            </w:r>
          </w:p>
        </w:tc>
      </w:tr>
      <w:tr w:rsidR="00271C0F" w:rsidRPr="00271C0F" w:rsidTr="002430E3">
        <w:trPr>
          <w:trHeight w:val="278"/>
        </w:trPr>
        <w:tc>
          <w:tcPr>
            <w:tcW w:w="7812" w:type="dxa"/>
            <w:shd w:val="clear" w:color="auto" w:fill="auto"/>
            <w:noWrap/>
            <w:vAlign w:val="center"/>
          </w:tcPr>
          <w:p w:rsidR="00271C0F" w:rsidRPr="00271C0F" w:rsidRDefault="00271C0F" w:rsidP="00271C0F">
            <w:pPr>
              <w:spacing w:after="0" w:line="240" w:lineRule="auto"/>
              <w:jc w:val="both"/>
              <w:rPr>
                <w:rFonts w:ascii="Times New Roman" w:eastAsia="Times New Roman" w:hAnsi="Times New Roman"/>
                <w:color w:val="000000"/>
                <w:lang w:eastAsia="ru-RU"/>
              </w:rPr>
            </w:pPr>
            <w:r w:rsidRPr="00271C0F">
              <w:rPr>
                <w:rFonts w:ascii="Times New Roman" w:eastAsia="Times New Roman" w:hAnsi="Times New Roman"/>
                <w:color w:val="000000"/>
                <w:lang w:eastAsia="ru-RU"/>
              </w:rPr>
              <w:t>Расходы на реализацию муниципальных программ – всего, в том числе по направлениям:</w:t>
            </w:r>
          </w:p>
        </w:tc>
        <w:tc>
          <w:tcPr>
            <w:tcW w:w="1729" w:type="dxa"/>
            <w:vAlign w:val="center"/>
          </w:tcPr>
          <w:p w:rsidR="00271C0F" w:rsidRPr="00271C0F" w:rsidRDefault="00271C0F" w:rsidP="00271C0F">
            <w:pPr>
              <w:spacing w:after="0" w:line="240" w:lineRule="auto"/>
              <w:jc w:val="right"/>
              <w:rPr>
                <w:rFonts w:ascii="Times New Roman" w:eastAsia="Times New Roman" w:hAnsi="Times New Roman"/>
                <w:color w:val="000000"/>
                <w:sz w:val="24"/>
                <w:szCs w:val="24"/>
                <w:lang w:eastAsia="ru-RU"/>
              </w:rPr>
            </w:pPr>
            <w:r w:rsidRPr="00271C0F">
              <w:rPr>
                <w:rFonts w:ascii="Times New Roman" w:eastAsia="Times New Roman" w:hAnsi="Times New Roman"/>
                <w:color w:val="000000"/>
                <w:sz w:val="24"/>
                <w:szCs w:val="24"/>
                <w:lang w:eastAsia="ru-RU"/>
              </w:rPr>
              <w:t>19 999 301,65</w:t>
            </w:r>
          </w:p>
        </w:tc>
      </w:tr>
      <w:tr w:rsidR="00271C0F" w:rsidRPr="00271C0F" w:rsidTr="002430E3">
        <w:trPr>
          <w:trHeight w:val="278"/>
        </w:trPr>
        <w:tc>
          <w:tcPr>
            <w:tcW w:w="7812" w:type="dxa"/>
            <w:shd w:val="clear" w:color="auto" w:fill="auto"/>
            <w:noWrap/>
            <w:vAlign w:val="center"/>
          </w:tcPr>
          <w:p w:rsidR="00271C0F" w:rsidRPr="00271C0F" w:rsidRDefault="00271C0F" w:rsidP="00271C0F">
            <w:pPr>
              <w:spacing w:after="0" w:line="240" w:lineRule="auto"/>
              <w:rPr>
                <w:rFonts w:ascii="Times New Roman" w:eastAsia="Times New Roman" w:hAnsi="Times New Roman"/>
                <w:color w:val="000000"/>
                <w:lang w:eastAsia="ru-RU"/>
              </w:rPr>
            </w:pPr>
            <w:r w:rsidRPr="00271C0F">
              <w:rPr>
                <w:rFonts w:ascii="Times New Roman" w:eastAsia="Times New Roman" w:hAnsi="Times New Roman"/>
                <w:color w:val="000000"/>
                <w:lang w:eastAsia="ru-RU"/>
              </w:rPr>
              <w:t>1. Социальное направление:</w:t>
            </w:r>
          </w:p>
        </w:tc>
        <w:tc>
          <w:tcPr>
            <w:tcW w:w="1729" w:type="dxa"/>
            <w:vAlign w:val="center"/>
          </w:tcPr>
          <w:p w:rsidR="00271C0F" w:rsidRPr="00271C0F" w:rsidRDefault="00271C0F" w:rsidP="00271C0F">
            <w:pPr>
              <w:spacing w:after="0" w:line="240" w:lineRule="auto"/>
              <w:jc w:val="right"/>
              <w:rPr>
                <w:rFonts w:ascii="Times New Roman" w:eastAsia="Times New Roman" w:hAnsi="Times New Roman"/>
                <w:color w:val="000000"/>
                <w:lang w:eastAsia="ru-RU"/>
              </w:rPr>
            </w:pPr>
            <w:r w:rsidRPr="00271C0F">
              <w:rPr>
                <w:rFonts w:ascii="Times New Roman" w:eastAsia="Times New Roman" w:hAnsi="Times New Roman"/>
                <w:color w:val="000000"/>
                <w:lang w:eastAsia="ru-RU"/>
              </w:rPr>
              <w:t>13 983 599,69</w:t>
            </w:r>
          </w:p>
        </w:tc>
      </w:tr>
      <w:tr w:rsidR="00271C0F" w:rsidRPr="00271C0F" w:rsidTr="002430E3">
        <w:trPr>
          <w:trHeight w:val="548"/>
        </w:trPr>
        <w:tc>
          <w:tcPr>
            <w:tcW w:w="7812" w:type="dxa"/>
            <w:shd w:val="clear" w:color="auto" w:fill="auto"/>
            <w:vAlign w:val="center"/>
          </w:tcPr>
          <w:p w:rsidR="00271C0F" w:rsidRPr="00271C0F" w:rsidRDefault="00271C0F" w:rsidP="00271C0F">
            <w:pPr>
              <w:spacing w:after="0" w:line="240" w:lineRule="auto"/>
              <w:jc w:val="both"/>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муниципальная программа "Развитие образования города Нижневартовска на 2018-2025 годы и на период до 2030 года"</w:t>
            </w:r>
          </w:p>
        </w:tc>
        <w:tc>
          <w:tcPr>
            <w:tcW w:w="1729" w:type="dxa"/>
            <w:vAlign w:val="center"/>
          </w:tcPr>
          <w:p w:rsidR="00271C0F" w:rsidRPr="00271C0F" w:rsidRDefault="00271C0F" w:rsidP="00271C0F">
            <w:pPr>
              <w:spacing w:after="0" w:line="240" w:lineRule="auto"/>
              <w:jc w:val="right"/>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10 556 336,85</w:t>
            </w:r>
          </w:p>
        </w:tc>
      </w:tr>
      <w:tr w:rsidR="00271C0F" w:rsidRPr="00271C0F" w:rsidTr="002430E3">
        <w:trPr>
          <w:trHeight w:val="548"/>
        </w:trPr>
        <w:tc>
          <w:tcPr>
            <w:tcW w:w="7812" w:type="dxa"/>
            <w:shd w:val="clear" w:color="auto" w:fill="auto"/>
            <w:vAlign w:val="center"/>
          </w:tcPr>
          <w:p w:rsidR="00271C0F" w:rsidRPr="00271C0F" w:rsidRDefault="00271C0F" w:rsidP="00271C0F">
            <w:pPr>
              <w:spacing w:after="0" w:line="240" w:lineRule="auto"/>
              <w:jc w:val="both"/>
              <w:rPr>
                <w:rFonts w:ascii="Times New Roman" w:eastAsia="Times New Roman" w:hAnsi="Times New Roman"/>
                <w:i/>
                <w:iCs/>
                <w:color w:val="000000"/>
                <w:sz w:val="24"/>
                <w:szCs w:val="24"/>
                <w:lang w:eastAsia="ru-RU"/>
              </w:rPr>
            </w:pPr>
            <w:r w:rsidRPr="00271C0F">
              <w:rPr>
                <w:rFonts w:ascii="Times New Roman" w:eastAsia="Times New Roman" w:hAnsi="Times New Roman"/>
                <w:i/>
                <w:iCs/>
                <w:color w:val="000000"/>
                <w:sz w:val="24"/>
                <w:szCs w:val="24"/>
                <w:lang w:eastAsia="ru-RU"/>
              </w:rPr>
              <w:t>муниципальная программа "Развитие социальной сферы города Нижневартовска на 2019-2030 годы"</w:t>
            </w:r>
          </w:p>
        </w:tc>
        <w:tc>
          <w:tcPr>
            <w:tcW w:w="1729" w:type="dxa"/>
            <w:vAlign w:val="center"/>
          </w:tcPr>
          <w:p w:rsidR="00271C0F" w:rsidRPr="00271C0F" w:rsidRDefault="00271C0F" w:rsidP="00271C0F">
            <w:pPr>
              <w:spacing w:after="0" w:line="240" w:lineRule="auto"/>
              <w:jc w:val="right"/>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2 206 232,88</w:t>
            </w:r>
          </w:p>
        </w:tc>
      </w:tr>
      <w:tr w:rsidR="00271C0F" w:rsidRPr="00271C0F" w:rsidTr="002430E3">
        <w:trPr>
          <w:trHeight w:val="548"/>
        </w:trPr>
        <w:tc>
          <w:tcPr>
            <w:tcW w:w="7812" w:type="dxa"/>
            <w:shd w:val="clear" w:color="auto" w:fill="auto"/>
            <w:vAlign w:val="center"/>
          </w:tcPr>
          <w:p w:rsidR="00271C0F" w:rsidRPr="00271C0F" w:rsidRDefault="00271C0F" w:rsidP="00271C0F">
            <w:pPr>
              <w:spacing w:after="0" w:line="240" w:lineRule="auto"/>
              <w:jc w:val="both"/>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муниципальная программа "Социальная поддержка и социальная помощь для отдельных категорий граждан в городе Нижневартовске на 2018-2025 годы и на период до 2030 года"</w:t>
            </w:r>
          </w:p>
        </w:tc>
        <w:tc>
          <w:tcPr>
            <w:tcW w:w="1729" w:type="dxa"/>
            <w:vAlign w:val="center"/>
          </w:tcPr>
          <w:p w:rsidR="00271C0F" w:rsidRPr="00271C0F" w:rsidRDefault="00271C0F" w:rsidP="00271C0F">
            <w:pPr>
              <w:spacing w:after="0" w:line="240" w:lineRule="auto"/>
              <w:jc w:val="right"/>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449 251,15</w:t>
            </w:r>
          </w:p>
        </w:tc>
      </w:tr>
      <w:tr w:rsidR="00271C0F" w:rsidRPr="00271C0F" w:rsidTr="002430E3">
        <w:trPr>
          <w:trHeight w:val="548"/>
        </w:trPr>
        <w:tc>
          <w:tcPr>
            <w:tcW w:w="7812" w:type="dxa"/>
            <w:shd w:val="clear" w:color="auto" w:fill="auto"/>
            <w:vAlign w:val="center"/>
          </w:tcPr>
          <w:p w:rsidR="00271C0F" w:rsidRPr="00271C0F" w:rsidRDefault="00271C0F" w:rsidP="00271C0F">
            <w:pPr>
              <w:spacing w:after="0" w:line="240" w:lineRule="auto"/>
              <w:jc w:val="both"/>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муниципальная программа "Доступная среда в городе Нижневартовске на 2018-2025 годы и на период до 2030 года"</w:t>
            </w:r>
          </w:p>
        </w:tc>
        <w:tc>
          <w:tcPr>
            <w:tcW w:w="1729" w:type="dxa"/>
            <w:vAlign w:val="center"/>
          </w:tcPr>
          <w:p w:rsidR="00271C0F" w:rsidRPr="00271C0F" w:rsidRDefault="00271C0F" w:rsidP="00271C0F">
            <w:pPr>
              <w:spacing w:after="0" w:line="240" w:lineRule="auto"/>
              <w:jc w:val="right"/>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26 638,15</w:t>
            </w:r>
          </w:p>
        </w:tc>
      </w:tr>
      <w:tr w:rsidR="00271C0F" w:rsidRPr="00271C0F" w:rsidTr="002430E3">
        <w:trPr>
          <w:trHeight w:val="465"/>
        </w:trPr>
        <w:tc>
          <w:tcPr>
            <w:tcW w:w="7812" w:type="dxa"/>
            <w:shd w:val="clear" w:color="auto" w:fill="auto"/>
            <w:vAlign w:val="center"/>
          </w:tcPr>
          <w:p w:rsidR="00271C0F" w:rsidRPr="00271C0F" w:rsidRDefault="00271C0F" w:rsidP="00271C0F">
            <w:pPr>
              <w:spacing w:after="0" w:line="240" w:lineRule="auto"/>
              <w:jc w:val="both"/>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муниципальная программа "Развитие гражданского общества в городе Нижневартовске на 2018-2025 годы и на период до 2030 года"</w:t>
            </w:r>
          </w:p>
        </w:tc>
        <w:tc>
          <w:tcPr>
            <w:tcW w:w="1729" w:type="dxa"/>
            <w:vAlign w:val="center"/>
          </w:tcPr>
          <w:p w:rsidR="00271C0F" w:rsidRPr="00271C0F" w:rsidRDefault="00271C0F" w:rsidP="00271C0F">
            <w:pPr>
              <w:spacing w:after="0" w:line="240" w:lineRule="auto"/>
              <w:jc w:val="right"/>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9 501,16</w:t>
            </w:r>
          </w:p>
        </w:tc>
      </w:tr>
      <w:tr w:rsidR="00271C0F" w:rsidRPr="00271C0F" w:rsidTr="002430E3">
        <w:trPr>
          <w:trHeight w:val="548"/>
        </w:trPr>
        <w:tc>
          <w:tcPr>
            <w:tcW w:w="7812" w:type="dxa"/>
            <w:shd w:val="clear" w:color="auto" w:fill="auto"/>
            <w:vAlign w:val="center"/>
          </w:tcPr>
          <w:p w:rsidR="00271C0F" w:rsidRPr="00271C0F" w:rsidRDefault="00271C0F" w:rsidP="00271C0F">
            <w:pPr>
              <w:spacing w:after="0" w:line="240" w:lineRule="auto"/>
              <w:jc w:val="both"/>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муниципальная программа "Капитальное строительство и реконструкция объектов города Нижневартовска на 2018-2025 годы и на период до 2030 года" (в части проектирования и строительства объектов образования, физической культуры)</w:t>
            </w:r>
          </w:p>
        </w:tc>
        <w:tc>
          <w:tcPr>
            <w:tcW w:w="1729" w:type="dxa"/>
            <w:vAlign w:val="center"/>
          </w:tcPr>
          <w:p w:rsidR="00271C0F" w:rsidRPr="00271C0F" w:rsidRDefault="00271C0F" w:rsidP="00271C0F">
            <w:pPr>
              <w:spacing w:after="0" w:line="240" w:lineRule="auto"/>
              <w:jc w:val="right"/>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723 036,35</w:t>
            </w:r>
          </w:p>
        </w:tc>
      </w:tr>
      <w:tr w:rsidR="00271C0F" w:rsidRPr="00271C0F" w:rsidTr="002430E3">
        <w:trPr>
          <w:trHeight w:val="548"/>
        </w:trPr>
        <w:tc>
          <w:tcPr>
            <w:tcW w:w="7812" w:type="dxa"/>
            <w:shd w:val="clear" w:color="auto" w:fill="auto"/>
            <w:vAlign w:val="center"/>
          </w:tcPr>
          <w:p w:rsidR="00271C0F" w:rsidRPr="00271C0F" w:rsidRDefault="00271C0F" w:rsidP="00271C0F">
            <w:pPr>
              <w:spacing w:after="0" w:line="240" w:lineRule="auto"/>
              <w:jc w:val="both"/>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муниципальная программа "Реализация проекта "Инициативное бюджетирование" на 2018-2022 годы"</w:t>
            </w:r>
          </w:p>
        </w:tc>
        <w:tc>
          <w:tcPr>
            <w:tcW w:w="1729" w:type="dxa"/>
            <w:vAlign w:val="center"/>
          </w:tcPr>
          <w:p w:rsidR="00271C0F" w:rsidRPr="00271C0F" w:rsidRDefault="00271C0F" w:rsidP="00271C0F">
            <w:pPr>
              <w:spacing w:after="0" w:line="240" w:lineRule="auto"/>
              <w:jc w:val="right"/>
              <w:rPr>
                <w:rFonts w:ascii="Times New Roman" w:eastAsia="Times New Roman" w:hAnsi="Times New Roman"/>
                <w:i/>
                <w:iCs/>
                <w:lang w:eastAsia="ru-RU"/>
              </w:rPr>
            </w:pPr>
            <w:r w:rsidRPr="00271C0F">
              <w:rPr>
                <w:rFonts w:ascii="Times New Roman" w:eastAsia="Times New Roman" w:hAnsi="Times New Roman"/>
                <w:i/>
                <w:iCs/>
                <w:lang w:eastAsia="ru-RU"/>
              </w:rPr>
              <w:t>12 603,15</w:t>
            </w:r>
          </w:p>
        </w:tc>
      </w:tr>
      <w:tr w:rsidR="00271C0F" w:rsidRPr="00271C0F" w:rsidTr="002430E3">
        <w:trPr>
          <w:trHeight w:val="436"/>
        </w:trPr>
        <w:tc>
          <w:tcPr>
            <w:tcW w:w="7812" w:type="dxa"/>
            <w:shd w:val="clear" w:color="auto" w:fill="auto"/>
            <w:vAlign w:val="center"/>
          </w:tcPr>
          <w:p w:rsidR="00271C0F" w:rsidRPr="00271C0F" w:rsidRDefault="00271C0F" w:rsidP="00271C0F">
            <w:pPr>
              <w:spacing w:after="0" w:line="240" w:lineRule="auto"/>
              <w:rPr>
                <w:rFonts w:ascii="Times New Roman" w:eastAsia="Times New Roman" w:hAnsi="Times New Roman"/>
                <w:color w:val="000000"/>
                <w:lang w:eastAsia="ru-RU"/>
              </w:rPr>
            </w:pPr>
            <w:r w:rsidRPr="00271C0F">
              <w:rPr>
                <w:rFonts w:ascii="Times New Roman" w:eastAsia="Times New Roman" w:hAnsi="Times New Roman"/>
                <w:color w:val="000000"/>
                <w:lang w:eastAsia="ru-RU"/>
              </w:rPr>
              <w:t>2. Обеспечение благоприятных условий проживания:</w:t>
            </w:r>
          </w:p>
        </w:tc>
        <w:tc>
          <w:tcPr>
            <w:tcW w:w="1729" w:type="dxa"/>
            <w:vAlign w:val="center"/>
          </w:tcPr>
          <w:p w:rsidR="00271C0F" w:rsidRPr="00271C0F" w:rsidRDefault="00271C0F" w:rsidP="00271C0F">
            <w:pPr>
              <w:spacing w:after="0" w:line="240" w:lineRule="auto"/>
              <w:jc w:val="right"/>
              <w:rPr>
                <w:rFonts w:ascii="Times New Roman" w:eastAsia="Times New Roman" w:hAnsi="Times New Roman"/>
                <w:color w:val="000000"/>
                <w:lang w:eastAsia="ru-RU"/>
              </w:rPr>
            </w:pPr>
            <w:r w:rsidRPr="00271C0F">
              <w:rPr>
                <w:rFonts w:ascii="Times New Roman" w:eastAsia="Times New Roman" w:hAnsi="Times New Roman"/>
                <w:color w:val="000000"/>
                <w:lang w:eastAsia="ru-RU"/>
              </w:rPr>
              <w:t>4 402 332,88</w:t>
            </w:r>
          </w:p>
        </w:tc>
      </w:tr>
      <w:tr w:rsidR="00271C0F" w:rsidRPr="00271C0F" w:rsidTr="002430E3">
        <w:trPr>
          <w:trHeight w:val="548"/>
        </w:trPr>
        <w:tc>
          <w:tcPr>
            <w:tcW w:w="7812" w:type="dxa"/>
            <w:shd w:val="clear" w:color="auto" w:fill="auto"/>
            <w:vAlign w:val="center"/>
          </w:tcPr>
          <w:p w:rsidR="00271C0F" w:rsidRPr="00271C0F" w:rsidRDefault="00271C0F" w:rsidP="00271C0F">
            <w:pPr>
              <w:spacing w:after="0" w:line="240" w:lineRule="auto"/>
              <w:jc w:val="both"/>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муниципальная программа "Развитие жилищно-коммунального хозяйства города Нижневартовска на 2018-2025 годы и на период до 2030 года"</w:t>
            </w:r>
          </w:p>
        </w:tc>
        <w:tc>
          <w:tcPr>
            <w:tcW w:w="1729" w:type="dxa"/>
            <w:vAlign w:val="center"/>
          </w:tcPr>
          <w:p w:rsidR="00271C0F" w:rsidRPr="00271C0F" w:rsidRDefault="00271C0F" w:rsidP="00271C0F">
            <w:pPr>
              <w:spacing w:after="0" w:line="240" w:lineRule="auto"/>
              <w:jc w:val="right"/>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207 337,93</w:t>
            </w:r>
          </w:p>
        </w:tc>
      </w:tr>
      <w:tr w:rsidR="00271C0F" w:rsidRPr="00271C0F" w:rsidTr="002430E3">
        <w:trPr>
          <w:trHeight w:val="833"/>
        </w:trPr>
        <w:tc>
          <w:tcPr>
            <w:tcW w:w="7812" w:type="dxa"/>
            <w:shd w:val="clear" w:color="auto" w:fill="auto"/>
            <w:vAlign w:val="center"/>
          </w:tcPr>
          <w:p w:rsidR="00271C0F" w:rsidRPr="00271C0F" w:rsidRDefault="00271C0F" w:rsidP="00271C0F">
            <w:pPr>
              <w:spacing w:after="0" w:line="240" w:lineRule="auto"/>
              <w:jc w:val="both"/>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муниципальная программа "Содержание дорожного хозяйства, организация транспортного обслуживания и благоустройство территории города Нижневартовска на 2018-2025 годы и на период до 2030  года"</w:t>
            </w:r>
          </w:p>
        </w:tc>
        <w:tc>
          <w:tcPr>
            <w:tcW w:w="1729" w:type="dxa"/>
            <w:vAlign w:val="center"/>
          </w:tcPr>
          <w:p w:rsidR="00271C0F" w:rsidRPr="00271C0F" w:rsidRDefault="00271C0F" w:rsidP="00271C0F">
            <w:pPr>
              <w:spacing w:after="0" w:line="240" w:lineRule="auto"/>
              <w:jc w:val="right"/>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2 591 294,54</w:t>
            </w:r>
          </w:p>
        </w:tc>
      </w:tr>
      <w:tr w:rsidR="00271C0F" w:rsidRPr="00271C0F" w:rsidTr="002430E3">
        <w:trPr>
          <w:trHeight w:val="698"/>
        </w:trPr>
        <w:tc>
          <w:tcPr>
            <w:tcW w:w="7812" w:type="dxa"/>
            <w:shd w:val="clear" w:color="auto" w:fill="auto"/>
            <w:vAlign w:val="center"/>
          </w:tcPr>
          <w:p w:rsidR="00271C0F" w:rsidRPr="00271C0F" w:rsidRDefault="00271C0F" w:rsidP="00271C0F">
            <w:pPr>
              <w:spacing w:after="0" w:line="240" w:lineRule="auto"/>
              <w:jc w:val="both"/>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муниципальная программа города Нижневартовска "Улучшение жилищных условий молодых семей в 2018 - 2025 годах и на период до 2030 года"</w:t>
            </w:r>
          </w:p>
        </w:tc>
        <w:tc>
          <w:tcPr>
            <w:tcW w:w="1729" w:type="dxa"/>
            <w:vAlign w:val="center"/>
          </w:tcPr>
          <w:p w:rsidR="00271C0F" w:rsidRPr="00271C0F" w:rsidRDefault="00271C0F" w:rsidP="00271C0F">
            <w:pPr>
              <w:spacing w:after="0" w:line="240" w:lineRule="auto"/>
              <w:jc w:val="right"/>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67 694,79</w:t>
            </w:r>
          </w:p>
        </w:tc>
      </w:tr>
      <w:tr w:rsidR="00271C0F" w:rsidRPr="00271C0F" w:rsidTr="002430E3">
        <w:trPr>
          <w:trHeight w:val="273"/>
        </w:trPr>
        <w:tc>
          <w:tcPr>
            <w:tcW w:w="7812" w:type="dxa"/>
            <w:shd w:val="clear" w:color="auto" w:fill="auto"/>
            <w:vAlign w:val="center"/>
          </w:tcPr>
          <w:p w:rsidR="00271C0F" w:rsidRPr="00271C0F" w:rsidRDefault="00271C0F" w:rsidP="00271C0F">
            <w:pPr>
              <w:spacing w:after="0" w:line="240" w:lineRule="auto"/>
              <w:jc w:val="both"/>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муниципальная программа "Обеспечение доступным и комфортным жильем жителей города Нижневартовска в 2018-2025 годах и на период до 2030 года"</w:t>
            </w:r>
          </w:p>
        </w:tc>
        <w:tc>
          <w:tcPr>
            <w:tcW w:w="1729" w:type="dxa"/>
            <w:vAlign w:val="center"/>
          </w:tcPr>
          <w:p w:rsidR="00271C0F" w:rsidRPr="00271C0F" w:rsidRDefault="00271C0F" w:rsidP="00271C0F">
            <w:pPr>
              <w:spacing w:after="0" w:line="240" w:lineRule="auto"/>
              <w:jc w:val="right"/>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879 566,06</w:t>
            </w:r>
          </w:p>
        </w:tc>
      </w:tr>
      <w:tr w:rsidR="00271C0F" w:rsidRPr="00271C0F" w:rsidTr="002430E3">
        <w:trPr>
          <w:trHeight w:val="273"/>
        </w:trPr>
        <w:tc>
          <w:tcPr>
            <w:tcW w:w="7812" w:type="dxa"/>
            <w:shd w:val="clear" w:color="auto" w:fill="auto"/>
            <w:vAlign w:val="center"/>
          </w:tcPr>
          <w:p w:rsidR="00271C0F" w:rsidRPr="00271C0F" w:rsidRDefault="00271C0F" w:rsidP="00271C0F">
            <w:pPr>
              <w:spacing w:after="0" w:line="240" w:lineRule="auto"/>
              <w:jc w:val="both"/>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муниципальная программа "Формирование современной городской среды в муниципальном образовании город Нижневартовск  на 2018-2025 годы и на период до 2030 года"</w:t>
            </w:r>
          </w:p>
        </w:tc>
        <w:tc>
          <w:tcPr>
            <w:tcW w:w="1729" w:type="dxa"/>
            <w:vAlign w:val="center"/>
          </w:tcPr>
          <w:p w:rsidR="00271C0F" w:rsidRPr="00271C0F" w:rsidRDefault="00271C0F" w:rsidP="00271C0F">
            <w:pPr>
              <w:spacing w:after="0" w:line="240" w:lineRule="auto"/>
              <w:jc w:val="right"/>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158 278,03</w:t>
            </w:r>
          </w:p>
        </w:tc>
      </w:tr>
      <w:tr w:rsidR="00271C0F" w:rsidRPr="00271C0F" w:rsidTr="002430E3">
        <w:trPr>
          <w:trHeight w:val="548"/>
        </w:trPr>
        <w:tc>
          <w:tcPr>
            <w:tcW w:w="7812" w:type="dxa"/>
            <w:shd w:val="clear" w:color="auto" w:fill="auto"/>
            <w:vAlign w:val="center"/>
          </w:tcPr>
          <w:p w:rsidR="00271C0F" w:rsidRPr="00271C0F" w:rsidRDefault="00271C0F" w:rsidP="00271C0F">
            <w:pPr>
              <w:spacing w:after="0" w:line="240" w:lineRule="auto"/>
              <w:jc w:val="both"/>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муниципальная программа "Капитальное строительство и реконструкция объектов города Нижневартовска на 2018-2025 годы и на период до 2030 года" (в части проектирования и строительства систем инженерной инфраструктуры для жилищного строительства, автомобильных дорог)</w:t>
            </w:r>
          </w:p>
        </w:tc>
        <w:tc>
          <w:tcPr>
            <w:tcW w:w="1729" w:type="dxa"/>
            <w:vAlign w:val="center"/>
          </w:tcPr>
          <w:p w:rsidR="00271C0F" w:rsidRPr="00271C0F" w:rsidRDefault="00271C0F" w:rsidP="00271C0F">
            <w:pPr>
              <w:spacing w:after="0" w:line="240" w:lineRule="auto"/>
              <w:jc w:val="right"/>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435 726,61</w:t>
            </w:r>
          </w:p>
        </w:tc>
      </w:tr>
      <w:tr w:rsidR="00271C0F" w:rsidRPr="00271C0F" w:rsidTr="002430E3">
        <w:trPr>
          <w:trHeight w:val="548"/>
        </w:trPr>
        <w:tc>
          <w:tcPr>
            <w:tcW w:w="7812" w:type="dxa"/>
            <w:shd w:val="clear" w:color="auto" w:fill="auto"/>
            <w:vAlign w:val="center"/>
          </w:tcPr>
          <w:p w:rsidR="00271C0F" w:rsidRPr="00271C0F" w:rsidRDefault="00271C0F" w:rsidP="00271C0F">
            <w:pPr>
              <w:spacing w:after="0" w:line="240" w:lineRule="auto"/>
              <w:jc w:val="both"/>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муниципальная программа "Реализация проекта "Инициативное бюджетирование" на 2018-2022 годы"</w:t>
            </w:r>
          </w:p>
        </w:tc>
        <w:tc>
          <w:tcPr>
            <w:tcW w:w="1729" w:type="dxa"/>
            <w:vAlign w:val="center"/>
          </w:tcPr>
          <w:p w:rsidR="00271C0F" w:rsidRPr="00271C0F" w:rsidRDefault="00271C0F" w:rsidP="00271C0F">
            <w:pPr>
              <w:spacing w:after="0" w:line="240" w:lineRule="auto"/>
              <w:jc w:val="right"/>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5 692,12</w:t>
            </w:r>
          </w:p>
        </w:tc>
      </w:tr>
      <w:tr w:rsidR="00271C0F" w:rsidRPr="00271C0F" w:rsidTr="002430E3">
        <w:trPr>
          <w:trHeight w:val="377"/>
        </w:trPr>
        <w:tc>
          <w:tcPr>
            <w:tcW w:w="7812" w:type="dxa"/>
            <w:shd w:val="clear" w:color="auto" w:fill="auto"/>
            <w:vAlign w:val="center"/>
          </w:tcPr>
          <w:p w:rsidR="00271C0F" w:rsidRPr="00271C0F" w:rsidRDefault="00271C0F" w:rsidP="00271C0F">
            <w:pPr>
              <w:spacing w:after="0" w:line="240" w:lineRule="auto"/>
              <w:jc w:val="both"/>
              <w:rPr>
                <w:rFonts w:ascii="Times New Roman" w:eastAsia="Times New Roman" w:hAnsi="Times New Roman"/>
                <w:i/>
                <w:iCs/>
                <w:lang w:eastAsia="ru-RU"/>
              </w:rPr>
            </w:pPr>
            <w:r w:rsidRPr="00271C0F">
              <w:rPr>
                <w:rFonts w:ascii="Times New Roman" w:eastAsia="Times New Roman" w:hAnsi="Times New Roman"/>
                <w:i/>
                <w:iCs/>
                <w:lang w:eastAsia="ru-RU"/>
              </w:rPr>
              <w:t>муниципальная программа "Развитие градостроительной деятельности и жилищного строительства в  городе Нижневартовске в 2020-2025 годах и на период до 2030 года"</w:t>
            </w:r>
          </w:p>
        </w:tc>
        <w:tc>
          <w:tcPr>
            <w:tcW w:w="1729" w:type="dxa"/>
            <w:vAlign w:val="center"/>
          </w:tcPr>
          <w:p w:rsidR="00271C0F" w:rsidRPr="00271C0F" w:rsidRDefault="00271C0F" w:rsidP="00271C0F">
            <w:pPr>
              <w:spacing w:after="0" w:line="240" w:lineRule="auto"/>
              <w:jc w:val="right"/>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56 742,80</w:t>
            </w:r>
          </w:p>
        </w:tc>
      </w:tr>
      <w:tr w:rsidR="00271C0F" w:rsidRPr="00271C0F" w:rsidTr="002430E3">
        <w:trPr>
          <w:trHeight w:val="384"/>
        </w:trPr>
        <w:tc>
          <w:tcPr>
            <w:tcW w:w="7812" w:type="dxa"/>
            <w:shd w:val="clear" w:color="auto" w:fill="auto"/>
            <w:vAlign w:val="center"/>
          </w:tcPr>
          <w:p w:rsidR="00271C0F" w:rsidRPr="00271C0F" w:rsidRDefault="00271C0F" w:rsidP="00271C0F">
            <w:pPr>
              <w:spacing w:after="0" w:line="240" w:lineRule="auto"/>
              <w:rPr>
                <w:rFonts w:ascii="Times New Roman" w:eastAsia="Times New Roman" w:hAnsi="Times New Roman"/>
                <w:color w:val="000000"/>
                <w:lang w:eastAsia="ru-RU"/>
              </w:rPr>
            </w:pPr>
            <w:r w:rsidRPr="00271C0F">
              <w:rPr>
                <w:rFonts w:ascii="Times New Roman" w:eastAsia="Times New Roman" w:hAnsi="Times New Roman"/>
                <w:color w:val="000000"/>
                <w:lang w:eastAsia="ru-RU"/>
              </w:rPr>
              <w:t>3. Развитие отраслей экономики:</w:t>
            </w:r>
          </w:p>
        </w:tc>
        <w:tc>
          <w:tcPr>
            <w:tcW w:w="1729" w:type="dxa"/>
            <w:vAlign w:val="center"/>
          </w:tcPr>
          <w:p w:rsidR="00271C0F" w:rsidRPr="00271C0F" w:rsidRDefault="00271C0F" w:rsidP="00271C0F">
            <w:pPr>
              <w:spacing w:after="0" w:line="240" w:lineRule="auto"/>
              <w:jc w:val="right"/>
              <w:rPr>
                <w:rFonts w:ascii="Times New Roman" w:eastAsia="Times New Roman" w:hAnsi="Times New Roman"/>
                <w:color w:val="000000"/>
                <w:lang w:eastAsia="ru-RU"/>
              </w:rPr>
            </w:pPr>
            <w:r w:rsidRPr="00271C0F">
              <w:rPr>
                <w:rFonts w:ascii="Times New Roman" w:eastAsia="Times New Roman" w:hAnsi="Times New Roman"/>
                <w:color w:val="000000"/>
                <w:lang w:eastAsia="ru-RU"/>
              </w:rPr>
              <w:t>174 704,23</w:t>
            </w:r>
          </w:p>
        </w:tc>
      </w:tr>
      <w:tr w:rsidR="00271C0F" w:rsidRPr="00271C0F" w:rsidTr="002430E3">
        <w:trPr>
          <w:trHeight w:val="833"/>
        </w:trPr>
        <w:tc>
          <w:tcPr>
            <w:tcW w:w="7812" w:type="dxa"/>
            <w:shd w:val="clear" w:color="auto" w:fill="auto"/>
            <w:vAlign w:val="center"/>
          </w:tcPr>
          <w:p w:rsidR="00271C0F" w:rsidRPr="00271C0F" w:rsidRDefault="00271C0F" w:rsidP="00271C0F">
            <w:pPr>
              <w:spacing w:after="0" w:line="240" w:lineRule="auto"/>
              <w:jc w:val="both"/>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муниципальная программа "Развитие агропромышленного комплекса на территории города Нижневартовска на 2018-2025 годы и на период до 2030 года"</w:t>
            </w:r>
          </w:p>
        </w:tc>
        <w:tc>
          <w:tcPr>
            <w:tcW w:w="1729" w:type="dxa"/>
            <w:vAlign w:val="center"/>
          </w:tcPr>
          <w:p w:rsidR="00271C0F" w:rsidRPr="00271C0F" w:rsidRDefault="00271C0F" w:rsidP="00271C0F">
            <w:pPr>
              <w:spacing w:after="0" w:line="240" w:lineRule="auto"/>
              <w:jc w:val="right"/>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143 282,45</w:t>
            </w:r>
          </w:p>
        </w:tc>
      </w:tr>
      <w:tr w:rsidR="00271C0F" w:rsidRPr="00271C0F" w:rsidTr="002430E3">
        <w:trPr>
          <w:trHeight w:val="519"/>
        </w:trPr>
        <w:tc>
          <w:tcPr>
            <w:tcW w:w="7812" w:type="dxa"/>
            <w:shd w:val="clear" w:color="auto" w:fill="auto"/>
            <w:vAlign w:val="center"/>
          </w:tcPr>
          <w:p w:rsidR="00271C0F" w:rsidRPr="00271C0F" w:rsidRDefault="00271C0F" w:rsidP="00271C0F">
            <w:pPr>
              <w:spacing w:after="0" w:line="240" w:lineRule="auto"/>
              <w:jc w:val="both"/>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муниципальная программа "Развитие малого и среднего предпринимательства на территории города Нижневартовска на 2018-2025 годы и на период до 2030 года"</w:t>
            </w:r>
          </w:p>
        </w:tc>
        <w:tc>
          <w:tcPr>
            <w:tcW w:w="1729" w:type="dxa"/>
            <w:vAlign w:val="center"/>
          </w:tcPr>
          <w:p w:rsidR="00271C0F" w:rsidRPr="00271C0F" w:rsidRDefault="00271C0F" w:rsidP="00271C0F">
            <w:pPr>
              <w:spacing w:after="0" w:line="240" w:lineRule="auto"/>
              <w:jc w:val="right"/>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31 421,78</w:t>
            </w:r>
          </w:p>
        </w:tc>
      </w:tr>
      <w:tr w:rsidR="00271C0F" w:rsidRPr="00271C0F" w:rsidTr="002430E3">
        <w:trPr>
          <w:trHeight w:val="355"/>
        </w:trPr>
        <w:tc>
          <w:tcPr>
            <w:tcW w:w="7812" w:type="dxa"/>
            <w:shd w:val="clear" w:color="auto" w:fill="auto"/>
            <w:vAlign w:val="center"/>
          </w:tcPr>
          <w:p w:rsidR="00271C0F" w:rsidRPr="00271C0F" w:rsidRDefault="00271C0F" w:rsidP="00271C0F">
            <w:pPr>
              <w:spacing w:after="0" w:line="240" w:lineRule="auto"/>
              <w:rPr>
                <w:rFonts w:ascii="Times New Roman" w:eastAsia="Times New Roman" w:hAnsi="Times New Roman"/>
                <w:color w:val="000000"/>
                <w:lang w:eastAsia="ru-RU"/>
              </w:rPr>
            </w:pPr>
            <w:r w:rsidRPr="00271C0F">
              <w:rPr>
                <w:rFonts w:ascii="Times New Roman" w:eastAsia="Times New Roman" w:hAnsi="Times New Roman"/>
                <w:color w:val="000000"/>
                <w:lang w:eastAsia="ru-RU"/>
              </w:rPr>
              <w:t>4. Обеспечение безопасных условий жизнедеятельности:</w:t>
            </w:r>
          </w:p>
        </w:tc>
        <w:tc>
          <w:tcPr>
            <w:tcW w:w="1729" w:type="dxa"/>
            <w:vAlign w:val="center"/>
          </w:tcPr>
          <w:p w:rsidR="00271C0F" w:rsidRPr="00271C0F" w:rsidRDefault="00271C0F" w:rsidP="00271C0F">
            <w:pPr>
              <w:spacing w:after="0" w:line="240" w:lineRule="auto"/>
              <w:jc w:val="right"/>
              <w:rPr>
                <w:rFonts w:ascii="Times New Roman" w:eastAsia="Times New Roman" w:hAnsi="Times New Roman"/>
                <w:color w:val="000000"/>
                <w:lang w:eastAsia="ru-RU"/>
              </w:rPr>
            </w:pPr>
            <w:r w:rsidRPr="00271C0F">
              <w:rPr>
                <w:rFonts w:ascii="Times New Roman" w:eastAsia="Times New Roman" w:hAnsi="Times New Roman"/>
                <w:color w:val="000000"/>
                <w:lang w:eastAsia="ru-RU"/>
              </w:rPr>
              <w:t>262 126,90</w:t>
            </w:r>
          </w:p>
        </w:tc>
      </w:tr>
      <w:tr w:rsidR="00271C0F" w:rsidRPr="00271C0F" w:rsidTr="002430E3">
        <w:trPr>
          <w:trHeight w:val="833"/>
        </w:trPr>
        <w:tc>
          <w:tcPr>
            <w:tcW w:w="7812" w:type="dxa"/>
            <w:shd w:val="clear" w:color="auto" w:fill="auto"/>
            <w:vAlign w:val="center"/>
          </w:tcPr>
          <w:p w:rsidR="00271C0F" w:rsidRPr="00271C0F" w:rsidRDefault="00271C0F" w:rsidP="00271C0F">
            <w:pPr>
              <w:spacing w:after="0" w:line="240" w:lineRule="auto"/>
              <w:jc w:val="both"/>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муниципальная программа "Комплексные меры по пропаганде здорового образа жизни (профилактика наркомании, токсикомании, алкоголизма) в городе Нижневартовске на 2018-2025 годы и на период до 2030 года"</w:t>
            </w:r>
          </w:p>
        </w:tc>
        <w:tc>
          <w:tcPr>
            <w:tcW w:w="1729" w:type="dxa"/>
            <w:vAlign w:val="center"/>
          </w:tcPr>
          <w:p w:rsidR="00271C0F" w:rsidRPr="00271C0F" w:rsidRDefault="00271C0F" w:rsidP="00271C0F">
            <w:pPr>
              <w:spacing w:after="0" w:line="240" w:lineRule="auto"/>
              <w:jc w:val="right"/>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3 834,80</w:t>
            </w:r>
          </w:p>
        </w:tc>
      </w:tr>
      <w:tr w:rsidR="00271C0F" w:rsidRPr="00271C0F" w:rsidTr="002430E3">
        <w:trPr>
          <w:trHeight w:val="273"/>
        </w:trPr>
        <w:tc>
          <w:tcPr>
            <w:tcW w:w="7812" w:type="dxa"/>
            <w:shd w:val="clear" w:color="auto" w:fill="auto"/>
            <w:vAlign w:val="center"/>
          </w:tcPr>
          <w:p w:rsidR="00271C0F" w:rsidRPr="00271C0F" w:rsidRDefault="00271C0F" w:rsidP="00271C0F">
            <w:pPr>
              <w:spacing w:after="0" w:line="240" w:lineRule="auto"/>
              <w:jc w:val="both"/>
              <w:rPr>
                <w:rFonts w:ascii="Times New Roman" w:eastAsia="Times New Roman" w:hAnsi="Times New Roman"/>
                <w:i/>
                <w:iCs/>
                <w:lang w:eastAsia="ru-RU"/>
              </w:rPr>
            </w:pPr>
            <w:r w:rsidRPr="00271C0F">
              <w:rPr>
                <w:rFonts w:ascii="Times New Roman" w:eastAsia="Times New Roman" w:hAnsi="Times New Roman"/>
                <w:i/>
                <w:iCs/>
                <w:lang w:eastAsia="ru-RU"/>
              </w:rPr>
              <w:t xml:space="preserve">муниципальная программа "Укрепление межнационального и межконфессионального согласия, профилактика экстремизма и терроризма в городе Нижневартовске на 2019-2025 годы и на период до 2030 года" </w:t>
            </w:r>
          </w:p>
        </w:tc>
        <w:tc>
          <w:tcPr>
            <w:tcW w:w="1729" w:type="dxa"/>
            <w:vAlign w:val="center"/>
          </w:tcPr>
          <w:p w:rsidR="00271C0F" w:rsidRPr="00271C0F" w:rsidRDefault="00271C0F" w:rsidP="00271C0F">
            <w:pPr>
              <w:spacing w:after="0" w:line="240" w:lineRule="auto"/>
              <w:jc w:val="right"/>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31 857,53</w:t>
            </w:r>
          </w:p>
        </w:tc>
      </w:tr>
      <w:tr w:rsidR="00271C0F" w:rsidRPr="00271C0F" w:rsidTr="002430E3">
        <w:trPr>
          <w:trHeight w:val="795"/>
        </w:trPr>
        <w:tc>
          <w:tcPr>
            <w:tcW w:w="7812" w:type="dxa"/>
            <w:shd w:val="clear" w:color="auto" w:fill="auto"/>
            <w:vAlign w:val="center"/>
          </w:tcPr>
          <w:p w:rsidR="00271C0F" w:rsidRPr="00271C0F" w:rsidRDefault="00271C0F" w:rsidP="00271C0F">
            <w:pPr>
              <w:spacing w:after="0" w:line="240" w:lineRule="auto"/>
              <w:jc w:val="both"/>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муниципальная программа "Комплекс мероприятий по профилактике правонарушений в городе Нижневартовске на 2018-2025 годы и на период до 2030 года"</w:t>
            </w:r>
          </w:p>
        </w:tc>
        <w:tc>
          <w:tcPr>
            <w:tcW w:w="1729" w:type="dxa"/>
            <w:vAlign w:val="center"/>
          </w:tcPr>
          <w:p w:rsidR="00271C0F" w:rsidRPr="00271C0F" w:rsidRDefault="00271C0F" w:rsidP="00271C0F">
            <w:pPr>
              <w:spacing w:after="0" w:line="240" w:lineRule="auto"/>
              <w:jc w:val="right"/>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11 033,46</w:t>
            </w:r>
          </w:p>
        </w:tc>
      </w:tr>
      <w:tr w:rsidR="00271C0F" w:rsidRPr="00271C0F" w:rsidTr="002430E3">
        <w:trPr>
          <w:trHeight w:val="548"/>
        </w:trPr>
        <w:tc>
          <w:tcPr>
            <w:tcW w:w="7812" w:type="dxa"/>
            <w:shd w:val="clear" w:color="auto" w:fill="auto"/>
            <w:vAlign w:val="center"/>
          </w:tcPr>
          <w:p w:rsidR="00271C0F" w:rsidRPr="00271C0F" w:rsidRDefault="00271C0F" w:rsidP="00271C0F">
            <w:pPr>
              <w:spacing w:after="0" w:line="240" w:lineRule="auto"/>
              <w:jc w:val="both"/>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муниципальная программа "Укрепление пожарной безопасности, защита населения и территории города Нижневартовска от чрезвычайных ситуаций природного и техногенного характера, мероприятия по гражданской обороне и обеспечению безопасности людей на водных объектах на 2018-2025 годы и на период до 2030 года"</w:t>
            </w:r>
          </w:p>
        </w:tc>
        <w:tc>
          <w:tcPr>
            <w:tcW w:w="1729" w:type="dxa"/>
            <w:vAlign w:val="center"/>
          </w:tcPr>
          <w:p w:rsidR="00271C0F" w:rsidRPr="00271C0F" w:rsidRDefault="00271C0F" w:rsidP="00271C0F">
            <w:pPr>
              <w:spacing w:after="0" w:line="240" w:lineRule="auto"/>
              <w:jc w:val="right"/>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190 509,43</w:t>
            </w:r>
          </w:p>
        </w:tc>
      </w:tr>
      <w:tr w:rsidR="00271C0F" w:rsidRPr="00271C0F" w:rsidTr="002430E3">
        <w:trPr>
          <w:trHeight w:val="315"/>
        </w:trPr>
        <w:tc>
          <w:tcPr>
            <w:tcW w:w="7812" w:type="dxa"/>
            <w:shd w:val="clear" w:color="auto" w:fill="auto"/>
            <w:noWrap/>
            <w:vAlign w:val="center"/>
          </w:tcPr>
          <w:p w:rsidR="00271C0F" w:rsidRPr="00271C0F" w:rsidRDefault="00271C0F" w:rsidP="00271C0F">
            <w:pPr>
              <w:spacing w:after="0" w:line="240" w:lineRule="auto"/>
              <w:jc w:val="both"/>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муниципальная программа "Оздоровление экологической обстановки в городе Нижневартовске в 2018-2025 годах и на период до 2030 года"</w:t>
            </w:r>
          </w:p>
        </w:tc>
        <w:tc>
          <w:tcPr>
            <w:tcW w:w="1729" w:type="dxa"/>
            <w:vAlign w:val="center"/>
          </w:tcPr>
          <w:p w:rsidR="00271C0F" w:rsidRPr="00271C0F" w:rsidRDefault="00271C0F" w:rsidP="00271C0F">
            <w:pPr>
              <w:spacing w:after="0" w:line="240" w:lineRule="auto"/>
              <w:jc w:val="right"/>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24 891,68</w:t>
            </w:r>
          </w:p>
        </w:tc>
      </w:tr>
      <w:tr w:rsidR="00271C0F" w:rsidRPr="00271C0F" w:rsidTr="002430E3">
        <w:trPr>
          <w:trHeight w:val="321"/>
        </w:trPr>
        <w:tc>
          <w:tcPr>
            <w:tcW w:w="7812" w:type="dxa"/>
            <w:shd w:val="clear" w:color="auto" w:fill="auto"/>
            <w:vAlign w:val="center"/>
          </w:tcPr>
          <w:p w:rsidR="00271C0F" w:rsidRPr="00271C0F" w:rsidRDefault="00271C0F" w:rsidP="00271C0F">
            <w:pPr>
              <w:spacing w:after="0" w:line="240" w:lineRule="auto"/>
              <w:rPr>
                <w:rFonts w:ascii="Times New Roman" w:eastAsia="Times New Roman" w:hAnsi="Times New Roman"/>
                <w:color w:val="000000"/>
                <w:lang w:eastAsia="ru-RU"/>
              </w:rPr>
            </w:pPr>
            <w:r w:rsidRPr="00271C0F">
              <w:rPr>
                <w:rFonts w:ascii="Times New Roman" w:eastAsia="Times New Roman" w:hAnsi="Times New Roman"/>
                <w:color w:val="000000"/>
                <w:lang w:eastAsia="ru-RU"/>
              </w:rPr>
              <w:t xml:space="preserve">5. Иные направления: </w:t>
            </w:r>
          </w:p>
        </w:tc>
        <w:tc>
          <w:tcPr>
            <w:tcW w:w="1729" w:type="dxa"/>
            <w:vAlign w:val="center"/>
          </w:tcPr>
          <w:p w:rsidR="00271C0F" w:rsidRPr="00271C0F" w:rsidRDefault="00271C0F" w:rsidP="00271C0F">
            <w:pPr>
              <w:spacing w:after="0" w:line="240" w:lineRule="auto"/>
              <w:jc w:val="right"/>
              <w:rPr>
                <w:rFonts w:ascii="Times New Roman" w:eastAsia="Times New Roman" w:hAnsi="Times New Roman"/>
                <w:color w:val="000000"/>
                <w:lang w:eastAsia="ru-RU"/>
              </w:rPr>
            </w:pPr>
            <w:r w:rsidRPr="00271C0F">
              <w:rPr>
                <w:rFonts w:ascii="Times New Roman" w:eastAsia="Times New Roman" w:hAnsi="Times New Roman"/>
                <w:color w:val="000000"/>
                <w:lang w:eastAsia="ru-RU"/>
              </w:rPr>
              <w:t>1 176 537,95</w:t>
            </w:r>
          </w:p>
        </w:tc>
      </w:tr>
      <w:tr w:rsidR="00271C0F" w:rsidRPr="00271C0F" w:rsidTr="002430E3">
        <w:trPr>
          <w:trHeight w:val="548"/>
        </w:trPr>
        <w:tc>
          <w:tcPr>
            <w:tcW w:w="7812" w:type="dxa"/>
            <w:shd w:val="clear" w:color="auto" w:fill="auto"/>
            <w:vAlign w:val="center"/>
          </w:tcPr>
          <w:p w:rsidR="00271C0F" w:rsidRPr="00271C0F" w:rsidRDefault="00271C0F" w:rsidP="00271C0F">
            <w:pPr>
              <w:spacing w:after="0" w:line="240" w:lineRule="auto"/>
              <w:jc w:val="both"/>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муниципальная программа "Управление и распоряжение имуществом, находящимся в муниципальной собственности муниципального образования город Нижневартовск, и земельными участками, находящимися в муниципальной собственности или государственная собственность на которые не разграничена, на 2018-2025 годы и на период до 2030 года"</w:t>
            </w:r>
          </w:p>
        </w:tc>
        <w:tc>
          <w:tcPr>
            <w:tcW w:w="1729" w:type="dxa"/>
            <w:vAlign w:val="center"/>
          </w:tcPr>
          <w:p w:rsidR="00271C0F" w:rsidRPr="00271C0F" w:rsidRDefault="00271C0F" w:rsidP="00271C0F">
            <w:pPr>
              <w:spacing w:after="0" w:line="240" w:lineRule="auto"/>
              <w:jc w:val="right"/>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317 155,84</w:t>
            </w:r>
          </w:p>
        </w:tc>
      </w:tr>
      <w:tr w:rsidR="00271C0F" w:rsidRPr="00271C0F" w:rsidTr="002430E3">
        <w:trPr>
          <w:trHeight w:val="557"/>
        </w:trPr>
        <w:tc>
          <w:tcPr>
            <w:tcW w:w="7812" w:type="dxa"/>
            <w:shd w:val="clear" w:color="auto" w:fill="auto"/>
            <w:vAlign w:val="center"/>
          </w:tcPr>
          <w:p w:rsidR="00271C0F" w:rsidRPr="00271C0F" w:rsidRDefault="00271C0F" w:rsidP="00271C0F">
            <w:pPr>
              <w:spacing w:after="0" w:line="240" w:lineRule="auto"/>
              <w:jc w:val="both"/>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муниципальная программа "Управление муниципальными финансами в городе Нижневартовске на 2018-2025 годы и на период до 2030 года"</w:t>
            </w:r>
          </w:p>
        </w:tc>
        <w:tc>
          <w:tcPr>
            <w:tcW w:w="1729" w:type="dxa"/>
            <w:vAlign w:val="center"/>
          </w:tcPr>
          <w:p w:rsidR="00271C0F" w:rsidRPr="00271C0F" w:rsidRDefault="00271C0F" w:rsidP="00271C0F">
            <w:pPr>
              <w:spacing w:after="0" w:line="240" w:lineRule="auto"/>
              <w:jc w:val="right"/>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181 825,73</w:t>
            </w:r>
          </w:p>
        </w:tc>
      </w:tr>
      <w:tr w:rsidR="00271C0F" w:rsidRPr="00271C0F" w:rsidTr="002430E3">
        <w:trPr>
          <w:trHeight w:val="273"/>
        </w:trPr>
        <w:tc>
          <w:tcPr>
            <w:tcW w:w="7812" w:type="dxa"/>
            <w:shd w:val="clear" w:color="auto" w:fill="auto"/>
            <w:vAlign w:val="center"/>
          </w:tcPr>
          <w:p w:rsidR="00271C0F" w:rsidRPr="00271C0F" w:rsidRDefault="00271C0F" w:rsidP="00271C0F">
            <w:pPr>
              <w:spacing w:after="0" w:line="240" w:lineRule="auto"/>
              <w:jc w:val="both"/>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муниципальная программа "Энергосбережение и повышение энергетической эффективности в муниципальном образовании город Нижневартовск на 2018-2025 годы и на период до 2030 года"</w:t>
            </w:r>
          </w:p>
        </w:tc>
        <w:tc>
          <w:tcPr>
            <w:tcW w:w="1729" w:type="dxa"/>
            <w:vAlign w:val="center"/>
          </w:tcPr>
          <w:p w:rsidR="00271C0F" w:rsidRPr="00271C0F" w:rsidRDefault="00271C0F" w:rsidP="00271C0F">
            <w:pPr>
              <w:spacing w:after="0" w:line="240" w:lineRule="auto"/>
              <w:jc w:val="right"/>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13 760,76</w:t>
            </w:r>
          </w:p>
        </w:tc>
      </w:tr>
      <w:tr w:rsidR="00271C0F" w:rsidRPr="00271C0F" w:rsidTr="002430E3">
        <w:trPr>
          <w:trHeight w:val="548"/>
        </w:trPr>
        <w:tc>
          <w:tcPr>
            <w:tcW w:w="7812" w:type="dxa"/>
            <w:shd w:val="clear" w:color="auto" w:fill="auto"/>
            <w:vAlign w:val="center"/>
          </w:tcPr>
          <w:p w:rsidR="00271C0F" w:rsidRPr="00271C0F" w:rsidRDefault="00271C0F" w:rsidP="00271C0F">
            <w:pPr>
              <w:spacing w:after="0" w:line="240" w:lineRule="auto"/>
              <w:jc w:val="both"/>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муниципальная программа "Развитие муниципальной службы в администрации города Нижневартовска на 2018-2025 годы и на период до 2030 года"</w:t>
            </w:r>
          </w:p>
        </w:tc>
        <w:tc>
          <w:tcPr>
            <w:tcW w:w="1729" w:type="dxa"/>
            <w:vAlign w:val="center"/>
          </w:tcPr>
          <w:p w:rsidR="00271C0F" w:rsidRPr="00271C0F" w:rsidRDefault="00271C0F" w:rsidP="00271C0F">
            <w:pPr>
              <w:spacing w:after="0" w:line="240" w:lineRule="auto"/>
              <w:jc w:val="right"/>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300,00</w:t>
            </w:r>
          </w:p>
        </w:tc>
      </w:tr>
      <w:tr w:rsidR="00271C0F" w:rsidRPr="00271C0F" w:rsidTr="002430E3">
        <w:trPr>
          <w:trHeight w:val="595"/>
        </w:trPr>
        <w:tc>
          <w:tcPr>
            <w:tcW w:w="7812" w:type="dxa"/>
            <w:shd w:val="clear" w:color="auto" w:fill="auto"/>
            <w:vAlign w:val="center"/>
          </w:tcPr>
          <w:p w:rsidR="00271C0F" w:rsidRPr="00271C0F" w:rsidRDefault="00271C0F" w:rsidP="00271C0F">
            <w:pPr>
              <w:spacing w:after="0" w:line="240" w:lineRule="auto"/>
              <w:jc w:val="both"/>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муниципальная программа "Электронный Нижневартовск на 2018-2025 годы и на период до 2030 года"</w:t>
            </w:r>
          </w:p>
        </w:tc>
        <w:tc>
          <w:tcPr>
            <w:tcW w:w="1729" w:type="dxa"/>
            <w:vAlign w:val="center"/>
          </w:tcPr>
          <w:p w:rsidR="00271C0F" w:rsidRPr="00271C0F" w:rsidRDefault="00271C0F" w:rsidP="00271C0F">
            <w:pPr>
              <w:spacing w:after="0" w:line="240" w:lineRule="auto"/>
              <w:jc w:val="right"/>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23 930,30</w:t>
            </w:r>
          </w:p>
        </w:tc>
      </w:tr>
      <w:tr w:rsidR="00271C0F" w:rsidRPr="00271C0F" w:rsidTr="002430E3">
        <w:trPr>
          <w:trHeight w:val="833"/>
        </w:trPr>
        <w:tc>
          <w:tcPr>
            <w:tcW w:w="7812" w:type="dxa"/>
            <w:shd w:val="clear" w:color="auto" w:fill="auto"/>
            <w:vAlign w:val="center"/>
          </w:tcPr>
          <w:p w:rsidR="00271C0F" w:rsidRPr="00271C0F" w:rsidRDefault="00271C0F" w:rsidP="00271C0F">
            <w:pPr>
              <w:spacing w:after="0" w:line="240" w:lineRule="auto"/>
              <w:jc w:val="both"/>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муниципальная программа "Организация предоставления государственных и муниципальных услуг через Нижневартовский МФЦ на 2018-2025 годы и на период до 2030 года"</w:t>
            </w:r>
          </w:p>
        </w:tc>
        <w:tc>
          <w:tcPr>
            <w:tcW w:w="1729" w:type="dxa"/>
            <w:vAlign w:val="center"/>
          </w:tcPr>
          <w:p w:rsidR="00271C0F" w:rsidRPr="00271C0F" w:rsidRDefault="00271C0F" w:rsidP="00271C0F">
            <w:pPr>
              <w:spacing w:after="0" w:line="240" w:lineRule="auto"/>
              <w:jc w:val="right"/>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234 244,37</w:t>
            </w:r>
          </w:p>
        </w:tc>
      </w:tr>
      <w:tr w:rsidR="00271C0F" w:rsidRPr="00271C0F" w:rsidTr="002430E3">
        <w:trPr>
          <w:trHeight w:val="833"/>
        </w:trPr>
        <w:tc>
          <w:tcPr>
            <w:tcW w:w="7812" w:type="dxa"/>
            <w:shd w:val="clear" w:color="auto" w:fill="auto"/>
            <w:vAlign w:val="center"/>
          </w:tcPr>
          <w:p w:rsidR="00271C0F" w:rsidRPr="00271C0F" w:rsidRDefault="00271C0F" w:rsidP="00271C0F">
            <w:pPr>
              <w:spacing w:after="0" w:line="240" w:lineRule="auto"/>
              <w:jc w:val="both"/>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муниципальная программа "Материально-техническое и организационное обеспечение деятельности органов местного самоуправления города Нижневартовска на 2018-2025 годы и на период до 2030 года"</w:t>
            </w:r>
          </w:p>
        </w:tc>
        <w:tc>
          <w:tcPr>
            <w:tcW w:w="1729" w:type="dxa"/>
            <w:vAlign w:val="center"/>
          </w:tcPr>
          <w:p w:rsidR="00271C0F" w:rsidRPr="00271C0F" w:rsidRDefault="00271C0F" w:rsidP="00271C0F">
            <w:pPr>
              <w:spacing w:after="0" w:line="240" w:lineRule="auto"/>
              <w:jc w:val="right"/>
              <w:rPr>
                <w:rFonts w:ascii="Times New Roman" w:eastAsia="Times New Roman" w:hAnsi="Times New Roman"/>
                <w:i/>
                <w:iCs/>
                <w:color w:val="000000"/>
                <w:lang w:eastAsia="ru-RU"/>
              </w:rPr>
            </w:pPr>
            <w:r w:rsidRPr="00271C0F">
              <w:rPr>
                <w:rFonts w:ascii="Times New Roman" w:eastAsia="Times New Roman" w:hAnsi="Times New Roman"/>
                <w:i/>
                <w:iCs/>
                <w:color w:val="000000"/>
                <w:lang w:eastAsia="ru-RU"/>
              </w:rPr>
              <w:t>405 320,95</w:t>
            </w:r>
          </w:p>
        </w:tc>
      </w:tr>
    </w:tbl>
    <w:p w:rsidR="00271C0F" w:rsidRPr="00271C0F" w:rsidRDefault="00271C0F" w:rsidP="00271C0F">
      <w:pPr>
        <w:spacing w:before="120" w:after="0" w:line="240" w:lineRule="auto"/>
        <w:ind w:firstLine="709"/>
        <w:jc w:val="both"/>
        <w:rPr>
          <w:rFonts w:ascii="Times New Roman" w:hAnsi="Times New Roman"/>
          <w:sz w:val="28"/>
          <w:szCs w:val="28"/>
        </w:rPr>
      </w:pPr>
      <w:r w:rsidRPr="00271C0F">
        <w:rPr>
          <w:rFonts w:ascii="Times New Roman" w:hAnsi="Times New Roman"/>
          <w:sz w:val="28"/>
          <w:szCs w:val="28"/>
        </w:rPr>
        <w:t xml:space="preserve">В соответствии с </w:t>
      </w:r>
      <w:hyperlink r:id="rId24" w:history="1">
        <w:r w:rsidRPr="00271C0F">
          <w:rPr>
            <w:rFonts w:ascii="Times New Roman" w:hAnsi="Times New Roman"/>
            <w:sz w:val="28"/>
            <w:szCs w:val="28"/>
          </w:rPr>
          <w:t>пунктом 2 статьи 21</w:t>
        </w:r>
      </w:hyperlink>
      <w:r w:rsidRPr="00271C0F">
        <w:rPr>
          <w:rFonts w:ascii="Times New Roman" w:hAnsi="Times New Roman"/>
          <w:sz w:val="28"/>
          <w:szCs w:val="28"/>
        </w:rPr>
        <w:t xml:space="preserve"> Бюджетного кодекса Российской Федерации перечень главных распорядителей средств бюджета города установлен р</w:t>
      </w:r>
      <w:r w:rsidRPr="00271C0F">
        <w:rPr>
          <w:rFonts w:ascii="Times New Roman" w:eastAsia="Times New Roman" w:hAnsi="Times New Roman"/>
          <w:sz w:val="28"/>
          <w:szCs w:val="28"/>
          <w:lang w:eastAsia="ru-RU"/>
        </w:rPr>
        <w:t xml:space="preserve">ешением Думы города Нижневартовска </w:t>
      </w:r>
      <w:r w:rsidRPr="00271C0F">
        <w:rPr>
          <w:rFonts w:ascii="Times New Roman" w:hAnsi="Times New Roman"/>
          <w:sz w:val="28"/>
          <w:szCs w:val="28"/>
        </w:rPr>
        <w:t>от 29</w:t>
      </w:r>
      <w:r w:rsidRPr="00271C0F">
        <w:rPr>
          <w:rFonts w:ascii="Times New Roman" w:hAnsi="Times New Roman"/>
          <w:bCs/>
          <w:iCs/>
          <w:sz w:val="28"/>
          <w:szCs w:val="28"/>
        </w:rPr>
        <w:t>.11.2019 №546 "</w:t>
      </w:r>
      <w:r w:rsidRPr="00271C0F">
        <w:rPr>
          <w:rFonts w:ascii="Times New Roman" w:hAnsi="Times New Roman"/>
          <w:sz w:val="28"/>
          <w:szCs w:val="28"/>
        </w:rPr>
        <w:t xml:space="preserve">О бюджете города Нижневартовска на 2020 год и на </w:t>
      </w:r>
      <w:r w:rsidRPr="00271C0F">
        <w:rPr>
          <w:rFonts w:ascii="Times New Roman" w:hAnsi="Times New Roman"/>
          <w:bCs/>
          <w:sz w:val="28"/>
          <w:szCs w:val="28"/>
        </w:rPr>
        <w:t>плановый период 2021 и 2022 годов</w:t>
      </w:r>
      <w:r w:rsidRPr="00271C0F">
        <w:rPr>
          <w:rFonts w:ascii="Times New Roman" w:hAnsi="Times New Roman"/>
          <w:bCs/>
          <w:iCs/>
          <w:sz w:val="28"/>
          <w:szCs w:val="28"/>
        </w:rPr>
        <w:t>"</w:t>
      </w:r>
      <w:r w:rsidRPr="00271C0F">
        <w:rPr>
          <w:rFonts w:ascii="Times New Roman" w:hAnsi="Times New Roman"/>
          <w:sz w:val="28"/>
          <w:szCs w:val="20"/>
        </w:rPr>
        <w:t xml:space="preserve"> </w:t>
      </w:r>
      <w:r w:rsidRPr="00271C0F">
        <w:rPr>
          <w:rFonts w:ascii="Times New Roman" w:hAnsi="Times New Roman"/>
          <w:sz w:val="28"/>
          <w:szCs w:val="28"/>
        </w:rPr>
        <w:t>в составе ведомственной структуры расходов.</w:t>
      </w:r>
    </w:p>
    <w:p w:rsidR="00271C0F" w:rsidRPr="00271C0F" w:rsidRDefault="00271C0F" w:rsidP="00271C0F">
      <w:pPr>
        <w:spacing w:after="120" w:line="240" w:lineRule="auto"/>
        <w:ind w:firstLine="709"/>
        <w:jc w:val="both"/>
        <w:rPr>
          <w:rFonts w:ascii="Times New Roman" w:hAnsi="Times New Roman"/>
          <w:sz w:val="28"/>
          <w:szCs w:val="28"/>
        </w:rPr>
      </w:pPr>
      <w:r w:rsidRPr="00271C0F">
        <w:rPr>
          <w:rFonts w:ascii="Times New Roman" w:hAnsi="Times New Roman"/>
          <w:sz w:val="28"/>
          <w:szCs w:val="28"/>
        </w:rPr>
        <w:t>В соответствии с нормами статьи 158 Бюджетного кодекса Российской Федерации главные распорядители средств бюджета города исполняли соответствующую часть бюджета, и обеспечивали результативность, адресность и целевой характер использования бюджетных средств в соответствии с утвержденными им бюджетными ассигнованиями и лимитами бюджетных обязательств. Исполнение бюджета города по главным распорядителям средств бюджета города представлено в таблице.</w:t>
      </w:r>
    </w:p>
    <w:tbl>
      <w:tblPr>
        <w:tblW w:w="9553"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9"/>
        <w:gridCol w:w="1701"/>
        <w:gridCol w:w="1588"/>
        <w:gridCol w:w="1285"/>
      </w:tblGrid>
      <w:tr w:rsidR="00271C0F" w:rsidRPr="00271C0F" w:rsidTr="002430E3">
        <w:trPr>
          <w:trHeight w:val="315"/>
        </w:trPr>
        <w:tc>
          <w:tcPr>
            <w:tcW w:w="4979" w:type="dxa"/>
            <w:noWrap/>
            <w:vAlign w:val="center"/>
            <w:hideMark/>
          </w:tcPr>
          <w:p w:rsidR="00AC52D7" w:rsidRDefault="00271C0F" w:rsidP="00271C0F">
            <w:pPr>
              <w:spacing w:after="0" w:line="240" w:lineRule="auto"/>
              <w:jc w:val="center"/>
              <w:rPr>
                <w:rFonts w:ascii="Times New Roman" w:eastAsia="Times New Roman" w:hAnsi="Times New Roman"/>
                <w:bCs/>
                <w:sz w:val="24"/>
                <w:szCs w:val="24"/>
                <w:lang w:eastAsia="ru-RU"/>
              </w:rPr>
            </w:pPr>
            <w:r w:rsidRPr="00271C0F">
              <w:rPr>
                <w:rFonts w:ascii="Times New Roman" w:eastAsia="Times New Roman" w:hAnsi="Times New Roman"/>
                <w:bCs/>
                <w:sz w:val="24"/>
                <w:szCs w:val="24"/>
                <w:lang w:eastAsia="ru-RU"/>
              </w:rPr>
              <w:t>Главный распорядитель</w:t>
            </w:r>
          </w:p>
          <w:p w:rsidR="00271C0F" w:rsidRPr="00271C0F" w:rsidRDefault="00271C0F" w:rsidP="00271C0F">
            <w:pPr>
              <w:spacing w:after="0" w:line="240" w:lineRule="auto"/>
              <w:jc w:val="center"/>
              <w:rPr>
                <w:rFonts w:ascii="Times New Roman" w:eastAsia="Times New Roman" w:hAnsi="Times New Roman"/>
                <w:bCs/>
                <w:sz w:val="24"/>
                <w:szCs w:val="24"/>
                <w:lang w:eastAsia="ru-RU"/>
              </w:rPr>
            </w:pPr>
            <w:r w:rsidRPr="00271C0F">
              <w:rPr>
                <w:rFonts w:ascii="Times New Roman" w:eastAsia="Times New Roman" w:hAnsi="Times New Roman"/>
                <w:bCs/>
                <w:sz w:val="24"/>
                <w:szCs w:val="24"/>
                <w:lang w:eastAsia="ru-RU"/>
              </w:rPr>
              <w:t>средств бюджета города</w:t>
            </w:r>
          </w:p>
        </w:tc>
        <w:tc>
          <w:tcPr>
            <w:tcW w:w="1701" w:type="dxa"/>
            <w:vAlign w:val="center"/>
          </w:tcPr>
          <w:p w:rsidR="00271C0F" w:rsidRPr="00271C0F" w:rsidRDefault="00271C0F" w:rsidP="00271C0F">
            <w:pPr>
              <w:spacing w:after="0" w:line="240" w:lineRule="auto"/>
              <w:jc w:val="center"/>
              <w:rPr>
                <w:rFonts w:ascii="Times New Roman" w:eastAsia="Times New Roman" w:hAnsi="Times New Roman"/>
                <w:bCs/>
                <w:sz w:val="24"/>
                <w:szCs w:val="24"/>
                <w:lang w:eastAsia="ru-RU"/>
              </w:rPr>
            </w:pPr>
            <w:r w:rsidRPr="00271C0F">
              <w:rPr>
                <w:rFonts w:ascii="Times New Roman" w:eastAsia="Times New Roman" w:hAnsi="Times New Roman"/>
                <w:bCs/>
                <w:sz w:val="24"/>
                <w:szCs w:val="24"/>
                <w:lang w:eastAsia="ru-RU"/>
              </w:rPr>
              <w:t>Уточненные плановые назначения, тыс. рублей</w:t>
            </w:r>
          </w:p>
        </w:tc>
        <w:tc>
          <w:tcPr>
            <w:tcW w:w="1588" w:type="dxa"/>
            <w:noWrap/>
            <w:vAlign w:val="center"/>
            <w:hideMark/>
          </w:tcPr>
          <w:p w:rsidR="00271C0F" w:rsidRPr="00271C0F" w:rsidRDefault="00271C0F" w:rsidP="00271C0F">
            <w:pPr>
              <w:spacing w:after="0" w:line="240" w:lineRule="auto"/>
              <w:jc w:val="center"/>
              <w:rPr>
                <w:rFonts w:ascii="Times New Roman" w:eastAsia="Times New Roman" w:hAnsi="Times New Roman"/>
                <w:bCs/>
                <w:sz w:val="24"/>
                <w:szCs w:val="24"/>
                <w:lang w:eastAsia="ru-RU"/>
              </w:rPr>
            </w:pPr>
            <w:r w:rsidRPr="00271C0F">
              <w:rPr>
                <w:rFonts w:ascii="Times New Roman" w:eastAsia="Times New Roman" w:hAnsi="Times New Roman"/>
                <w:bCs/>
                <w:sz w:val="24"/>
                <w:szCs w:val="24"/>
                <w:lang w:eastAsia="ru-RU"/>
              </w:rPr>
              <w:t>Исполнение, тыс. рублей</w:t>
            </w:r>
          </w:p>
        </w:tc>
        <w:tc>
          <w:tcPr>
            <w:tcW w:w="1285" w:type="dxa"/>
            <w:vAlign w:val="center"/>
          </w:tcPr>
          <w:p w:rsidR="00271C0F" w:rsidRPr="00271C0F" w:rsidRDefault="00271C0F" w:rsidP="00271C0F">
            <w:pPr>
              <w:spacing w:after="0" w:line="240" w:lineRule="auto"/>
              <w:jc w:val="center"/>
              <w:rPr>
                <w:rFonts w:ascii="Times New Roman" w:eastAsia="Times New Roman" w:hAnsi="Times New Roman"/>
                <w:bCs/>
                <w:sz w:val="24"/>
                <w:szCs w:val="24"/>
                <w:lang w:eastAsia="ru-RU"/>
              </w:rPr>
            </w:pPr>
            <w:r w:rsidRPr="00271C0F">
              <w:rPr>
                <w:rFonts w:ascii="Times New Roman" w:eastAsia="Times New Roman" w:hAnsi="Times New Roman"/>
                <w:bCs/>
                <w:sz w:val="24"/>
                <w:szCs w:val="24"/>
                <w:lang w:eastAsia="ru-RU"/>
              </w:rPr>
              <w:t>% исполнения</w:t>
            </w:r>
          </w:p>
        </w:tc>
      </w:tr>
      <w:tr w:rsidR="00271C0F" w:rsidRPr="00271C0F" w:rsidTr="002430E3">
        <w:trPr>
          <w:trHeight w:val="315"/>
        </w:trPr>
        <w:tc>
          <w:tcPr>
            <w:tcW w:w="4979" w:type="dxa"/>
            <w:noWrap/>
            <w:hideMark/>
          </w:tcPr>
          <w:p w:rsidR="00271C0F" w:rsidRPr="00271C0F" w:rsidRDefault="00271C0F" w:rsidP="00271C0F">
            <w:pPr>
              <w:spacing w:after="0" w:line="240" w:lineRule="auto"/>
              <w:jc w:val="both"/>
              <w:rPr>
                <w:rFonts w:ascii="Times New Roman" w:eastAsia="Times New Roman" w:hAnsi="Times New Roman"/>
                <w:sz w:val="24"/>
                <w:szCs w:val="24"/>
                <w:lang w:eastAsia="ru-RU"/>
              </w:rPr>
            </w:pPr>
            <w:r w:rsidRPr="00271C0F">
              <w:rPr>
                <w:rFonts w:ascii="Times New Roman" w:eastAsia="Times New Roman" w:hAnsi="Times New Roman"/>
                <w:sz w:val="24"/>
                <w:szCs w:val="24"/>
                <w:lang w:eastAsia="ru-RU"/>
              </w:rPr>
              <w:t>Дума города Нижневартовска</w:t>
            </w:r>
          </w:p>
        </w:tc>
        <w:tc>
          <w:tcPr>
            <w:tcW w:w="1701" w:type="dxa"/>
            <w:vAlign w:val="center"/>
          </w:tcPr>
          <w:p w:rsidR="00271C0F" w:rsidRPr="00271C0F" w:rsidRDefault="00271C0F" w:rsidP="00271C0F">
            <w:pPr>
              <w:spacing w:after="0" w:line="240" w:lineRule="auto"/>
              <w:jc w:val="right"/>
              <w:rPr>
                <w:rFonts w:ascii="Times New Roman" w:eastAsia="Times New Roman" w:hAnsi="Times New Roman"/>
                <w:color w:val="000000"/>
                <w:sz w:val="24"/>
                <w:szCs w:val="24"/>
                <w:lang w:eastAsia="ru-RU"/>
              </w:rPr>
            </w:pPr>
            <w:r w:rsidRPr="00271C0F">
              <w:rPr>
                <w:rFonts w:ascii="Times New Roman" w:eastAsia="Times New Roman" w:hAnsi="Times New Roman"/>
                <w:color w:val="000000"/>
                <w:sz w:val="24"/>
                <w:szCs w:val="24"/>
                <w:lang w:eastAsia="ru-RU"/>
              </w:rPr>
              <w:t>106 758,46</w:t>
            </w:r>
          </w:p>
        </w:tc>
        <w:tc>
          <w:tcPr>
            <w:tcW w:w="1588" w:type="dxa"/>
            <w:noWrap/>
            <w:vAlign w:val="center"/>
          </w:tcPr>
          <w:p w:rsidR="00271C0F" w:rsidRPr="00271C0F" w:rsidRDefault="00271C0F" w:rsidP="00271C0F">
            <w:pPr>
              <w:spacing w:after="0" w:line="240" w:lineRule="auto"/>
              <w:jc w:val="right"/>
              <w:rPr>
                <w:rFonts w:ascii="Times New Roman" w:eastAsia="Times New Roman" w:hAnsi="Times New Roman"/>
                <w:color w:val="000000"/>
                <w:sz w:val="24"/>
                <w:szCs w:val="24"/>
                <w:lang w:eastAsia="ru-RU"/>
              </w:rPr>
            </w:pPr>
            <w:r w:rsidRPr="00271C0F">
              <w:rPr>
                <w:rFonts w:ascii="Times New Roman" w:eastAsia="Times New Roman" w:hAnsi="Times New Roman"/>
                <w:color w:val="000000"/>
                <w:sz w:val="24"/>
                <w:szCs w:val="24"/>
                <w:lang w:eastAsia="ru-RU"/>
              </w:rPr>
              <w:t>106 560,28</w:t>
            </w:r>
          </w:p>
        </w:tc>
        <w:tc>
          <w:tcPr>
            <w:tcW w:w="1285" w:type="dxa"/>
            <w:vAlign w:val="center"/>
          </w:tcPr>
          <w:p w:rsidR="00271C0F" w:rsidRPr="00271C0F" w:rsidRDefault="00271C0F" w:rsidP="00271C0F">
            <w:pPr>
              <w:spacing w:after="0" w:line="240" w:lineRule="auto"/>
              <w:jc w:val="right"/>
              <w:rPr>
                <w:rFonts w:ascii="Times New Roman" w:eastAsia="Times New Roman" w:hAnsi="Times New Roman"/>
                <w:color w:val="000000"/>
                <w:sz w:val="24"/>
                <w:szCs w:val="24"/>
                <w:lang w:eastAsia="ru-RU"/>
              </w:rPr>
            </w:pPr>
            <w:r w:rsidRPr="00271C0F">
              <w:rPr>
                <w:rFonts w:ascii="Times New Roman" w:eastAsia="Times New Roman" w:hAnsi="Times New Roman"/>
                <w:color w:val="000000"/>
                <w:sz w:val="24"/>
                <w:szCs w:val="24"/>
                <w:lang w:eastAsia="ru-RU"/>
              </w:rPr>
              <w:t>99,8</w:t>
            </w:r>
          </w:p>
        </w:tc>
      </w:tr>
      <w:tr w:rsidR="00271C0F" w:rsidRPr="00271C0F" w:rsidTr="002430E3">
        <w:trPr>
          <w:trHeight w:val="315"/>
        </w:trPr>
        <w:tc>
          <w:tcPr>
            <w:tcW w:w="4979" w:type="dxa"/>
            <w:noWrap/>
            <w:hideMark/>
          </w:tcPr>
          <w:p w:rsidR="00271C0F" w:rsidRPr="00271C0F" w:rsidRDefault="00271C0F" w:rsidP="00271C0F">
            <w:pPr>
              <w:spacing w:after="0" w:line="240" w:lineRule="auto"/>
              <w:jc w:val="both"/>
              <w:rPr>
                <w:rFonts w:ascii="Times New Roman" w:eastAsia="Times New Roman" w:hAnsi="Times New Roman"/>
                <w:sz w:val="24"/>
                <w:szCs w:val="24"/>
                <w:lang w:eastAsia="ru-RU"/>
              </w:rPr>
            </w:pPr>
            <w:r w:rsidRPr="00271C0F">
              <w:rPr>
                <w:rFonts w:ascii="Times New Roman" w:eastAsia="Times New Roman" w:hAnsi="Times New Roman"/>
                <w:sz w:val="24"/>
                <w:szCs w:val="24"/>
                <w:lang w:eastAsia="ru-RU"/>
              </w:rPr>
              <w:t>администрация города Нижневартовска</w:t>
            </w:r>
          </w:p>
        </w:tc>
        <w:tc>
          <w:tcPr>
            <w:tcW w:w="1701" w:type="dxa"/>
            <w:vAlign w:val="center"/>
          </w:tcPr>
          <w:p w:rsidR="00271C0F" w:rsidRPr="00271C0F" w:rsidRDefault="00271C0F" w:rsidP="00271C0F">
            <w:pPr>
              <w:spacing w:after="0" w:line="240" w:lineRule="auto"/>
              <w:jc w:val="right"/>
              <w:rPr>
                <w:rFonts w:ascii="Times New Roman" w:eastAsia="Times New Roman" w:hAnsi="Times New Roman"/>
                <w:color w:val="000000"/>
                <w:sz w:val="24"/>
                <w:szCs w:val="24"/>
                <w:lang w:eastAsia="ru-RU"/>
              </w:rPr>
            </w:pPr>
            <w:r w:rsidRPr="00271C0F">
              <w:rPr>
                <w:rFonts w:ascii="Times New Roman" w:eastAsia="Times New Roman" w:hAnsi="Times New Roman"/>
                <w:color w:val="000000"/>
                <w:sz w:val="24"/>
                <w:szCs w:val="24"/>
                <w:lang w:eastAsia="ru-RU"/>
              </w:rPr>
              <w:t>5 537 853,13</w:t>
            </w:r>
          </w:p>
        </w:tc>
        <w:tc>
          <w:tcPr>
            <w:tcW w:w="1588" w:type="dxa"/>
            <w:noWrap/>
            <w:vAlign w:val="center"/>
          </w:tcPr>
          <w:p w:rsidR="00271C0F" w:rsidRPr="00271C0F" w:rsidRDefault="00271C0F" w:rsidP="00271C0F">
            <w:pPr>
              <w:spacing w:after="0" w:line="240" w:lineRule="auto"/>
              <w:jc w:val="right"/>
              <w:rPr>
                <w:rFonts w:ascii="Times New Roman" w:eastAsia="Times New Roman" w:hAnsi="Times New Roman"/>
                <w:color w:val="000000"/>
                <w:sz w:val="24"/>
                <w:szCs w:val="24"/>
                <w:lang w:eastAsia="ru-RU"/>
              </w:rPr>
            </w:pPr>
            <w:r w:rsidRPr="00271C0F">
              <w:rPr>
                <w:rFonts w:ascii="Times New Roman" w:eastAsia="Times New Roman" w:hAnsi="Times New Roman"/>
                <w:color w:val="000000"/>
                <w:sz w:val="24"/>
                <w:szCs w:val="24"/>
                <w:lang w:eastAsia="ru-RU"/>
              </w:rPr>
              <w:t>4 937 628,60</w:t>
            </w:r>
          </w:p>
        </w:tc>
        <w:tc>
          <w:tcPr>
            <w:tcW w:w="1285" w:type="dxa"/>
            <w:vAlign w:val="center"/>
          </w:tcPr>
          <w:p w:rsidR="00271C0F" w:rsidRPr="00271C0F" w:rsidRDefault="00271C0F" w:rsidP="00271C0F">
            <w:pPr>
              <w:spacing w:after="0" w:line="240" w:lineRule="auto"/>
              <w:jc w:val="right"/>
              <w:rPr>
                <w:rFonts w:ascii="Times New Roman" w:eastAsia="Times New Roman" w:hAnsi="Times New Roman"/>
                <w:color w:val="000000"/>
                <w:sz w:val="24"/>
                <w:szCs w:val="24"/>
                <w:lang w:eastAsia="ru-RU"/>
              </w:rPr>
            </w:pPr>
            <w:r w:rsidRPr="00271C0F">
              <w:rPr>
                <w:rFonts w:ascii="Times New Roman" w:eastAsia="Times New Roman" w:hAnsi="Times New Roman"/>
                <w:color w:val="000000"/>
                <w:sz w:val="24"/>
                <w:szCs w:val="24"/>
                <w:lang w:eastAsia="ru-RU"/>
              </w:rPr>
              <w:t>89,2</w:t>
            </w:r>
          </w:p>
        </w:tc>
      </w:tr>
      <w:tr w:rsidR="00271C0F" w:rsidRPr="00271C0F" w:rsidTr="002430E3">
        <w:trPr>
          <w:trHeight w:val="315"/>
        </w:trPr>
        <w:tc>
          <w:tcPr>
            <w:tcW w:w="4979" w:type="dxa"/>
            <w:noWrap/>
          </w:tcPr>
          <w:p w:rsidR="00271C0F" w:rsidRPr="00271C0F" w:rsidRDefault="00271C0F" w:rsidP="00271C0F">
            <w:pPr>
              <w:spacing w:after="0" w:line="240" w:lineRule="auto"/>
              <w:jc w:val="both"/>
              <w:rPr>
                <w:rFonts w:ascii="Times New Roman" w:eastAsia="Times New Roman" w:hAnsi="Times New Roman"/>
                <w:sz w:val="24"/>
                <w:szCs w:val="24"/>
                <w:lang w:eastAsia="ru-RU"/>
              </w:rPr>
            </w:pPr>
            <w:r w:rsidRPr="00271C0F">
              <w:rPr>
                <w:rFonts w:ascii="Times New Roman" w:eastAsia="Times New Roman" w:hAnsi="Times New Roman"/>
                <w:sz w:val="24"/>
                <w:szCs w:val="24"/>
                <w:lang w:eastAsia="ru-RU"/>
              </w:rPr>
              <w:t>департамент жилищно-коммунального хозяйства администрации города Нижневартовска</w:t>
            </w:r>
          </w:p>
        </w:tc>
        <w:tc>
          <w:tcPr>
            <w:tcW w:w="1701" w:type="dxa"/>
            <w:vAlign w:val="center"/>
          </w:tcPr>
          <w:p w:rsidR="00271C0F" w:rsidRPr="00271C0F" w:rsidRDefault="00271C0F" w:rsidP="00271C0F">
            <w:pPr>
              <w:spacing w:after="0" w:line="240" w:lineRule="auto"/>
              <w:jc w:val="right"/>
              <w:rPr>
                <w:rFonts w:ascii="Times New Roman" w:eastAsia="Times New Roman" w:hAnsi="Times New Roman"/>
                <w:color w:val="000000"/>
                <w:sz w:val="24"/>
                <w:szCs w:val="24"/>
                <w:lang w:eastAsia="ru-RU"/>
              </w:rPr>
            </w:pPr>
            <w:r w:rsidRPr="00271C0F">
              <w:rPr>
                <w:rFonts w:ascii="Times New Roman" w:eastAsia="Times New Roman" w:hAnsi="Times New Roman"/>
                <w:color w:val="000000"/>
                <w:sz w:val="24"/>
                <w:szCs w:val="24"/>
                <w:lang w:eastAsia="ru-RU"/>
              </w:rPr>
              <w:t>3 208 144,85</w:t>
            </w:r>
          </w:p>
        </w:tc>
        <w:tc>
          <w:tcPr>
            <w:tcW w:w="1588" w:type="dxa"/>
            <w:noWrap/>
            <w:vAlign w:val="center"/>
          </w:tcPr>
          <w:p w:rsidR="00271C0F" w:rsidRPr="00271C0F" w:rsidRDefault="00271C0F" w:rsidP="00271C0F">
            <w:pPr>
              <w:spacing w:after="0" w:line="240" w:lineRule="auto"/>
              <w:jc w:val="right"/>
              <w:rPr>
                <w:rFonts w:ascii="Times New Roman" w:eastAsia="Times New Roman" w:hAnsi="Times New Roman"/>
                <w:color w:val="000000"/>
                <w:sz w:val="24"/>
                <w:szCs w:val="24"/>
                <w:lang w:eastAsia="ru-RU"/>
              </w:rPr>
            </w:pPr>
            <w:r w:rsidRPr="00271C0F">
              <w:rPr>
                <w:rFonts w:ascii="Times New Roman" w:eastAsia="Times New Roman" w:hAnsi="Times New Roman"/>
                <w:color w:val="000000"/>
                <w:sz w:val="24"/>
                <w:szCs w:val="24"/>
                <w:lang w:eastAsia="ru-RU"/>
              </w:rPr>
              <w:t>3 057 908,95</w:t>
            </w:r>
          </w:p>
        </w:tc>
        <w:tc>
          <w:tcPr>
            <w:tcW w:w="1285" w:type="dxa"/>
            <w:vAlign w:val="center"/>
          </w:tcPr>
          <w:p w:rsidR="00271C0F" w:rsidRPr="00271C0F" w:rsidRDefault="00271C0F" w:rsidP="00271C0F">
            <w:pPr>
              <w:spacing w:after="0" w:line="240" w:lineRule="auto"/>
              <w:jc w:val="right"/>
              <w:rPr>
                <w:rFonts w:ascii="Times New Roman" w:eastAsia="Times New Roman" w:hAnsi="Times New Roman"/>
                <w:color w:val="000000"/>
                <w:sz w:val="24"/>
                <w:szCs w:val="24"/>
                <w:lang w:eastAsia="ru-RU"/>
              </w:rPr>
            </w:pPr>
            <w:r w:rsidRPr="00271C0F">
              <w:rPr>
                <w:rFonts w:ascii="Times New Roman" w:eastAsia="Times New Roman" w:hAnsi="Times New Roman"/>
                <w:color w:val="000000"/>
                <w:sz w:val="24"/>
                <w:szCs w:val="24"/>
                <w:lang w:eastAsia="ru-RU"/>
              </w:rPr>
              <w:t>95,3</w:t>
            </w:r>
          </w:p>
        </w:tc>
      </w:tr>
      <w:tr w:rsidR="00271C0F" w:rsidRPr="00271C0F" w:rsidTr="002430E3">
        <w:trPr>
          <w:trHeight w:val="315"/>
        </w:trPr>
        <w:tc>
          <w:tcPr>
            <w:tcW w:w="4979" w:type="dxa"/>
            <w:noWrap/>
          </w:tcPr>
          <w:p w:rsidR="00271C0F" w:rsidRPr="00271C0F" w:rsidRDefault="00271C0F" w:rsidP="00271C0F">
            <w:pPr>
              <w:spacing w:after="0" w:line="240" w:lineRule="auto"/>
              <w:jc w:val="both"/>
              <w:rPr>
                <w:rFonts w:ascii="Times New Roman" w:eastAsia="Times New Roman" w:hAnsi="Times New Roman"/>
                <w:sz w:val="24"/>
                <w:szCs w:val="24"/>
                <w:lang w:eastAsia="ru-RU"/>
              </w:rPr>
            </w:pPr>
            <w:r w:rsidRPr="00271C0F">
              <w:rPr>
                <w:rFonts w:ascii="Times New Roman" w:eastAsia="Times New Roman" w:hAnsi="Times New Roman"/>
                <w:sz w:val="24"/>
                <w:szCs w:val="24"/>
                <w:lang w:eastAsia="ru-RU"/>
              </w:rPr>
              <w:t>департамент образования администрации города Нижневартовска</w:t>
            </w:r>
          </w:p>
        </w:tc>
        <w:tc>
          <w:tcPr>
            <w:tcW w:w="1701" w:type="dxa"/>
            <w:vAlign w:val="center"/>
          </w:tcPr>
          <w:p w:rsidR="00271C0F" w:rsidRPr="00271C0F" w:rsidRDefault="00271C0F" w:rsidP="00271C0F">
            <w:pPr>
              <w:spacing w:after="0" w:line="240" w:lineRule="auto"/>
              <w:jc w:val="right"/>
              <w:rPr>
                <w:rFonts w:ascii="Times New Roman" w:eastAsia="Times New Roman" w:hAnsi="Times New Roman"/>
                <w:color w:val="000000"/>
                <w:sz w:val="24"/>
                <w:szCs w:val="24"/>
                <w:lang w:eastAsia="ru-RU"/>
              </w:rPr>
            </w:pPr>
            <w:r w:rsidRPr="00271C0F">
              <w:rPr>
                <w:rFonts w:ascii="Times New Roman" w:eastAsia="Times New Roman" w:hAnsi="Times New Roman"/>
                <w:color w:val="000000"/>
                <w:sz w:val="24"/>
                <w:szCs w:val="24"/>
                <w:lang w:eastAsia="ru-RU"/>
              </w:rPr>
              <w:t>10 736 537,92</w:t>
            </w:r>
          </w:p>
        </w:tc>
        <w:tc>
          <w:tcPr>
            <w:tcW w:w="1588" w:type="dxa"/>
            <w:noWrap/>
            <w:vAlign w:val="center"/>
          </w:tcPr>
          <w:p w:rsidR="00271C0F" w:rsidRPr="00271C0F" w:rsidRDefault="00271C0F" w:rsidP="00271C0F">
            <w:pPr>
              <w:spacing w:after="0" w:line="240" w:lineRule="auto"/>
              <w:jc w:val="right"/>
              <w:rPr>
                <w:rFonts w:ascii="Times New Roman" w:eastAsia="Times New Roman" w:hAnsi="Times New Roman"/>
                <w:color w:val="000000"/>
                <w:sz w:val="24"/>
                <w:szCs w:val="24"/>
                <w:lang w:eastAsia="ru-RU"/>
              </w:rPr>
            </w:pPr>
            <w:r w:rsidRPr="00271C0F">
              <w:rPr>
                <w:rFonts w:ascii="Times New Roman" w:eastAsia="Times New Roman" w:hAnsi="Times New Roman"/>
                <w:color w:val="000000"/>
                <w:sz w:val="24"/>
                <w:szCs w:val="24"/>
                <w:lang w:eastAsia="ru-RU"/>
              </w:rPr>
              <w:t>10 624 231,21</w:t>
            </w:r>
          </w:p>
        </w:tc>
        <w:tc>
          <w:tcPr>
            <w:tcW w:w="1285" w:type="dxa"/>
            <w:vAlign w:val="center"/>
          </w:tcPr>
          <w:p w:rsidR="00271C0F" w:rsidRPr="00271C0F" w:rsidRDefault="00271C0F" w:rsidP="00271C0F">
            <w:pPr>
              <w:spacing w:after="0" w:line="240" w:lineRule="auto"/>
              <w:jc w:val="right"/>
              <w:rPr>
                <w:rFonts w:ascii="Times New Roman" w:eastAsia="Times New Roman" w:hAnsi="Times New Roman"/>
                <w:color w:val="000000"/>
                <w:sz w:val="24"/>
                <w:szCs w:val="24"/>
                <w:lang w:eastAsia="ru-RU"/>
              </w:rPr>
            </w:pPr>
            <w:r w:rsidRPr="00271C0F">
              <w:rPr>
                <w:rFonts w:ascii="Times New Roman" w:eastAsia="Times New Roman" w:hAnsi="Times New Roman"/>
                <w:color w:val="000000"/>
                <w:sz w:val="24"/>
                <w:szCs w:val="24"/>
                <w:lang w:eastAsia="ru-RU"/>
              </w:rPr>
              <w:t>99,0</w:t>
            </w:r>
          </w:p>
        </w:tc>
      </w:tr>
      <w:tr w:rsidR="00271C0F" w:rsidRPr="00271C0F" w:rsidTr="002430E3">
        <w:trPr>
          <w:trHeight w:val="315"/>
        </w:trPr>
        <w:tc>
          <w:tcPr>
            <w:tcW w:w="4979" w:type="dxa"/>
            <w:noWrap/>
          </w:tcPr>
          <w:p w:rsidR="00271C0F" w:rsidRPr="00271C0F" w:rsidRDefault="00271C0F" w:rsidP="00271C0F">
            <w:pPr>
              <w:spacing w:after="0" w:line="240" w:lineRule="auto"/>
              <w:jc w:val="both"/>
              <w:rPr>
                <w:rFonts w:ascii="Times New Roman" w:eastAsia="Times New Roman" w:hAnsi="Times New Roman"/>
                <w:sz w:val="24"/>
                <w:szCs w:val="24"/>
                <w:lang w:eastAsia="ru-RU"/>
              </w:rPr>
            </w:pPr>
            <w:r w:rsidRPr="00271C0F">
              <w:rPr>
                <w:rFonts w:ascii="Times New Roman" w:eastAsia="Times New Roman" w:hAnsi="Times New Roman"/>
                <w:sz w:val="24"/>
                <w:szCs w:val="24"/>
                <w:lang w:eastAsia="ru-RU"/>
              </w:rPr>
              <w:t>департамент по социальной политике администрации города Нижневартовска</w:t>
            </w:r>
          </w:p>
        </w:tc>
        <w:tc>
          <w:tcPr>
            <w:tcW w:w="1701" w:type="dxa"/>
            <w:vAlign w:val="center"/>
          </w:tcPr>
          <w:p w:rsidR="00271C0F" w:rsidRPr="00271C0F" w:rsidRDefault="00271C0F" w:rsidP="00271C0F">
            <w:pPr>
              <w:spacing w:after="0" w:line="240" w:lineRule="auto"/>
              <w:jc w:val="right"/>
              <w:rPr>
                <w:rFonts w:ascii="Times New Roman" w:eastAsia="Times New Roman" w:hAnsi="Times New Roman"/>
                <w:color w:val="000000"/>
                <w:sz w:val="24"/>
                <w:szCs w:val="24"/>
                <w:lang w:eastAsia="ru-RU"/>
              </w:rPr>
            </w:pPr>
            <w:r w:rsidRPr="00271C0F">
              <w:rPr>
                <w:rFonts w:ascii="Times New Roman" w:eastAsia="Times New Roman" w:hAnsi="Times New Roman"/>
                <w:color w:val="000000"/>
                <w:sz w:val="24"/>
                <w:szCs w:val="24"/>
                <w:lang w:eastAsia="ru-RU"/>
              </w:rPr>
              <w:t>2 238 995,51</w:t>
            </w:r>
          </w:p>
        </w:tc>
        <w:tc>
          <w:tcPr>
            <w:tcW w:w="1588" w:type="dxa"/>
            <w:noWrap/>
            <w:vAlign w:val="center"/>
          </w:tcPr>
          <w:p w:rsidR="00271C0F" w:rsidRPr="00271C0F" w:rsidRDefault="00271C0F" w:rsidP="00271C0F">
            <w:pPr>
              <w:spacing w:after="0" w:line="240" w:lineRule="auto"/>
              <w:jc w:val="right"/>
              <w:rPr>
                <w:rFonts w:ascii="Times New Roman" w:eastAsia="Times New Roman" w:hAnsi="Times New Roman"/>
                <w:color w:val="000000"/>
                <w:sz w:val="24"/>
                <w:szCs w:val="24"/>
                <w:lang w:eastAsia="ru-RU"/>
              </w:rPr>
            </w:pPr>
            <w:r w:rsidRPr="00271C0F">
              <w:rPr>
                <w:rFonts w:ascii="Times New Roman" w:eastAsia="Times New Roman" w:hAnsi="Times New Roman"/>
                <w:color w:val="000000"/>
                <w:sz w:val="24"/>
                <w:szCs w:val="24"/>
                <w:lang w:eastAsia="ru-RU"/>
              </w:rPr>
              <w:t>2 219 275,25</w:t>
            </w:r>
          </w:p>
        </w:tc>
        <w:tc>
          <w:tcPr>
            <w:tcW w:w="1285" w:type="dxa"/>
            <w:vAlign w:val="center"/>
          </w:tcPr>
          <w:p w:rsidR="00271C0F" w:rsidRPr="00271C0F" w:rsidRDefault="00271C0F" w:rsidP="00271C0F">
            <w:pPr>
              <w:spacing w:after="0" w:line="240" w:lineRule="auto"/>
              <w:jc w:val="right"/>
              <w:rPr>
                <w:rFonts w:ascii="Times New Roman" w:eastAsia="Times New Roman" w:hAnsi="Times New Roman"/>
                <w:color w:val="000000"/>
                <w:sz w:val="24"/>
                <w:szCs w:val="24"/>
                <w:lang w:eastAsia="ru-RU"/>
              </w:rPr>
            </w:pPr>
            <w:r w:rsidRPr="00271C0F">
              <w:rPr>
                <w:rFonts w:ascii="Times New Roman" w:eastAsia="Times New Roman" w:hAnsi="Times New Roman"/>
                <w:color w:val="000000"/>
                <w:sz w:val="24"/>
                <w:szCs w:val="24"/>
                <w:lang w:eastAsia="ru-RU"/>
              </w:rPr>
              <w:t>99,1</w:t>
            </w:r>
          </w:p>
        </w:tc>
      </w:tr>
      <w:tr w:rsidR="00271C0F" w:rsidRPr="00271C0F" w:rsidTr="002430E3">
        <w:trPr>
          <w:trHeight w:val="527"/>
        </w:trPr>
        <w:tc>
          <w:tcPr>
            <w:tcW w:w="4979" w:type="dxa"/>
            <w:hideMark/>
          </w:tcPr>
          <w:p w:rsidR="00271C0F" w:rsidRPr="00271C0F" w:rsidRDefault="00271C0F" w:rsidP="00271C0F">
            <w:pPr>
              <w:spacing w:after="0" w:line="240" w:lineRule="auto"/>
              <w:jc w:val="both"/>
              <w:rPr>
                <w:rFonts w:ascii="Times New Roman" w:eastAsia="Times New Roman" w:hAnsi="Times New Roman"/>
                <w:sz w:val="24"/>
                <w:szCs w:val="24"/>
                <w:lang w:eastAsia="ru-RU"/>
              </w:rPr>
            </w:pPr>
            <w:r w:rsidRPr="00271C0F">
              <w:rPr>
                <w:rFonts w:ascii="Times New Roman" w:eastAsia="Times New Roman" w:hAnsi="Times New Roman"/>
                <w:sz w:val="24"/>
                <w:szCs w:val="24"/>
                <w:lang w:eastAsia="ru-RU"/>
              </w:rPr>
              <w:t>департамент финансов администрации города Нижневартовска</w:t>
            </w:r>
          </w:p>
        </w:tc>
        <w:tc>
          <w:tcPr>
            <w:tcW w:w="1701" w:type="dxa"/>
            <w:vAlign w:val="center"/>
          </w:tcPr>
          <w:p w:rsidR="00271C0F" w:rsidRPr="00271C0F" w:rsidRDefault="00271C0F" w:rsidP="00271C0F">
            <w:pPr>
              <w:spacing w:after="0" w:line="240" w:lineRule="auto"/>
              <w:jc w:val="right"/>
              <w:rPr>
                <w:rFonts w:ascii="Times New Roman" w:eastAsia="Times New Roman" w:hAnsi="Times New Roman"/>
                <w:color w:val="000000"/>
                <w:sz w:val="24"/>
                <w:szCs w:val="24"/>
                <w:lang w:eastAsia="ru-RU"/>
              </w:rPr>
            </w:pPr>
            <w:r w:rsidRPr="00271C0F">
              <w:rPr>
                <w:rFonts w:ascii="Times New Roman" w:eastAsia="Times New Roman" w:hAnsi="Times New Roman"/>
                <w:color w:val="000000"/>
                <w:sz w:val="24"/>
                <w:szCs w:val="24"/>
                <w:lang w:eastAsia="ru-RU"/>
              </w:rPr>
              <w:t>152 474,02</w:t>
            </w:r>
          </w:p>
        </w:tc>
        <w:tc>
          <w:tcPr>
            <w:tcW w:w="1588" w:type="dxa"/>
            <w:noWrap/>
            <w:vAlign w:val="center"/>
          </w:tcPr>
          <w:p w:rsidR="00271C0F" w:rsidRPr="00271C0F" w:rsidRDefault="00271C0F" w:rsidP="00271C0F">
            <w:pPr>
              <w:spacing w:after="0" w:line="240" w:lineRule="auto"/>
              <w:jc w:val="right"/>
              <w:rPr>
                <w:rFonts w:ascii="Times New Roman" w:eastAsia="Times New Roman" w:hAnsi="Times New Roman"/>
                <w:color w:val="000000"/>
                <w:sz w:val="24"/>
                <w:szCs w:val="24"/>
                <w:lang w:eastAsia="ru-RU"/>
              </w:rPr>
            </w:pPr>
            <w:r w:rsidRPr="00271C0F">
              <w:rPr>
                <w:rFonts w:ascii="Times New Roman" w:eastAsia="Times New Roman" w:hAnsi="Times New Roman"/>
                <w:color w:val="000000"/>
                <w:sz w:val="24"/>
                <w:szCs w:val="24"/>
                <w:lang w:eastAsia="ru-RU"/>
              </w:rPr>
              <w:t>89 348,49</w:t>
            </w:r>
          </w:p>
        </w:tc>
        <w:tc>
          <w:tcPr>
            <w:tcW w:w="1285" w:type="dxa"/>
            <w:vAlign w:val="center"/>
          </w:tcPr>
          <w:p w:rsidR="00271C0F" w:rsidRPr="00271C0F" w:rsidRDefault="00271C0F" w:rsidP="00271C0F">
            <w:pPr>
              <w:spacing w:after="0" w:line="240" w:lineRule="auto"/>
              <w:jc w:val="right"/>
              <w:rPr>
                <w:rFonts w:ascii="Times New Roman" w:eastAsia="Times New Roman" w:hAnsi="Times New Roman"/>
                <w:color w:val="000000"/>
                <w:sz w:val="24"/>
                <w:szCs w:val="24"/>
                <w:lang w:eastAsia="ru-RU"/>
              </w:rPr>
            </w:pPr>
            <w:r w:rsidRPr="00271C0F">
              <w:rPr>
                <w:rFonts w:ascii="Times New Roman" w:eastAsia="Times New Roman" w:hAnsi="Times New Roman"/>
                <w:color w:val="000000"/>
                <w:sz w:val="24"/>
                <w:szCs w:val="24"/>
                <w:lang w:eastAsia="ru-RU"/>
              </w:rPr>
              <w:t>58,6</w:t>
            </w:r>
          </w:p>
        </w:tc>
      </w:tr>
      <w:tr w:rsidR="00271C0F" w:rsidRPr="00271C0F" w:rsidTr="002430E3">
        <w:trPr>
          <w:trHeight w:val="315"/>
        </w:trPr>
        <w:tc>
          <w:tcPr>
            <w:tcW w:w="4979" w:type="dxa"/>
            <w:noWrap/>
            <w:hideMark/>
          </w:tcPr>
          <w:p w:rsidR="00271C0F" w:rsidRPr="00271C0F" w:rsidRDefault="00271C0F" w:rsidP="00271C0F">
            <w:pPr>
              <w:spacing w:after="0" w:line="240" w:lineRule="auto"/>
              <w:rPr>
                <w:rFonts w:ascii="Times New Roman" w:eastAsia="Times New Roman" w:hAnsi="Times New Roman"/>
                <w:bCs/>
                <w:sz w:val="24"/>
                <w:szCs w:val="24"/>
                <w:lang w:eastAsia="ru-RU"/>
              </w:rPr>
            </w:pPr>
            <w:r w:rsidRPr="00271C0F">
              <w:rPr>
                <w:rFonts w:ascii="Times New Roman" w:eastAsia="Times New Roman" w:hAnsi="Times New Roman"/>
                <w:bCs/>
                <w:sz w:val="24"/>
                <w:szCs w:val="24"/>
                <w:lang w:eastAsia="ru-RU"/>
              </w:rPr>
              <w:t>Всего расходов:</w:t>
            </w:r>
          </w:p>
        </w:tc>
        <w:tc>
          <w:tcPr>
            <w:tcW w:w="1701" w:type="dxa"/>
            <w:vAlign w:val="center"/>
          </w:tcPr>
          <w:p w:rsidR="00271C0F" w:rsidRPr="00271C0F" w:rsidRDefault="00271C0F" w:rsidP="00271C0F">
            <w:pPr>
              <w:spacing w:after="0" w:line="240" w:lineRule="auto"/>
              <w:jc w:val="right"/>
              <w:rPr>
                <w:rFonts w:ascii="Times New Roman" w:eastAsia="Times New Roman" w:hAnsi="Times New Roman"/>
                <w:bCs/>
                <w:color w:val="000000"/>
                <w:sz w:val="24"/>
                <w:szCs w:val="24"/>
                <w:lang w:eastAsia="ru-RU"/>
              </w:rPr>
            </w:pPr>
            <w:r w:rsidRPr="00271C0F">
              <w:rPr>
                <w:rFonts w:ascii="Times New Roman" w:eastAsia="Times New Roman" w:hAnsi="Times New Roman"/>
                <w:bCs/>
                <w:color w:val="000000"/>
                <w:sz w:val="24"/>
                <w:szCs w:val="24"/>
                <w:lang w:eastAsia="ru-RU"/>
              </w:rPr>
              <w:t>21 980 763,89</w:t>
            </w:r>
          </w:p>
        </w:tc>
        <w:tc>
          <w:tcPr>
            <w:tcW w:w="1588" w:type="dxa"/>
            <w:noWrap/>
            <w:vAlign w:val="center"/>
          </w:tcPr>
          <w:p w:rsidR="00271C0F" w:rsidRPr="00271C0F" w:rsidRDefault="00271C0F" w:rsidP="00271C0F">
            <w:pPr>
              <w:spacing w:after="0" w:line="240" w:lineRule="auto"/>
              <w:jc w:val="right"/>
              <w:rPr>
                <w:rFonts w:ascii="Times New Roman" w:eastAsia="Times New Roman" w:hAnsi="Times New Roman"/>
                <w:bCs/>
                <w:color w:val="000000"/>
                <w:sz w:val="24"/>
                <w:szCs w:val="24"/>
                <w:lang w:eastAsia="ru-RU"/>
              </w:rPr>
            </w:pPr>
            <w:r w:rsidRPr="00271C0F">
              <w:rPr>
                <w:rFonts w:ascii="Times New Roman" w:eastAsia="Times New Roman" w:hAnsi="Times New Roman"/>
                <w:bCs/>
                <w:color w:val="000000"/>
                <w:sz w:val="24"/>
                <w:szCs w:val="24"/>
                <w:lang w:eastAsia="ru-RU"/>
              </w:rPr>
              <w:t>21 034 952,78</w:t>
            </w:r>
          </w:p>
        </w:tc>
        <w:tc>
          <w:tcPr>
            <w:tcW w:w="1285" w:type="dxa"/>
            <w:vAlign w:val="center"/>
          </w:tcPr>
          <w:p w:rsidR="00271C0F" w:rsidRPr="00271C0F" w:rsidRDefault="00271C0F" w:rsidP="00271C0F">
            <w:pPr>
              <w:spacing w:after="0" w:line="240" w:lineRule="auto"/>
              <w:jc w:val="right"/>
              <w:rPr>
                <w:rFonts w:ascii="Times New Roman" w:eastAsia="Times New Roman" w:hAnsi="Times New Roman"/>
                <w:bCs/>
                <w:color w:val="000000"/>
                <w:sz w:val="24"/>
                <w:szCs w:val="24"/>
                <w:lang w:eastAsia="ru-RU"/>
              </w:rPr>
            </w:pPr>
            <w:r w:rsidRPr="00271C0F">
              <w:rPr>
                <w:rFonts w:ascii="Times New Roman" w:eastAsia="Times New Roman" w:hAnsi="Times New Roman"/>
                <w:bCs/>
                <w:color w:val="000000"/>
                <w:sz w:val="24"/>
                <w:szCs w:val="24"/>
                <w:lang w:eastAsia="ru-RU"/>
              </w:rPr>
              <w:t>95,7</w:t>
            </w:r>
          </w:p>
        </w:tc>
      </w:tr>
    </w:tbl>
    <w:p w:rsidR="00271C0F" w:rsidRDefault="00271C0F" w:rsidP="00271C0F">
      <w:pPr>
        <w:spacing w:before="120" w:after="120" w:line="240" w:lineRule="auto"/>
        <w:ind w:firstLine="709"/>
        <w:jc w:val="both"/>
        <w:rPr>
          <w:rFonts w:ascii="Times New Roman" w:eastAsia="Times New Roman" w:hAnsi="Times New Roman"/>
          <w:sz w:val="28"/>
          <w:szCs w:val="28"/>
          <w:lang w:eastAsia="ru-RU"/>
        </w:rPr>
      </w:pPr>
      <w:r w:rsidRPr="00271C0F">
        <w:rPr>
          <w:rFonts w:ascii="Times New Roman" w:eastAsia="Times New Roman" w:hAnsi="Times New Roman"/>
          <w:sz w:val="28"/>
          <w:szCs w:val="28"/>
          <w:lang w:eastAsia="ru-RU"/>
        </w:rPr>
        <w:t>Структура исполнения расходов бюджета города по отраслевому признаку за отчетный период сложилась следующим образом:</w:t>
      </w:r>
    </w:p>
    <w:p w:rsidR="002430E3" w:rsidRPr="00271C0F" w:rsidRDefault="002430E3" w:rsidP="00271C0F">
      <w:pPr>
        <w:spacing w:before="120" w:after="120" w:line="240" w:lineRule="auto"/>
        <w:ind w:firstLine="709"/>
        <w:jc w:val="both"/>
        <w:rPr>
          <w:rFonts w:ascii="Times New Roman" w:eastAsia="Times New Roman" w:hAnsi="Times New Roman"/>
          <w:sz w:val="28"/>
          <w:szCs w:val="28"/>
          <w:lang w:eastAsia="ru-RU"/>
        </w:rPr>
      </w:pPr>
    </w:p>
    <w:tbl>
      <w:tblPr>
        <w:tblW w:w="9639"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5954"/>
        <w:gridCol w:w="1984"/>
        <w:gridCol w:w="1701"/>
      </w:tblGrid>
      <w:tr w:rsidR="00271C0F" w:rsidRPr="00271C0F" w:rsidTr="00D00755">
        <w:trPr>
          <w:trHeight w:val="170"/>
        </w:trPr>
        <w:tc>
          <w:tcPr>
            <w:tcW w:w="5954" w:type="dxa"/>
            <w:vAlign w:val="center"/>
          </w:tcPr>
          <w:p w:rsidR="00271C0F" w:rsidRPr="00271C0F" w:rsidRDefault="00271C0F" w:rsidP="00271C0F">
            <w:pPr>
              <w:spacing w:after="0" w:line="240" w:lineRule="auto"/>
              <w:jc w:val="center"/>
              <w:rPr>
                <w:rFonts w:ascii="Times New Roman" w:eastAsia="Times New Roman" w:hAnsi="Times New Roman"/>
                <w:sz w:val="24"/>
                <w:szCs w:val="24"/>
                <w:lang w:eastAsia="ru-RU"/>
              </w:rPr>
            </w:pPr>
            <w:r w:rsidRPr="00271C0F">
              <w:rPr>
                <w:rFonts w:ascii="Times New Roman" w:eastAsia="Times New Roman" w:hAnsi="Times New Roman"/>
                <w:sz w:val="24"/>
                <w:szCs w:val="24"/>
                <w:lang w:eastAsia="ru-RU"/>
              </w:rPr>
              <w:t>Наименование</w:t>
            </w:r>
          </w:p>
        </w:tc>
        <w:tc>
          <w:tcPr>
            <w:tcW w:w="1984" w:type="dxa"/>
            <w:vAlign w:val="center"/>
          </w:tcPr>
          <w:p w:rsidR="00271C0F" w:rsidRPr="00271C0F" w:rsidRDefault="00271C0F" w:rsidP="00271C0F">
            <w:pPr>
              <w:spacing w:after="0" w:line="240" w:lineRule="auto"/>
              <w:jc w:val="center"/>
              <w:rPr>
                <w:rFonts w:ascii="Times New Roman" w:eastAsia="Times New Roman" w:hAnsi="Times New Roman"/>
                <w:sz w:val="24"/>
                <w:szCs w:val="24"/>
                <w:lang w:eastAsia="ru-RU"/>
              </w:rPr>
            </w:pPr>
            <w:r w:rsidRPr="00271C0F">
              <w:rPr>
                <w:rFonts w:ascii="Times New Roman" w:eastAsia="Times New Roman" w:hAnsi="Times New Roman"/>
                <w:sz w:val="24"/>
                <w:szCs w:val="24"/>
                <w:lang w:eastAsia="ru-RU"/>
              </w:rPr>
              <w:t>Исполнение,</w:t>
            </w:r>
          </w:p>
          <w:p w:rsidR="00271C0F" w:rsidRPr="00271C0F" w:rsidRDefault="00271C0F" w:rsidP="00271C0F">
            <w:pPr>
              <w:spacing w:after="0" w:line="240" w:lineRule="auto"/>
              <w:jc w:val="center"/>
              <w:rPr>
                <w:rFonts w:ascii="Times New Roman" w:eastAsia="Times New Roman" w:hAnsi="Times New Roman"/>
                <w:sz w:val="24"/>
                <w:szCs w:val="24"/>
                <w:lang w:eastAsia="ru-RU"/>
              </w:rPr>
            </w:pPr>
            <w:r w:rsidRPr="00271C0F">
              <w:rPr>
                <w:rFonts w:ascii="Times New Roman" w:eastAsia="Times New Roman" w:hAnsi="Times New Roman"/>
                <w:sz w:val="24"/>
                <w:szCs w:val="24"/>
                <w:lang w:eastAsia="ru-RU"/>
              </w:rPr>
              <w:t>тыс. рублей</w:t>
            </w:r>
          </w:p>
        </w:tc>
        <w:tc>
          <w:tcPr>
            <w:tcW w:w="1701" w:type="dxa"/>
            <w:vAlign w:val="center"/>
          </w:tcPr>
          <w:p w:rsidR="00271C0F" w:rsidRPr="00271C0F" w:rsidRDefault="00271C0F" w:rsidP="00271C0F">
            <w:pPr>
              <w:spacing w:after="0" w:line="240" w:lineRule="auto"/>
              <w:jc w:val="center"/>
              <w:rPr>
                <w:rFonts w:ascii="Times New Roman" w:eastAsia="Times New Roman" w:hAnsi="Times New Roman"/>
                <w:sz w:val="24"/>
                <w:szCs w:val="24"/>
                <w:lang w:eastAsia="ru-RU"/>
              </w:rPr>
            </w:pPr>
            <w:r w:rsidRPr="00271C0F">
              <w:rPr>
                <w:rFonts w:ascii="Times New Roman" w:eastAsia="Times New Roman" w:hAnsi="Times New Roman"/>
                <w:sz w:val="24"/>
                <w:szCs w:val="24"/>
                <w:lang w:eastAsia="ru-RU"/>
              </w:rPr>
              <w:t xml:space="preserve">Удельный </w:t>
            </w:r>
          </w:p>
          <w:p w:rsidR="00271C0F" w:rsidRPr="00271C0F" w:rsidRDefault="00271C0F" w:rsidP="00271C0F">
            <w:pPr>
              <w:spacing w:after="0" w:line="240" w:lineRule="auto"/>
              <w:jc w:val="center"/>
              <w:rPr>
                <w:rFonts w:ascii="Times New Roman" w:eastAsia="Times New Roman" w:hAnsi="Times New Roman"/>
                <w:sz w:val="24"/>
                <w:szCs w:val="24"/>
                <w:lang w:eastAsia="ru-RU"/>
              </w:rPr>
            </w:pPr>
            <w:r w:rsidRPr="00271C0F">
              <w:rPr>
                <w:rFonts w:ascii="Times New Roman" w:eastAsia="Times New Roman" w:hAnsi="Times New Roman"/>
                <w:sz w:val="24"/>
                <w:szCs w:val="24"/>
                <w:lang w:eastAsia="ru-RU"/>
              </w:rPr>
              <w:t xml:space="preserve">вес в общих </w:t>
            </w:r>
          </w:p>
          <w:p w:rsidR="00271C0F" w:rsidRPr="00271C0F" w:rsidRDefault="00271C0F" w:rsidP="00271C0F">
            <w:pPr>
              <w:spacing w:after="0" w:line="240" w:lineRule="auto"/>
              <w:jc w:val="center"/>
              <w:rPr>
                <w:rFonts w:ascii="Times New Roman" w:eastAsia="Times New Roman" w:hAnsi="Times New Roman"/>
                <w:sz w:val="24"/>
                <w:szCs w:val="24"/>
                <w:lang w:eastAsia="ru-RU"/>
              </w:rPr>
            </w:pPr>
            <w:r w:rsidRPr="00271C0F">
              <w:rPr>
                <w:rFonts w:ascii="Times New Roman" w:eastAsia="Times New Roman" w:hAnsi="Times New Roman"/>
                <w:sz w:val="24"/>
                <w:szCs w:val="24"/>
                <w:lang w:eastAsia="ru-RU"/>
              </w:rPr>
              <w:t>расходах, %</w:t>
            </w:r>
          </w:p>
        </w:tc>
      </w:tr>
      <w:tr w:rsidR="00271C0F" w:rsidRPr="00271C0F" w:rsidTr="00D00755">
        <w:trPr>
          <w:trHeight w:val="170"/>
        </w:trPr>
        <w:tc>
          <w:tcPr>
            <w:tcW w:w="5954" w:type="dxa"/>
            <w:vAlign w:val="center"/>
          </w:tcPr>
          <w:p w:rsidR="00271C0F" w:rsidRPr="00271C0F" w:rsidRDefault="00271C0F" w:rsidP="00271C0F">
            <w:pPr>
              <w:spacing w:after="0" w:line="240" w:lineRule="auto"/>
              <w:jc w:val="center"/>
              <w:rPr>
                <w:rFonts w:ascii="Times New Roman" w:eastAsia="Times New Roman" w:hAnsi="Times New Roman"/>
                <w:sz w:val="24"/>
                <w:szCs w:val="24"/>
                <w:lang w:eastAsia="ru-RU"/>
              </w:rPr>
            </w:pPr>
            <w:r w:rsidRPr="00271C0F">
              <w:rPr>
                <w:rFonts w:ascii="Times New Roman" w:eastAsia="Times New Roman" w:hAnsi="Times New Roman"/>
                <w:sz w:val="24"/>
                <w:szCs w:val="24"/>
                <w:lang w:eastAsia="ru-RU"/>
              </w:rPr>
              <w:t>1</w:t>
            </w:r>
          </w:p>
        </w:tc>
        <w:tc>
          <w:tcPr>
            <w:tcW w:w="1984" w:type="dxa"/>
            <w:vAlign w:val="center"/>
          </w:tcPr>
          <w:p w:rsidR="00271C0F" w:rsidRPr="00271C0F" w:rsidRDefault="00271C0F" w:rsidP="00271C0F">
            <w:pPr>
              <w:spacing w:after="0" w:line="240" w:lineRule="auto"/>
              <w:jc w:val="center"/>
              <w:rPr>
                <w:rFonts w:ascii="Times New Roman" w:eastAsia="Times New Roman" w:hAnsi="Times New Roman"/>
                <w:sz w:val="24"/>
                <w:szCs w:val="24"/>
                <w:lang w:eastAsia="ru-RU"/>
              </w:rPr>
            </w:pPr>
            <w:r w:rsidRPr="00271C0F">
              <w:rPr>
                <w:rFonts w:ascii="Times New Roman" w:eastAsia="Times New Roman" w:hAnsi="Times New Roman"/>
                <w:sz w:val="24"/>
                <w:szCs w:val="24"/>
                <w:lang w:eastAsia="ru-RU"/>
              </w:rPr>
              <w:t>2</w:t>
            </w:r>
          </w:p>
        </w:tc>
        <w:tc>
          <w:tcPr>
            <w:tcW w:w="1701" w:type="dxa"/>
            <w:vAlign w:val="center"/>
          </w:tcPr>
          <w:p w:rsidR="00271C0F" w:rsidRPr="00271C0F" w:rsidRDefault="00271C0F" w:rsidP="00271C0F">
            <w:pPr>
              <w:spacing w:after="0" w:line="240" w:lineRule="auto"/>
              <w:jc w:val="center"/>
              <w:rPr>
                <w:rFonts w:ascii="Times New Roman" w:eastAsia="Times New Roman" w:hAnsi="Times New Roman"/>
                <w:sz w:val="24"/>
                <w:szCs w:val="24"/>
                <w:lang w:eastAsia="ru-RU"/>
              </w:rPr>
            </w:pPr>
            <w:r w:rsidRPr="00271C0F">
              <w:rPr>
                <w:rFonts w:ascii="Times New Roman" w:eastAsia="Times New Roman" w:hAnsi="Times New Roman"/>
                <w:sz w:val="24"/>
                <w:szCs w:val="24"/>
                <w:lang w:eastAsia="ru-RU"/>
              </w:rPr>
              <w:t>3</w:t>
            </w:r>
          </w:p>
        </w:tc>
      </w:tr>
      <w:tr w:rsidR="00271C0F" w:rsidRPr="00271C0F" w:rsidTr="00D00755">
        <w:trPr>
          <w:trHeight w:val="170"/>
        </w:trPr>
        <w:tc>
          <w:tcPr>
            <w:tcW w:w="5954" w:type="dxa"/>
          </w:tcPr>
          <w:p w:rsidR="00271C0F" w:rsidRPr="00271C0F" w:rsidRDefault="00271C0F" w:rsidP="00271C0F">
            <w:pPr>
              <w:spacing w:after="0" w:line="240" w:lineRule="auto"/>
              <w:jc w:val="both"/>
              <w:rPr>
                <w:rFonts w:ascii="Times New Roman" w:eastAsia="Times New Roman" w:hAnsi="Times New Roman"/>
                <w:sz w:val="24"/>
                <w:szCs w:val="24"/>
                <w:lang w:eastAsia="ru-RU"/>
              </w:rPr>
            </w:pPr>
            <w:r w:rsidRPr="00271C0F">
              <w:rPr>
                <w:rFonts w:ascii="Times New Roman" w:eastAsia="Times New Roman" w:hAnsi="Times New Roman"/>
                <w:sz w:val="24"/>
                <w:szCs w:val="24"/>
                <w:lang w:eastAsia="ru-RU"/>
              </w:rPr>
              <w:t>Производственная сфера - всего, в том числе:</w:t>
            </w:r>
          </w:p>
        </w:tc>
        <w:tc>
          <w:tcPr>
            <w:tcW w:w="1984" w:type="dxa"/>
            <w:vAlign w:val="center"/>
          </w:tcPr>
          <w:p w:rsidR="00271C0F" w:rsidRPr="00271C0F" w:rsidRDefault="00271C0F" w:rsidP="00271C0F">
            <w:pPr>
              <w:spacing w:after="0" w:line="240" w:lineRule="auto"/>
              <w:jc w:val="right"/>
              <w:rPr>
                <w:rFonts w:ascii="Times New Roman" w:eastAsia="Times New Roman" w:hAnsi="Times New Roman"/>
                <w:color w:val="000000"/>
                <w:sz w:val="24"/>
                <w:szCs w:val="24"/>
                <w:lang w:eastAsia="ru-RU"/>
              </w:rPr>
            </w:pPr>
            <w:r w:rsidRPr="00271C0F">
              <w:rPr>
                <w:rFonts w:ascii="Times New Roman" w:eastAsia="Times New Roman" w:hAnsi="Times New Roman"/>
                <w:color w:val="000000"/>
                <w:sz w:val="24"/>
                <w:szCs w:val="24"/>
                <w:lang w:eastAsia="ru-RU"/>
              </w:rPr>
              <w:t>4 620 113,13</w:t>
            </w:r>
          </w:p>
        </w:tc>
        <w:tc>
          <w:tcPr>
            <w:tcW w:w="1701" w:type="dxa"/>
            <w:vAlign w:val="center"/>
          </w:tcPr>
          <w:p w:rsidR="00271C0F" w:rsidRPr="00271C0F" w:rsidRDefault="00271C0F" w:rsidP="00271C0F">
            <w:pPr>
              <w:spacing w:after="0" w:line="240" w:lineRule="auto"/>
              <w:jc w:val="right"/>
              <w:rPr>
                <w:rFonts w:ascii="Times New Roman" w:eastAsia="Times New Roman" w:hAnsi="Times New Roman"/>
                <w:color w:val="000000"/>
                <w:sz w:val="24"/>
                <w:szCs w:val="24"/>
                <w:lang w:eastAsia="ru-RU"/>
              </w:rPr>
            </w:pPr>
            <w:r w:rsidRPr="00271C0F">
              <w:rPr>
                <w:rFonts w:ascii="Times New Roman" w:eastAsia="Times New Roman" w:hAnsi="Times New Roman"/>
                <w:color w:val="000000"/>
                <w:sz w:val="24"/>
                <w:szCs w:val="24"/>
                <w:lang w:eastAsia="ru-RU"/>
              </w:rPr>
              <w:t>22,0</w:t>
            </w:r>
          </w:p>
        </w:tc>
      </w:tr>
      <w:tr w:rsidR="00271C0F" w:rsidRPr="00271C0F" w:rsidTr="00D00755">
        <w:trPr>
          <w:trHeight w:val="170"/>
        </w:trPr>
        <w:tc>
          <w:tcPr>
            <w:tcW w:w="5954" w:type="dxa"/>
          </w:tcPr>
          <w:p w:rsidR="00271C0F" w:rsidRPr="00271C0F" w:rsidRDefault="00271C0F" w:rsidP="00271C0F">
            <w:pPr>
              <w:spacing w:after="0" w:line="240" w:lineRule="auto"/>
              <w:jc w:val="both"/>
              <w:rPr>
                <w:rFonts w:ascii="Times New Roman" w:eastAsia="Times New Roman" w:hAnsi="Times New Roman"/>
                <w:i/>
                <w:sz w:val="24"/>
                <w:szCs w:val="24"/>
                <w:lang w:eastAsia="ru-RU"/>
              </w:rPr>
            </w:pPr>
            <w:r w:rsidRPr="00271C0F">
              <w:rPr>
                <w:rFonts w:ascii="Times New Roman" w:eastAsia="Times New Roman" w:hAnsi="Times New Roman"/>
                <w:i/>
                <w:sz w:val="24"/>
                <w:szCs w:val="24"/>
                <w:lang w:eastAsia="ru-RU"/>
              </w:rPr>
              <w:t>Национальная экономика</w:t>
            </w:r>
          </w:p>
        </w:tc>
        <w:tc>
          <w:tcPr>
            <w:tcW w:w="1984" w:type="dxa"/>
            <w:vAlign w:val="center"/>
          </w:tcPr>
          <w:p w:rsidR="00271C0F" w:rsidRPr="00271C0F" w:rsidRDefault="00271C0F" w:rsidP="00271C0F">
            <w:pPr>
              <w:spacing w:after="0" w:line="240" w:lineRule="auto"/>
              <w:jc w:val="right"/>
              <w:rPr>
                <w:rFonts w:ascii="Times New Roman" w:eastAsia="Times New Roman" w:hAnsi="Times New Roman"/>
                <w:i/>
                <w:iCs/>
                <w:color w:val="000000"/>
                <w:sz w:val="24"/>
                <w:szCs w:val="24"/>
                <w:lang w:eastAsia="ru-RU"/>
              </w:rPr>
            </w:pPr>
            <w:r w:rsidRPr="00271C0F">
              <w:rPr>
                <w:rFonts w:ascii="Times New Roman" w:eastAsia="Times New Roman" w:hAnsi="Times New Roman"/>
                <w:i/>
                <w:iCs/>
                <w:color w:val="000000"/>
                <w:sz w:val="24"/>
                <w:szCs w:val="24"/>
                <w:lang w:eastAsia="ru-RU"/>
              </w:rPr>
              <w:t>2 956 112,96</w:t>
            </w:r>
          </w:p>
        </w:tc>
        <w:tc>
          <w:tcPr>
            <w:tcW w:w="1701" w:type="dxa"/>
            <w:vAlign w:val="center"/>
          </w:tcPr>
          <w:p w:rsidR="00271C0F" w:rsidRPr="00271C0F" w:rsidRDefault="00271C0F" w:rsidP="00271C0F">
            <w:pPr>
              <w:spacing w:after="0" w:line="240" w:lineRule="auto"/>
              <w:jc w:val="right"/>
              <w:rPr>
                <w:rFonts w:ascii="Times New Roman" w:eastAsia="Times New Roman" w:hAnsi="Times New Roman"/>
                <w:i/>
                <w:color w:val="000000"/>
                <w:sz w:val="24"/>
                <w:szCs w:val="24"/>
                <w:lang w:eastAsia="ru-RU"/>
              </w:rPr>
            </w:pPr>
            <w:r w:rsidRPr="00271C0F">
              <w:rPr>
                <w:rFonts w:ascii="Times New Roman" w:eastAsia="Times New Roman" w:hAnsi="Times New Roman"/>
                <w:i/>
                <w:color w:val="000000"/>
                <w:sz w:val="24"/>
                <w:szCs w:val="24"/>
                <w:lang w:eastAsia="ru-RU"/>
              </w:rPr>
              <w:t>14,1</w:t>
            </w:r>
          </w:p>
        </w:tc>
      </w:tr>
      <w:tr w:rsidR="00271C0F" w:rsidRPr="00271C0F" w:rsidTr="00D00755">
        <w:trPr>
          <w:trHeight w:val="170"/>
        </w:trPr>
        <w:tc>
          <w:tcPr>
            <w:tcW w:w="5954" w:type="dxa"/>
          </w:tcPr>
          <w:p w:rsidR="00271C0F" w:rsidRPr="00271C0F" w:rsidRDefault="00271C0F" w:rsidP="00271C0F">
            <w:pPr>
              <w:spacing w:after="0" w:line="240" w:lineRule="auto"/>
              <w:jc w:val="both"/>
              <w:rPr>
                <w:rFonts w:ascii="Times New Roman" w:eastAsia="Times New Roman" w:hAnsi="Times New Roman"/>
                <w:i/>
                <w:sz w:val="24"/>
                <w:szCs w:val="24"/>
                <w:lang w:eastAsia="ru-RU"/>
              </w:rPr>
            </w:pPr>
            <w:r w:rsidRPr="00271C0F">
              <w:rPr>
                <w:rFonts w:ascii="Times New Roman" w:eastAsia="Times New Roman" w:hAnsi="Times New Roman"/>
                <w:i/>
                <w:sz w:val="24"/>
                <w:szCs w:val="24"/>
                <w:lang w:eastAsia="ru-RU"/>
              </w:rPr>
              <w:t>Жилищно-коммунальное хозяйство</w:t>
            </w:r>
          </w:p>
        </w:tc>
        <w:tc>
          <w:tcPr>
            <w:tcW w:w="1984" w:type="dxa"/>
            <w:vAlign w:val="center"/>
          </w:tcPr>
          <w:p w:rsidR="00271C0F" w:rsidRPr="00271C0F" w:rsidRDefault="00271C0F" w:rsidP="00271C0F">
            <w:pPr>
              <w:spacing w:after="0" w:line="240" w:lineRule="auto"/>
              <w:jc w:val="right"/>
              <w:rPr>
                <w:rFonts w:ascii="Times New Roman" w:eastAsia="Times New Roman" w:hAnsi="Times New Roman"/>
                <w:i/>
                <w:iCs/>
                <w:color w:val="000000"/>
                <w:sz w:val="24"/>
                <w:szCs w:val="24"/>
                <w:lang w:eastAsia="ru-RU"/>
              </w:rPr>
            </w:pPr>
            <w:r w:rsidRPr="00271C0F">
              <w:rPr>
                <w:rFonts w:ascii="Times New Roman" w:eastAsia="Times New Roman" w:hAnsi="Times New Roman"/>
                <w:i/>
                <w:iCs/>
                <w:color w:val="000000"/>
                <w:sz w:val="24"/>
                <w:szCs w:val="24"/>
                <w:lang w:eastAsia="ru-RU"/>
              </w:rPr>
              <w:t>1 649 922,15</w:t>
            </w:r>
          </w:p>
        </w:tc>
        <w:tc>
          <w:tcPr>
            <w:tcW w:w="1701" w:type="dxa"/>
            <w:vAlign w:val="center"/>
          </w:tcPr>
          <w:p w:rsidR="00271C0F" w:rsidRPr="00271C0F" w:rsidRDefault="00271C0F" w:rsidP="00271C0F">
            <w:pPr>
              <w:spacing w:after="0" w:line="240" w:lineRule="auto"/>
              <w:jc w:val="right"/>
              <w:rPr>
                <w:rFonts w:ascii="Times New Roman" w:eastAsia="Times New Roman" w:hAnsi="Times New Roman"/>
                <w:i/>
                <w:color w:val="000000"/>
                <w:sz w:val="24"/>
                <w:szCs w:val="24"/>
                <w:lang w:eastAsia="ru-RU"/>
              </w:rPr>
            </w:pPr>
            <w:r w:rsidRPr="00271C0F">
              <w:rPr>
                <w:rFonts w:ascii="Times New Roman" w:eastAsia="Times New Roman" w:hAnsi="Times New Roman"/>
                <w:i/>
                <w:color w:val="000000"/>
                <w:sz w:val="24"/>
                <w:szCs w:val="24"/>
                <w:lang w:eastAsia="ru-RU"/>
              </w:rPr>
              <w:t>7,8</w:t>
            </w:r>
          </w:p>
        </w:tc>
      </w:tr>
      <w:tr w:rsidR="00271C0F" w:rsidRPr="00271C0F" w:rsidTr="00D00755">
        <w:trPr>
          <w:cantSplit/>
          <w:trHeight w:val="170"/>
        </w:trPr>
        <w:tc>
          <w:tcPr>
            <w:tcW w:w="5954" w:type="dxa"/>
          </w:tcPr>
          <w:p w:rsidR="00271C0F" w:rsidRPr="00271C0F" w:rsidRDefault="00271C0F" w:rsidP="00271C0F">
            <w:pPr>
              <w:spacing w:after="0" w:line="240" w:lineRule="auto"/>
              <w:jc w:val="both"/>
              <w:rPr>
                <w:rFonts w:ascii="Times New Roman" w:eastAsia="Times New Roman" w:hAnsi="Times New Roman"/>
                <w:i/>
                <w:sz w:val="24"/>
                <w:szCs w:val="24"/>
                <w:lang w:eastAsia="ru-RU"/>
              </w:rPr>
            </w:pPr>
            <w:r w:rsidRPr="00271C0F">
              <w:rPr>
                <w:rFonts w:ascii="Times New Roman" w:eastAsia="Times New Roman" w:hAnsi="Times New Roman"/>
                <w:i/>
                <w:sz w:val="24"/>
                <w:szCs w:val="24"/>
                <w:lang w:eastAsia="ru-RU"/>
              </w:rPr>
              <w:t>Охрана окружающей среды</w:t>
            </w:r>
          </w:p>
        </w:tc>
        <w:tc>
          <w:tcPr>
            <w:tcW w:w="1984" w:type="dxa"/>
            <w:vAlign w:val="center"/>
          </w:tcPr>
          <w:p w:rsidR="00271C0F" w:rsidRPr="00271C0F" w:rsidRDefault="00271C0F" w:rsidP="00271C0F">
            <w:pPr>
              <w:spacing w:after="0" w:line="240" w:lineRule="auto"/>
              <w:jc w:val="right"/>
              <w:rPr>
                <w:rFonts w:ascii="Times New Roman" w:eastAsia="Times New Roman" w:hAnsi="Times New Roman"/>
                <w:i/>
                <w:iCs/>
                <w:color w:val="000000"/>
                <w:sz w:val="24"/>
                <w:szCs w:val="24"/>
                <w:lang w:eastAsia="ru-RU"/>
              </w:rPr>
            </w:pPr>
            <w:r w:rsidRPr="00271C0F">
              <w:rPr>
                <w:rFonts w:ascii="Times New Roman" w:eastAsia="Times New Roman" w:hAnsi="Times New Roman"/>
                <w:i/>
                <w:iCs/>
                <w:color w:val="000000"/>
                <w:sz w:val="24"/>
                <w:szCs w:val="24"/>
                <w:lang w:eastAsia="ru-RU"/>
              </w:rPr>
              <w:t>14 078,02</w:t>
            </w:r>
          </w:p>
        </w:tc>
        <w:tc>
          <w:tcPr>
            <w:tcW w:w="1701" w:type="dxa"/>
            <w:vAlign w:val="center"/>
          </w:tcPr>
          <w:p w:rsidR="00271C0F" w:rsidRPr="00271C0F" w:rsidRDefault="00271C0F" w:rsidP="00271C0F">
            <w:pPr>
              <w:spacing w:after="0" w:line="240" w:lineRule="auto"/>
              <w:jc w:val="right"/>
              <w:rPr>
                <w:rFonts w:ascii="Times New Roman" w:eastAsia="Times New Roman" w:hAnsi="Times New Roman"/>
                <w:i/>
                <w:color w:val="000000"/>
                <w:sz w:val="24"/>
                <w:szCs w:val="24"/>
                <w:lang w:eastAsia="ru-RU"/>
              </w:rPr>
            </w:pPr>
            <w:r w:rsidRPr="00271C0F">
              <w:rPr>
                <w:rFonts w:ascii="Times New Roman" w:eastAsia="Times New Roman" w:hAnsi="Times New Roman"/>
                <w:i/>
                <w:color w:val="000000"/>
                <w:sz w:val="24"/>
                <w:szCs w:val="24"/>
                <w:lang w:eastAsia="ru-RU"/>
              </w:rPr>
              <w:t>0,1</w:t>
            </w:r>
          </w:p>
        </w:tc>
      </w:tr>
      <w:tr w:rsidR="00271C0F" w:rsidRPr="00271C0F" w:rsidTr="00D00755">
        <w:trPr>
          <w:cantSplit/>
          <w:trHeight w:val="170"/>
        </w:trPr>
        <w:tc>
          <w:tcPr>
            <w:tcW w:w="5954" w:type="dxa"/>
          </w:tcPr>
          <w:p w:rsidR="00271C0F" w:rsidRPr="00271C0F" w:rsidRDefault="00271C0F" w:rsidP="00271C0F">
            <w:pPr>
              <w:spacing w:after="0" w:line="240" w:lineRule="auto"/>
              <w:jc w:val="both"/>
              <w:rPr>
                <w:rFonts w:ascii="Times New Roman" w:eastAsia="Times New Roman" w:hAnsi="Times New Roman"/>
                <w:sz w:val="24"/>
                <w:szCs w:val="24"/>
                <w:lang w:eastAsia="ru-RU"/>
              </w:rPr>
            </w:pPr>
            <w:r w:rsidRPr="00271C0F">
              <w:rPr>
                <w:rFonts w:ascii="Times New Roman" w:eastAsia="Times New Roman" w:hAnsi="Times New Roman"/>
                <w:sz w:val="24"/>
                <w:szCs w:val="24"/>
                <w:lang w:eastAsia="ru-RU"/>
              </w:rPr>
              <w:t>Социальная сфера - всего, в том числе:</w:t>
            </w:r>
          </w:p>
        </w:tc>
        <w:tc>
          <w:tcPr>
            <w:tcW w:w="1984" w:type="dxa"/>
            <w:vAlign w:val="center"/>
          </w:tcPr>
          <w:p w:rsidR="00271C0F" w:rsidRPr="00271C0F" w:rsidRDefault="00271C0F" w:rsidP="00271C0F">
            <w:pPr>
              <w:spacing w:after="0" w:line="240" w:lineRule="auto"/>
              <w:jc w:val="right"/>
              <w:rPr>
                <w:rFonts w:ascii="Times New Roman" w:eastAsia="Times New Roman" w:hAnsi="Times New Roman"/>
                <w:color w:val="000000"/>
                <w:sz w:val="24"/>
                <w:szCs w:val="24"/>
                <w:lang w:eastAsia="ru-RU"/>
              </w:rPr>
            </w:pPr>
            <w:r w:rsidRPr="00271C0F">
              <w:rPr>
                <w:rFonts w:ascii="Times New Roman" w:eastAsia="Times New Roman" w:hAnsi="Times New Roman"/>
                <w:color w:val="000000"/>
                <w:sz w:val="24"/>
                <w:szCs w:val="24"/>
                <w:lang w:eastAsia="ru-RU"/>
              </w:rPr>
              <w:t>14 204 713,99</w:t>
            </w:r>
          </w:p>
        </w:tc>
        <w:tc>
          <w:tcPr>
            <w:tcW w:w="1701" w:type="dxa"/>
            <w:vAlign w:val="center"/>
          </w:tcPr>
          <w:p w:rsidR="00271C0F" w:rsidRPr="00271C0F" w:rsidRDefault="00271C0F" w:rsidP="00271C0F">
            <w:pPr>
              <w:spacing w:after="0" w:line="240" w:lineRule="auto"/>
              <w:jc w:val="right"/>
              <w:rPr>
                <w:rFonts w:ascii="Times New Roman" w:eastAsia="Times New Roman" w:hAnsi="Times New Roman"/>
                <w:color w:val="000000"/>
                <w:sz w:val="24"/>
                <w:szCs w:val="24"/>
                <w:lang w:eastAsia="ru-RU"/>
              </w:rPr>
            </w:pPr>
            <w:r w:rsidRPr="00271C0F">
              <w:rPr>
                <w:rFonts w:ascii="Times New Roman" w:eastAsia="Times New Roman" w:hAnsi="Times New Roman"/>
                <w:color w:val="000000"/>
                <w:sz w:val="24"/>
                <w:szCs w:val="24"/>
                <w:lang w:eastAsia="ru-RU"/>
              </w:rPr>
              <w:t>67,5</w:t>
            </w:r>
          </w:p>
        </w:tc>
      </w:tr>
      <w:tr w:rsidR="00271C0F" w:rsidRPr="00271C0F" w:rsidTr="00D00755">
        <w:trPr>
          <w:trHeight w:val="170"/>
        </w:trPr>
        <w:tc>
          <w:tcPr>
            <w:tcW w:w="5954" w:type="dxa"/>
          </w:tcPr>
          <w:p w:rsidR="00271C0F" w:rsidRPr="00271C0F" w:rsidRDefault="00271C0F" w:rsidP="00271C0F">
            <w:pPr>
              <w:spacing w:after="0" w:line="240" w:lineRule="auto"/>
              <w:jc w:val="both"/>
              <w:rPr>
                <w:rFonts w:ascii="Times New Roman" w:eastAsia="Times New Roman" w:hAnsi="Times New Roman"/>
                <w:i/>
                <w:sz w:val="24"/>
                <w:szCs w:val="24"/>
                <w:lang w:eastAsia="ru-RU"/>
              </w:rPr>
            </w:pPr>
            <w:r w:rsidRPr="00271C0F">
              <w:rPr>
                <w:rFonts w:ascii="Times New Roman" w:eastAsia="Times New Roman" w:hAnsi="Times New Roman"/>
                <w:i/>
                <w:sz w:val="24"/>
                <w:szCs w:val="24"/>
                <w:lang w:eastAsia="ru-RU"/>
              </w:rPr>
              <w:t>Образование</w:t>
            </w:r>
          </w:p>
        </w:tc>
        <w:tc>
          <w:tcPr>
            <w:tcW w:w="1984" w:type="dxa"/>
            <w:vAlign w:val="center"/>
          </w:tcPr>
          <w:p w:rsidR="00271C0F" w:rsidRPr="00271C0F" w:rsidRDefault="00271C0F" w:rsidP="00271C0F">
            <w:pPr>
              <w:spacing w:after="0" w:line="240" w:lineRule="auto"/>
              <w:jc w:val="right"/>
              <w:rPr>
                <w:rFonts w:ascii="Times New Roman" w:eastAsia="Times New Roman" w:hAnsi="Times New Roman"/>
                <w:i/>
                <w:iCs/>
                <w:color w:val="000000"/>
                <w:sz w:val="24"/>
                <w:szCs w:val="24"/>
                <w:lang w:eastAsia="ru-RU"/>
              </w:rPr>
            </w:pPr>
            <w:r w:rsidRPr="00271C0F">
              <w:rPr>
                <w:rFonts w:ascii="Times New Roman" w:eastAsia="Times New Roman" w:hAnsi="Times New Roman"/>
                <w:i/>
                <w:iCs/>
                <w:color w:val="000000"/>
                <w:sz w:val="24"/>
                <w:szCs w:val="24"/>
                <w:lang w:eastAsia="ru-RU"/>
              </w:rPr>
              <w:t>11 801 567,11</w:t>
            </w:r>
          </w:p>
        </w:tc>
        <w:tc>
          <w:tcPr>
            <w:tcW w:w="1701" w:type="dxa"/>
            <w:vAlign w:val="center"/>
          </w:tcPr>
          <w:p w:rsidR="00271C0F" w:rsidRPr="00271C0F" w:rsidRDefault="00271C0F" w:rsidP="00271C0F">
            <w:pPr>
              <w:spacing w:after="0" w:line="240" w:lineRule="auto"/>
              <w:jc w:val="right"/>
              <w:rPr>
                <w:rFonts w:ascii="Times New Roman" w:eastAsia="Times New Roman" w:hAnsi="Times New Roman"/>
                <w:i/>
                <w:color w:val="000000"/>
                <w:sz w:val="24"/>
                <w:szCs w:val="24"/>
                <w:lang w:eastAsia="ru-RU"/>
              </w:rPr>
            </w:pPr>
            <w:r w:rsidRPr="00271C0F">
              <w:rPr>
                <w:rFonts w:ascii="Times New Roman" w:eastAsia="Times New Roman" w:hAnsi="Times New Roman"/>
                <w:i/>
                <w:color w:val="000000"/>
                <w:sz w:val="24"/>
                <w:szCs w:val="24"/>
                <w:lang w:eastAsia="ru-RU"/>
              </w:rPr>
              <w:t>56,1</w:t>
            </w:r>
          </w:p>
        </w:tc>
      </w:tr>
      <w:tr w:rsidR="00271C0F" w:rsidRPr="00271C0F" w:rsidTr="00D00755">
        <w:trPr>
          <w:trHeight w:val="170"/>
        </w:trPr>
        <w:tc>
          <w:tcPr>
            <w:tcW w:w="5954" w:type="dxa"/>
          </w:tcPr>
          <w:p w:rsidR="00271C0F" w:rsidRPr="00271C0F" w:rsidRDefault="00271C0F" w:rsidP="00271C0F">
            <w:pPr>
              <w:spacing w:after="0" w:line="240" w:lineRule="auto"/>
              <w:jc w:val="both"/>
              <w:rPr>
                <w:rFonts w:ascii="Times New Roman" w:eastAsia="Times New Roman" w:hAnsi="Times New Roman"/>
                <w:i/>
                <w:sz w:val="24"/>
                <w:szCs w:val="24"/>
                <w:lang w:eastAsia="ru-RU"/>
              </w:rPr>
            </w:pPr>
            <w:r w:rsidRPr="00271C0F">
              <w:rPr>
                <w:rFonts w:ascii="Times New Roman" w:eastAsia="Times New Roman" w:hAnsi="Times New Roman"/>
                <w:i/>
                <w:sz w:val="24"/>
                <w:szCs w:val="24"/>
                <w:lang w:eastAsia="ru-RU"/>
              </w:rPr>
              <w:t>Культура, кинематография</w:t>
            </w:r>
          </w:p>
        </w:tc>
        <w:tc>
          <w:tcPr>
            <w:tcW w:w="1984" w:type="dxa"/>
            <w:vAlign w:val="center"/>
          </w:tcPr>
          <w:p w:rsidR="00271C0F" w:rsidRPr="00271C0F" w:rsidRDefault="00271C0F" w:rsidP="00271C0F">
            <w:pPr>
              <w:spacing w:after="0" w:line="240" w:lineRule="auto"/>
              <w:jc w:val="right"/>
              <w:rPr>
                <w:rFonts w:ascii="Times New Roman" w:eastAsia="Times New Roman" w:hAnsi="Times New Roman"/>
                <w:i/>
                <w:iCs/>
                <w:color w:val="000000"/>
                <w:sz w:val="24"/>
                <w:szCs w:val="24"/>
                <w:lang w:eastAsia="ru-RU"/>
              </w:rPr>
            </w:pPr>
            <w:r w:rsidRPr="00271C0F">
              <w:rPr>
                <w:rFonts w:ascii="Times New Roman" w:eastAsia="Times New Roman" w:hAnsi="Times New Roman"/>
                <w:i/>
                <w:iCs/>
                <w:color w:val="000000"/>
                <w:sz w:val="24"/>
                <w:szCs w:val="24"/>
                <w:lang w:eastAsia="ru-RU"/>
              </w:rPr>
              <w:t>731 461,44</w:t>
            </w:r>
          </w:p>
        </w:tc>
        <w:tc>
          <w:tcPr>
            <w:tcW w:w="1701" w:type="dxa"/>
            <w:vAlign w:val="center"/>
          </w:tcPr>
          <w:p w:rsidR="00271C0F" w:rsidRPr="00271C0F" w:rsidRDefault="00271C0F" w:rsidP="00271C0F">
            <w:pPr>
              <w:spacing w:after="0" w:line="240" w:lineRule="auto"/>
              <w:jc w:val="right"/>
              <w:rPr>
                <w:rFonts w:ascii="Times New Roman" w:eastAsia="Times New Roman" w:hAnsi="Times New Roman"/>
                <w:i/>
                <w:color w:val="000000"/>
                <w:sz w:val="24"/>
                <w:szCs w:val="24"/>
                <w:lang w:eastAsia="ru-RU"/>
              </w:rPr>
            </w:pPr>
            <w:r w:rsidRPr="00271C0F">
              <w:rPr>
                <w:rFonts w:ascii="Times New Roman" w:eastAsia="Times New Roman" w:hAnsi="Times New Roman"/>
                <w:i/>
                <w:color w:val="000000"/>
                <w:sz w:val="24"/>
                <w:szCs w:val="24"/>
                <w:lang w:eastAsia="ru-RU"/>
              </w:rPr>
              <w:t>3,5</w:t>
            </w:r>
          </w:p>
        </w:tc>
      </w:tr>
      <w:tr w:rsidR="00271C0F" w:rsidRPr="00271C0F" w:rsidTr="00D00755">
        <w:trPr>
          <w:trHeight w:val="170"/>
        </w:trPr>
        <w:tc>
          <w:tcPr>
            <w:tcW w:w="5954" w:type="dxa"/>
          </w:tcPr>
          <w:p w:rsidR="00271C0F" w:rsidRPr="00271C0F" w:rsidRDefault="00271C0F" w:rsidP="00271C0F">
            <w:pPr>
              <w:spacing w:after="0" w:line="240" w:lineRule="auto"/>
              <w:jc w:val="both"/>
              <w:rPr>
                <w:rFonts w:ascii="Times New Roman" w:eastAsia="Times New Roman" w:hAnsi="Times New Roman"/>
                <w:i/>
                <w:sz w:val="24"/>
                <w:szCs w:val="24"/>
                <w:lang w:eastAsia="ru-RU"/>
              </w:rPr>
            </w:pPr>
            <w:r w:rsidRPr="00271C0F">
              <w:rPr>
                <w:rFonts w:ascii="Times New Roman" w:eastAsia="Times New Roman" w:hAnsi="Times New Roman"/>
                <w:i/>
                <w:sz w:val="24"/>
                <w:szCs w:val="24"/>
                <w:lang w:eastAsia="ru-RU"/>
              </w:rPr>
              <w:t>Здравоохранение</w:t>
            </w:r>
          </w:p>
        </w:tc>
        <w:tc>
          <w:tcPr>
            <w:tcW w:w="1984" w:type="dxa"/>
            <w:vAlign w:val="center"/>
          </w:tcPr>
          <w:p w:rsidR="00271C0F" w:rsidRPr="00271C0F" w:rsidRDefault="00271C0F" w:rsidP="00271C0F">
            <w:pPr>
              <w:spacing w:after="0" w:line="240" w:lineRule="auto"/>
              <w:jc w:val="right"/>
              <w:rPr>
                <w:rFonts w:ascii="Times New Roman" w:eastAsia="Times New Roman" w:hAnsi="Times New Roman"/>
                <w:i/>
                <w:iCs/>
                <w:color w:val="000000"/>
                <w:sz w:val="24"/>
                <w:szCs w:val="24"/>
                <w:lang w:eastAsia="ru-RU"/>
              </w:rPr>
            </w:pPr>
            <w:r w:rsidRPr="00271C0F">
              <w:rPr>
                <w:rFonts w:ascii="Times New Roman" w:eastAsia="Times New Roman" w:hAnsi="Times New Roman"/>
                <w:i/>
                <w:iCs/>
                <w:color w:val="000000"/>
                <w:sz w:val="24"/>
                <w:szCs w:val="24"/>
                <w:lang w:eastAsia="ru-RU"/>
              </w:rPr>
              <w:t>2 517,74</w:t>
            </w:r>
          </w:p>
        </w:tc>
        <w:tc>
          <w:tcPr>
            <w:tcW w:w="1701" w:type="dxa"/>
            <w:vAlign w:val="center"/>
          </w:tcPr>
          <w:p w:rsidR="00271C0F" w:rsidRPr="00271C0F" w:rsidRDefault="00271C0F" w:rsidP="00271C0F">
            <w:pPr>
              <w:spacing w:after="0" w:line="240" w:lineRule="auto"/>
              <w:jc w:val="right"/>
              <w:rPr>
                <w:rFonts w:ascii="Times New Roman" w:eastAsia="Times New Roman" w:hAnsi="Times New Roman"/>
                <w:i/>
                <w:color w:val="000000"/>
                <w:sz w:val="24"/>
                <w:szCs w:val="24"/>
                <w:lang w:eastAsia="ru-RU"/>
              </w:rPr>
            </w:pPr>
            <w:r w:rsidRPr="00271C0F">
              <w:rPr>
                <w:rFonts w:ascii="Times New Roman" w:eastAsia="Times New Roman" w:hAnsi="Times New Roman"/>
                <w:i/>
                <w:color w:val="000000"/>
                <w:sz w:val="24"/>
                <w:szCs w:val="24"/>
                <w:lang w:eastAsia="ru-RU"/>
              </w:rPr>
              <w:t>0,0</w:t>
            </w:r>
          </w:p>
        </w:tc>
      </w:tr>
      <w:tr w:rsidR="00271C0F" w:rsidRPr="00271C0F" w:rsidTr="00D00755">
        <w:trPr>
          <w:trHeight w:val="170"/>
        </w:trPr>
        <w:tc>
          <w:tcPr>
            <w:tcW w:w="5954" w:type="dxa"/>
          </w:tcPr>
          <w:p w:rsidR="00271C0F" w:rsidRPr="00271C0F" w:rsidRDefault="00271C0F" w:rsidP="00271C0F">
            <w:pPr>
              <w:spacing w:after="0" w:line="240" w:lineRule="auto"/>
              <w:jc w:val="both"/>
              <w:rPr>
                <w:rFonts w:ascii="Times New Roman" w:eastAsia="Times New Roman" w:hAnsi="Times New Roman"/>
                <w:i/>
                <w:sz w:val="24"/>
                <w:szCs w:val="24"/>
                <w:lang w:eastAsia="ru-RU"/>
              </w:rPr>
            </w:pPr>
            <w:r w:rsidRPr="00271C0F">
              <w:rPr>
                <w:rFonts w:ascii="Times New Roman" w:eastAsia="Times New Roman" w:hAnsi="Times New Roman"/>
                <w:i/>
                <w:sz w:val="24"/>
                <w:szCs w:val="24"/>
                <w:lang w:eastAsia="ru-RU"/>
              </w:rPr>
              <w:t>Социальная политика</w:t>
            </w:r>
          </w:p>
        </w:tc>
        <w:tc>
          <w:tcPr>
            <w:tcW w:w="1984" w:type="dxa"/>
            <w:vAlign w:val="center"/>
          </w:tcPr>
          <w:p w:rsidR="00271C0F" w:rsidRPr="00271C0F" w:rsidRDefault="00271C0F" w:rsidP="00271C0F">
            <w:pPr>
              <w:spacing w:after="0" w:line="240" w:lineRule="auto"/>
              <w:jc w:val="right"/>
              <w:rPr>
                <w:rFonts w:ascii="Times New Roman" w:eastAsia="Times New Roman" w:hAnsi="Times New Roman"/>
                <w:i/>
                <w:iCs/>
                <w:color w:val="000000"/>
                <w:sz w:val="24"/>
                <w:szCs w:val="24"/>
                <w:lang w:eastAsia="ru-RU"/>
              </w:rPr>
            </w:pPr>
            <w:r w:rsidRPr="00271C0F">
              <w:rPr>
                <w:rFonts w:ascii="Times New Roman" w:eastAsia="Times New Roman" w:hAnsi="Times New Roman"/>
                <w:i/>
                <w:iCs/>
                <w:color w:val="000000"/>
                <w:sz w:val="24"/>
                <w:szCs w:val="24"/>
                <w:lang w:eastAsia="ru-RU"/>
              </w:rPr>
              <w:t>740 979,19</w:t>
            </w:r>
          </w:p>
        </w:tc>
        <w:tc>
          <w:tcPr>
            <w:tcW w:w="1701" w:type="dxa"/>
            <w:vAlign w:val="center"/>
          </w:tcPr>
          <w:p w:rsidR="00271C0F" w:rsidRPr="00271C0F" w:rsidRDefault="00271C0F" w:rsidP="00271C0F">
            <w:pPr>
              <w:spacing w:after="0" w:line="240" w:lineRule="auto"/>
              <w:jc w:val="right"/>
              <w:rPr>
                <w:rFonts w:ascii="Times New Roman" w:eastAsia="Times New Roman" w:hAnsi="Times New Roman"/>
                <w:i/>
                <w:color w:val="000000"/>
                <w:sz w:val="24"/>
                <w:szCs w:val="24"/>
                <w:lang w:eastAsia="ru-RU"/>
              </w:rPr>
            </w:pPr>
            <w:r w:rsidRPr="00271C0F">
              <w:rPr>
                <w:rFonts w:ascii="Times New Roman" w:eastAsia="Times New Roman" w:hAnsi="Times New Roman"/>
                <w:i/>
                <w:color w:val="000000"/>
                <w:sz w:val="24"/>
                <w:szCs w:val="24"/>
                <w:lang w:eastAsia="ru-RU"/>
              </w:rPr>
              <w:t>3,5</w:t>
            </w:r>
          </w:p>
        </w:tc>
      </w:tr>
      <w:tr w:rsidR="00271C0F" w:rsidRPr="00271C0F" w:rsidTr="00D00755">
        <w:trPr>
          <w:trHeight w:val="170"/>
        </w:trPr>
        <w:tc>
          <w:tcPr>
            <w:tcW w:w="5954" w:type="dxa"/>
          </w:tcPr>
          <w:p w:rsidR="00271C0F" w:rsidRPr="00271C0F" w:rsidRDefault="00271C0F" w:rsidP="00271C0F">
            <w:pPr>
              <w:spacing w:after="0" w:line="240" w:lineRule="auto"/>
              <w:jc w:val="both"/>
              <w:rPr>
                <w:rFonts w:ascii="Times New Roman" w:eastAsia="Times New Roman" w:hAnsi="Times New Roman"/>
                <w:i/>
                <w:sz w:val="24"/>
                <w:szCs w:val="24"/>
                <w:lang w:eastAsia="ru-RU"/>
              </w:rPr>
            </w:pPr>
            <w:r w:rsidRPr="00271C0F">
              <w:rPr>
                <w:rFonts w:ascii="Times New Roman" w:eastAsia="Times New Roman" w:hAnsi="Times New Roman"/>
                <w:i/>
                <w:sz w:val="24"/>
                <w:szCs w:val="24"/>
                <w:lang w:eastAsia="ru-RU"/>
              </w:rPr>
              <w:t>Физическая культура и спорт</w:t>
            </w:r>
          </w:p>
        </w:tc>
        <w:tc>
          <w:tcPr>
            <w:tcW w:w="1984" w:type="dxa"/>
            <w:vAlign w:val="center"/>
          </w:tcPr>
          <w:p w:rsidR="00271C0F" w:rsidRPr="00271C0F" w:rsidRDefault="00271C0F" w:rsidP="00271C0F">
            <w:pPr>
              <w:spacing w:after="0" w:line="240" w:lineRule="auto"/>
              <w:jc w:val="right"/>
              <w:rPr>
                <w:rFonts w:ascii="Times New Roman" w:eastAsia="Times New Roman" w:hAnsi="Times New Roman"/>
                <w:i/>
                <w:iCs/>
                <w:color w:val="000000"/>
                <w:sz w:val="24"/>
                <w:szCs w:val="24"/>
                <w:lang w:eastAsia="ru-RU"/>
              </w:rPr>
            </w:pPr>
            <w:r w:rsidRPr="00271C0F">
              <w:rPr>
                <w:rFonts w:ascii="Times New Roman" w:eastAsia="Times New Roman" w:hAnsi="Times New Roman"/>
                <w:i/>
                <w:iCs/>
                <w:color w:val="000000"/>
                <w:sz w:val="24"/>
                <w:szCs w:val="24"/>
                <w:lang w:eastAsia="ru-RU"/>
              </w:rPr>
              <w:t>928 188,51</w:t>
            </w:r>
          </w:p>
        </w:tc>
        <w:tc>
          <w:tcPr>
            <w:tcW w:w="1701" w:type="dxa"/>
            <w:vAlign w:val="center"/>
          </w:tcPr>
          <w:p w:rsidR="00271C0F" w:rsidRPr="00271C0F" w:rsidRDefault="00271C0F" w:rsidP="00271C0F">
            <w:pPr>
              <w:spacing w:after="0" w:line="240" w:lineRule="auto"/>
              <w:jc w:val="right"/>
              <w:rPr>
                <w:rFonts w:ascii="Times New Roman" w:eastAsia="Times New Roman" w:hAnsi="Times New Roman"/>
                <w:i/>
                <w:color w:val="000000"/>
                <w:sz w:val="24"/>
                <w:szCs w:val="24"/>
                <w:lang w:eastAsia="ru-RU"/>
              </w:rPr>
            </w:pPr>
            <w:r w:rsidRPr="00271C0F">
              <w:rPr>
                <w:rFonts w:ascii="Times New Roman" w:eastAsia="Times New Roman" w:hAnsi="Times New Roman"/>
                <w:i/>
                <w:color w:val="000000"/>
                <w:sz w:val="24"/>
                <w:szCs w:val="24"/>
                <w:lang w:eastAsia="ru-RU"/>
              </w:rPr>
              <w:t>4,4</w:t>
            </w:r>
          </w:p>
        </w:tc>
      </w:tr>
      <w:tr w:rsidR="00271C0F" w:rsidRPr="00271C0F" w:rsidTr="00D00755">
        <w:trPr>
          <w:trHeight w:val="170"/>
        </w:trPr>
        <w:tc>
          <w:tcPr>
            <w:tcW w:w="5954" w:type="dxa"/>
          </w:tcPr>
          <w:p w:rsidR="00271C0F" w:rsidRPr="00271C0F" w:rsidRDefault="00271C0F" w:rsidP="00271C0F">
            <w:pPr>
              <w:spacing w:after="0" w:line="240" w:lineRule="auto"/>
              <w:jc w:val="both"/>
              <w:rPr>
                <w:rFonts w:ascii="Times New Roman" w:eastAsia="Times New Roman" w:hAnsi="Times New Roman"/>
                <w:sz w:val="24"/>
                <w:szCs w:val="24"/>
                <w:lang w:eastAsia="ru-RU"/>
              </w:rPr>
            </w:pPr>
            <w:r w:rsidRPr="00271C0F">
              <w:rPr>
                <w:rFonts w:ascii="Times New Roman" w:eastAsia="Times New Roman" w:hAnsi="Times New Roman"/>
                <w:sz w:val="24"/>
                <w:szCs w:val="24"/>
                <w:lang w:eastAsia="ru-RU"/>
              </w:rPr>
              <w:t>Прочие расходы - всего, в том числе:</w:t>
            </w:r>
          </w:p>
        </w:tc>
        <w:tc>
          <w:tcPr>
            <w:tcW w:w="1984" w:type="dxa"/>
            <w:vAlign w:val="center"/>
          </w:tcPr>
          <w:p w:rsidR="00271C0F" w:rsidRPr="00271C0F" w:rsidRDefault="00271C0F" w:rsidP="00271C0F">
            <w:pPr>
              <w:spacing w:after="0" w:line="240" w:lineRule="auto"/>
              <w:jc w:val="right"/>
              <w:rPr>
                <w:rFonts w:ascii="Times New Roman" w:eastAsia="Times New Roman" w:hAnsi="Times New Roman"/>
                <w:color w:val="000000"/>
                <w:sz w:val="24"/>
                <w:szCs w:val="24"/>
                <w:lang w:eastAsia="ru-RU"/>
              </w:rPr>
            </w:pPr>
            <w:r w:rsidRPr="00271C0F">
              <w:rPr>
                <w:rFonts w:ascii="Times New Roman" w:eastAsia="Times New Roman" w:hAnsi="Times New Roman"/>
                <w:color w:val="000000"/>
                <w:sz w:val="24"/>
                <w:szCs w:val="24"/>
                <w:lang w:eastAsia="ru-RU"/>
              </w:rPr>
              <w:t>2 210 125,66</w:t>
            </w:r>
          </w:p>
        </w:tc>
        <w:tc>
          <w:tcPr>
            <w:tcW w:w="1701" w:type="dxa"/>
            <w:vAlign w:val="center"/>
          </w:tcPr>
          <w:p w:rsidR="00271C0F" w:rsidRPr="00271C0F" w:rsidRDefault="00271C0F" w:rsidP="00271C0F">
            <w:pPr>
              <w:spacing w:after="0" w:line="240" w:lineRule="auto"/>
              <w:jc w:val="right"/>
              <w:rPr>
                <w:rFonts w:ascii="Times New Roman" w:eastAsia="Times New Roman" w:hAnsi="Times New Roman"/>
                <w:color w:val="000000"/>
                <w:sz w:val="24"/>
                <w:szCs w:val="24"/>
                <w:lang w:eastAsia="ru-RU"/>
              </w:rPr>
            </w:pPr>
            <w:r w:rsidRPr="00271C0F">
              <w:rPr>
                <w:rFonts w:ascii="Times New Roman" w:eastAsia="Times New Roman" w:hAnsi="Times New Roman"/>
                <w:color w:val="000000"/>
                <w:sz w:val="24"/>
                <w:szCs w:val="24"/>
                <w:lang w:eastAsia="ru-RU"/>
              </w:rPr>
              <w:t>10,5</w:t>
            </w:r>
          </w:p>
        </w:tc>
      </w:tr>
      <w:tr w:rsidR="00271C0F" w:rsidRPr="00271C0F" w:rsidTr="00D00755">
        <w:trPr>
          <w:trHeight w:val="170"/>
        </w:trPr>
        <w:tc>
          <w:tcPr>
            <w:tcW w:w="5954" w:type="dxa"/>
          </w:tcPr>
          <w:p w:rsidR="00271C0F" w:rsidRPr="00271C0F" w:rsidRDefault="00271C0F" w:rsidP="00271C0F">
            <w:pPr>
              <w:spacing w:after="0" w:line="240" w:lineRule="auto"/>
              <w:jc w:val="both"/>
              <w:rPr>
                <w:rFonts w:ascii="Times New Roman" w:eastAsia="Times New Roman" w:hAnsi="Times New Roman"/>
                <w:i/>
                <w:sz w:val="24"/>
                <w:szCs w:val="24"/>
                <w:lang w:eastAsia="ru-RU"/>
              </w:rPr>
            </w:pPr>
            <w:r w:rsidRPr="00271C0F">
              <w:rPr>
                <w:rFonts w:ascii="Times New Roman" w:eastAsia="Times New Roman" w:hAnsi="Times New Roman"/>
                <w:i/>
                <w:sz w:val="24"/>
                <w:szCs w:val="24"/>
                <w:lang w:eastAsia="ru-RU"/>
              </w:rPr>
              <w:t>Общегосударственные вопросы</w:t>
            </w:r>
          </w:p>
        </w:tc>
        <w:tc>
          <w:tcPr>
            <w:tcW w:w="1984" w:type="dxa"/>
            <w:vAlign w:val="center"/>
          </w:tcPr>
          <w:p w:rsidR="00271C0F" w:rsidRPr="00271C0F" w:rsidRDefault="00271C0F" w:rsidP="00271C0F">
            <w:pPr>
              <w:spacing w:after="0" w:line="240" w:lineRule="auto"/>
              <w:jc w:val="right"/>
              <w:rPr>
                <w:rFonts w:ascii="Times New Roman" w:eastAsia="Times New Roman" w:hAnsi="Times New Roman"/>
                <w:i/>
                <w:iCs/>
                <w:color w:val="000000"/>
                <w:sz w:val="24"/>
                <w:szCs w:val="24"/>
                <w:lang w:eastAsia="ru-RU"/>
              </w:rPr>
            </w:pPr>
            <w:r w:rsidRPr="00271C0F">
              <w:rPr>
                <w:rFonts w:ascii="Times New Roman" w:eastAsia="Times New Roman" w:hAnsi="Times New Roman"/>
                <w:i/>
                <w:iCs/>
                <w:color w:val="000000"/>
                <w:sz w:val="24"/>
                <w:szCs w:val="24"/>
                <w:lang w:eastAsia="ru-RU"/>
              </w:rPr>
              <w:t>1 893 646,41</w:t>
            </w:r>
          </w:p>
        </w:tc>
        <w:tc>
          <w:tcPr>
            <w:tcW w:w="1701" w:type="dxa"/>
            <w:vAlign w:val="center"/>
          </w:tcPr>
          <w:p w:rsidR="00271C0F" w:rsidRPr="00271C0F" w:rsidRDefault="00271C0F" w:rsidP="00271C0F">
            <w:pPr>
              <w:spacing w:after="0" w:line="240" w:lineRule="auto"/>
              <w:jc w:val="right"/>
              <w:rPr>
                <w:rFonts w:ascii="Times New Roman" w:eastAsia="Times New Roman" w:hAnsi="Times New Roman"/>
                <w:i/>
                <w:color w:val="000000"/>
                <w:sz w:val="24"/>
                <w:szCs w:val="24"/>
                <w:lang w:eastAsia="ru-RU"/>
              </w:rPr>
            </w:pPr>
            <w:r w:rsidRPr="00271C0F">
              <w:rPr>
                <w:rFonts w:ascii="Times New Roman" w:eastAsia="Times New Roman" w:hAnsi="Times New Roman"/>
                <w:i/>
                <w:color w:val="000000"/>
                <w:sz w:val="24"/>
                <w:szCs w:val="24"/>
                <w:lang w:eastAsia="ru-RU"/>
              </w:rPr>
              <w:t>9,0</w:t>
            </w:r>
          </w:p>
        </w:tc>
      </w:tr>
      <w:tr w:rsidR="00271C0F" w:rsidRPr="00271C0F" w:rsidTr="00D00755">
        <w:trPr>
          <w:trHeight w:val="170"/>
        </w:trPr>
        <w:tc>
          <w:tcPr>
            <w:tcW w:w="5954" w:type="dxa"/>
          </w:tcPr>
          <w:p w:rsidR="00271C0F" w:rsidRPr="00271C0F" w:rsidRDefault="00271C0F" w:rsidP="00271C0F">
            <w:pPr>
              <w:spacing w:after="0" w:line="240" w:lineRule="auto"/>
              <w:jc w:val="both"/>
              <w:rPr>
                <w:rFonts w:ascii="Times New Roman" w:eastAsia="Times New Roman" w:hAnsi="Times New Roman"/>
                <w:i/>
                <w:sz w:val="24"/>
                <w:szCs w:val="24"/>
                <w:lang w:eastAsia="ru-RU"/>
              </w:rPr>
            </w:pPr>
            <w:r w:rsidRPr="00271C0F">
              <w:rPr>
                <w:rFonts w:ascii="Times New Roman" w:eastAsia="Times New Roman" w:hAnsi="Times New Roman"/>
                <w:i/>
                <w:sz w:val="24"/>
                <w:szCs w:val="24"/>
                <w:lang w:eastAsia="ru-RU"/>
              </w:rPr>
              <w:t>Национальная безопасность и правоохранительная деятельность</w:t>
            </w:r>
          </w:p>
        </w:tc>
        <w:tc>
          <w:tcPr>
            <w:tcW w:w="1984" w:type="dxa"/>
            <w:vAlign w:val="center"/>
          </w:tcPr>
          <w:p w:rsidR="00271C0F" w:rsidRPr="00271C0F" w:rsidRDefault="00271C0F" w:rsidP="00271C0F">
            <w:pPr>
              <w:spacing w:after="0" w:line="240" w:lineRule="auto"/>
              <w:jc w:val="right"/>
              <w:rPr>
                <w:rFonts w:ascii="Times New Roman" w:eastAsia="Times New Roman" w:hAnsi="Times New Roman"/>
                <w:i/>
                <w:iCs/>
                <w:color w:val="000000"/>
                <w:sz w:val="24"/>
                <w:szCs w:val="24"/>
                <w:lang w:eastAsia="ru-RU"/>
              </w:rPr>
            </w:pPr>
            <w:r w:rsidRPr="00271C0F">
              <w:rPr>
                <w:rFonts w:ascii="Times New Roman" w:eastAsia="Times New Roman" w:hAnsi="Times New Roman"/>
                <w:i/>
                <w:iCs/>
                <w:color w:val="000000"/>
                <w:sz w:val="24"/>
                <w:szCs w:val="24"/>
                <w:lang w:eastAsia="ru-RU"/>
              </w:rPr>
              <w:t>213 606,57</w:t>
            </w:r>
          </w:p>
        </w:tc>
        <w:tc>
          <w:tcPr>
            <w:tcW w:w="1701" w:type="dxa"/>
            <w:vAlign w:val="center"/>
          </w:tcPr>
          <w:p w:rsidR="00271C0F" w:rsidRPr="00271C0F" w:rsidRDefault="00271C0F" w:rsidP="00271C0F">
            <w:pPr>
              <w:spacing w:after="0" w:line="240" w:lineRule="auto"/>
              <w:jc w:val="right"/>
              <w:rPr>
                <w:rFonts w:ascii="Times New Roman" w:eastAsia="Times New Roman" w:hAnsi="Times New Roman"/>
                <w:i/>
                <w:color w:val="000000"/>
                <w:sz w:val="24"/>
                <w:szCs w:val="24"/>
                <w:lang w:eastAsia="ru-RU"/>
              </w:rPr>
            </w:pPr>
            <w:r w:rsidRPr="00271C0F">
              <w:rPr>
                <w:rFonts w:ascii="Times New Roman" w:eastAsia="Times New Roman" w:hAnsi="Times New Roman"/>
                <w:i/>
                <w:color w:val="000000"/>
                <w:sz w:val="24"/>
                <w:szCs w:val="24"/>
                <w:lang w:eastAsia="ru-RU"/>
              </w:rPr>
              <w:t>1,0</w:t>
            </w:r>
          </w:p>
        </w:tc>
      </w:tr>
      <w:tr w:rsidR="00271C0F" w:rsidRPr="00271C0F" w:rsidTr="00D00755">
        <w:trPr>
          <w:trHeight w:val="170"/>
        </w:trPr>
        <w:tc>
          <w:tcPr>
            <w:tcW w:w="5954" w:type="dxa"/>
          </w:tcPr>
          <w:p w:rsidR="00271C0F" w:rsidRPr="00271C0F" w:rsidRDefault="00271C0F" w:rsidP="00271C0F">
            <w:pPr>
              <w:spacing w:after="0" w:line="240" w:lineRule="auto"/>
              <w:jc w:val="both"/>
              <w:rPr>
                <w:rFonts w:ascii="Times New Roman" w:eastAsia="Times New Roman" w:hAnsi="Times New Roman"/>
                <w:i/>
                <w:sz w:val="24"/>
                <w:szCs w:val="24"/>
                <w:lang w:eastAsia="ru-RU"/>
              </w:rPr>
            </w:pPr>
            <w:r w:rsidRPr="00271C0F">
              <w:rPr>
                <w:rFonts w:ascii="Times New Roman" w:eastAsia="Times New Roman" w:hAnsi="Times New Roman"/>
                <w:i/>
                <w:sz w:val="24"/>
                <w:szCs w:val="24"/>
                <w:lang w:eastAsia="ru-RU"/>
              </w:rPr>
              <w:t>Средства массовой информации</w:t>
            </w:r>
          </w:p>
        </w:tc>
        <w:tc>
          <w:tcPr>
            <w:tcW w:w="1984" w:type="dxa"/>
            <w:vAlign w:val="center"/>
          </w:tcPr>
          <w:p w:rsidR="00271C0F" w:rsidRPr="00271C0F" w:rsidRDefault="00271C0F" w:rsidP="00271C0F">
            <w:pPr>
              <w:spacing w:after="0" w:line="240" w:lineRule="auto"/>
              <w:jc w:val="right"/>
              <w:rPr>
                <w:rFonts w:ascii="Times New Roman" w:eastAsia="Times New Roman" w:hAnsi="Times New Roman"/>
                <w:i/>
                <w:iCs/>
                <w:color w:val="000000"/>
                <w:sz w:val="24"/>
                <w:szCs w:val="24"/>
                <w:lang w:eastAsia="ru-RU"/>
              </w:rPr>
            </w:pPr>
            <w:r w:rsidRPr="00271C0F">
              <w:rPr>
                <w:rFonts w:ascii="Times New Roman" w:eastAsia="Times New Roman" w:hAnsi="Times New Roman"/>
                <w:i/>
                <w:iCs/>
                <w:color w:val="000000"/>
                <w:sz w:val="24"/>
                <w:szCs w:val="24"/>
                <w:lang w:eastAsia="ru-RU"/>
              </w:rPr>
              <w:t>10 395,44</w:t>
            </w:r>
          </w:p>
        </w:tc>
        <w:tc>
          <w:tcPr>
            <w:tcW w:w="1701" w:type="dxa"/>
            <w:vAlign w:val="center"/>
          </w:tcPr>
          <w:p w:rsidR="00271C0F" w:rsidRPr="00271C0F" w:rsidRDefault="00271C0F" w:rsidP="00271C0F">
            <w:pPr>
              <w:spacing w:after="0" w:line="240" w:lineRule="auto"/>
              <w:jc w:val="right"/>
              <w:rPr>
                <w:rFonts w:ascii="Times New Roman" w:eastAsia="Times New Roman" w:hAnsi="Times New Roman"/>
                <w:i/>
                <w:color w:val="000000"/>
                <w:sz w:val="24"/>
                <w:szCs w:val="24"/>
                <w:lang w:eastAsia="ru-RU"/>
              </w:rPr>
            </w:pPr>
            <w:r w:rsidRPr="00271C0F">
              <w:rPr>
                <w:rFonts w:ascii="Times New Roman" w:eastAsia="Times New Roman" w:hAnsi="Times New Roman"/>
                <w:i/>
                <w:color w:val="000000"/>
                <w:sz w:val="24"/>
                <w:szCs w:val="24"/>
                <w:lang w:eastAsia="ru-RU"/>
              </w:rPr>
              <w:t>0,1</w:t>
            </w:r>
          </w:p>
        </w:tc>
      </w:tr>
      <w:tr w:rsidR="00271C0F" w:rsidRPr="00271C0F" w:rsidTr="00D00755">
        <w:trPr>
          <w:trHeight w:val="170"/>
        </w:trPr>
        <w:tc>
          <w:tcPr>
            <w:tcW w:w="5954" w:type="dxa"/>
          </w:tcPr>
          <w:p w:rsidR="00271C0F" w:rsidRPr="00271C0F" w:rsidRDefault="00271C0F" w:rsidP="00271C0F">
            <w:pPr>
              <w:spacing w:after="0" w:line="240" w:lineRule="auto"/>
              <w:jc w:val="both"/>
              <w:rPr>
                <w:rFonts w:ascii="Times New Roman" w:eastAsia="Times New Roman" w:hAnsi="Times New Roman"/>
                <w:i/>
                <w:sz w:val="24"/>
                <w:szCs w:val="24"/>
                <w:lang w:eastAsia="ru-RU"/>
              </w:rPr>
            </w:pPr>
            <w:r w:rsidRPr="00271C0F">
              <w:rPr>
                <w:rFonts w:ascii="Times New Roman" w:eastAsia="Times New Roman" w:hAnsi="Times New Roman"/>
                <w:i/>
                <w:sz w:val="24"/>
                <w:szCs w:val="24"/>
                <w:lang w:eastAsia="ru-RU"/>
              </w:rPr>
              <w:t>Обслуживание государственного и муниципального долга</w:t>
            </w:r>
          </w:p>
        </w:tc>
        <w:tc>
          <w:tcPr>
            <w:tcW w:w="1984" w:type="dxa"/>
            <w:vAlign w:val="center"/>
          </w:tcPr>
          <w:p w:rsidR="00271C0F" w:rsidRPr="00271C0F" w:rsidRDefault="00271C0F" w:rsidP="00271C0F">
            <w:pPr>
              <w:spacing w:after="0" w:line="240" w:lineRule="auto"/>
              <w:jc w:val="right"/>
              <w:rPr>
                <w:rFonts w:ascii="Times New Roman" w:eastAsia="Times New Roman" w:hAnsi="Times New Roman"/>
                <w:i/>
                <w:iCs/>
                <w:color w:val="000000"/>
                <w:sz w:val="24"/>
                <w:szCs w:val="24"/>
                <w:lang w:eastAsia="ru-RU"/>
              </w:rPr>
            </w:pPr>
            <w:r w:rsidRPr="00271C0F">
              <w:rPr>
                <w:rFonts w:ascii="Times New Roman" w:eastAsia="Times New Roman" w:hAnsi="Times New Roman"/>
                <w:i/>
                <w:iCs/>
                <w:color w:val="000000"/>
                <w:sz w:val="24"/>
                <w:szCs w:val="24"/>
                <w:lang w:eastAsia="ru-RU"/>
              </w:rPr>
              <w:t>92 477,24</w:t>
            </w:r>
          </w:p>
        </w:tc>
        <w:tc>
          <w:tcPr>
            <w:tcW w:w="1701" w:type="dxa"/>
            <w:vAlign w:val="center"/>
          </w:tcPr>
          <w:p w:rsidR="00271C0F" w:rsidRPr="00271C0F" w:rsidRDefault="00271C0F" w:rsidP="00271C0F">
            <w:pPr>
              <w:spacing w:after="0" w:line="240" w:lineRule="auto"/>
              <w:jc w:val="right"/>
              <w:rPr>
                <w:rFonts w:ascii="Times New Roman" w:eastAsia="Times New Roman" w:hAnsi="Times New Roman"/>
                <w:i/>
                <w:color w:val="000000"/>
                <w:sz w:val="24"/>
                <w:szCs w:val="24"/>
                <w:lang w:eastAsia="ru-RU"/>
              </w:rPr>
            </w:pPr>
            <w:r w:rsidRPr="00271C0F">
              <w:rPr>
                <w:rFonts w:ascii="Times New Roman" w:eastAsia="Times New Roman" w:hAnsi="Times New Roman"/>
                <w:i/>
                <w:color w:val="000000"/>
                <w:sz w:val="24"/>
                <w:szCs w:val="24"/>
                <w:lang w:eastAsia="ru-RU"/>
              </w:rPr>
              <w:t>0,4</w:t>
            </w:r>
          </w:p>
        </w:tc>
      </w:tr>
      <w:tr w:rsidR="00271C0F" w:rsidRPr="00271C0F" w:rsidTr="00D00755">
        <w:trPr>
          <w:trHeight w:val="170"/>
        </w:trPr>
        <w:tc>
          <w:tcPr>
            <w:tcW w:w="5954" w:type="dxa"/>
            <w:vAlign w:val="center"/>
          </w:tcPr>
          <w:p w:rsidR="00271C0F" w:rsidRPr="00271C0F" w:rsidRDefault="00271C0F" w:rsidP="00271C0F">
            <w:pPr>
              <w:spacing w:after="0" w:line="240" w:lineRule="auto"/>
              <w:jc w:val="center"/>
              <w:rPr>
                <w:rFonts w:ascii="Times New Roman" w:eastAsia="Times New Roman" w:hAnsi="Times New Roman"/>
                <w:sz w:val="24"/>
                <w:szCs w:val="24"/>
                <w:lang w:eastAsia="ru-RU"/>
              </w:rPr>
            </w:pPr>
            <w:r w:rsidRPr="00271C0F">
              <w:rPr>
                <w:rFonts w:ascii="Times New Roman" w:eastAsia="Times New Roman" w:hAnsi="Times New Roman"/>
                <w:sz w:val="24"/>
                <w:szCs w:val="24"/>
                <w:lang w:eastAsia="ru-RU"/>
              </w:rPr>
              <w:t>Итого:</w:t>
            </w:r>
          </w:p>
        </w:tc>
        <w:tc>
          <w:tcPr>
            <w:tcW w:w="1984" w:type="dxa"/>
            <w:vAlign w:val="center"/>
          </w:tcPr>
          <w:p w:rsidR="00271C0F" w:rsidRPr="00271C0F" w:rsidRDefault="00271C0F" w:rsidP="00271C0F">
            <w:pPr>
              <w:spacing w:after="0" w:line="240" w:lineRule="auto"/>
              <w:jc w:val="right"/>
              <w:rPr>
                <w:rFonts w:ascii="Times New Roman" w:eastAsia="Times New Roman" w:hAnsi="Times New Roman"/>
                <w:color w:val="000000"/>
                <w:sz w:val="24"/>
                <w:szCs w:val="24"/>
                <w:lang w:eastAsia="ru-RU"/>
              </w:rPr>
            </w:pPr>
            <w:r w:rsidRPr="00271C0F">
              <w:rPr>
                <w:rFonts w:ascii="Times New Roman" w:eastAsia="Times New Roman" w:hAnsi="Times New Roman"/>
                <w:color w:val="000000"/>
                <w:sz w:val="24"/>
                <w:szCs w:val="24"/>
                <w:lang w:eastAsia="ru-RU"/>
              </w:rPr>
              <w:t>21 034 952,78</w:t>
            </w:r>
          </w:p>
        </w:tc>
        <w:tc>
          <w:tcPr>
            <w:tcW w:w="1701" w:type="dxa"/>
            <w:vAlign w:val="center"/>
          </w:tcPr>
          <w:p w:rsidR="00271C0F" w:rsidRPr="00271C0F" w:rsidRDefault="00271C0F" w:rsidP="00271C0F">
            <w:pPr>
              <w:spacing w:after="0" w:line="240" w:lineRule="auto"/>
              <w:jc w:val="right"/>
              <w:rPr>
                <w:rFonts w:ascii="Times New Roman" w:eastAsia="Times New Roman" w:hAnsi="Times New Roman"/>
                <w:color w:val="000000"/>
                <w:sz w:val="24"/>
                <w:szCs w:val="24"/>
                <w:lang w:eastAsia="ru-RU"/>
              </w:rPr>
            </w:pPr>
            <w:r w:rsidRPr="00271C0F">
              <w:rPr>
                <w:rFonts w:ascii="Times New Roman" w:eastAsia="Times New Roman" w:hAnsi="Times New Roman"/>
                <w:color w:val="000000"/>
                <w:sz w:val="24"/>
                <w:szCs w:val="24"/>
                <w:lang w:eastAsia="ru-RU"/>
              </w:rPr>
              <w:t>100,0</w:t>
            </w:r>
          </w:p>
        </w:tc>
      </w:tr>
    </w:tbl>
    <w:p w:rsidR="00271C0F" w:rsidRPr="00271C0F" w:rsidRDefault="00271C0F" w:rsidP="00271C0F">
      <w:pPr>
        <w:spacing w:before="120" w:after="0" w:line="240" w:lineRule="auto"/>
        <w:ind w:firstLine="709"/>
        <w:jc w:val="both"/>
        <w:rPr>
          <w:rFonts w:ascii="Times New Roman" w:hAnsi="Times New Roman"/>
          <w:sz w:val="28"/>
          <w:szCs w:val="28"/>
        </w:rPr>
      </w:pPr>
      <w:r w:rsidRPr="00271C0F">
        <w:rPr>
          <w:rFonts w:ascii="Times New Roman" w:hAnsi="Times New Roman"/>
          <w:sz w:val="28"/>
          <w:szCs w:val="28"/>
        </w:rPr>
        <w:t xml:space="preserve">Наиболее финансово ёмкими, по-прежнему, являются расходы на отрасли социальной сферы, их удельный вес составил 67,5% от общего объема расходов, в абсолютном выражении – 14 204 713,99 тыс. рублей, основной объем затрат приходится на образование – </w:t>
      </w:r>
      <w:r w:rsidRPr="00271C0F">
        <w:rPr>
          <w:rFonts w:ascii="Times New Roman" w:eastAsia="Times New Roman" w:hAnsi="Times New Roman"/>
          <w:sz w:val="28"/>
          <w:szCs w:val="28"/>
          <w:lang w:eastAsia="ru-RU"/>
        </w:rPr>
        <w:t>11 801 567,11</w:t>
      </w:r>
      <w:r w:rsidRPr="00271C0F">
        <w:rPr>
          <w:rFonts w:ascii="Times New Roman" w:eastAsia="Times New Roman" w:hAnsi="Times New Roman"/>
          <w:i/>
          <w:sz w:val="24"/>
          <w:szCs w:val="24"/>
          <w:lang w:eastAsia="ru-RU"/>
        </w:rPr>
        <w:t xml:space="preserve"> </w:t>
      </w:r>
      <w:r w:rsidRPr="00271C0F">
        <w:rPr>
          <w:rFonts w:ascii="Times New Roman" w:hAnsi="Times New Roman"/>
          <w:sz w:val="28"/>
          <w:szCs w:val="28"/>
        </w:rPr>
        <w:t>тыс. рублей или 56,1%.</w:t>
      </w:r>
    </w:p>
    <w:p w:rsidR="00271C0F" w:rsidRPr="00271C0F" w:rsidRDefault="00271C0F" w:rsidP="00271C0F">
      <w:pPr>
        <w:spacing w:after="0" w:line="240" w:lineRule="auto"/>
        <w:ind w:firstLine="709"/>
        <w:jc w:val="both"/>
        <w:rPr>
          <w:rFonts w:ascii="Times New Roman" w:hAnsi="Times New Roman"/>
          <w:sz w:val="28"/>
          <w:szCs w:val="28"/>
        </w:rPr>
      </w:pPr>
      <w:r w:rsidRPr="00271C0F">
        <w:rPr>
          <w:rFonts w:ascii="Times New Roman" w:hAnsi="Times New Roman"/>
          <w:sz w:val="28"/>
          <w:szCs w:val="28"/>
        </w:rPr>
        <w:t>Целевые показатели, связанные с обеспечением не снижения достигнутого уровня соотношения, установленного указами Президента Российской Федерации от 07.05.2012 №597 "О мероприятиях по реализации государственной социальной политики", от 01.06.2012 №761 "О национальной стратегии действий в интересах детей на 2012-2017 годы" по отдельным категориям работников, достигнуты.</w:t>
      </w:r>
    </w:p>
    <w:p w:rsidR="00271C0F" w:rsidRPr="00271C0F" w:rsidRDefault="00271C0F" w:rsidP="00271C0F">
      <w:pPr>
        <w:spacing w:after="0" w:line="240" w:lineRule="auto"/>
        <w:ind w:firstLine="709"/>
        <w:jc w:val="both"/>
        <w:rPr>
          <w:rFonts w:ascii="Times New Roman" w:hAnsi="Times New Roman"/>
          <w:sz w:val="28"/>
          <w:szCs w:val="28"/>
          <w:lang w:eastAsia="x-none"/>
        </w:rPr>
      </w:pPr>
      <w:r w:rsidRPr="00271C0F">
        <w:rPr>
          <w:rFonts w:ascii="Times New Roman" w:hAnsi="Times New Roman"/>
          <w:sz w:val="28"/>
          <w:szCs w:val="28"/>
          <w:lang w:eastAsia="x-none"/>
        </w:rPr>
        <w:t>Размер средней заработной платы категорий работников, подпадающих под действие Указов, составил:</w:t>
      </w:r>
    </w:p>
    <w:p w:rsidR="00271C0F" w:rsidRPr="00271C0F" w:rsidRDefault="00271C0F" w:rsidP="00271C0F">
      <w:pPr>
        <w:tabs>
          <w:tab w:val="left" w:pos="318"/>
          <w:tab w:val="left" w:pos="709"/>
          <w:tab w:val="left" w:pos="1018"/>
        </w:tabs>
        <w:spacing w:after="0" w:line="240" w:lineRule="auto"/>
        <w:ind w:firstLine="709"/>
        <w:jc w:val="both"/>
        <w:rPr>
          <w:rFonts w:ascii="Times New Roman" w:hAnsi="Times New Roman"/>
          <w:color w:val="000000" w:themeColor="text1"/>
          <w:sz w:val="28"/>
          <w:szCs w:val="28"/>
        </w:rPr>
      </w:pPr>
      <w:r w:rsidRPr="00271C0F">
        <w:rPr>
          <w:rFonts w:ascii="Times New Roman" w:hAnsi="Times New Roman"/>
          <w:color w:val="000000" w:themeColor="text1"/>
          <w:sz w:val="28"/>
          <w:szCs w:val="28"/>
        </w:rPr>
        <w:t>70 448 рублей – у работников учреждений культуры;</w:t>
      </w:r>
    </w:p>
    <w:p w:rsidR="00271C0F" w:rsidRPr="00271C0F" w:rsidRDefault="00271C0F" w:rsidP="00271C0F">
      <w:pPr>
        <w:tabs>
          <w:tab w:val="left" w:pos="318"/>
          <w:tab w:val="left" w:pos="993"/>
        </w:tabs>
        <w:spacing w:after="0" w:line="240" w:lineRule="auto"/>
        <w:ind w:firstLine="709"/>
        <w:jc w:val="both"/>
        <w:rPr>
          <w:rFonts w:ascii="Times New Roman" w:hAnsi="Times New Roman"/>
          <w:color w:val="000000" w:themeColor="text1"/>
          <w:sz w:val="28"/>
          <w:szCs w:val="28"/>
        </w:rPr>
      </w:pPr>
      <w:r w:rsidRPr="00271C0F">
        <w:rPr>
          <w:rFonts w:ascii="Times New Roman" w:hAnsi="Times New Roman"/>
          <w:color w:val="000000" w:themeColor="text1"/>
          <w:sz w:val="28"/>
          <w:szCs w:val="28"/>
        </w:rPr>
        <w:t>72 900 рублей – у педагогических работников учреждений дополнительного образования;</w:t>
      </w:r>
    </w:p>
    <w:p w:rsidR="00271C0F" w:rsidRPr="00271C0F" w:rsidRDefault="00271C0F" w:rsidP="00271C0F">
      <w:pPr>
        <w:tabs>
          <w:tab w:val="left" w:pos="318"/>
          <w:tab w:val="left" w:pos="993"/>
        </w:tabs>
        <w:spacing w:after="0" w:line="240" w:lineRule="auto"/>
        <w:ind w:firstLine="709"/>
        <w:contextualSpacing/>
        <w:jc w:val="both"/>
        <w:rPr>
          <w:rFonts w:ascii="Times New Roman" w:hAnsi="Times New Roman"/>
          <w:color w:val="000000" w:themeColor="text1"/>
          <w:sz w:val="28"/>
          <w:szCs w:val="28"/>
        </w:rPr>
      </w:pPr>
      <w:r w:rsidRPr="00271C0F">
        <w:rPr>
          <w:rFonts w:ascii="Times New Roman" w:hAnsi="Times New Roman"/>
          <w:color w:val="000000" w:themeColor="text1"/>
          <w:sz w:val="28"/>
          <w:szCs w:val="28"/>
        </w:rPr>
        <w:t>63 452 рублей – у педагогических работников образовательных учреждений дошкольного образования;</w:t>
      </w:r>
    </w:p>
    <w:p w:rsidR="00271C0F" w:rsidRPr="00271C0F" w:rsidRDefault="00271C0F" w:rsidP="00271C0F">
      <w:pPr>
        <w:tabs>
          <w:tab w:val="left" w:pos="318"/>
          <w:tab w:val="left" w:pos="993"/>
        </w:tabs>
        <w:spacing w:after="0" w:line="240" w:lineRule="auto"/>
        <w:ind w:firstLine="709"/>
        <w:contextualSpacing/>
        <w:jc w:val="both"/>
        <w:rPr>
          <w:rFonts w:ascii="Times New Roman" w:hAnsi="Times New Roman"/>
          <w:color w:val="000000" w:themeColor="text1"/>
          <w:sz w:val="28"/>
          <w:szCs w:val="28"/>
        </w:rPr>
      </w:pPr>
      <w:r w:rsidRPr="00271C0F">
        <w:rPr>
          <w:rFonts w:ascii="Times New Roman" w:hAnsi="Times New Roman"/>
          <w:color w:val="000000" w:themeColor="text1"/>
          <w:sz w:val="28"/>
          <w:szCs w:val="28"/>
        </w:rPr>
        <w:t>67 609 рублей – у педагогических работников образовательных организаций общего образования.</w:t>
      </w:r>
    </w:p>
    <w:p w:rsidR="00271C0F" w:rsidRPr="00271C0F" w:rsidRDefault="00271C0F" w:rsidP="002C27AF">
      <w:pPr>
        <w:spacing w:after="0" w:line="240" w:lineRule="auto"/>
        <w:ind w:firstLine="709"/>
        <w:jc w:val="both"/>
        <w:rPr>
          <w:rFonts w:ascii="Times New Roman" w:eastAsia="Times New Roman" w:hAnsi="Times New Roman"/>
          <w:sz w:val="28"/>
          <w:szCs w:val="28"/>
          <w:lang w:eastAsia="ru-RU"/>
        </w:rPr>
      </w:pPr>
      <w:r w:rsidRPr="00271C0F">
        <w:rPr>
          <w:rFonts w:ascii="Times New Roman" w:eastAsia="Times New Roman" w:hAnsi="Times New Roman"/>
          <w:sz w:val="28"/>
          <w:szCs w:val="28"/>
          <w:lang w:eastAsia="ru-RU"/>
        </w:rPr>
        <w:t xml:space="preserve">На производственную сферу в общем объеме расходов приходится 22%. Большую часть расходов производственной сферы составляют затраты на обеспечение обязательств в сфере жилищно-коммунального комплекса и дорожной деятельности. </w:t>
      </w:r>
    </w:p>
    <w:p w:rsidR="00271C0F" w:rsidRPr="00271C0F" w:rsidRDefault="00271C0F" w:rsidP="002C27AF">
      <w:pPr>
        <w:spacing w:after="0" w:line="240" w:lineRule="auto"/>
        <w:ind w:firstLine="709"/>
        <w:jc w:val="both"/>
        <w:rPr>
          <w:rFonts w:ascii="Times New Roman" w:eastAsia="Times New Roman" w:hAnsi="Times New Roman"/>
          <w:sz w:val="28"/>
          <w:szCs w:val="28"/>
          <w:lang w:eastAsia="ru-RU"/>
        </w:rPr>
      </w:pPr>
      <w:r w:rsidRPr="00271C0F">
        <w:rPr>
          <w:rFonts w:ascii="Times New Roman" w:eastAsia="Times New Roman" w:hAnsi="Times New Roman"/>
          <w:sz w:val="28"/>
          <w:szCs w:val="28"/>
          <w:lang w:eastAsia="ru-RU"/>
        </w:rPr>
        <w:t>Исполнение бюджета города по видам расходов бюджетов бюджетной системы Российской Федерации в процентах по отношению к общему объему затрат (</w:t>
      </w:r>
      <w:r w:rsidRPr="00271C0F">
        <w:rPr>
          <w:rFonts w:ascii="Times New Roman" w:hAnsi="Times New Roman"/>
          <w:sz w:val="28"/>
          <w:szCs w:val="28"/>
        </w:rPr>
        <w:t>21 034 952,78 тыс. рублей</w:t>
      </w:r>
      <w:r w:rsidRPr="00271C0F">
        <w:rPr>
          <w:rFonts w:ascii="Times New Roman" w:eastAsia="Times New Roman" w:hAnsi="Times New Roman"/>
          <w:sz w:val="28"/>
          <w:szCs w:val="28"/>
          <w:lang w:eastAsia="ru-RU"/>
        </w:rPr>
        <w:t xml:space="preserve">) сложилось следующим образом. </w:t>
      </w:r>
    </w:p>
    <w:p w:rsidR="00271C0F" w:rsidRPr="00271C0F" w:rsidRDefault="00271C0F" w:rsidP="00271C0F">
      <w:pPr>
        <w:spacing w:before="120" w:after="0" w:line="240" w:lineRule="auto"/>
        <w:jc w:val="both"/>
        <w:rPr>
          <w:rFonts w:ascii="Times New Roman" w:eastAsia="Times New Roman" w:hAnsi="Times New Roman"/>
          <w:sz w:val="28"/>
          <w:szCs w:val="28"/>
          <w:lang w:eastAsia="ru-RU"/>
        </w:rPr>
      </w:pPr>
      <w:r>
        <w:rPr>
          <w:rFonts w:ascii="Times New Roman" w:hAnsi="Times New Roman"/>
          <w:noProof/>
          <w:sz w:val="28"/>
          <w:szCs w:val="28"/>
          <w:lang w:eastAsia="ru-RU"/>
        </w:rPr>
        <mc:AlternateContent>
          <mc:Choice Requires="wps">
            <w:drawing>
              <wp:anchor distT="0" distB="0" distL="114300" distR="114300" simplePos="0" relativeHeight="251616256" behindDoc="0" locked="0" layoutInCell="1" allowOverlap="1">
                <wp:simplePos x="0" y="0"/>
                <wp:positionH relativeFrom="column">
                  <wp:posOffset>3171825</wp:posOffset>
                </wp:positionH>
                <wp:positionV relativeFrom="paragraph">
                  <wp:posOffset>106045</wp:posOffset>
                </wp:positionV>
                <wp:extent cx="2809240" cy="340995"/>
                <wp:effectExtent l="3810" t="0" r="0" b="1905"/>
                <wp:wrapNone/>
                <wp:docPr id="21" name="Блок-схема: процесс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240" cy="340995"/>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4A8C" w:rsidRPr="00A073F0" w:rsidRDefault="00D24A8C" w:rsidP="00271C0F">
                            <w:pPr>
                              <w:rPr>
                                <w:rFonts w:ascii="Times New Roman" w:hAnsi="Times New Roman"/>
                                <w:sz w:val="18"/>
                                <w:szCs w:val="18"/>
                              </w:rPr>
                            </w:pPr>
                            <w:r w:rsidRPr="006A16B8">
                              <w:rPr>
                                <w:rFonts w:ascii="Times New Roman" w:hAnsi="Times New Roman"/>
                                <w:sz w:val="18"/>
                                <w:szCs w:val="18"/>
                              </w:rPr>
                              <w:t>Предоставление субсидий бюджетным, автономным учреждениям и иным</w:t>
                            </w:r>
                            <w:r w:rsidRPr="006A16B8">
                              <w:t xml:space="preserve"> </w:t>
                            </w:r>
                            <w:r w:rsidRPr="00A073F0">
                              <w:rPr>
                                <w:rFonts w:ascii="Times New Roman" w:hAnsi="Times New Roman"/>
                                <w:sz w:val="18"/>
                                <w:szCs w:val="18"/>
                              </w:rPr>
                              <w:t>некоммерческим организациям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109" coordsize="21600,21600" o:spt="109" path="m,l,21600r21600,l21600,xe">
                <v:stroke joinstyle="miter"/>
                <v:path gradientshapeok="t" o:connecttype="rect"/>
              </v:shapetype>
              <v:shape id="Блок-схема: процесс 21" o:spid="_x0000_s1033" type="#_x0000_t109" style="position:absolute;left:0;text-align:left;margin-left:249.75pt;margin-top:8.35pt;width:221.2pt;height:26.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" stroked="f">
                <v:textbox>
                  <w:txbxContent>
                    <w:p w:rsidR="00D24A8C" w:rsidRPr="00A073F0" w:rsidRDefault="00D24A8C" w:rsidP="00271C0F">
                      <w:pPr>
                        <w:rPr>
                          <w:rFonts w:ascii="Times New Roman" w:hAnsi="Times New Roman"/>
                          <w:sz w:val="18"/>
                          <w:szCs w:val="18"/>
                        </w:rPr>
                      </w:pPr>
                      <w:r w:rsidRPr="006A16B8">
                        <w:rPr>
                          <w:rFonts w:ascii="Times New Roman" w:hAnsi="Times New Roman"/>
                          <w:sz w:val="18"/>
                          <w:szCs w:val="18"/>
                        </w:rPr>
                        <w:t>Предоставление субсидий бюджетным, автономным учреждениям и иным</w:t>
                      </w:r>
                      <w:r w:rsidRPr="006A16B8">
                        <w:t xml:space="preserve"> </w:t>
                      </w:r>
                      <w:r w:rsidRPr="00A073F0">
                        <w:rPr>
                          <w:rFonts w:ascii="Times New Roman" w:hAnsi="Times New Roman"/>
                          <w:sz w:val="18"/>
                          <w:szCs w:val="18"/>
                        </w:rPr>
                        <w:t>некоммерческим организациям</w:t>
                      </w:r>
                    </w:p>
                  </w:txbxContent>
                </v:textbox>
              </v:shape>
            </w:pict>
          </mc:Fallback>
        </mc:AlternateContent>
      </w:r>
    </w:p>
    <w:p w:rsidR="00271C0F" w:rsidRPr="00271C0F" w:rsidRDefault="00271C0F" w:rsidP="00271C0F">
      <w:pPr>
        <w:spacing w:before="120" w:after="0" w:line="240" w:lineRule="auto"/>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27520" behindDoc="0" locked="0" layoutInCell="1" allowOverlap="1">
                <wp:simplePos x="0" y="0"/>
                <wp:positionH relativeFrom="column">
                  <wp:posOffset>3552190</wp:posOffset>
                </wp:positionH>
                <wp:positionV relativeFrom="paragraph">
                  <wp:posOffset>1931035</wp:posOffset>
                </wp:positionV>
                <wp:extent cx="2406015" cy="224155"/>
                <wp:effectExtent l="3175" t="635" r="635" b="3810"/>
                <wp:wrapNone/>
                <wp:docPr id="20" name="Блок-схема: процесс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015" cy="224155"/>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4A8C" w:rsidRPr="00A073F0" w:rsidRDefault="00D24A8C" w:rsidP="00271C0F">
                            <w:pPr>
                              <w:rPr>
                                <w:rFonts w:ascii="Times New Roman" w:hAnsi="Times New Roman"/>
                                <w:sz w:val="18"/>
                              </w:rPr>
                            </w:pPr>
                            <w:r w:rsidRPr="00C979F7">
                              <w:rPr>
                                <w:rFonts w:ascii="Times New Roman" w:hAnsi="Times New Roman"/>
                                <w:sz w:val="18"/>
                              </w:rPr>
                              <w:t>Социальное обеспечение и иные выплаты населению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Блок-схема: процесс 20" o:spid="_x0000_s1034" type="#_x0000_t109" style="position:absolute;left:0;text-align:left;margin-left:279.7pt;margin-top:152.05pt;width:189.45pt;height:17.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" stroked="f">
                <v:textbox>
                  <w:txbxContent>
                    <w:p w:rsidR="00D24A8C" w:rsidRPr="00A073F0" w:rsidRDefault="00D24A8C" w:rsidP="00271C0F">
                      <w:pPr>
                        <w:rPr>
                          <w:rFonts w:ascii="Times New Roman" w:hAnsi="Times New Roman"/>
                          <w:sz w:val="18"/>
                        </w:rPr>
                      </w:pPr>
                      <w:r w:rsidRPr="00C979F7">
                        <w:rPr>
                          <w:rFonts w:ascii="Times New Roman" w:hAnsi="Times New Roman"/>
                          <w:sz w:val="18"/>
                        </w:rPr>
                        <w:t>Социальное обеспечение и иные выплаты населению</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25472" behindDoc="0" locked="0" layoutInCell="1" allowOverlap="1">
                <wp:simplePos x="0" y="0"/>
                <wp:positionH relativeFrom="column">
                  <wp:posOffset>3595370</wp:posOffset>
                </wp:positionH>
                <wp:positionV relativeFrom="paragraph">
                  <wp:posOffset>2258060</wp:posOffset>
                </wp:positionV>
                <wp:extent cx="2417445" cy="276860"/>
                <wp:effectExtent l="0" t="3810" r="3175" b="0"/>
                <wp:wrapNone/>
                <wp:docPr id="19" name="Блок-схема: процесс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7445" cy="276860"/>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4A8C" w:rsidRPr="00A073F0" w:rsidRDefault="00D24A8C" w:rsidP="00271C0F">
                            <w:pPr>
                              <w:rPr>
                                <w:rFonts w:ascii="Times New Roman" w:hAnsi="Times New Roman"/>
                                <w:sz w:val="18"/>
                              </w:rPr>
                            </w:pPr>
                            <w:r w:rsidRPr="00C979F7">
                              <w:rPr>
                                <w:rFonts w:ascii="Times New Roman" w:hAnsi="Times New Roman"/>
                                <w:sz w:val="18"/>
                              </w:rPr>
                              <w:t>Иные бюджетные ассигнования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Блок-схема: процесс 19" o:spid="_x0000_s1035" type="#_x0000_t109" style="position:absolute;left:0;text-align:left;margin-left:283.1pt;margin-top:177.8pt;width:190.35pt;height:21.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" stroked="f">
                <v:textbox>
                  <w:txbxContent>
                    <w:p w:rsidR="00D24A8C" w:rsidRPr="00A073F0" w:rsidRDefault="00D24A8C" w:rsidP="00271C0F">
                      <w:pPr>
                        <w:rPr>
                          <w:rFonts w:ascii="Times New Roman" w:hAnsi="Times New Roman"/>
                          <w:sz w:val="18"/>
                        </w:rPr>
                      </w:pPr>
                      <w:r w:rsidRPr="00C979F7">
                        <w:rPr>
                          <w:rFonts w:ascii="Times New Roman" w:hAnsi="Times New Roman"/>
                          <w:sz w:val="18"/>
                        </w:rPr>
                        <w:t>Иные бюджетные ассигнования</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18304" behindDoc="0" locked="0" layoutInCell="1" allowOverlap="1">
                <wp:simplePos x="0" y="0"/>
                <wp:positionH relativeFrom="column">
                  <wp:posOffset>2042795</wp:posOffset>
                </wp:positionH>
                <wp:positionV relativeFrom="paragraph">
                  <wp:posOffset>468630</wp:posOffset>
                </wp:positionV>
                <wp:extent cx="1296670" cy="326390"/>
                <wp:effectExtent l="8255" t="62230" r="28575" b="1143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96670" cy="326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520DBB" id="Прямая со стрелкой 18" o:spid="_x0000_s1026" type="#_x0000_t32" style="position:absolute;margin-left:160.85pt;margin-top:36.9pt;width:102.1pt;height:25.7pt;flip:y;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">
                <v:stroke endarrow="block"/>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23424" behindDoc="0" locked="0" layoutInCell="1" allowOverlap="1">
                <wp:simplePos x="0" y="0"/>
                <wp:positionH relativeFrom="column">
                  <wp:posOffset>1887220</wp:posOffset>
                </wp:positionH>
                <wp:positionV relativeFrom="paragraph">
                  <wp:posOffset>1621790</wp:posOffset>
                </wp:positionV>
                <wp:extent cx="1622425" cy="167005"/>
                <wp:effectExtent l="5080" t="53340" r="20320" b="8255"/>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22425"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1523C6" id="Прямая со стрелкой 17" o:spid="_x0000_s1026" type="#_x0000_t32" style="position:absolute;margin-left:148.6pt;margin-top:127.7pt;width:127.75pt;height:13.15pt;flip: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">
                <v:stroke endarrow="block"/>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26496" behindDoc="0" locked="0" layoutInCell="1" allowOverlap="1">
                <wp:simplePos x="0" y="0"/>
                <wp:positionH relativeFrom="column">
                  <wp:posOffset>1887220</wp:posOffset>
                </wp:positionH>
                <wp:positionV relativeFrom="paragraph">
                  <wp:posOffset>2401570</wp:posOffset>
                </wp:positionV>
                <wp:extent cx="1664970" cy="118745"/>
                <wp:effectExtent l="5080" t="61595" r="25400" b="1016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64970" cy="118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877285" id="Прямая со стрелкой 16" o:spid="_x0000_s1026" type="#_x0000_t32" style="position:absolute;margin-left:148.6pt;margin-top:189.1pt;width:131.1pt;height:9.35pt;flip:y;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">
                <v:stroke endarrow="block"/>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28544" behindDoc="0" locked="0" layoutInCell="1" allowOverlap="1">
                <wp:simplePos x="0" y="0"/>
                <wp:positionH relativeFrom="column">
                  <wp:posOffset>1887220</wp:posOffset>
                </wp:positionH>
                <wp:positionV relativeFrom="paragraph">
                  <wp:posOffset>2767330</wp:posOffset>
                </wp:positionV>
                <wp:extent cx="1664970" cy="71120"/>
                <wp:effectExtent l="5080" t="55880" r="25400" b="635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64970" cy="71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13203C" id="Прямая со стрелкой 15" o:spid="_x0000_s1026" type="#_x0000_t32" style="position:absolute;margin-left:148.6pt;margin-top:217.9pt;width:131.1pt;height:5.6pt;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">
                <v:stroke endarrow="block"/>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29568" behindDoc="0" locked="0" layoutInCell="1" allowOverlap="1">
                <wp:simplePos x="0" y="0"/>
                <wp:positionH relativeFrom="column">
                  <wp:posOffset>3563620</wp:posOffset>
                </wp:positionH>
                <wp:positionV relativeFrom="paragraph">
                  <wp:posOffset>2583815</wp:posOffset>
                </wp:positionV>
                <wp:extent cx="2569845" cy="357505"/>
                <wp:effectExtent l="0" t="0" r="0" b="0"/>
                <wp:wrapNone/>
                <wp:docPr id="14" name="Блок-схема: процесс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9845" cy="357505"/>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4A8C" w:rsidRPr="00A073F0" w:rsidRDefault="00D24A8C" w:rsidP="00271C0F">
                            <w:pPr>
                              <w:rPr>
                                <w:rFonts w:ascii="Times New Roman" w:hAnsi="Times New Roman"/>
                                <w:sz w:val="18"/>
                              </w:rPr>
                            </w:pPr>
                            <w:r w:rsidRPr="00C979F7">
                              <w:rPr>
                                <w:rFonts w:ascii="Times New Roman" w:hAnsi="Times New Roman"/>
                                <w:sz w:val="18"/>
                              </w:rPr>
                              <w:t>Обслуживание государственного (муниципального) долга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Блок-схема: процесс 14" o:spid="_x0000_s1036" type="#_x0000_t109" style="position:absolute;left:0;text-align:left;margin-left:280.6pt;margin-top:203.45pt;width:202.35pt;height:28.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" stroked="f">
                <v:textbox>
                  <w:txbxContent>
                    <w:p w:rsidR="00D24A8C" w:rsidRPr="00A073F0" w:rsidRDefault="00D24A8C" w:rsidP="00271C0F">
                      <w:pPr>
                        <w:rPr>
                          <w:rFonts w:ascii="Times New Roman" w:hAnsi="Times New Roman"/>
                          <w:sz w:val="18"/>
                        </w:rPr>
                      </w:pPr>
                      <w:r w:rsidRPr="00C979F7">
                        <w:rPr>
                          <w:rFonts w:ascii="Times New Roman" w:hAnsi="Times New Roman"/>
                          <w:sz w:val="18"/>
                        </w:rPr>
                        <w:t>Обслуживание государственного (муниципального) долга</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19328" behindDoc="0" locked="0" layoutInCell="1" allowOverlap="1">
                <wp:simplePos x="0" y="0"/>
                <wp:positionH relativeFrom="column">
                  <wp:posOffset>2042795</wp:posOffset>
                </wp:positionH>
                <wp:positionV relativeFrom="paragraph">
                  <wp:posOffset>1002030</wp:posOffset>
                </wp:positionV>
                <wp:extent cx="1406525" cy="334010"/>
                <wp:effectExtent l="8255" t="62230" r="33020" b="13335"/>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6525" cy="334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CDF1F8" id="Прямая со стрелкой 13" o:spid="_x0000_s1026" type="#_x0000_t32" style="position:absolute;margin-left:160.85pt;margin-top:78.9pt;width:110.75pt;height:26.3pt;flip:y;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">
                <v:stroke endarrow="block"/>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17280" behindDoc="0" locked="0" layoutInCell="1" allowOverlap="1">
                <wp:simplePos x="0" y="0"/>
                <wp:positionH relativeFrom="column">
                  <wp:posOffset>3293110</wp:posOffset>
                </wp:positionH>
                <wp:positionV relativeFrom="paragraph">
                  <wp:posOffset>245745</wp:posOffset>
                </wp:positionV>
                <wp:extent cx="2743200" cy="342900"/>
                <wp:effectExtent l="1270" t="1270" r="0" b="0"/>
                <wp:wrapNone/>
                <wp:docPr id="12" name="Блок-схема: процесс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3429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A8C" w:rsidRPr="00A073F0" w:rsidRDefault="00D24A8C" w:rsidP="00271C0F">
                            <w:pPr>
                              <w:rPr>
                                <w:rFonts w:ascii="Times New Roman" w:hAnsi="Times New Roman"/>
                                <w:sz w:val="18"/>
                              </w:rPr>
                            </w:pPr>
                            <w:r w:rsidRPr="00A073F0">
                              <w:rPr>
                                <w:rFonts w:ascii="Times New Roman" w:hAnsi="Times New Roman"/>
                                <w:sz w:val="18"/>
                              </w:rPr>
                              <w:t>Капитальные вложения в объекты государственной (муниципальной)</w:t>
                            </w:r>
                            <w:r w:rsidRPr="006A16B8">
                              <w:t xml:space="preserve"> </w:t>
                            </w:r>
                            <w:r w:rsidRPr="00A073F0">
                              <w:rPr>
                                <w:rFonts w:ascii="Times New Roman" w:hAnsi="Times New Roman"/>
                                <w:sz w:val="18"/>
                              </w:rPr>
                              <w:t>собственности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Блок-схема: процесс 12" o:spid="_x0000_s1037" type="#_x0000_t109" style="position:absolute;left:0;text-align:left;margin-left:259.3pt;margin-top:19.35pt;width:3in;height:27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" filled="f" stroked="f">
                <v:textbox>
                  <w:txbxContent>
                    <w:p w:rsidR="00D24A8C" w:rsidRPr="00A073F0" w:rsidRDefault="00D24A8C" w:rsidP="00271C0F">
                      <w:pPr>
                        <w:rPr>
                          <w:rFonts w:ascii="Times New Roman" w:hAnsi="Times New Roman"/>
                          <w:sz w:val="18"/>
                        </w:rPr>
                      </w:pPr>
                      <w:r w:rsidRPr="00A073F0">
                        <w:rPr>
                          <w:rFonts w:ascii="Times New Roman" w:hAnsi="Times New Roman"/>
                          <w:sz w:val="18"/>
                        </w:rPr>
                        <w:t>Капитальные вложения в объекты государственной (муниципальной)</w:t>
                      </w:r>
                      <w:r w:rsidRPr="006A16B8">
                        <w:t xml:space="preserve"> </w:t>
                      </w:r>
                      <w:r w:rsidRPr="00A073F0">
                        <w:rPr>
                          <w:rFonts w:ascii="Times New Roman" w:hAnsi="Times New Roman"/>
                          <w:sz w:val="18"/>
                        </w:rPr>
                        <w:t>собственности</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20352" behindDoc="0" locked="0" layoutInCell="1" allowOverlap="1">
                <wp:simplePos x="0" y="0"/>
                <wp:positionH relativeFrom="column">
                  <wp:posOffset>3449320</wp:posOffset>
                </wp:positionH>
                <wp:positionV relativeFrom="paragraph">
                  <wp:posOffset>634365</wp:posOffset>
                </wp:positionV>
                <wp:extent cx="2684145" cy="812800"/>
                <wp:effectExtent l="0" t="0" r="0" b="0"/>
                <wp:wrapNone/>
                <wp:docPr id="11" name="Блок-схема: процесс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4145" cy="812800"/>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4A8C" w:rsidRPr="00A073F0" w:rsidRDefault="00D24A8C" w:rsidP="00271C0F">
                            <w:pPr>
                              <w:rPr>
                                <w:rFonts w:ascii="Times New Roman" w:hAnsi="Times New Roman"/>
                                <w:sz w:val="18"/>
                              </w:rPr>
                            </w:pPr>
                            <w:r w:rsidRPr="00A073F0">
                              <w:rPr>
                                <w:rFonts w:ascii="Times New Roman" w:hAnsi="Times New Roman"/>
                                <w:sz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w:t>
                            </w:r>
                            <w:r w:rsidRPr="006A16B8">
                              <w:t xml:space="preserve"> </w:t>
                            </w:r>
                            <w:r w:rsidRPr="00A073F0">
                              <w:rPr>
                                <w:rFonts w:ascii="Times New Roman" w:hAnsi="Times New Roman"/>
                                <w:sz w:val="18"/>
                              </w:rPr>
                              <w:t>внебюджетными фондами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Блок-схема: процесс 11" o:spid="_x0000_s1038" type="#_x0000_t109" style="position:absolute;left:0;text-align:left;margin-left:271.6pt;margin-top:49.95pt;width:211.35pt;height:64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" stroked="f">
                <v:textbox>
                  <w:txbxContent>
                    <w:p w:rsidR="00D24A8C" w:rsidRPr="00A073F0" w:rsidRDefault="00D24A8C" w:rsidP="00271C0F">
                      <w:pPr>
                        <w:rPr>
                          <w:rFonts w:ascii="Times New Roman" w:hAnsi="Times New Roman"/>
                          <w:sz w:val="18"/>
                        </w:rPr>
                      </w:pPr>
                      <w:r w:rsidRPr="00A073F0">
                        <w:rPr>
                          <w:rFonts w:ascii="Times New Roman" w:hAnsi="Times New Roman"/>
                          <w:sz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w:t>
                      </w:r>
                      <w:r w:rsidRPr="006A16B8">
                        <w:t xml:space="preserve"> </w:t>
                      </w:r>
                      <w:r w:rsidRPr="00A073F0">
                        <w:rPr>
                          <w:rFonts w:ascii="Times New Roman" w:hAnsi="Times New Roman"/>
                          <w:sz w:val="18"/>
                        </w:rPr>
                        <w:t>внебюджетными фондами</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24448" behindDoc="0" locked="0" layoutInCell="1" allowOverlap="1">
                <wp:simplePos x="0" y="0"/>
                <wp:positionH relativeFrom="column">
                  <wp:posOffset>1993265</wp:posOffset>
                </wp:positionH>
                <wp:positionV relativeFrom="paragraph">
                  <wp:posOffset>2051685</wp:posOffset>
                </wp:positionV>
                <wp:extent cx="1570355" cy="125730"/>
                <wp:effectExtent l="6350" t="54610" r="23495" b="1016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70355" cy="125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2A49C5" id="Прямая со стрелкой 10" o:spid="_x0000_s1026" type="#_x0000_t32" style="position:absolute;margin-left:156.95pt;margin-top:161.55pt;width:123.65pt;height:9.9pt;flip:y;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">
                <v:stroke endarrow="block"/>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21376" behindDoc="0" locked="0" layoutInCell="1" allowOverlap="1">
                <wp:simplePos x="0" y="0"/>
                <wp:positionH relativeFrom="column">
                  <wp:posOffset>3509645</wp:posOffset>
                </wp:positionH>
                <wp:positionV relativeFrom="paragraph">
                  <wp:posOffset>1447165</wp:posOffset>
                </wp:positionV>
                <wp:extent cx="2623820" cy="381635"/>
                <wp:effectExtent l="0" t="2540" r="0" b="0"/>
                <wp:wrapNone/>
                <wp:docPr id="9" name="Блок-схема: процесс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3820" cy="381635"/>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4A8C" w:rsidRPr="00A073F0" w:rsidRDefault="00D24A8C" w:rsidP="00271C0F">
                            <w:pPr>
                              <w:rPr>
                                <w:rFonts w:ascii="Times New Roman" w:hAnsi="Times New Roman"/>
                                <w:sz w:val="18"/>
                              </w:rPr>
                            </w:pPr>
                            <w:r w:rsidRPr="00C979F7">
                              <w:rPr>
                                <w:rFonts w:ascii="Times New Roman" w:hAnsi="Times New Roman"/>
                                <w:sz w:val="18"/>
                              </w:rPr>
                              <w:t>Закупка товаров, работ и услуг для обеспечения государственных (муниципальных) нужд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Блок-схема: процесс 9" o:spid="_x0000_s1039" type="#_x0000_t109" style="position:absolute;left:0;text-align:left;margin-left:276.35pt;margin-top:113.95pt;width:206.6pt;height:30.0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" stroked="f">
                <v:textbox>
                  <w:txbxContent>
                    <w:p w:rsidR="00D24A8C" w:rsidRPr="00A073F0" w:rsidRDefault="00D24A8C" w:rsidP="00271C0F">
                      <w:pPr>
                        <w:rPr>
                          <w:rFonts w:ascii="Times New Roman" w:hAnsi="Times New Roman"/>
                          <w:sz w:val="18"/>
                        </w:rPr>
                      </w:pPr>
                      <w:r w:rsidRPr="00C979F7">
                        <w:rPr>
                          <w:rFonts w:ascii="Times New Roman" w:hAnsi="Times New Roman"/>
                          <w:sz w:val="18"/>
                        </w:rPr>
                        <w:t>Закупка товаров, работ и услуг для обеспечения государственных (муниципальных) нужд</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15232" behindDoc="0" locked="0" layoutInCell="1" allowOverlap="1">
                <wp:simplePos x="0" y="0"/>
                <wp:positionH relativeFrom="column">
                  <wp:posOffset>1950720</wp:posOffset>
                </wp:positionH>
                <wp:positionV relativeFrom="paragraph">
                  <wp:posOffset>24130</wp:posOffset>
                </wp:positionV>
                <wp:extent cx="1221105" cy="382270"/>
                <wp:effectExtent l="11430" t="55880" r="34290" b="952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21105" cy="382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8D84C50" id="Прямая со стрелкой 8" o:spid="_x0000_s1026" type="#_x0000_t32" style="position:absolute;margin-left:153.6pt;margin-top:1.9pt;width:96.15pt;height:30.1pt;flip: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">
                <v:stroke endarrow="block"/>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22400" behindDoc="0" locked="0" layoutInCell="1" allowOverlap="1">
                <wp:simplePos x="0" y="0"/>
                <wp:positionH relativeFrom="column">
                  <wp:posOffset>2871470</wp:posOffset>
                </wp:positionH>
                <wp:positionV relativeFrom="paragraph">
                  <wp:posOffset>286385</wp:posOffset>
                </wp:positionV>
                <wp:extent cx="0" cy="635"/>
                <wp:effectExtent l="8255" t="13335" r="10795" b="508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481283" id="Прямая со стрелкой 7" o:spid="_x0000_s1026" type="#_x0000_t32" style="position:absolute;margin-left:226.1pt;margin-top:22.55pt;width:0;height:.05pt;flip: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"/>
            </w:pict>
          </mc:Fallback>
        </mc:AlternateContent>
      </w:r>
      <w:r w:rsidRPr="00271C0F">
        <w:rPr>
          <w:rFonts w:ascii="Times New Roman" w:hAnsi="Times New Roman"/>
          <w:noProof/>
          <w:sz w:val="28"/>
          <w:szCs w:val="28"/>
          <w:lang w:eastAsia="ru-RU"/>
        </w:rPr>
        <w:drawing>
          <wp:inline distT="0" distB="0" distL="0" distR="0" wp14:anchorId="119E3280" wp14:editId="7D041244">
            <wp:extent cx="2878372" cy="3140765"/>
            <wp:effectExtent l="266700" t="0" r="284480" b="254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271C0F" w:rsidRPr="00271C0F" w:rsidRDefault="00271C0F" w:rsidP="00271C0F">
      <w:pPr>
        <w:spacing w:before="240" w:after="0" w:line="240" w:lineRule="auto"/>
        <w:ind w:firstLine="709"/>
        <w:jc w:val="both"/>
        <w:rPr>
          <w:rFonts w:ascii="Times New Roman" w:eastAsia="Times New Roman" w:hAnsi="Times New Roman"/>
          <w:sz w:val="28"/>
          <w:szCs w:val="28"/>
          <w:lang w:eastAsia="ru-RU"/>
        </w:rPr>
      </w:pPr>
      <w:r w:rsidRPr="00271C0F">
        <w:rPr>
          <w:rFonts w:ascii="Times New Roman" w:eastAsia="Times New Roman" w:hAnsi="Times New Roman"/>
          <w:sz w:val="28"/>
          <w:szCs w:val="28"/>
          <w:lang w:eastAsia="ru-RU"/>
        </w:rPr>
        <w:t xml:space="preserve">Весомый объем затрат составили субсидии бюджетным, автономным учреждениям и иным некоммерческим организациям – 67,8% или 14 250 603,57 </w:t>
      </w:r>
      <w:r w:rsidRPr="00271C0F">
        <w:rPr>
          <w:rFonts w:ascii="Times New Roman CYR" w:hAnsi="Times New Roman CYR" w:cs="Times New Roman CYR"/>
          <w:sz w:val="28"/>
          <w:szCs w:val="28"/>
        </w:rPr>
        <w:t>тыс. рублей,</w:t>
      </w:r>
      <w:r w:rsidRPr="00271C0F">
        <w:rPr>
          <w:rFonts w:ascii="Times New Roman CYR" w:hAnsi="Times New Roman CYR" w:cs="Times New Roman CYR"/>
          <w:color w:val="FF0000"/>
          <w:sz w:val="28"/>
          <w:szCs w:val="28"/>
        </w:rPr>
        <w:t xml:space="preserve"> </w:t>
      </w:r>
      <w:r w:rsidRPr="00271C0F">
        <w:rPr>
          <w:rFonts w:ascii="Times New Roman CYR" w:hAnsi="Times New Roman CYR" w:cs="Times New Roman CYR"/>
          <w:sz w:val="28"/>
          <w:szCs w:val="28"/>
        </w:rPr>
        <w:t>из них 14 200 294,98 тыс. рублей</w:t>
      </w:r>
      <w:r w:rsidRPr="00271C0F">
        <w:rPr>
          <w:rFonts w:ascii="Times New Roman CYR" w:hAnsi="Times New Roman CYR" w:cs="Times New Roman CYR"/>
          <w:color w:val="FF0000"/>
          <w:sz w:val="28"/>
          <w:szCs w:val="28"/>
        </w:rPr>
        <w:t xml:space="preserve"> </w:t>
      </w:r>
      <w:r w:rsidRPr="00271C0F">
        <w:rPr>
          <w:rFonts w:ascii="Times New Roman CYR" w:hAnsi="Times New Roman CYR" w:cs="Times New Roman CYR"/>
          <w:sz w:val="28"/>
          <w:szCs w:val="28"/>
        </w:rPr>
        <w:t xml:space="preserve">или 99,6% составляют субсидии муниципальным бюджетным и автономным </w:t>
      </w:r>
      <w:r w:rsidRPr="00271C0F">
        <w:rPr>
          <w:rFonts w:ascii="Times New Roman" w:hAnsi="Times New Roman"/>
          <w:sz w:val="28"/>
          <w:szCs w:val="28"/>
        </w:rPr>
        <w:t>учреждениям на финансовое обеспечение выполнения муниципального задания на оказание муниципальных услуг (выполнение работ)</w:t>
      </w:r>
      <w:r w:rsidRPr="00271C0F">
        <w:rPr>
          <w:sz w:val="28"/>
          <w:szCs w:val="28"/>
        </w:rPr>
        <w:t xml:space="preserve"> </w:t>
      </w:r>
      <w:r w:rsidRPr="00271C0F">
        <w:rPr>
          <w:rFonts w:ascii="Times New Roman" w:hAnsi="Times New Roman"/>
          <w:sz w:val="28"/>
          <w:szCs w:val="28"/>
        </w:rPr>
        <w:t>и на иные цели. Н</w:t>
      </w:r>
      <w:r w:rsidRPr="00271C0F">
        <w:rPr>
          <w:rFonts w:ascii="Times New Roman" w:eastAsia="Times New Roman" w:hAnsi="Times New Roman"/>
          <w:sz w:val="28"/>
          <w:szCs w:val="28"/>
          <w:lang w:eastAsia="ru-RU"/>
        </w:rPr>
        <w:t>а начало года на лицевых счетах в департаменте финансов администрации города и на счетах в кредитных организациях у указанных учреждений имелся остаток средств в сумме             56 513,00 тыс. рублей, в</w:t>
      </w:r>
      <w:r w:rsidRPr="00271C0F">
        <w:rPr>
          <w:rFonts w:ascii="Times New Roman" w:hAnsi="Times New Roman"/>
          <w:sz w:val="28"/>
          <w:szCs w:val="28"/>
        </w:rPr>
        <w:t xml:space="preserve"> течение отчетного периода на лицевые счета в департаменте финансов администрации города поступили суммы дебиторской задолженности учреждений – 45 958,62 тыс. рублей. Освоено доведенного объема средств </w:t>
      </w:r>
      <w:r w:rsidRPr="00271C0F">
        <w:rPr>
          <w:rFonts w:ascii="Times New Roman" w:eastAsia="Times New Roman" w:hAnsi="Times New Roman"/>
          <w:sz w:val="28"/>
          <w:szCs w:val="28"/>
          <w:lang w:eastAsia="ru-RU"/>
        </w:rPr>
        <w:t xml:space="preserve">муниципальными бюджетными и автономными учреждениями на сумму 14 267 351,17 тыс. рублей, остаток на лицевых счетах в департаменте финансов администрации города и на счетах в кредитных организациях на 01.01.2021 составил 35 415,43 тыс. рублей, в том числе 35 089,85 тыс. рублей – субсидии на выполнение муниципальных заданий. </w:t>
      </w:r>
    </w:p>
    <w:p w:rsidR="00271C0F" w:rsidRPr="00271C0F" w:rsidRDefault="00271C0F" w:rsidP="00802084">
      <w:pPr>
        <w:tabs>
          <w:tab w:val="num" w:pos="0"/>
        </w:tabs>
        <w:spacing w:after="0" w:line="240" w:lineRule="auto"/>
        <w:ind w:firstLine="709"/>
        <w:jc w:val="both"/>
        <w:rPr>
          <w:rFonts w:ascii="Times New Roman" w:hAnsi="Times New Roman"/>
          <w:color w:val="000000" w:themeColor="text1"/>
          <w:sz w:val="28"/>
          <w:szCs w:val="28"/>
        </w:rPr>
      </w:pPr>
      <w:r w:rsidRPr="00271C0F">
        <w:rPr>
          <w:rFonts w:ascii="Times New Roman" w:hAnsi="Times New Roman"/>
          <w:color w:val="000000" w:themeColor="text1"/>
          <w:sz w:val="28"/>
          <w:szCs w:val="28"/>
        </w:rPr>
        <w:t>На предоставление субсидий некоммерческим организациям, не являющимся муниципальными учреждениями, в том числе в форме грантов, направлено 49 808,59 тыс. рублей. Удельный вес данных расходов в общем объеме расходов бюджета составил 0,2%.</w:t>
      </w:r>
    </w:p>
    <w:p w:rsidR="00271C0F" w:rsidRPr="00271C0F" w:rsidRDefault="00271C0F" w:rsidP="00802084">
      <w:pPr>
        <w:spacing w:after="0" w:line="240" w:lineRule="auto"/>
        <w:ind w:firstLine="709"/>
        <w:jc w:val="both"/>
        <w:rPr>
          <w:rFonts w:ascii="Times New Roman" w:eastAsia="Times New Roman" w:hAnsi="Times New Roman"/>
          <w:sz w:val="28"/>
          <w:szCs w:val="28"/>
          <w:lang w:eastAsia="ru-RU"/>
        </w:rPr>
      </w:pPr>
      <w:r w:rsidRPr="00271C0F">
        <w:rPr>
          <w:rFonts w:ascii="Times New Roman" w:eastAsia="Times New Roman" w:hAnsi="Times New Roman"/>
          <w:sz w:val="28"/>
          <w:szCs w:val="28"/>
          <w:lang w:eastAsia="ru-RU"/>
        </w:rPr>
        <w:t>Вторые по величине расходы на капитальные вложения в объекты недвижимого имущества муниципальной собственности, их удельный вес в общем объеме расходов составил 11,1%, в абсолютном выражении -                   2 337 638,50 тыс. рублей, из них:</w:t>
      </w:r>
    </w:p>
    <w:p w:rsidR="00271C0F" w:rsidRPr="00271C0F" w:rsidRDefault="00271C0F" w:rsidP="00271C0F">
      <w:pPr>
        <w:spacing w:after="0" w:line="240" w:lineRule="auto"/>
        <w:ind w:firstLine="709"/>
        <w:jc w:val="both"/>
        <w:rPr>
          <w:rFonts w:ascii="Times New Roman" w:eastAsia="Times New Roman" w:hAnsi="Times New Roman"/>
          <w:sz w:val="28"/>
          <w:szCs w:val="28"/>
          <w:lang w:eastAsia="ru-RU"/>
        </w:rPr>
      </w:pPr>
      <w:r w:rsidRPr="00271C0F">
        <w:rPr>
          <w:rFonts w:ascii="Times New Roman" w:eastAsia="Times New Roman" w:hAnsi="Times New Roman"/>
          <w:sz w:val="28"/>
          <w:szCs w:val="28"/>
          <w:lang w:eastAsia="ru-RU"/>
        </w:rPr>
        <w:t>1 204 092,95 тыс. рублей направлено на приобретение объектов муниципальной собственности и жилых помещений для переселения граждан из жилищного фонда, признанного аварийным, для детей-сирот, для предоставления их по договорам социального найма, приобретено 374 квартиры;</w:t>
      </w:r>
    </w:p>
    <w:p w:rsidR="00271C0F" w:rsidRPr="00271C0F" w:rsidRDefault="00271C0F" w:rsidP="00271C0F">
      <w:pPr>
        <w:spacing w:after="0" w:line="240" w:lineRule="auto"/>
        <w:ind w:firstLine="709"/>
        <w:jc w:val="both"/>
        <w:rPr>
          <w:rFonts w:ascii="Times New Roman" w:eastAsia="Times New Roman" w:hAnsi="Times New Roman"/>
          <w:sz w:val="28"/>
          <w:szCs w:val="28"/>
          <w:lang w:eastAsia="ru-RU"/>
        </w:rPr>
      </w:pPr>
      <w:r w:rsidRPr="00271C0F">
        <w:rPr>
          <w:rFonts w:ascii="Times New Roman" w:eastAsia="Times New Roman" w:hAnsi="Times New Roman"/>
          <w:sz w:val="28"/>
          <w:szCs w:val="28"/>
          <w:lang w:eastAsia="ru-RU"/>
        </w:rPr>
        <w:t>1 019 305,37 тыс. рублей - на строительство объектов муниципальной собственности (школы, дороги, инженерные сети, и другие объекты);</w:t>
      </w:r>
    </w:p>
    <w:p w:rsidR="00271C0F" w:rsidRPr="00271C0F" w:rsidRDefault="00271C0F" w:rsidP="00802084">
      <w:pPr>
        <w:tabs>
          <w:tab w:val="left" w:pos="709"/>
        </w:tabs>
        <w:spacing w:after="0" w:line="240" w:lineRule="auto"/>
        <w:ind w:firstLine="709"/>
        <w:jc w:val="both"/>
        <w:rPr>
          <w:rFonts w:ascii="Times New Roman" w:hAnsi="Times New Roman"/>
          <w:sz w:val="28"/>
          <w:szCs w:val="28"/>
        </w:rPr>
      </w:pPr>
      <w:r w:rsidRPr="00271C0F">
        <w:rPr>
          <w:rFonts w:ascii="Times New Roman" w:hAnsi="Times New Roman"/>
          <w:sz w:val="28"/>
          <w:szCs w:val="28"/>
        </w:rPr>
        <w:t>114 240,18 тыс. рублей - на создание объектов общеобразовательных организаций в соответствии с концессионными соглашениями (общеобразовательная школа на 1125 учащихся в квартале №25).</w:t>
      </w:r>
    </w:p>
    <w:p w:rsidR="00271C0F" w:rsidRPr="00271C0F" w:rsidRDefault="00271C0F" w:rsidP="00802084">
      <w:pPr>
        <w:spacing w:after="0" w:line="240" w:lineRule="auto"/>
        <w:ind w:firstLine="709"/>
        <w:jc w:val="both"/>
        <w:rPr>
          <w:rFonts w:ascii="Times New Roman" w:hAnsi="Times New Roman"/>
          <w:sz w:val="28"/>
          <w:szCs w:val="28"/>
        </w:rPr>
      </w:pPr>
      <w:r w:rsidRPr="00271C0F">
        <w:rPr>
          <w:rFonts w:ascii="Times New Roman" w:hAnsi="Times New Roman"/>
          <w:sz w:val="28"/>
          <w:szCs w:val="28"/>
        </w:rPr>
        <w:t xml:space="preserve">Сеть учреждений муниципального образования на конец 2020 года - 104 учреждения:  </w:t>
      </w:r>
    </w:p>
    <w:p w:rsidR="00271C0F" w:rsidRPr="00271C0F" w:rsidRDefault="00271C0F" w:rsidP="00271C0F">
      <w:pPr>
        <w:spacing w:after="0" w:line="240" w:lineRule="auto"/>
        <w:ind w:firstLine="709"/>
        <w:jc w:val="both"/>
        <w:rPr>
          <w:rFonts w:ascii="Times New Roman" w:hAnsi="Times New Roman"/>
          <w:sz w:val="28"/>
          <w:szCs w:val="28"/>
        </w:rPr>
      </w:pPr>
      <w:r w:rsidRPr="00271C0F">
        <w:rPr>
          <w:rFonts w:ascii="Times New Roman" w:hAnsi="Times New Roman"/>
          <w:sz w:val="28"/>
          <w:szCs w:val="28"/>
        </w:rPr>
        <w:t>- 5 казенных учреждений;</w:t>
      </w:r>
    </w:p>
    <w:p w:rsidR="00271C0F" w:rsidRPr="00271C0F" w:rsidRDefault="00271C0F" w:rsidP="00271C0F">
      <w:pPr>
        <w:spacing w:after="0" w:line="240" w:lineRule="auto"/>
        <w:ind w:firstLine="709"/>
        <w:jc w:val="both"/>
        <w:rPr>
          <w:rFonts w:ascii="Times New Roman" w:hAnsi="Times New Roman"/>
          <w:sz w:val="28"/>
          <w:szCs w:val="28"/>
        </w:rPr>
      </w:pPr>
      <w:r w:rsidRPr="00271C0F">
        <w:rPr>
          <w:rFonts w:ascii="Times New Roman" w:hAnsi="Times New Roman"/>
          <w:sz w:val="28"/>
          <w:szCs w:val="28"/>
        </w:rPr>
        <w:t>- 51 бюджетных учреждений;</w:t>
      </w:r>
    </w:p>
    <w:p w:rsidR="00271C0F" w:rsidRPr="00271C0F" w:rsidRDefault="00271C0F" w:rsidP="00271C0F">
      <w:pPr>
        <w:spacing w:after="0" w:line="240" w:lineRule="auto"/>
        <w:ind w:firstLine="709"/>
        <w:jc w:val="both"/>
        <w:rPr>
          <w:rFonts w:ascii="Times New Roman" w:hAnsi="Times New Roman"/>
          <w:sz w:val="28"/>
          <w:szCs w:val="28"/>
        </w:rPr>
      </w:pPr>
      <w:r w:rsidRPr="00271C0F">
        <w:rPr>
          <w:rFonts w:ascii="Times New Roman" w:hAnsi="Times New Roman"/>
          <w:sz w:val="28"/>
          <w:szCs w:val="28"/>
        </w:rPr>
        <w:t>- 42 автономных учреждения;</w:t>
      </w:r>
    </w:p>
    <w:p w:rsidR="00271C0F" w:rsidRPr="00271C0F" w:rsidRDefault="00271C0F" w:rsidP="00271C0F">
      <w:pPr>
        <w:spacing w:after="0" w:line="240" w:lineRule="auto"/>
        <w:ind w:firstLine="709"/>
        <w:jc w:val="both"/>
        <w:rPr>
          <w:rFonts w:ascii="Times New Roman" w:hAnsi="Times New Roman"/>
          <w:sz w:val="28"/>
          <w:szCs w:val="28"/>
        </w:rPr>
      </w:pPr>
      <w:r w:rsidRPr="00271C0F">
        <w:rPr>
          <w:rFonts w:ascii="Times New Roman" w:hAnsi="Times New Roman"/>
          <w:sz w:val="28"/>
          <w:szCs w:val="28"/>
        </w:rPr>
        <w:t>- 2 органа местного самоуправления (Дума города Нижневартовска, администрация города Нижневартовска);</w:t>
      </w:r>
    </w:p>
    <w:p w:rsidR="00271C0F" w:rsidRPr="00271C0F" w:rsidRDefault="00271C0F" w:rsidP="00271C0F">
      <w:pPr>
        <w:spacing w:after="0" w:line="240" w:lineRule="auto"/>
        <w:ind w:firstLine="709"/>
        <w:jc w:val="both"/>
        <w:rPr>
          <w:rFonts w:ascii="Times New Roman" w:hAnsi="Times New Roman"/>
          <w:sz w:val="28"/>
          <w:szCs w:val="28"/>
        </w:rPr>
      </w:pPr>
      <w:r w:rsidRPr="00271C0F">
        <w:rPr>
          <w:rFonts w:ascii="Times New Roman" w:hAnsi="Times New Roman"/>
          <w:sz w:val="28"/>
          <w:szCs w:val="28"/>
        </w:rPr>
        <w:t>- 4 отраслевых (функциональных) органа администрации города с правами юридического лица.</w:t>
      </w:r>
    </w:p>
    <w:p w:rsidR="00271C0F" w:rsidRPr="00271C0F" w:rsidRDefault="00271C0F" w:rsidP="00271C0F">
      <w:pPr>
        <w:spacing w:after="0" w:line="240" w:lineRule="auto"/>
        <w:ind w:firstLine="709"/>
        <w:jc w:val="both"/>
        <w:rPr>
          <w:rFonts w:ascii="Times New Roman" w:hAnsi="Times New Roman"/>
          <w:sz w:val="28"/>
          <w:szCs w:val="28"/>
        </w:rPr>
      </w:pPr>
      <w:r w:rsidRPr="00271C0F">
        <w:rPr>
          <w:rFonts w:ascii="Times New Roman" w:hAnsi="Times New Roman"/>
          <w:sz w:val="28"/>
          <w:szCs w:val="28"/>
        </w:rPr>
        <w:t xml:space="preserve">В течение отчетного периода осуществлена реорганизация муниципального бюджетного общеобразовательного учреждения "Средняя школа №1 имени Алексея Владимировича </w:t>
      </w:r>
      <w:proofErr w:type="spellStart"/>
      <w:r w:rsidRPr="00271C0F">
        <w:rPr>
          <w:rFonts w:ascii="Times New Roman" w:hAnsi="Times New Roman"/>
          <w:sz w:val="28"/>
          <w:szCs w:val="28"/>
        </w:rPr>
        <w:t>Войналовича</w:t>
      </w:r>
      <w:proofErr w:type="spellEnd"/>
      <w:r w:rsidRPr="00271C0F">
        <w:rPr>
          <w:rFonts w:ascii="Times New Roman" w:hAnsi="Times New Roman"/>
          <w:sz w:val="28"/>
          <w:szCs w:val="28"/>
        </w:rPr>
        <w:t xml:space="preserve">" путем присоединения к нему муниципального бюджетного дошкольного образовательного учреждения детского сада №1 "Берёзка" (распоряжение администрации города от 10.09.2019 №1212-р), и создано 2 учреждения: муниципальное бюджетное учреждение "Управление лесопаркового хозяйства города Нижневартовска" (распоряжение администрации города от 13.12.2019 №1627-р); муниципальное бюджетное общеобразовательное учреждение "Лицей №1" (распоряжение администрации города от 27.04.2020 №458-р) в связи с </w:t>
      </w:r>
      <w:r w:rsidRPr="00271C0F">
        <w:rPr>
          <w:rFonts w:ascii="Times New Roman" w:eastAsiaTheme="minorHAnsi" w:hAnsi="Times New Roman"/>
          <w:color w:val="000000" w:themeColor="text1"/>
          <w:sz w:val="28"/>
          <w:szCs w:val="28"/>
        </w:rPr>
        <w:t>вводом в эксплуатацию построенного объекта общего образования средней общеобразовательной школы на 1725 мест в квартале №18 города Нижневартовска</w:t>
      </w:r>
      <w:r w:rsidRPr="00271C0F">
        <w:rPr>
          <w:rFonts w:ascii="Times New Roman" w:hAnsi="Times New Roman"/>
          <w:sz w:val="28"/>
          <w:szCs w:val="28"/>
        </w:rPr>
        <w:t>.</w:t>
      </w:r>
    </w:p>
    <w:p w:rsidR="00271C0F" w:rsidRPr="00271C0F" w:rsidRDefault="00271C0F" w:rsidP="00802084">
      <w:pPr>
        <w:spacing w:after="0" w:line="240" w:lineRule="auto"/>
        <w:ind w:firstLine="709"/>
        <w:jc w:val="both"/>
        <w:rPr>
          <w:rFonts w:ascii="Times New Roman" w:hAnsi="Times New Roman"/>
          <w:sz w:val="28"/>
          <w:szCs w:val="28"/>
        </w:rPr>
      </w:pPr>
      <w:r w:rsidRPr="00271C0F">
        <w:rPr>
          <w:rFonts w:ascii="Times New Roman" w:hAnsi="Times New Roman"/>
          <w:sz w:val="28"/>
          <w:szCs w:val="28"/>
        </w:rPr>
        <w:t>В результате перечисленных мероприятий количество муниципальных учреждений по отношению к 2019 году увеличилось на 1 учреждение.</w:t>
      </w:r>
    </w:p>
    <w:p w:rsidR="00271C0F" w:rsidRDefault="00271C0F" w:rsidP="00802084">
      <w:pPr>
        <w:spacing w:after="0" w:line="240" w:lineRule="auto"/>
        <w:ind w:firstLine="709"/>
        <w:jc w:val="both"/>
        <w:rPr>
          <w:rFonts w:ascii="Times New Roman" w:eastAsia="Times New Roman" w:hAnsi="Times New Roman"/>
          <w:sz w:val="28"/>
          <w:szCs w:val="28"/>
          <w:lang w:eastAsia="ru-RU"/>
        </w:rPr>
      </w:pPr>
      <w:r w:rsidRPr="00271C0F">
        <w:rPr>
          <w:rFonts w:ascii="Times New Roman" w:eastAsia="Times New Roman" w:hAnsi="Times New Roman"/>
          <w:sz w:val="28"/>
          <w:szCs w:val="28"/>
          <w:lang w:eastAsia="ru-RU"/>
        </w:rPr>
        <w:t>Более подробно пояснение по исполнению расходной части бюджета приведено в разрезе муниципальных программ и непрограммных направлений деятельности.</w:t>
      </w:r>
    </w:p>
    <w:p w:rsidR="002F087B" w:rsidRDefault="002F087B" w:rsidP="00271C0F">
      <w:pPr>
        <w:spacing w:before="120" w:after="120" w:line="240" w:lineRule="auto"/>
        <w:ind w:firstLine="709"/>
        <w:jc w:val="both"/>
        <w:rPr>
          <w:rFonts w:ascii="Times New Roman" w:eastAsia="Times New Roman" w:hAnsi="Times New Roman"/>
          <w:sz w:val="28"/>
          <w:szCs w:val="28"/>
          <w:lang w:eastAsia="ru-RU"/>
        </w:rPr>
      </w:pPr>
    </w:p>
    <w:p w:rsidR="002C27AF" w:rsidRDefault="002C27AF" w:rsidP="002F087B">
      <w:pPr>
        <w:spacing w:before="120" w:after="0" w:line="240" w:lineRule="auto"/>
        <w:jc w:val="center"/>
        <w:rPr>
          <w:rFonts w:ascii="Times New Roman" w:eastAsia="Times New Roman" w:hAnsi="Times New Roman"/>
          <w:b/>
          <w:sz w:val="28"/>
          <w:szCs w:val="28"/>
          <w:lang w:eastAsia="ru-RU"/>
        </w:rPr>
      </w:pPr>
    </w:p>
    <w:p w:rsidR="002F087B" w:rsidRPr="002F087B" w:rsidRDefault="002F087B" w:rsidP="002F087B">
      <w:pPr>
        <w:spacing w:before="120" w:after="0" w:line="240" w:lineRule="auto"/>
        <w:jc w:val="center"/>
        <w:rPr>
          <w:rFonts w:ascii="Times New Roman" w:eastAsia="Times New Roman" w:hAnsi="Times New Roman"/>
          <w:sz w:val="28"/>
          <w:szCs w:val="28"/>
          <w:lang w:eastAsia="ru-RU"/>
        </w:rPr>
      </w:pPr>
      <w:r w:rsidRPr="002F087B">
        <w:rPr>
          <w:rFonts w:ascii="Times New Roman" w:eastAsia="Times New Roman" w:hAnsi="Times New Roman"/>
          <w:b/>
          <w:sz w:val="28"/>
          <w:szCs w:val="28"/>
          <w:lang w:eastAsia="ru-RU"/>
        </w:rPr>
        <w:t>Муниципальная программа</w:t>
      </w:r>
    </w:p>
    <w:p w:rsidR="002F087B" w:rsidRPr="002F087B" w:rsidRDefault="002F087B" w:rsidP="002F087B">
      <w:pPr>
        <w:tabs>
          <w:tab w:val="left" w:pos="3060"/>
        </w:tabs>
        <w:spacing w:after="0" w:line="240" w:lineRule="auto"/>
        <w:jc w:val="center"/>
        <w:rPr>
          <w:rFonts w:ascii="Times New Roman" w:eastAsia="Times New Roman" w:hAnsi="Times New Roman"/>
          <w:sz w:val="28"/>
          <w:szCs w:val="28"/>
          <w:lang w:eastAsia="ru-RU"/>
        </w:rPr>
      </w:pPr>
      <w:r w:rsidRPr="002F087B">
        <w:rPr>
          <w:rFonts w:ascii="Times New Roman" w:eastAsia="Times New Roman" w:hAnsi="Times New Roman"/>
          <w:b/>
          <w:sz w:val="28"/>
          <w:szCs w:val="28"/>
          <w:lang w:eastAsia="ru-RU"/>
        </w:rPr>
        <w:t xml:space="preserve">"Развитие образования города Нижневартовска </w:t>
      </w:r>
    </w:p>
    <w:p w:rsidR="00802084" w:rsidRDefault="002F087B" w:rsidP="00802084">
      <w:pPr>
        <w:tabs>
          <w:tab w:val="left" w:pos="3060"/>
        </w:tabs>
        <w:spacing w:after="240" w:line="240" w:lineRule="auto"/>
        <w:jc w:val="center"/>
        <w:rPr>
          <w:rFonts w:ascii="Times New Roman" w:eastAsia="Times New Roman" w:hAnsi="Times New Roman"/>
          <w:b/>
          <w:sz w:val="28"/>
          <w:szCs w:val="28"/>
          <w:lang w:eastAsia="ru-RU"/>
        </w:rPr>
      </w:pPr>
      <w:r w:rsidRPr="002F087B">
        <w:rPr>
          <w:rFonts w:ascii="Times New Roman" w:eastAsia="Times New Roman" w:hAnsi="Times New Roman"/>
          <w:b/>
          <w:sz w:val="28"/>
          <w:szCs w:val="28"/>
          <w:lang w:eastAsia="ru-RU"/>
        </w:rPr>
        <w:t>на 2018-2025 годы и на период до 2030 года"</w:t>
      </w:r>
    </w:p>
    <w:p w:rsidR="002F087B" w:rsidRDefault="00802084" w:rsidP="00802084">
      <w:pPr>
        <w:tabs>
          <w:tab w:val="left" w:pos="-2977"/>
        </w:tabs>
        <w:spacing w:after="12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2F087B" w:rsidRPr="002F087B">
        <w:rPr>
          <w:rFonts w:ascii="Times New Roman" w:eastAsia="Times New Roman" w:hAnsi="Times New Roman"/>
          <w:sz w:val="28"/>
          <w:szCs w:val="28"/>
          <w:lang w:eastAsia="ru-RU"/>
        </w:rPr>
        <w:t>Исполнение по муниципальной программе составило 10 556 336,85 тыс. рублей или 99,0% по отношению к уточненным плановым назначениям -       10 659 556,76 тыс. рублей.</w:t>
      </w:r>
    </w:p>
    <w:p w:rsidR="002430E3" w:rsidRPr="002F087B" w:rsidRDefault="002430E3" w:rsidP="00802084">
      <w:pPr>
        <w:tabs>
          <w:tab w:val="left" w:pos="-2977"/>
        </w:tabs>
        <w:spacing w:after="120" w:line="240" w:lineRule="auto"/>
        <w:jc w:val="both"/>
        <w:rPr>
          <w:rFonts w:ascii="Times New Roman" w:eastAsia="Times New Roman" w:hAnsi="Times New Roman"/>
          <w:sz w:val="28"/>
          <w:szCs w:val="28"/>
          <w:lang w:eastAsia="ru-RU"/>
        </w:rPr>
      </w:pPr>
    </w:p>
    <w:p w:rsidR="002F087B" w:rsidRPr="002F087B" w:rsidRDefault="002F087B" w:rsidP="002F087B">
      <w:pPr>
        <w:spacing w:after="0" w:line="240" w:lineRule="auto"/>
        <w:jc w:val="both"/>
        <w:rPr>
          <w:rFonts w:ascii="Times New Roman" w:eastAsia="Times New Roman" w:hAnsi="Times New Roman"/>
          <w:sz w:val="24"/>
          <w:szCs w:val="24"/>
          <w:lang w:eastAsia="ru-RU"/>
        </w:rPr>
      </w:pPr>
      <w:r w:rsidRPr="002F087B">
        <w:rPr>
          <w:rFonts w:ascii="Times New Roman" w:eastAsia="Times New Roman" w:hAnsi="Times New Roman"/>
          <w:noProof/>
          <w:sz w:val="24"/>
          <w:szCs w:val="24"/>
          <w:lang w:eastAsia="ru-RU"/>
        </w:rPr>
        <mc:AlternateContent>
          <mc:Choice Requires="wps">
            <w:drawing>
              <wp:anchor distT="0" distB="0" distL="114300" distR="114300" simplePos="0" relativeHeight="251630592" behindDoc="1" locked="0" layoutInCell="1" allowOverlap="1" wp14:anchorId="4211376C" wp14:editId="29881469">
                <wp:simplePos x="0" y="0"/>
                <wp:positionH relativeFrom="column">
                  <wp:posOffset>3001949</wp:posOffset>
                </wp:positionH>
                <wp:positionV relativeFrom="paragraph">
                  <wp:posOffset>69850</wp:posOffset>
                </wp:positionV>
                <wp:extent cx="2951480" cy="434975"/>
                <wp:effectExtent l="57150" t="38100" r="77470" b="98425"/>
                <wp:wrapNone/>
                <wp:docPr id="23" name="Поле 23"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480" cy="43497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D24A8C" w:rsidRPr="001E74CF" w:rsidRDefault="00D24A8C" w:rsidP="002F087B">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11376C" id="Поле 23" o:spid="_x0000_s1040" type="#_x0000_t202" alt="Название: Исполнение бюджетной росписи Администрации города за 2012 год" style="position:absolute;left:0;text-align:left;margin-left:236.35pt;margin-top:5.5pt;width:232.4pt;height:3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" fillcolor="#fefcee">
                <v:fill color2="#787567" rotate="t" focusposition=".5,-52429f" focussize="" colors="0 #fefcee;26214f #fdfaea;1 #787567" focus="100%" type="gradientRadial"/>
                <v:shadow on="t" color="black" opacity="24903f" origin=",.5" offset="0,.55556mm"/>
                <v:textbox inset="0,0,0,0">
                  <w:txbxContent>
                    <w:p w:rsidR="00D24A8C" w:rsidRPr="001E74CF" w:rsidRDefault="00D24A8C" w:rsidP="002F087B">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r w:rsidRPr="002F087B">
        <w:rPr>
          <w:rFonts w:ascii="Times New Roman" w:eastAsia="Times New Roman" w:hAnsi="Times New Roman"/>
          <w:noProof/>
          <w:sz w:val="24"/>
          <w:szCs w:val="24"/>
          <w:lang w:eastAsia="ru-RU"/>
        </w:rPr>
        <mc:AlternateContent>
          <mc:Choice Requires="wps">
            <w:drawing>
              <wp:anchor distT="0" distB="0" distL="114300" distR="114300" simplePos="0" relativeHeight="251631616" behindDoc="1" locked="0" layoutInCell="1" allowOverlap="1" wp14:anchorId="6483C261" wp14:editId="2DC4F2F5">
                <wp:simplePos x="0" y="0"/>
                <wp:positionH relativeFrom="column">
                  <wp:posOffset>304</wp:posOffset>
                </wp:positionH>
                <wp:positionV relativeFrom="paragraph">
                  <wp:posOffset>64135</wp:posOffset>
                </wp:positionV>
                <wp:extent cx="2951480" cy="434975"/>
                <wp:effectExtent l="57150" t="38100" r="77470" b="98425"/>
                <wp:wrapNone/>
                <wp:docPr id="24" name="Поле 24"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480" cy="43497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D24A8C" w:rsidRDefault="00D24A8C" w:rsidP="002F087B">
                            <w:pPr>
                              <w:pStyle w:val="4"/>
                              <w:keepNext/>
                              <w:spacing w:after="0"/>
                              <w:jc w:val="center"/>
                              <w:rPr>
                                <w:noProof/>
                                <w:color w:val="auto"/>
                                <w:sz w:val="20"/>
                                <w:szCs w:val="20"/>
                              </w:rPr>
                            </w:pPr>
                            <w:r>
                              <w:rPr>
                                <w:noProof/>
                                <w:color w:val="auto"/>
                                <w:sz w:val="20"/>
                                <w:szCs w:val="20"/>
                              </w:rPr>
                              <w:t>Доля затрат на программу</w:t>
                            </w:r>
                          </w:p>
                          <w:p w:rsidR="00D24A8C" w:rsidRPr="001E74CF" w:rsidRDefault="00D24A8C" w:rsidP="002F087B">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483C261" id="Поле 24" o:spid="_x0000_s1041" type="#_x0000_t202" alt="Название: Исполнение бюджетной росписи Администрации города за 2012 год" style="position:absolute;left:0;text-align:left;margin-left:0;margin-top:5.05pt;width:232.4pt;height:3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" fillcolor="#fefcee">
                <v:fill color2="#787567" rotate="t" focusposition=".5,-52429f" focussize="" colors="0 #fefcee;26214f #fdfaea;1 #787567" focus="100%" type="gradientRadial"/>
                <v:shadow on="t" color="black" opacity="24903f" origin=",.5" offset="0,.55556mm"/>
                <v:textbox inset="0,0,0,0">
                  <w:txbxContent>
                    <w:p w:rsidR="00D24A8C" w:rsidRDefault="00D24A8C" w:rsidP="002F087B">
                      <w:pPr>
                        <w:pStyle w:val="4"/>
                        <w:keepNext/>
                        <w:spacing w:after="0"/>
                        <w:jc w:val="center"/>
                        <w:rPr>
                          <w:noProof/>
                          <w:color w:val="auto"/>
                          <w:sz w:val="20"/>
                          <w:szCs w:val="20"/>
                        </w:rPr>
                      </w:pPr>
                      <w:r>
                        <w:rPr>
                          <w:noProof/>
                          <w:color w:val="auto"/>
                          <w:sz w:val="20"/>
                          <w:szCs w:val="20"/>
                        </w:rPr>
                        <w:t>Доля затрат на программу</w:t>
                      </w:r>
                    </w:p>
                    <w:p w:rsidR="00D24A8C" w:rsidRPr="001E74CF" w:rsidRDefault="00D24A8C" w:rsidP="002F087B">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v:shape>
            </w:pict>
          </mc:Fallback>
        </mc:AlternateContent>
      </w:r>
    </w:p>
    <w:p w:rsidR="002F087B" w:rsidRPr="002F087B" w:rsidRDefault="002F087B" w:rsidP="002F087B">
      <w:pPr>
        <w:spacing w:after="0" w:line="240" w:lineRule="auto"/>
        <w:jc w:val="both"/>
        <w:rPr>
          <w:rFonts w:ascii="Times New Roman" w:eastAsia="Times New Roman" w:hAnsi="Times New Roman"/>
          <w:sz w:val="24"/>
          <w:szCs w:val="24"/>
          <w:lang w:eastAsia="ru-RU"/>
        </w:rPr>
      </w:pPr>
    </w:p>
    <w:p w:rsidR="002F087B" w:rsidRPr="002F087B" w:rsidRDefault="002F087B" w:rsidP="002F087B">
      <w:pPr>
        <w:spacing w:after="0" w:line="240" w:lineRule="auto"/>
        <w:jc w:val="both"/>
        <w:rPr>
          <w:rFonts w:ascii="Times New Roman" w:eastAsia="Times New Roman" w:hAnsi="Times New Roman"/>
          <w:sz w:val="24"/>
          <w:szCs w:val="24"/>
          <w:lang w:eastAsia="ru-RU"/>
        </w:rPr>
      </w:pPr>
    </w:p>
    <w:p w:rsidR="002F087B" w:rsidRPr="002F087B" w:rsidRDefault="002F087B" w:rsidP="002F087B">
      <w:pPr>
        <w:spacing w:after="0" w:line="240" w:lineRule="auto"/>
        <w:rPr>
          <w:rFonts w:ascii="Times New Roman" w:eastAsia="Times New Roman" w:hAnsi="Times New Roman"/>
          <w:sz w:val="24"/>
          <w:szCs w:val="24"/>
          <w:lang w:val="en-US" w:eastAsia="ru-RU"/>
        </w:rPr>
      </w:pPr>
      <w:r w:rsidRPr="002F087B">
        <w:rPr>
          <w:rFonts w:ascii="Times New Roman" w:eastAsia="Times New Roman" w:hAnsi="Times New Roman"/>
          <w:noProof/>
          <w:color w:val="FF0000"/>
          <w:sz w:val="24"/>
          <w:szCs w:val="24"/>
          <w:lang w:eastAsia="ru-RU"/>
        </w:rPr>
        <w:drawing>
          <wp:inline distT="0" distB="0" distL="0" distR="0" wp14:anchorId="77A9742C" wp14:editId="3ADAADA7">
            <wp:extent cx="2954215" cy="2836985"/>
            <wp:effectExtent l="0" t="0" r="0" b="0"/>
            <wp:docPr id="25"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2F087B">
        <w:rPr>
          <w:rFonts w:ascii="Times New Roman" w:eastAsia="Times New Roman" w:hAnsi="Times New Roman"/>
          <w:noProof/>
          <w:sz w:val="24"/>
          <w:szCs w:val="24"/>
          <w:lang w:eastAsia="ru-RU"/>
        </w:rPr>
        <w:drawing>
          <wp:anchor distT="0" distB="0" distL="114300" distR="114300" simplePos="0" relativeHeight="251632640" behindDoc="0" locked="0" layoutInCell="1" allowOverlap="1" wp14:anchorId="7244A845" wp14:editId="4EF85FA5">
            <wp:simplePos x="0" y="0"/>
            <wp:positionH relativeFrom="column">
              <wp:posOffset>2835373</wp:posOffset>
            </wp:positionH>
            <wp:positionV relativeFrom="paragraph">
              <wp:posOffset>59495</wp:posOffset>
            </wp:positionV>
            <wp:extent cx="3270738" cy="2860430"/>
            <wp:effectExtent l="0" t="0" r="6350" b="0"/>
            <wp:wrapNone/>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rsidR="002F087B" w:rsidRPr="002F087B" w:rsidRDefault="002F087B" w:rsidP="002F087B">
      <w:pPr>
        <w:spacing w:before="120" w:after="0" w:line="240" w:lineRule="auto"/>
        <w:ind w:firstLine="709"/>
        <w:jc w:val="both"/>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 xml:space="preserve">Весомую часть в расходах программы 96,4% занимают субсидии бюджетным, автономным учреждениям и иным некоммерческим организациям, из них 90,7% - субсидии бюджетным и автономным учреждениям на финансовое обеспечение выполнения муниципального задания по оказанию муниципальных услуг (выполнению работ). На выполнение муниципального задания по оказанию муниципальных услуг (выполнению работ) муниципальными организациями направлено 9 571 553,73 тыс. рублей. </w:t>
      </w:r>
    </w:p>
    <w:p w:rsidR="002F087B" w:rsidRPr="002F087B" w:rsidRDefault="002F087B" w:rsidP="00802084">
      <w:pPr>
        <w:spacing w:after="0" w:line="240" w:lineRule="auto"/>
        <w:ind w:firstLine="709"/>
        <w:jc w:val="both"/>
        <w:rPr>
          <w:rFonts w:ascii="Times New Roman" w:eastAsia="Times New Roman" w:hAnsi="Times New Roman"/>
          <w:sz w:val="28"/>
          <w:szCs w:val="28"/>
          <w:lang w:eastAsia="ru-RU"/>
        </w:rPr>
      </w:pPr>
      <w:r w:rsidRPr="002F087B">
        <w:rPr>
          <w:rFonts w:ascii="Times New Roman" w:eastAsia="Times New Roman" w:hAnsi="Times New Roman"/>
          <w:color w:val="000000"/>
          <w:sz w:val="28"/>
          <w:szCs w:val="28"/>
          <w:lang w:eastAsia="ru-RU"/>
        </w:rPr>
        <w:t xml:space="preserve">Предоставление </w:t>
      </w:r>
      <w:r w:rsidRPr="002F087B">
        <w:rPr>
          <w:rFonts w:ascii="Times New Roman" w:eastAsia="Times New Roman" w:hAnsi="Times New Roman"/>
          <w:sz w:val="28"/>
          <w:szCs w:val="28"/>
          <w:lang w:eastAsia="ru-RU"/>
        </w:rPr>
        <w:t>муниципальных услуг (выполнение работ)</w:t>
      </w:r>
      <w:r w:rsidRPr="002F087B">
        <w:rPr>
          <w:rFonts w:ascii="Times New Roman" w:eastAsia="Times New Roman" w:hAnsi="Times New Roman"/>
          <w:color w:val="000000"/>
          <w:sz w:val="28"/>
          <w:szCs w:val="28"/>
          <w:lang w:eastAsia="ru-RU"/>
        </w:rPr>
        <w:t xml:space="preserve"> в сфере образования по данной программе осуществляли 76</w:t>
      </w:r>
      <w:r w:rsidRPr="002F087B">
        <w:rPr>
          <w:rFonts w:ascii="Times New Roman" w:eastAsia="Times New Roman" w:hAnsi="Times New Roman"/>
          <w:sz w:val="28"/>
          <w:szCs w:val="28"/>
          <w:lang w:eastAsia="ru-RU"/>
        </w:rPr>
        <w:t xml:space="preserve"> муниципальных учреждений (в том числе 32 автономных, 44 бюджетных) и 5 частных организаций. Среднесписочная численность работников муниципальных учреждений за 2020 год составила 8 675 человек. Объем расходов на оплату труда - 6 073 216,1 тыс. рублей.</w:t>
      </w:r>
    </w:p>
    <w:p w:rsidR="002F087B" w:rsidRPr="002F087B" w:rsidRDefault="002F087B" w:rsidP="00802084">
      <w:pPr>
        <w:spacing w:after="0" w:line="240" w:lineRule="auto"/>
        <w:ind w:firstLine="709"/>
        <w:jc w:val="both"/>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На иные цели направлено 574 349,77 тыс. рублей, из них:</w:t>
      </w:r>
    </w:p>
    <w:p w:rsidR="002F087B" w:rsidRPr="002F087B" w:rsidRDefault="002F087B" w:rsidP="002F087B">
      <w:pPr>
        <w:tabs>
          <w:tab w:val="left" w:pos="3060"/>
        </w:tabs>
        <w:spacing w:after="0" w:line="240" w:lineRule="auto"/>
        <w:ind w:firstLine="709"/>
        <w:jc w:val="both"/>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109 156,18 тыс. рублей – на расходы с момента создания учреждения и до начала оказания муниципальных услуг в соответствии с муниципальным заданием;</w:t>
      </w:r>
    </w:p>
    <w:p w:rsidR="002F087B" w:rsidRPr="002F087B" w:rsidRDefault="002F087B" w:rsidP="002F087B">
      <w:pPr>
        <w:tabs>
          <w:tab w:val="left" w:pos="3060"/>
        </w:tabs>
        <w:spacing w:after="0" w:line="240" w:lineRule="auto"/>
        <w:ind w:firstLine="709"/>
        <w:jc w:val="both"/>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100 448,96 тыс. рублей - на дополнительное финансовое обеспечение мероприятий по организации питания обучающихся;</w:t>
      </w:r>
    </w:p>
    <w:p w:rsidR="002F087B" w:rsidRPr="002F087B" w:rsidRDefault="002F087B" w:rsidP="002F087B">
      <w:pPr>
        <w:tabs>
          <w:tab w:val="left" w:pos="3060"/>
        </w:tabs>
        <w:spacing w:after="0" w:line="240" w:lineRule="auto"/>
        <w:ind w:firstLine="709"/>
        <w:jc w:val="both"/>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70 811,46 тыс. рублей - на ежемесячное денежное вознаграждение за классное руководство педагогическим работникам муниципальных общеобразовательных организаций;</w:t>
      </w:r>
    </w:p>
    <w:p w:rsidR="002F087B" w:rsidRPr="002F087B" w:rsidRDefault="002F087B" w:rsidP="002F087B">
      <w:pPr>
        <w:tabs>
          <w:tab w:val="left" w:pos="3060"/>
        </w:tabs>
        <w:spacing w:after="0" w:line="240" w:lineRule="auto"/>
        <w:ind w:firstLine="709"/>
        <w:jc w:val="both"/>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68 843,92 тыс. рублей - на текущий и капитальный ремонты;</w:t>
      </w:r>
    </w:p>
    <w:p w:rsidR="002F087B" w:rsidRPr="002F087B" w:rsidRDefault="002F087B" w:rsidP="002F087B">
      <w:pPr>
        <w:tabs>
          <w:tab w:val="left" w:pos="3060"/>
        </w:tabs>
        <w:spacing w:after="0" w:line="240" w:lineRule="auto"/>
        <w:ind w:firstLine="709"/>
        <w:jc w:val="both"/>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59 510,65 тыс. рублей - на приобретение оборудования, учебно-методических комплектов и инвентаря;</w:t>
      </w:r>
    </w:p>
    <w:p w:rsidR="002F087B" w:rsidRPr="002F087B" w:rsidRDefault="002F087B" w:rsidP="002F087B">
      <w:pPr>
        <w:tabs>
          <w:tab w:val="left" w:pos="3060"/>
        </w:tabs>
        <w:spacing w:after="0" w:line="240" w:lineRule="auto"/>
        <w:ind w:firstLine="709"/>
        <w:jc w:val="both"/>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56 662,97 тыс. рублей - на компенсацию оплаты стоимости проезда и провоза багажа к месту использования отпуска и обратно работников муниципальных организаций, а также членов их семей;</w:t>
      </w:r>
    </w:p>
    <w:p w:rsidR="002F087B" w:rsidRPr="002F087B" w:rsidRDefault="002F087B" w:rsidP="002F087B">
      <w:pPr>
        <w:tabs>
          <w:tab w:val="left" w:pos="426"/>
        </w:tabs>
        <w:spacing w:after="0" w:line="240" w:lineRule="auto"/>
        <w:ind w:firstLine="709"/>
        <w:jc w:val="both"/>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38 584,67 тыс. рублей - на выплаты социального характера работникам учреждений, установленные муниципальными правовыми актами;</w:t>
      </w:r>
    </w:p>
    <w:p w:rsidR="002F087B" w:rsidRPr="002F087B" w:rsidRDefault="002F087B" w:rsidP="00802084">
      <w:pPr>
        <w:tabs>
          <w:tab w:val="left" w:pos="426"/>
        </w:tabs>
        <w:spacing w:after="0" w:line="240" w:lineRule="auto"/>
        <w:ind w:firstLine="709"/>
        <w:jc w:val="both"/>
        <w:rPr>
          <w:rFonts w:ascii="Times New Roman" w:hAnsi="Times New Roman"/>
          <w:color w:val="000000"/>
          <w:sz w:val="28"/>
          <w:szCs w:val="28"/>
          <w:lang w:eastAsia="ru-RU"/>
        </w:rPr>
      </w:pPr>
      <w:r w:rsidRPr="002F087B">
        <w:rPr>
          <w:rFonts w:ascii="Times New Roman" w:eastAsia="Times New Roman" w:hAnsi="Times New Roman"/>
          <w:sz w:val="28"/>
          <w:szCs w:val="28"/>
          <w:lang w:eastAsia="ru-RU"/>
        </w:rPr>
        <w:t>12 054,99 тыс. рублей - на финансовое обеспечение сертификатов дополнительного образования.</w:t>
      </w:r>
    </w:p>
    <w:p w:rsidR="002F087B" w:rsidRPr="002F087B" w:rsidRDefault="002F087B" w:rsidP="00802084">
      <w:pPr>
        <w:spacing w:after="0" w:line="240" w:lineRule="auto"/>
        <w:ind w:firstLine="709"/>
        <w:jc w:val="both"/>
        <w:rPr>
          <w:rFonts w:ascii="Times New Roman" w:eastAsia="Times New Roman" w:hAnsi="Times New Roman"/>
          <w:sz w:val="28"/>
          <w:szCs w:val="28"/>
          <w:lang w:eastAsia="ru-RU"/>
        </w:rPr>
      </w:pPr>
      <w:r w:rsidRPr="002F087B">
        <w:rPr>
          <w:rFonts w:ascii="Times New Roman" w:eastAsia="Times New Roman" w:hAnsi="Times New Roman"/>
          <w:bCs/>
          <w:color w:val="000000"/>
          <w:sz w:val="28"/>
          <w:szCs w:val="28"/>
          <w:lang w:eastAsia="ru-RU"/>
        </w:rPr>
        <w:t xml:space="preserve">Реализация управленческих функций в области образования </w:t>
      </w:r>
      <w:r w:rsidRPr="002F087B">
        <w:rPr>
          <w:rFonts w:ascii="Times New Roman" w:eastAsia="Times New Roman" w:hAnsi="Times New Roman"/>
          <w:color w:val="000000"/>
          <w:sz w:val="28"/>
          <w:szCs w:val="28"/>
          <w:lang w:eastAsia="ru-RU"/>
        </w:rPr>
        <w:t>и создание условий развития муниципальной системы образования</w:t>
      </w:r>
      <w:r w:rsidRPr="002F087B">
        <w:rPr>
          <w:rFonts w:ascii="Times New Roman" w:eastAsia="Times New Roman" w:hAnsi="Times New Roman"/>
          <w:bCs/>
          <w:color w:val="000000"/>
          <w:sz w:val="28"/>
          <w:szCs w:val="28"/>
          <w:lang w:eastAsia="ru-RU"/>
        </w:rPr>
        <w:t xml:space="preserve"> осуществлялась 61 штатной единицей департамента образования </w:t>
      </w:r>
      <w:r w:rsidRPr="002F087B">
        <w:rPr>
          <w:rFonts w:ascii="Times New Roman" w:eastAsia="Times New Roman" w:hAnsi="Times New Roman"/>
          <w:color w:val="000000"/>
          <w:sz w:val="28"/>
          <w:szCs w:val="28"/>
          <w:lang w:eastAsia="ru-RU"/>
        </w:rPr>
        <w:t xml:space="preserve">администрации города Нижневартовска, средства направлены на оплату труда и начисления на выплаты по оплате труда, социальное обеспечение. </w:t>
      </w:r>
      <w:r w:rsidRPr="002F087B">
        <w:rPr>
          <w:rFonts w:ascii="Times New Roman" w:eastAsia="Times New Roman" w:hAnsi="Times New Roman"/>
          <w:sz w:val="28"/>
          <w:szCs w:val="28"/>
          <w:lang w:eastAsia="ru-RU"/>
        </w:rPr>
        <w:t>Финансовое обеспечение 55 штатных единиц осуществлялось за счет средств бюджета города, 6 штатных единиц (отдел компенсационных выплат управления финансово-экономического обеспечения прав и гарантий граждан в области образования департамента образования администрации города Нижневартовска) за счет средств бюджета автономного округа.</w:t>
      </w:r>
    </w:p>
    <w:p w:rsidR="002F087B" w:rsidRPr="002F087B" w:rsidRDefault="002F087B" w:rsidP="002F087B">
      <w:pPr>
        <w:tabs>
          <w:tab w:val="left" w:pos="708"/>
        </w:tabs>
        <w:spacing w:after="120" w:line="240" w:lineRule="auto"/>
        <w:ind w:firstLine="709"/>
        <w:jc w:val="both"/>
        <w:rPr>
          <w:rFonts w:ascii="Times New Roman" w:hAnsi="Times New Roman"/>
          <w:sz w:val="28"/>
          <w:szCs w:val="28"/>
          <w:lang w:eastAsia="ru-RU"/>
        </w:rPr>
      </w:pPr>
      <w:r w:rsidRPr="002F087B">
        <w:rPr>
          <w:rFonts w:ascii="Times New Roman" w:hAnsi="Times New Roman"/>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tbl>
      <w:tblPr>
        <w:tblStyle w:val="ac"/>
        <w:tblW w:w="9639" w:type="dxa"/>
        <w:tblInd w:w="108" w:type="dxa"/>
        <w:tblLayout w:type="fixed"/>
        <w:tblLook w:val="04A0" w:firstRow="1" w:lastRow="0" w:firstColumn="1" w:lastColumn="0" w:noHBand="0" w:noVBand="1"/>
      </w:tblPr>
      <w:tblGrid>
        <w:gridCol w:w="4678"/>
        <w:gridCol w:w="1843"/>
        <w:gridCol w:w="1701"/>
        <w:gridCol w:w="1417"/>
      </w:tblGrid>
      <w:tr w:rsidR="002F087B" w:rsidRPr="002F087B" w:rsidTr="007659A8">
        <w:tc>
          <w:tcPr>
            <w:tcW w:w="4678" w:type="dxa"/>
            <w:tcBorders>
              <w:top w:val="single" w:sz="4" w:space="0" w:color="auto"/>
              <w:left w:val="single" w:sz="4" w:space="0" w:color="auto"/>
              <w:bottom w:val="single" w:sz="4" w:space="0" w:color="auto"/>
              <w:right w:val="single" w:sz="4" w:space="0" w:color="auto"/>
            </w:tcBorders>
            <w:vAlign w:val="center"/>
            <w:hideMark/>
          </w:tcPr>
          <w:p w:rsidR="002F087B" w:rsidRPr="002F087B" w:rsidRDefault="002F087B" w:rsidP="002F087B">
            <w:pPr>
              <w:jc w:val="center"/>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Наименование</w:t>
            </w:r>
          </w:p>
          <w:p w:rsidR="002F087B" w:rsidRPr="002F087B" w:rsidRDefault="002F087B" w:rsidP="002F087B">
            <w:pPr>
              <w:jc w:val="center"/>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основного мероприятия,</w:t>
            </w:r>
          </w:p>
          <w:p w:rsidR="002F087B" w:rsidRPr="002F087B" w:rsidRDefault="002F087B" w:rsidP="002F087B">
            <w:pPr>
              <w:jc w:val="center"/>
              <w:rPr>
                <w:rFonts w:ascii="Times New Roman" w:eastAsia="Times New Roman" w:hAnsi="Times New Roman"/>
                <w:sz w:val="24"/>
                <w:szCs w:val="24"/>
              </w:rPr>
            </w:pPr>
            <w:r w:rsidRPr="002F087B">
              <w:rPr>
                <w:rFonts w:ascii="Times New Roman" w:eastAsia="Times New Roman" w:hAnsi="Times New Roman"/>
                <w:sz w:val="24"/>
                <w:szCs w:val="24"/>
                <w:lang w:eastAsia="ru-RU"/>
              </w:rPr>
              <w:t>источника финансирования</w:t>
            </w:r>
          </w:p>
        </w:tc>
        <w:tc>
          <w:tcPr>
            <w:tcW w:w="1843"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tabs>
                <w:tab w:val="left" w:pos="851"/>
              </w:tabs>
              <w:jc w:val="center"/>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 xml:space="preserve">Уточненные плановые назначения, </w:t>
            </w:r>
          </w:p>
          <w:p w:rsidR="002F087B" w:rsidRPr="002F087B" w:rsidRDefault="002F087B" w:rsidP="002F087B">
            <w:pPr>
              <w:tabs>
                <w:tab w:val="left" w:pos="851"/>
              </w:tabs>
              <w:jc w:val="center"/>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тыс. рублей</w:t>
            </w:r>
          </w:p>
        </w:tc>
        <w:tc>
          <w:tcPr>
            <w:tcW w:w="1701"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center"/>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Исполнение,</w:t>
            </w:r>
          </w:p>
          <w:p w:rsidR="002F087B" w:rsidRPr="002F087B" w:rsidRDefault="002F087B" w:rsidP="002F087B">
            <w:pPr>
              <w:jc w:val="center"/>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тыс. рублей</w:t>
            </w:r>
          </w:p>
        </w:tc>
        <w:tc>
          <w:tcPr>
            <w:tcW w:w="1417"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tabs>
                <w:tab w:val="left" w:pos="851"/>
              </w:tabs>
              <w:jc w:val="center"/>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 xml:space="preserve">% </w:t>
            </w:r>
          </w:p>
          <w:p w:rsidR="002F087B" w:rsidRPr="002F087B" w:rsidRDefault="002F087B" w:rsidP="002F087B">
            <w:pPr>
              <w:tabs>
                <w:tab w:val="left" w:pos="851"/>
              </w:tabs>
              <w:jc w:val="center"/>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исполнения</w:t>
            </w:r>
          </w:p>
        </w:tc>
      </w:tr>
      <w:tr w:rsidR="002F087B" w:rsidRPr="002F087B" w:rsidTr="007659A8">
        <w:tc>
          <w:tcPr>
            <w:tcW w:w="4678" w:type="dxa"/>
            <w:tcBorders>
              <w:top w:val="single" w:sz="4" w:space="0" w:color="auto"/>
              <w:left w:val="single" w:sz="4" w:space="0" w:color="auto"/>
              <w:bottom w:val="single" w:sz="4" w:space="0" w:color="auto"/>
              <w:right w:val="single" w:sz="4" w:space="0" w:color="auto"/>
            </w:tcBorders>
            <w:hideMark/>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sz w:val="24"/>
                <w:szCs w:val="24"/>
                <w:lang w:eastAsia="ru-RU"/>
              </w:rPr>
              <w:t>Реализация основных общеобразовательных программ в организациях дошкольного образования,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4 934 448,31</w:t>
            </w:r>
          </w:p>
        </w:tc>
        <w:tc>
          <w:tcPr>
            <w:tcW w:w="1701"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4 933 850,89</w:t>
            </w:r>
          </w:p>
        </w:tc>
        <w:tc>
          <w:tcPr>
            <w:tcW w:w="1417"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100,0</w:t>
            </w:r>
          </w:p>
        </w:tc>
      </w:tr>
      <w:tr w:rsidR="002F087B" w:rsidRPr="002F087B" w:rsidTr="007659A8">
        <w:tc>
          <w:tcPr>
            <w:tcW w:w="4678" w:type="dxa"/>
            <w:tcBorders>
              <w:top w:val="single" w:sz="4" w:space="0" w:color="auto"/>
              <w:left w:val="single" w:sz="4" w:space="0" w:color="auto"/>
              <w:bottom w:val="single" w:sz="4" w:space="0" w:color="auto"/>
              <w:right w:val="single" w:sz="4" w:space="0" w:color="auto"/>
            </w:tcBorders>
            <w:hideMark/>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sz w:val="24"/>
                <w:szCs w:val="24"/>
                <w:lang w:eastAsia="ru-RU"/>
              </w:rPr>
              <w:t>- средства бюджета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1 107 912,51</w:t>
            </w:r>
          </w:p>
        </w:tc>
        <w:tc>
          <w:tcPr>
            <w:tcW w:w="1701"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1 107 509,59</w:t>
            </w:r>
          </w:p>
        </w:tc>
        <w:tc>
          <w:tcPr>
            <w:tcW w:w="1417"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100,0</w:t>
            </w:r>
          </w:p>
        </w:tc>
      </w:tr>
      <w:tr w:rsidR="002F087B" w:rsidRPr="002F087B" w:rsidTr="007659A8">
        <w:tc>
          <w:tcPr>
            <w:tcW w:w="4678" w:type="dxa"/>
            <w:tcBorders>
              <w:top w:val="single" w:sz="4" w:space="0" w:color="auto"/>
              <w:left w:val="single" w:sz="4" w:space="0" w:color="auto"/>
              <w:bottom w:val="single" w:sz="4" w:space="0" w:color="auto"/>
              <w:right w:val="single" w:sz="4" w:space="0" w:color="auto"/>
            </w:tcBorders>
            <w:hideMark/>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sz w:val="24"/>
                <w:szCs w:val="24"/>
                <w:lang w:eastAsia="ru-RU"/>
              </w:rPr>
              <w:t>- средства бюджета автономного округа</w:t>
            </w:r>
          </w:p>
        </w:tc>
        <w:tc>
          <w:tcPr>
            <w:tcW w:w="1843"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3 826 535,80</w:t>
            </w:r>
          </w:p>
        </w:tc>
        <w:tc>
          <w:tcPr>
            <w:tcW w:w="1701"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3 826 341,30</w:t>
            </w:r>
          </w:p>
        </w:tc>
        <w:tc>
          <w:tcPr>
            <w:tcW w:w="1417"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100,0</w:t>
            </w:r>
          </w:p>
        </w:tc>
      </w:tr>
      <w:tr w:rsidR="002F087B" w:rsidRPr="002F087B" w:rsidTr="007659A8">
        <w:tc>
          <w:tcPr>
            <w:tcW w:w="4678" w:type="dxa"/>
            <w:tcBorders>
              <w:top w:val="single" w:sz="4" w:space="0" w:color="auto"/>
              <w:left w:val="single" w:sz="4" w:space="0" w:color="auto"/>
              <w:bottom w:val="single" w:sz="4" w:space="0" w:color="auto"/>
              <w:right w:val="single" w:sz="4" w:space="0" w:color="auto"/>
            </w:tcBorders>
            <w:hideMark/>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sz w:val="24"/>
                <w:szCs w:val="24"/>
                <w:lang w:eastAsia="ru-RU"/>
              </w:rPr>
              <w:t>Реализация основных общеобразовательных программ в общеобразовательных организациях,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5 152 357,97</w:t>
            </w:r>
          </w:p>
        </w:tc>
        <w:tc>
          <w:tcPr>
            <w:tcW w:w="1701"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5 056 920,31</w:t>
            </w:r>
          </w:p>
        </w:tc>
        <w:tc>
          <w:tcPr>
            <w:tcW w:w="1417"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98,1</w:t>
            </w:r>
          </w:p>
        </w:tc>
      </w:tr>
      <w:tr w:rsidR="002F087B" w:rsidRPr="002F087B" w:rsidTr="007659A8">
        <w:tc>
          <w:tcPr>
            <w:tcW w:w="4678" w:type="dxa"/>
            <w:tcBorders>
              <w:top w:val="single" w:sz="4" w:space="0" w:color="auto"/>
              <w:left w:val="single" w:sz="4" w:space="0" w:color="auto"/>
              <w:bottom w:val="single" w:sz="4" w:space="0" w:color="auto"/>
              <w:right w:val="single" w:sz="4" w:space="0" w:color="auto"/>
            </w:tcBorders>
            <w:hideMark/>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sz w:val="24"/>
                <w:szCs w:val="24"/>
                <w:lang w:eastAsia="ru-RU"/>
              </w:rPr>
              <w:t>- средства бюджета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678 463,12</w:t>
            </w:r>
          </w:p>
        </w:tc>
        <w:tc>
          <w:tcPr>
            <w:tcW w:w="1701"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610 303,50</w:t>
            </w:r>
          </w:p>
        </w:tc>
        <w:tc>
          <w:tcPr>
            <w:tcW w:w="1417"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90,0</w:t>
            </w:r>
          </w:p>
        </w:tc>
      </w:tr>
      <w:tr w:rsidR="002F087B" w:rsidRPr="002F087B" w:rsidTr="007659A8">
        <w:tc>
          <w:tcPr>
            <w:tcW w:w="4678" w:type="dxa"/>
            <w:tcBorders>
              <w:top w:val="single" w:sz="4" w:space="0" w:color="auto"/>
              <w:left w:val="single" w:sz="4" w:space="0" w:color="auto"/>
              <w:bottom w:val="single" w:sz="4" w:space="0" w:color="auto"/>
              <w:right w:val="single" w:sz="4" w:space="0" w:color="auto"/>
            </w:tcBorders>
            <w:hideMark/>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sz w:val="24"/>
                <w:szCs w:val="24"/>
                <w:lang w:eastAsia="ru-RU"/>
              </w:rPr>
              <w:t>- средства бюджета автономного округа</w:t>
            </w:r>
          </w:p>
        </w:tc>
        <w:tc>
          <w:tcPr>
            <w:tcW w:w="1843"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4 390 192,20</w:t>
            </w:r>
          </w:p>
        </w:tc>
        <w:tc>
          <w:tcPr>
            <w:tcW w:w="1701"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4 370 851,24</w:t>
            </w:r>
          </w:p>
        </w:tc>
        <w:tc>
          <w:tcPr>
            <w:tcW w:w="1417"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99,6</w:t>
            </w:r>
          </w:p>
        </w:tc>
      </w:tr>
      <w:tr w:rsidR="002F087B" w:rsidRPr="002F087B" w:rsidTr="007659A8">
        <w:tc>
          <w:tcPr>
            <w:tcW w:w="4678" w:type="dxa"/>
            <w:tcBorders>
              <w:top w:val="single" w:sz="4" w:space="0" w:color="auto"/>
              <w:left w:val="single" w:sz="4" w:space="0" w:color="auto"/>
              <w:bottom w:val="single" w:sz="4" w:space="0" w:color="auto"/>
              <w:right w:val="single" w:sz="4" w:space="0" w:color="auto"/>
            </w:tcBorders>
          </w:tcPr>
          <w:p w:rsidR="002F087B" w:rsidRPr="002F087B" w:rsidRDefault="002F087B" w:rsidP="002F087B">
            <w:pPr>
              <w:jc w:val="both"/>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 средства федерального бюджета</w:t>
            </w:r>
          </w:p>
        </w:tc>
        <w:tc>
          <w:tcPr>
            <w:tcW w:w="1843"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83 702,65</w:t>
            </w:r>
          </w:p>
        </w:tc>
        <w:tc>
          <w:tcPr>
            <w:tcW w:w="1701"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75 765,57</w:t>
            </w:r>
          </w:p>
        </w:tc>
        <w:tc>
          <w:tcPr>
            <w:tcW w:w="1417"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90,5</w:t>
            </w:r>
          </w:p>
        </w:tc>
      </w:tr>
      <w:tr w:rsidR="002F087B" w:rsidRPr="002F087B" w:rsidTr="007659A8">
        <w:tc>
          <w:tcPr>
            <w:tcW w:w="4678" w:type="dxa"/>
            <w:tcBorders>
              <w:top w:val="single" w:sz="4" w:space="0" w:color="auto"/>
              <w:left w:val="single" w:sz="4" w:space="0" w:color="auto"/>
              <w:bottom w:val="single" w:sz="4" w:space="0" w:color="auto"/>
              <w:right w:val="single" w:sz="4" w:space="0" w:color="auto"/>
            </w:tcBorders>
            <w:hideMark/>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sz w:val="24"/>
                <w:szCs w:val="24"/>
                <w:lang w:eastAsia="ru-RU"/>
              </w:rPr>
              <w:t>Реализация дополнительных общеобразовательных программ в организациях дополнительного образования (средства бюджета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266 218,52</w:t>
            </w:r>
          </w:p>
        </w:tc>
        <w:tc>
          <w:tcPr>
            <w:tcW w:w="1701"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266 213,40</w:t>
            </w:r>
          </w:p>
        </w:tc>
        <w:tc>
          <w:tcPr>
            <w:tcW w:w="1417"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100,0</w:t>
            </w:r>
          </w:p>
        </w:tc>
      </w:tr>
      <w:tr w:rsidR="002F087B" w:rsidRPr="002F087B" w:rsidTr="007659A8">
        <w:tc>
          <w:tcPr>
            <w:tcW w:w="4678" w:type="dxa"/>
            <w:tcBorders>
              <w:top w:val="single" w:sz="4" w:space="0" w:color="auto"/>
              <w:left w:val="single" w:sz="4" w:space="0" w:color="auto"/>
              <w:bottom w:val="single" w:sz="4" w:space="0" w:color="auto"/>
              <w:right w:val="single" w:sz="4" w:space="0" w:color="auto"/>
            </w:tcBorders>
            <w:hideMark/>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sz w:val="24"/>
                <w:szCs w:val="24"/>
                <w:lang w:eastAsia="ru-RU"/>
              </w:rPr>
              <w:t>Развитие функционирования и обеспечения системы персонифицированного финансирования дополнительного образования детей (средства бюджета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16 468,00</w:t>
            </w:r>
          </w:p>
        </w:tc>
        <w:tc>
          <w:tcPr>
            <w:tcW w:w="1701"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12 054,99</w:t>
            </w:r>
          </w:p>
        </w:tc>
        <w:tc>
          <w:tcPr>
            <w:tcW w:w="1417"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73,2</w:t>
            </w:r>
          </w:p>
        </w:tc>
      </w:tr>
      <w:tr w:rsidR="002F087B" w:rsidRPr="002F087B" w:rsidTr="007659A8">
        <w:tc>
          <w:tcPr>
            <w:tcW w:w="4678" w:type="dxa"/>
            <w:tcBorders>
              <w:top w:val="single" w:sz="4" w:space="0" w:color="auto"/>
              <w:left w:val="single" w:sz="4" w:space="0" w:color="auto"/>
              <w:bottom w:val="single" w:sz="4" w:space="0" w:color="auto"/>
              <w:right w:val="single" w:sz="4" w:space="0" w:color="auto"/>
            </w:tcBorders>
            <w:hideMark/>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color w:val="000000"/>
                <w:sz w:val="24"/>
                <w:szCs w:val="24"/>
                <w:lang w:eastAsia="ru-RU"/>
              </w:rPr>
              <w:t>Научно-методическое обеспечение муниципальной системы образования</w:t>
            </w:r>
            <w:r w:rsidRPr="002F087B">
              <w:rPr>
                <w:rFonts w:ascii="Times New Roman" w:eastAsia="Times New Roman" w:hAnsi="Times New Roman"/>
                <w:sz w:val="24"/>
                <w:szCs w:val="24"/>
                <w:lang w:eastAsia="ru-RU"/>
              </w:rPr>
              <w:t xml:space="preserve"> (средства бюджета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51 141,38</w:t>
            </w:r>
          </w:p>
        </w:tc>
        <w:tc>
          <w:tcPr>
            <w:tcW w:w="1701"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51 141,16</w:t>
            </w:r>
          </w:p>
        </w:tc>
        <w:tc>
          <w:tcPr>
            <w:tcW w:w="1417"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100,0</w:t>
            </w:r>
          </w:p>
        </w:tc>
      </w:tr>
      <w:tr w:rsidR="002F087B" w:rsidRPr="002F087B" w:rsidTr="007659A8">
        <w:tc>
          <w:tcPr>
            <w:tcW w:w="4678" w:type="dxa"/>
            <w:tcBorders>
              <w:top w:val="single" w:sz="4" w:space="0" w:color="auto"/>
              <w:left w:val="single" w:sz="4" w:space="0" w:color="auto"/>
              <w:bottom w:val="single" w:sz="4" w:space="0" w:color="auto"/>
              <w:right w:val="single" w:sz="4" w:space="0" w:color="auto"/>
            </w:tcBorders>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sz w:val="24"/>
                <w:szCs w:val="24"/>
                <w:lang w:eastAsia="ru-RU"/>
              </w:rPr>
              <w:t xml:space="preserve">Организация мероприятий, направленных на укрепление здоровья, формирование физических и волевых качеств у детей и подростков </w:t>
            </w:r>
            <w:r w:rsidRPr="002F087B">
              <w:rPr>
                <w:rFonts w:ascii="Times New Roman" w:eastAsia="Times New Roman" w:hAnsi="Times New Roman"/>
                <w:color w:val="000000"/>
                <w:sz w:val="24"/>
                <w:szCs w:val="24"/>
                <w:lang w:eastAsia="ru-RU"/>
              </w:rPr>
              <w:t>(</w:t>
            </w:r>
            <w:r w:rsidRPr="002F087B">
              <w:rPr>
                <w:rFonts w:ascii="Times New Roman" w:eastAsia="Times New Roman" w:hAnsi="Times New Roman"/>
                <w:sz w:val="24"/>
                <w:szCs w:val="24"/>
                <w:lang w:eastAsia="ru-RU"/>
              </w:rPr>
              <w:t>средства  бюджета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675,60</w:t>
            </w:r>
          </w:p>
        </w:tc>
        <w:tc>
          <w:tcPr>
            <w:tcW w:w="1701"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675,60</w:t>
            </w:r>
          </w:p>
        </w:tc>
        <w:tc>
          <w:tcPr>
            <w:tcW w:w="1417"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100,0</w:t>
            </w:r>
          </w:p>
        </w:tc>
      </w:tr>
      <w:tr w:rsidR="002F087B" w:rsidRPr="002F087B" w:rsidTr="007659A8">
        <w:tc>
          <w:tcPr>
            <w:tcW w:w="4678" w:type="dxa"/>
            <w:tcBorders>
              <w:top w:val="single" w:sz="4" w:space="0" w:color="auto"/>
              <w:left w:val="single" w:sz="4" w:space="0" w:color="auto"/>
              <w:bottom w:val="single" w:sz="4" w:space="0" w:color="auto"/>
              <w:right w:val="single" w:sz="4" w:space="0" w:color="auto"/>
            </w:tcBorders>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sz w:val="24"/>
                <w:szCs w:val="24"/>
                <w:lang w:eastAsia="ru-RU"/>
              </w:rPr>
              <w:t xml:space="preserve">Выявление, поддержка и сопровождение одаренных детей, лидеров в сфере образования </w:t>
            </w:r>
            <w:r w:rsidRPr="002F087B">
              <w:rPr>
                <w:rFonts w:ascii="Times New Roman" w:eastAsia="Times New Roman" w:hAnsi="Times New Roman"/>
                <w:color w:val="000000"/>
                <w:sz w:val="24"/>
                <w:szCs w:val="24"/>
                <w:lang w:eastAsia="ru-RU"/>
              </w:rPr>
              <w:t>(</w:t>
            </w:r>
            <w:r w:rsidRPr="002F087B">
              <w:rPr>
                <w:rFonts w:ascii="Times New Roman" w:eastAsia="Times New Roman" w:hAnsi="Times New Roman"/>
                <w:sz w:val="24"/>
                <w:szCs w:val="24"/>
                <w:lang w:eastAsia="ru-RU"/>
              </w:rPr>
              <w:t>средства  бюджета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6 558,70</w:t>
            </w:r>
          </w:p>
        </w:tc>
        <w:tc>
          <w:tcPr>
            <w:tcW w:w="1701"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5 523,70</w:t>
            </w:r>
          </w:p>
        </w:tc>
        <w:tc>
          <w:tcPr>
            <w:tcW w:w="1417"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84,2</w:t>
            </w:r>
          </w:p>
        </w:tc>
      </w:tr>
      <w:tr w:rsidR="002F087B" w:rsidRPr="002F087B" w:rsidTr="007659A8">
        <w:tc>
          <w:tcPr>
            <w:tcW w:w="4678" w:type="dxa"/>
            <w:tcBorders>
              <w:top w:val="single" w:sz="4" w:space="0" w:color="auto"/>
              <w:left w:val="single" w:sz="4" w:space="0" w:color="auto"/>
              <w:bottom w:val="single" w:sz="4" w:space="0" w:color="auto"/>
              <w:right w:val="single" w:sz="4" w:space="0" w:color="auto"/>
            </w:tcBorders>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sz w:val="24"/>
                <w:szCs w:val="24"/>
                <w:lang w:eastAsia="ru-RU"/>
              </w:rPr>
              <w:t xml:space="preserve">Развитие кадрового потенциала, повышение престижа и значимости педагогической профессии в сфере образования </w:t>
            </w:r>
            <w:r w:rsidRPr="002F087B">
              <w:rPr>
                <w:rFonts w:ascii="Times New Roman" w:eastAsia="Times New Roman" w:hAnsi="Times New Roman"/>
                <w:color w:val="000000"/>
                <w:sz w:val="24"/>
                <w:szCs w:val="24"/>
                <w:lang w:eastAsia="ru-RU"/>
              </w:rPr>
              <w:t>(</w:t>
            </w:r>
            <w:r w:rsidRPr="002F087B">
              <w:rPr>
                <w:rFonts w:ascii="Times New Roman" w:eastAsia="Times New Roman" w:hAnsi="Times New Roman"/>
                <w:sz w:val="24"/>
                <w:szCs w:val="24"/>
                <w:lang w:eastAsia="ru-RU"/>
              </w:rPr>
              <w:t>средства  бюджета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1 192,70</w:t>
            </w:r>
          </w:p>
        </w:tc>
        <w:tc>
          <w:tcPr>
            <w:tcW w:w="1701"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1 191,77</w:t>
            </w:r>
          </w:p>
        </w:tc>
        <w:tc>
          <w:tcPr>
            <w:tcW w:w="1417"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99,9</w:t>
            </w:r>
          </w:p>
        </w:tc>
      </w:tr>
      <w:tr w:rsidR="002F087B" w:rsidRPr="002F087B" w:rsidTr="007659A8">
        <w:tc>
          <w:tcPr>
            <w:tcW w:w="4678" w:type="dxa"/>
            <w:tcBorders>
              <w:top w:val="single" w:sz="4" w:space="0" w:color="auto"/>
              <w:left w:val="single" w:sz="4" w:space="0" w:color="auto"/>
              <w:bottom w:val="single" w:sz="4" w:space="0" w:color="auto"/>
              <w:right w:val="single" w:sz="4" w:space="0" w:color="auto"/>
            </w:tcBorders>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sz w:val="24"/>
                <w:szCs w:val="24"/>
                <w:lang w:eastAsia="ru-RU"/>
              </w:rPr>
              <w:t xml:space="preserve">Организация и проведение мероприятий с участием работников системы образования и общественности, направленных на решение актуальных задач в сфере образования </w:t>
            </w:r>
            <w:r w:rsidRPr="002F087B">
              <w:rPr>
                <w:rFonts w:ascii="Times New Roman" w:eastAsia="Times New Roman" w:hAnsi="Times New Roman"/>
                <w:color w:val="000000"/>
                <w:sz w:val="24"/>
                <w:szCs w:val="24"/>
                <w:lang w:eastAsia="ru-RU"/>
              </w:rPr>
              <w:t>(</w:t>
            </w:r>
            <w:r w:rsidRPr="002F087B">
              <w:rPr>
                <w:rFonts w:ascii="Times New Roman" w:eastAsia="Times New Roman" w:hAnsi="Times New Roman"/>
                <w:sz w:val="24"/>
                <w:szCs w:val="24"/>
                <w:lang w:eastAsia="ru-RU"/>
              </w:rPr>
              <w:t>средства  бюджета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850,90</w:t>
            </w:r>
          </w:p>
        </w:tc>
        <w:tc>
          <w:tcPr>
            <w:tcW w:w="1701"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850,90</w:t>
            </w:r>
          </w:p>
        </w:tc>
        <w:tc>
          <w:tcPr>
            <w:tcW w:w="1417"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100,0</w:t>
            </w:r>
          </w:p>
        </w:tc>
      </w:tr>
      <w:tr w:rsidR="002F087B" w:rsidRPr="002F087B" w:rsidTr="007659A8">
        <w:tc>
          <w:tcPr>
            <w:tcW w:w="4678" w:type="dxa"/>
            <w:tcBorders>
              <w:top w:val="single" w:sz="4" w:space="0" w:color="auto"/>
              <w:left w:val="single" w:sz="4" w:space="0" w:color="auto"/>
              <w:bottom w:val="single" w:sz="4" w:space="0" w:color="auto"/>
              <w:right w:val="single" w:sz="4" w:space="0" w:color="auto"/>
            </w:tcBorders>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sz w:val="24"/>
                <w:szCs w:val="24"/>
                <w:lang w:eastAsia="ru-RU"/>
              </w:rPr>
              <w:t xml:space="preserve">Реализация </w:t>
            </w:r>
            <w:r w:rsidRPr="002F087B">
              <w:rPr>
                <w:rFonts w:ascii="Times New Roman" w:hAnsi="Times New Roman"/>
                <w:color w:val="000000"/>
                <w:sz w:val="24"/>
                <w:szCs w:val="24"/>
              </w:rPr>
              <w:t>управленческих функций в области образования и создание условий для развития муниципальной системы образования</w:t>
            </w:r>
            <w:r w:rsidRPr="002F087B">
              <w:rPr>
                <w:rFonts w:ascii="Times New Roman" w:eastAsia="Times New Roman" w:hAnsi="Times New Roman"/>
                <w:sz w:val="24"/>
                <w:szCs w:val="24"/>
                <w:lang w:eastAsia="ru-RU"/>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108 687,72</w:t>
            </w:r>
          </w:p>
        </w:tc>
        <w:tc>
          <w:tcPr>
            <w:tcW w:w="1701"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106 957,57</w:t>
            </w:r>
          </w:p>
        </w:tc>
        <w:tc>
          <w:tcPr>
            <w:tcW w:w="1417"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98,4</w:t>
            </w:r>
          </w:p>
        </w:tc>
      </w:tr>
      <w:tr w:rsidR="002F087B" w:rsidRPr="002F087B" w:rsidTr="007659A8">
        <w:tc>
          <w:tcPr>
            <w:tcW w:w="4678" w:type="dxa"/>
            <w:tcBorders>
              <w:top w:val="single" w:sz="4" w:space="0" w:color="auto"/>
              <w:left w:val="single" w:sz="4" w:space="0" w:color="auto"/>
              <w:bottom w:val="single" w:sz="4" w:space="0" w:color="auto"/>
              <w:right w:val="single" w:sz="4" w:space="0" w:color="auto"/>
            </w:tcBorders>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sz w:val="24"/>
                <w:szCs w:val="24"/>
                <w:lang w:eastAsia="ru-RU"/>
              </w:rPr>
              <w:t>- средства бюджета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99 397,72</w:t>
            </w:r>
          </w:p>
        </w:tc>
        <w:tc>
          <w:tcPr>
            <w:tcW w:w="1701"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97 667,57</w:t>
            </w:r>
          </w:p>
        </w:tc>
        <w:tc>
          <w:tcPr>
            <w:tcW w:w="1417"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98,3</w:t>
            </w:r>
          </w:p>
        </w:tc>
      </w:tr>
      <w:tr w:rsidR="002F087B" w:rsidRPr="002F087B" w:rsidTr="007659A8">
        <w:tc>
          <w:tcPr>
            <w:tcW w:w="4678" w:type="dxa"/>
            <w:tcBorders>
              <w:top w:val="single" w:sz="4" w:space="0" w:color="auto"/>
              <w:left w:val="single" w:sz="4" w:space="0" w:color="auto"/>
              <w:bottom w:val="single" w:sz="4" w:space="0" w:color="auto"/>
              <w:right w:val="single" w:sz="4" w:space="0" w:color="auto"/>
            </w:tcBorders>
          </w:tcPr>
          <w:p w:rsidR="002F087B" w:rsidRPr="002F087B" w:rsidRDefault="002F087B" w:rsidP="002F087B">
            <w:pPr>
              <w:jc w:val="both"/>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 средства бюджета автономного округа</w:t>
            </w:r>
          </w:p>
        </w:tc>
        <w:tc>
          <w:tcPr>
            <w:tcW w:w="1843"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9 290,00</w:t>
            </w:r>
          </w:p>
        </w:tc>
        <w:tc>
          <w:tcPr>
            <w:tcW w:w="1701"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9 290,00</w:t>
            </w:r>
          </w:p>
        </w:tc>
        <w:tc>
          <w:tcPr>
            <w:tcW w:w="1417"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100,0</w:t>
            </w:r>
          </w:p>
        </w:tc>
      </w:tr>
      <w:tr w:rsidR="002F087B" w:rsidRPr="002F087B" w:rsidTr="007659A8">
        <w:tc>
          <w:tcPr>
            <w:tcW w:w="4678" w:type="dxa"/>
            <w:tcBorders>
              <w:top w:val="single" w:sz="4" w:space="0" w:color="auto"/>
              <w:left w:val="single" w:sz="4" w:space="0" w:color="auto"/>
              <w:bottom w:val="single" w:sz="4" w:space="0" w:color="auto"/>
              <w:right w:val="single" w:sz="4" w:space="0" w:color="auto"/>
            </w:tcBorders>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sz w:val="24"/>
                <w:szCs w:val="24"/>
                <w:lang w:eastAsia="ru-RU"/>
              </w:rPr>
              <w:t>Создание условий для организации отдыха детей в каникулярное время в лагерях, организованных на базе образовательных организаций,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6 396,71</w:t>
            </w:r>
          </w:p>
        </w:tc>
        <w:tc>
          <w:tcPr>
            <w:tcW w:w="1701"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6 396,38</w:t>
            </w:r>
          </w:p>
        </w:tc>
        <w:tc>
          <w:tcPr>
            <w:tcW w:w="1417"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100,0</w:t>
            </w:r>
          </w:p>
        </w:tc>
      </w:tr>
      <w:tr w:rsidR="002F087B" w:rsidRPr="002F087B" w:rsidTr="007659A8">
        <w:tc>
          <w:tcPr>
            <w:tcW w:w="4678" w:type="dxa"/>
            <w:tcBorders>
              <w:top w:val="single" w:sz="4" w:space="0" w:color="auto"/>
              <w:left w:val="single" w:sz="4" w:space="0" w:color="auto"/>
              <w:bottom w:val="single" w:sz="4" w:space="0" w:color="auto"/>
              <w:right w:val="single" w:sz="4" w:space="0" w:color="auto"/>
            </w:tcBorders>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sz w:val="24"/>
                <w:szCs w:val="24"/>
                <w:lang w:eastAsia="ru-RU"/>
              </w:rPr>
              <w:t>- средства бюджета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3 653,11</w:t>
            </w:r>
          </w:p>
        </w:tc>
        <w:tc>
          <w:tcPr>
            <w:tcW w:w="1701"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3 652,85</w:t>
            </w:r>
          </w:p>
        </w:tc>
        <w:tc>
          <w:tcPr>
            <w:tcW w:w="1417"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100,0</w:t>
            </w:r>
          </w:p>
        </w:tc>
      </w:tr>
      <w:tr w:rsidR="002F087B" w:rsidRPr="002F087B" w:rsidTr="007659A8">
        <w:tc>
          <w:tcPr>
            <w:tcW w:w="4678" w:type="dxa"/>
            <w:tcBorders>
              <w:top w:val="single" w:sz="4" w:space="0" w:color="auto"/>
              <w:left w:val="single" w:sz="4" w:space="0" w:color="auto"/>
              <w:bottom w:val="single" w:sz="4" w:space="0" w:color="auto"/>
              <w:right w:val="single" w:sz="4" w:space="0" w:color="auto"/>
            </w:tcBorders>
          </w:tcPr>
          <w:p w:rsidR="002F087B" w:rsidRPr="002F087B" w:rsidRDefault="002F087B" w:rsidP="002F087B">
            <w:pPr>
              <w:jc w:val="both"/>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 средства бюджета автономного округа</w:t>
            </w:r>
          </w:p>
        </w:tc>
        <w:tc>
          <w:tcPr>
            <w:tcW w:w="1843"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2 743,60</w:t>
            </w:r>
          </w:p>
        </w:tc>
        <w:tc>
          <w:tcPr>
            <w:tcW w:w="1701"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2 743,53</w:t>
            </w:r>
          </w:p>
        </w:tc>
        <w:tc>
          <w:tcPr>
            <w:tcW w:w="1417"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100,0</w:t>
            </w:r>
          </w:p>
        </w:tc>
      </w:tr>
      <w:tr w:rsidR="002F087B" w:rsidRPr="002F087B" w:rsidTr="007659A8">
        <w:tc>
          <w:tcPr>
            <w:tcW w:w="4678" w:type="dxa"/>
            <w:tcBorders>
              <w:top w:val="single" w:sz="4" w:space="0" w:color="auto"/>
              <w:left w:val="single" w:sz="4" w:space="0" w:color="auto"/>
              <w:bottom w:val="single" w:sz="4" w:space="0" w:color="auto"/>
              <w:right w:val="single" w:sz="4" w:space="0" w:color="auto"/>
            </w:tcBorders>
          </w:tcPr>
          <w:p w:rsidR="002F087B" w:rsidRPr="002F087B" w:rsidRDefault="002F087B" w:rsidP="002F087B">
            <w:pPr>
              <w:jc w:val="both"/>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 xml:space="preserve">Организация и проведение воспитательной и просветительской работы среди детей и молодежи, направленной на предупреждение экстремистской деятельности </w:t>
            </w:r>
            <w:r w:rsidRPr="002F087B">
              <w:rPr>
                <w:rFonts w:ascii="Times New Roman" w:eastAsia="Times New Roman" w:hAnsi="Times New Roman"/>
                <w:color w:val="000000"/>
                <w:sz w:val="24"/>
                <w:szCs w:val="24"/>
                <w:lang w:eastAsia="ru-RU"/>
              </w:rPr>
              <w:t>(</w:t>
            </w:r>
            <w:r w:rsidRPr="002F087B">
              <w:rPr>
                <w:rFonts w:ascii="Times New Roman" w:eastAsia="Times New Roman" w:hAnsi="Times New Roman"/>
                <w:sz w:val="24"/>
                <w:szCs w:val="24"/>
                <w:lang w:eastAsia="ru-RU"/>
              </w:rPr>
              <w:t>средства  бюджета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170,00</w:t>
            </w:r>
          </w:p>
        </w:tc>
        <w:tc>
          <w:tcPr>
            <w:tcW w:w="1701"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170,00</w:t>
            </w:r>
          </w:p>
        </w:tc>
        <w:tc>
          <w:tcPr>
            <w:tcW w:w="1417"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100,0</w:t>
            </w:r>
          </w:p>
        </w:tc>
      </w:tr>
      <w:tr w:rsidR="002F087B" w:rsidRPr="002F087B" w:rsidTr="007659A8">
        <w:trPr>
          <w:trHeight w:val="1102"/>
        </w:trPr>
        <w:tc>
          <w:tcPr>
            <w:tcW w:w="4678" w:type="dxa"/>
            <w:tcBorders>
              <w:top w:val="single" w:sz="4" w:space="0" w:color="auto"/>
              <w:left w:val="single" w:sz="4" w:space="0" w:color="auto"/>
              <w:bottom w:val="single" w:sz="4" w:space="0" w:color="auto"/>
              <w:right w:val="single" w:sz="4" w:space="0" w:color="auto"/>
            </w:tcBorders>
          </w:tcPr>
          <w:p w:rsidR="002F087B" w:rsidRPr="002F087B" w:rsidRDefault="002F087B" w:rsidP="002F087B">
            <w:pPr>
              <w:jc w:val="both"/>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 xml:space="preserve">Проведение конкурса социальных роликов и </w:t>
            </w:r>
            <w:proofErr w:type="spellStart"/>
            <w:r w:rsidRPr="002F087B">
              <w:rPr>
                <w:rFonts w:ascii="Times New Roman" w:eastAsia="Times New Roman" w:hAnsi="Times New Roman"/>
                <w:sz w:val="24"/>
                <w:szCs w:val="24"/>
                <w:lang w:eastAsia="ru-RU"/>
              </w:rPr>
              <w:t>принтов</w:t>
            </w:r>
            <w:proofErr w:type="spellEnd"/>
            <w:r w:rsidRPr="002F087B">
              <w:rPr>
                <w:rFonts w:ascii="Times New Roman" w:eastAsia="Times New Roman" w:hAnsi="Times New Roman"/>
                <w:sz w:val="24"/>
                <w:szCs w:val="24"/>
                <w:lang w:eastAsia="ru-RU"/>
              </w:rPr>
              <w:t xml:space="preserve">, направленного на гармонизацию межнациональных отношений </w:t>
            </w:r>
            <w:r w:rsidRPr="002F087B">
              <w:rPr>
                <w:rFonts w:ascii="Times New Roman" w:eastAsia="Times New Roman" w:hAnsi="Times New Roman"/>
                <w:color w:val="000000"/>
                <w:sz w:val="24"/>
                <w:szCs w:val="24"/>
                <w:lang w:eastAsia="ru-RU"/>
              </w:rPr>
              <w:t>(</w:t>
            </w:r>
            <w:r w:rsidRPr="002F087B">
              <w:rPr>
                <w:rFonts w:ascii="Times New Roman" w:eastAsia="Times New Roman" w:hAnsi="Times New Roman"/>
                <w:sz w:val="24"/>
                <w:szCs w:val="24"/>
                <w:lang w:eastAsia="ru-RU"/>
              </w:rPr>
              <w:t>средства  бюджета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spacing w:after="120"/>
              <w:jc w:val="right"/>
              <w:rPr>
                <w:rFonts w:ascii="Times New Roman" w:eastAsia="Times New Roman" w:hAnsi="Times New Roman"/>
                <w:sz w:val="24"/>
                <w:szCs w:val="24"/>
              </w:rPr>
            </w:pPr>
            <w:r w:rsidRPr="002F087B">
              <w:rPr>
                <w:rFonts w:ascii="Times New Roman" w:eastAsia="Times New Roman" w:hAnsi="Times New Roman"/>
                <w:sz w:val="24"/>
                <w:szCs w:val="24"/>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spacing w:after="120"/>
              <w:jc w:val="right"/>
              <w:rPr>
                <w:rFonts w:ascii="Times New Roman" w:eastAsia="Times New Roman" w:hAnsi="Times New Roman"/>
                <w:sz w:val="24"/>
                <w:szCs w:val="24"/>
              </w:rPr>
            </w:pPr>
            <w:r w:rsidRPr="002F087B">
              <w:rPr>
                <w:rFonts w:ascii="Times New Roman" w:eastAsia="Times New Roman" w:hAnsi="Times New Roman"/>
                <w:sz w:val="24"/>
                <w:szCs w:val="24"/>
              </w:rPr>
              <w:t>150,00</w:t>
            </w:r>
          </w:p>
        </w:tc>
        <w:tc>
          <w:tcPr>
            <w:tcW w:w="1417"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spacing w:after="120"/>
              <w:jc w:val="right"/>
              <w:rPr>
                <w:rFonts w:ascii="Times New Roman" w:eastAsia="Times New Roman" w:hAnsi="Times New Roman"/>
                <w:sz w:val="24"/>
                <w:szCs w:val="24"/>
              </w:rPr>
            </w:pPr>
            <w:r w:rsidRPr="002F087B">
              <w:rPr>
                <w:rFonts w:ascii="Times New Roman" w:eastAsia="Times New Roman" w:hAnsi="Times New Roman"/>
                <w:sz w:val="24"/>
                <w:szCs w:val="24"/>
              </w:rPr>
              <w:t>100,0</w:t>
            </w:r>
          </w:p>
        </w:tc>
      </w:tr>
      <w:tr w:rsidR="002F087B" w:rsidRPr="002F087B" w:rsidTr="007659A8">
        <w:trPr>
          <w:trHeight w:val="20"/>
        </w:trPr>
        <w:tc>
          <w:tcPr>
            <w:tcW w:w="4678" w:type="dxa"/>
            <w:tcBorders>
              <w:top w:val="single" w:sz="4" w:space="0" w:color="auto"/>
              <w:left w:val="single" w:sz="4" w:space="0" w:color="auto"/>
              <w:bottom w:val="single" w:sz="4" w:space="0" w:color="auto"/>
              <w:right w:val="single" w:sz="4" w:space="0" w:color="auto"/>
            </w:tcBorders>
          </w:tcPr>
          <w:p w:rsidR="002F087B" w:rsidRPr="002F087B" w:rsidRDefault="002F087B" w:rsidP="002F087B">
            <w:pPr>
              <w:jc w:val="both"/>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Региональный проект "Современная школа"</w:t>
            </w:r>
          </w:p>
        </w:tc>
        <w:tc>
          <w:tcPr>
            <w:tcW w:w="1843"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spacing w:after="120"/>
              <w:jc w:val="right"/>
              <w:rPr>
                <w:rFonts w:ascii="Times New Roman" w:eastAsia="Times New Roman" w:hAnsi="Times New Roman"/>
                <w:sz w:val="24"/>
                <w:szCs w:val="24"/>
              </w:rPr>
            </w:pPr>
            <w:r w:rsidRPr="002F087B">
              <w:rPr>
                <w:rFonts w:ascii="Times New Roman" w:eastAsia="Times New Roman" w:hAnsi="Times New Roman"/>
                <w:sz w:val="24"/>
                <w:szCs w:val="24"/>
              </w:rPr>
              <w:t>114 240,25</w:t>
            </w:r>
          </w:p>
        </w:tc>
        <w:tc>
          <w:tcPr>
            <w:tcW w:w="1701"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spacing w:after="120"/>
              <w:jc w:val="right"/>
              <w:rPr>
                <w:rFonts w:ascii="Times New Roman" w:eastAsia="Times New Roman" w:hAnsi="Times New Roman"/>
                <w:sz w:val="24"/>
                <w:szCs w:val="24"/>
              </w:rPr>
            </w:pPr>
            <w:r w:rsidRPr="002F087B">
              <w:rPr>
                <w:rFonts w:ascii="Times New Roman" w:eastAsia="Times New Roman" w:hAnsi="Times New Roman"/>
                <w:sz w:val="24"/>
                <w:szCs w:val="24"/>
              </w:rPr>
              <w:t>114 240,18</w:t>
            </w:r>
          </w:p>
        </w:tc>
        <w:tc>
          <w:tcPr>
            <w:tcW w:w="1417"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spacing w:after="120"/>
              <w:jc w:val="right"/>
              <w:rPr>
                <w:rFonts w:ascii="Times New Roman" w:eastAsia="Times New Roman" w:hAnsi="Times New Roman"/>
                <w:sz w:val="24"/>
                <w:szCs w:val="24"/>
              </w:rPr>
            </w:pPr>
            <w:r w:rsidRPr="002F087B">
              <w:rPr>
                <w:rFonts w:ascii="Times New Roman" w:eastAsia="Times New Roman" w:hAnsi="Times New Roman"/>
                <w:sz w:val="24"/>
                <w:szCs w:val="24"/>
              </w:rPr>
              <w:t>100,0</w:t>
            </w:r>
          </w:p>
        </w:tc>
      </w:tr>
      <w:tr w:rsidR="002F087B" w:rsidRPr="002F087B" w:rsidTr="007659A8">
        <w:trPr>
          <w:trHeight w:val="20"/>
        </w:trPr>
        <w:tc>
          <w:tcPr>
            <w:tcW w:w="4678" w:type="dxa"/>
            <w:tcBorders>
              <w:top w:val="single" w:sz="4" w:space="0" w:color="auto"/>
              <w:left w:val="single" w:sz="4" w:space="0" w:color="auto"/>
              <w:bottom w:val="single" w:sz="4" w:space="0" w:color="auto"/>
              <w:right w:val="single" w:sz="4" w:space="0" w:color="auto"/>
            </w:tcBorders>
          </w:tcPr>
          <w:p w:rsidR="002F087B" w:rsidRPr="002F087B" w:rsidRDefault="002F087B" w:rsidP="002F087B">
            <w:pPr>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 средства бюджета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spacing w:after="120"/>
              <w:jc w:val="right"/>
              <w:rPr>
                <w:rFonts w:ascii="Times New Roman" w:eastAsia="Times New Roman" w:hAnsi="Times New Roman"/>
                <w:sz w:val="24"/>
                <w:szCs w:val="24"/>
              </w:rPr>
            </w:pPr>
            <w:r w:rsidRPr="002F087B">
              <w:rPr>
                <w:rFonts w:ascii="Times New Roman" w:eastAsia="Times New Roman" w:hAnsi="Times New Roman"/>
                <w:sz w:val="24"/>
                <w:szCs w:val="24"/>
              </w:rPr>
              <w:t>11 424,05</w:t>
            </w:r>
          </w:p>
        </w:tc>
        <w:tc>
          <w:tcPr>
            <w:tcW w:w="1701"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spacing w:after="120"/>
              <w:jc w:val="right"/>
              <w:rPr>
                <w:rFonts w:ascii="Times New Roman" w:eastAsia="Times New Roman" w:hAnsi="Times New Roman"/>
                <w:sz w:val="24"/>
                <w:szCs w:val="24"/>
              </w:rPr>
            </w:pPr>
            <w:r w:rsidRPr="002F087B">
              <w:rPr>
                <w:rFonts w:ascii="Times New Roman" w:eastAsia="Times New Roman" w:hAnsi="Times New Roman"/>
                <w:sz w:val="24"/>
                <w:szCs w:val="24"/>
              </w:rPr>
              <w:t>11 424,02</w:t>
            </w:r>
          </w:p>
        </w:tc>
        <w:tc>
          <w:tcPr>
            <w:tcW w:w="1417"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spacing w:after="120"/>
              <w:jc w:val="right"/>
              <w:rPr>
                <w:rFonts w:ascii="Times New Roman" w:eastAsia="Times New Roman" w:hAnsi="Times New Roman"/>
                <w:sz w:val="24"/>
                <w:szCs w:val="24"/>
              </w:rPr>
            </w:pPr>
            <w:r w:rsidRPr="002F087B">
              <w:rPr>
                <w:rFonts w:ascii="Times New Roman" w:eastAsia="Times New Roman" w:hAnsi="Times New Roman"/>
                <w:sz w:val="24"/>
                <w:szCs w:val="24"/>
              </w:rPr>
              <w:t>100,0</w:t>
            </w:r>
          </w:p>
        </w:tc>
      </w:tr>
      <w:tr w:rsidR="002F087B" w:rsidRPr="002F087B" w:rsidTr="007659A8">
        <w:trPr>
          <w:trHeight w:val="274"/>
        </w:trPr>
        <w:tc>
          <w:tcPr>
            <w:tcW w:w="4678" w:type="dxa"/>
            <w:tcBorders>
              <w:top w:val="single" w:sz="4" w:space="0" w:color="auto"/>
              <w:left w:val="single" w:sz="4" w:space="0" w:color="auto"/>
              <w:bottom w:val="single" w:sz="4" w:space="0" w:color="auto"/>
              <w:right w:val="single" w:sz="4" w:space="0" w:color="auto"/>
            </w:tcBorders>
          </w:tcPr>
          <w:p w:rsidR="002F087B" w:rsidRPr="002F087B" w:rsidRDefault="002F087B" w:rsidP="002F087B">
            <w:pPr>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 средства бюджета автономного округа</w:t>
            </w:r>
          </w:p>
        </w:tc>
        <w:tc>
          <w:tcPr>
            <w:tcW w:w="1843"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spacing w:after="120"/>
              <w:jc w:val="right"/>
              <w:rPr>
                <w:rFonts w:ascii="Times New Roman" w:eastAsia="Times New Roman" w:hAnsi="Times New Roman"/>
                <w:sz w:val="24"/>
                <w:szCs w:val="24"/>
              </w:rPr>
            </w:pPr>
            <w:r w:rsidRPr="002F087B">
              <w:rPr>
                <w:rFonts w:ascii="Times New Roman" w:eastAsia="Times New Roman" w:hAnsi="Times New Roman"/>
                <w:sz w:val="24"/>
                <w:szCs w:val="24"/>
              </w:rPr>
              <w:t>102 816,20</w:t>
            </w:r>
          </w:p>
        </w:tc>
        <w:tc>
          <w:tcPr>
            <w:tcW w:w="1701"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spacing w:after="120"/>
              <w:jc w:val="right"/>
              <w:rPr>
                <w:rFonts w:ascii="Times New Roman" w:eastAsia="Times New Roman" w:hAnsi="Times New Roman"/>
                <w:sz w:val="24"/>
                <w:szCs w:val="24"/>
              </w:rPr>
            </w:pPr>
            <w:r w:rsidRPr="002F087B">
              <w:rPr>
                <w:rFonts w:ascii="Times New Roman" w:eastAsia="Times New Roman" w:hAnsi="Times New Roman"/>
                <w:sz w:val="24"/>
                <w:szCs w:val="24"/>
              </w:rPr>
              <w:t>102 816,16</w:t>
            </w:r>
          </w:p>
        </w:tc>
        <w:tc>
          <w:tcPr>
            <w:tcW w:w="1417"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spacing w:after="120"/>
              <w:jc w:val="right"/>
              <w:rPr>
                <w:rFonts w:ascii="Times New Roman" w:eastAsia="Times New Roman" w:hAnsi="Times New Roman"/>
                <w:sz w:val="24"/>
                <w:szCs w:val="24"/>
              </w:rPr>
            </w:pPr>
            <w:r w:rsidRPr="002F087B">
              <w:rPr>
                <w:rFonts w:ascii="Times New Roman" w:eastAsia="Times New Roman" w:hAnsi="Times New Roman"/>
                <w:sz w:val="24"/>
                <w:szCs w:val="24"/>
              </w:rPr>
              <w:t>100,0</w:t>
            </w:r>
          </w:p>
        </w:tc>
      </w:tr>
    </w:tbl>
    <w:p w:rsidR="002F087B" w:rsidRPr="002F087B" w:rsidRDefault="002F087B" w:rsidP="002F087B">
      <w:pPr>
        <w:spacing w:before="120" w:after="120" w:line="240" w:lineRule="auto"/>
        <w:ind w:firstLine="709"/>
        <w:jc w:val="both"/>
        <w:rPr>
          <w:rFonts w:ascii="Times New Roman" w:eastAsia="Times New Roman" w:hAnsi="Times New Roman"/>
          <w:bCs/>
          <w:sz w:val="28"/>
          <w:szCs w:val="28"/>
          <w:lang w:eastAsia="ar-SA"/>
        </w:rPr>
      </w:pPr>
      <w:r w:rsidRPr="002F087B">
        <w:rPr>
          <w:rFonts w:ascii="Times New Roman" w:eastAsia="Times New Roman" w:hAnsi="Times New Roman"/>
          <w:bCs/>
          <w:sz w:val="28"/>
          <w:szCs w:val="28"/>
          <w:lang w:eastAsia="ar-SA"/>
        </w:rPr>
        <w:t>Низкое исполнение по отдельным основным мероприятиям обусловлено:</w:t>
      </w:r>
    </w:p>
    <w:p w:rsidR="002C27AF" w:rsidRDefault="002F087B" w:rsidP="002C27AF">
      <w:pPr>
        <w:spacing w:after="0" w:line="240" w:lineRule="auto"/>
        <w:ind w:firstLine="709"/>
        <w:jc w:val="both"/>
        <w:rPr>
          <w:rFonts w:ascii="Times New Roman" w:eastAsia="Times New Roman" w:hAnsi="Times New Roman"/>
          <w:bCs/>
          <w:sz w:val="28"/>
          <w:szCs w:val="28"/>
          <w:lang w:eastAsia="ar-SA"/>
        </w:rPr>
      </w:pPr>
      <w:r w:rsidRPr="002F087B">
        <w:rPr>
          <w:rFonts w:ascii="Times New Roman" w:eastAsia="Times New Roman" w:hAnsi="Times New Roman"/>
          <w:bCs/>
          <w:sz w:val="28"/>
          <w:szCs w:val="28"/>
          <w:lang w:eastAsia="ar-SA"/>
        </w:rPr>
        <w:t>- снижением оказанных образовательных услуг за счет средств сертификатов дополнительного образования в связи с введением режима повышенной готовности на территории Ханты-Мансийского автономного округа - Югры;</w:t>
      </w:r>
    </w:p>
    <w:p w:rsidR="002F087B" w:rsidRPr="002F087B" w:rsidRDefault="002F087B" w:rsidP="002C27AF">
      <w:pPr>
        <w:spacing w:after="240" w:line="240" w:lineRule="auto"/>
        <w:ind w:firstLine="709"/>
        <w:jc w:val="both"/>
        <w:rPr>
          <w:rFonts w:ascii="Times New Roman" w:eastAsia="Times New Roman" w:hAnsi="Times New Roman"/>
          <w:bCs/>
          <w:sz w:val="28"/>
          <w:szCs w:val="28"/>
          <w:lang w:eastAsia="ar-SA"/>
        </w:rPr>
      </w:pPr>
      <w:r w:rsidRPr="002F087B">
        <w:rPr>
          <w:rFonts w:ascii="Times New Roman" w:eastAsia="Times New Roman" w:hAnsi="Times New Roman"/>
          <w:bCs/>
          <w:sz w:val="28"/>
          <w:szCs w:val="28"/>
          <w:lang w:eastAsia="ar-SA"/>
        </w:rPr>
        <w:t>- отсутствием возможности использования плановых назначений на проведение тематической смены "</w:t>
      </w:r>
      <w:proofErr w:type="spellStart"/>
      <w:r w:rsidRPr="002F087B">
        <w:rPr>
          <w:rFonts w:ascii="Times New Roman" w:eastAsia="Times New Roman" w:hAnsi="Times New Roman"/>
          <w:bCs/>
          <w:sz w:val="28"/>
          <w:szCs w:val="28"/>
          <w:lang w:eastAsia="ar-SA"/>
        </w:rPr>
        <w:t>ReStart</w:t>
      </w:r>
      <w:proofErr w:type="spellEnd"/>
      <w:r w:rsidRPr="002F087B">
        <w:rPr>
          <w:rFonts w:ascii="Times New Roman" w:eastAsia="Times New Roman" w:hAnsi="Times New Roman"/>
          <w:bCs/>
          <w:sz w:val="28"/>
          <w:szCs w:val="28"/>
          <w:lang w:eastAsia="ar-SA"/>
        </w:rPr>
        <w:t>" (проведение научных сессий), в связи с поздним безвозмездным поступлением средств от юридических лиц, имеющих целевое назначение.</w:t>
      </w:r>
    </w:p>
    <w:p w:rsidR="00802084" w:rsidRDefault="002F087B" w:rsidP="00802084">
      <w:pPr>
        <w:spacing w:after="0" w:line="240" w:lineRule="auto"/>
        <w:jc w:val="center"/>
        <w:rPr>
          <w:rFonts w:ascii="Times New Roman" w:eastAsia="Times New Roman" w:hAnsi="Times New Roman"/>
          <w:b/>
          <w:sz w:val="28"/>
          <w:szCs w:val="28"/>
          <w:lang w:eastAsia="ru-RU"/>
        </w:rPr>
      </w:pPr>
      <w:r w:rsidRPr="002F087B">
        <w:rPr>
          <w:rFonts w:ascii="Times New Roman" w:eastAsia="Times New Roman" w:hAnsi="Times New Roman"/>
          <w:b/>
          <w:sz w:val="28"/>
          <w:szCs w:val="28"/>
          <w:lang w:eastAsia="ru-RU"/>
        </w:rPr>
        <w:t>Муниципальная программа</w:t>
      </w:r>
    </w:p>
    <w:p w:rsidR="008426C4" w:rsidRDefault="002F087B" w:rsidP="002C27AF">
      <w:pPr>
        <w:spacing w:after="0" w:line="240" w:lineRule="auto"/>
        <w:jc w:val="center"/>
        <w:rPr>
          <w:rFonts w:ascii="Times New Roman" w:eastAsia="Times New Roman" w:hAnsi="Times New Roman"/>
          <w:b/>
          <w:sz w:val="28"/>
          <w:szCs w:val="28"/>
          <w:lang w:eastAsia="ru-RU"/>
        </w:rPr>
      </w:pPr>
      <w:r w:rsidRPr="002F087B">
        <w:rPr>
          <w:rFonts w:ascii="Times New Roman" w:eastAsia="Times New Roman" w:hAnsi="Times New Roman"/>
          <w:b/>
          <w:sz w:val="28"/>
          <w:szCs w:val="28"/>
          <w:lang w:eastAsia="ru-RU"/>
        </w:rPr>
        <w:t xml:space="preserve">"Социальная поддержка и социальная помощь для отдельных категорий граждан в городе Нижневартовске на 2018-2025 годы </w:t>
      </w:r>
    </w:p>
    <w:p w:rsidR="002C27AF" w:rsidRDefault="002F087B" w:rsidP="002C27AF">
      <w:pPr>
        <w:spacing w:after="0" w:line="240" w:lineRule="auto"/>
        <w:jc w:val="center"/>
        <w:rPr>
          <w:rFonts w:ascii="Times New Roman" w:eastAsia="Times New Roman" w:hAnsi="Times New Roman"/>
          <w:b/>
          <w:sz w:val="28"/>
          <w:szCs w:val="28"/>
          <w:lang w:eastAsia="ru-RU"/>
        </w:rPr>
      </w:pPr>
      <w:r w:rsidRPr="002F087B">
        <w:rPr>
          <w:rFonts w:ascii="Times New Roman" w:eastAsia="Times New Roman" w:hAnsi="Times New Roman"/>
          <w:b/>
          <w:sz w:val="28"/>
          <w:szCs w:val="28"/>
          <w:lang w:eastAsia="ru-RU"/>
        </w:rPr>
        <w:t>и на период до 2030 года"</w:t>
      </w:r>
    </w:p>
    <w:p w:rsidR="002F087B" w:rsidRDefault="002F087B" w:rsidP="00E33BED">
      <w:pPr>
        <w:spacing w:before="240" w:after="120" w:line="240" w:lineRule="auto"/>
        <w:ind w:firstLine="709"/>
        <w:jc w:val="both"/>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 xml:space="preserve">Исполнение по муниципальной программе составило 449 251,15 тыс. рублей или 94,1% по отношению к уточненным плановым назначениям – </w:t>
      </w:r>
      <w:r w:rsidR="002C27AF">
        <w:rPr>
          <w:rFonts w:ascii="Times New Roman" w:eastAsia="Times New Roman" w:hAnsi="Times New Roman"/>
          <w:sz w:val="28"/>
          <w:szCs w:val="28"/>
          <w:lang w:eastAsia="ru-RU"/>
        </w:rPr>
        <w:t xml:space="preserve">      </w:t>
      </w:r>
      <w:r w:rsidRPr="002F087B">
        <w:rPr>
          <w:rFonts w:ascii="Times New Roman" w:eastAsia="Times New Roman" w:hAnsi="Times New Roman"/>
          <w:sz w:val="28"/>
          <w:szCs w:val="28"/>
          <w:lang w:eastAsia="ru-RU"/>
        </w:rPr>
        <w:t>477</w:t>
      </w:r>
      <w:r w:rsidR="002C27AF">
        <w:rPr>
          <w:rFonts w:ascii="Times New Roman" w:eastAsia="Times New Roman" w:hAnsi="Times New Roman"/>
          <w:sz w:val="28"/>
          <w:szCs w:val="28"/>
          <w:lang w:eastAsia="ru-RU"/>
        </w:rPr>
        <w:t xml:space="preserve"> </w:t>
      </w:r>
      <w:r w:rsidRPr="002F087B">
        <w:rPr>
          <w:rFonts w:ascii="Times New Roman" w:eastAsia="Times New Roman" w:hAnsi="Times New Roman"/>
          <w:sz w:val="28"/>
          <w:szCs w:val="28"/>
          <w:lang w:eastAsia="ru-RU"/>
        </w:rPr>
        <w:t>502,14 тыс. рублей.</w:t>
      </w:r>
    </w:p>
    <w:p w:rsidR="00561579" w:rsidRPr="002F087B" w:rsidRDefault="00561579" w:rsidP="002C27AF">
      <w:pPr>
        <w:spacing w:before="240" w:after="120" w:line="240" w:lineRule="auto"/>
        <w:ind w:firstLine="709"/>
        <w:jc w:val="both"/>
        <w:rPr>
          <w:rFonts w:ascii="Times New Roman" w:eastAsia="Times New Roman" w:hAnsi="Times New Roman"/>
          <w:sz w:val="28"/>
          <w:szCs w:val="28"/>
          <w:lang w:eastAsia="ru-RU"/>
        </w:rPr>
      </w:pPr>
      <w:r w:rsidRPr="002F087B">
        <w:rPr>
          <w:rFonts w:ascii="Times New Roman" w:eastAsia="Times New Roman" w:hAnsi="Times New Roman"/>
          <w:noProof/>
          <w:color w:val="FF0000"/>
          <w:sz w:val="24"/>
          <w:szCs w:val="24"/>
          <w:lang w:eastAsia="ru-RU"/>
        </w:rPr>
        <mc:AlternateContent>
          <mc:Choice Requires="wps">
            <w:drawing>
              <wp:anchor distT="0" distB="0" distL="114300" distR="114300" simplePos="0" relativeHeight="251633664" behindDoc="1" locked="0" layoutInCell="1" allowOverlap="1" wp14:anchorId="18FDB75F" wp14:editId="58706405">
                <wp:simplePos x="0" y="0"/>
                <wp:positionH relativeFrom="column">
                  <wp:posOffset>3069171</wp:posOffset>
                </wp:positionH>
                <wp:positionV relativeFrom="paragraph">
                  <wp:posOffset>56695</wp:posOffset>
                </wp:positionV>
                <wp:extent cx="3053751" cy="434975"/>
                <wp:effectExtent l="57150" t="38100" r="70485" b="98425"/>
                <wp:wrapNone/>
                <wp:docPr id="27" name="Поле 27"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51" cy="43497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D24A8C" w:rsidRDefault="00D24A8C" w:rsidP="002F087B">
                            <w:pPr>
                              <w:pStyle w:val="4"/>
                              <w:keepNext/>
                              <w:spacing w:after="0"/>
                              <w:jc w:val="center"/>
                              <w:rPr>
                                <w:noProof/>
                                <w:color w:val="auto"/>
                                <w:sz w:val="20"/>
                                <w:szCs w:val="20"/>
                              </w:rPr>
                            </w:pPr>
                            <w:r w:rsidRPr="00053B2C">
                              <w:rPr>
                                <w:noProof/>
                                <w:color w:val="auto"/>
                                <w:sz w:val="20"/>
                                <w:szCs w:val="20"/>
                              </w:rPr>
                              <w:t xml:space="preserve">Структура расходов в разрезе классификации </w:t>
                            </w:r>
                          </w:p>
                          <w:p w:rsidR="00D24A8C" w:rsidRPr="00D92F0E" w:rsidRDefault="00D24A8C" w:rsidP="002F087B">
                            <w:pPr>
                              <w:pStyle w:val="4"/>
                              <w:keepNext/>
                              <w:spacing w:after="0"/>
                              <w:jc w:val="center"/>
                              <w:rPr>
                                <w:noProof/>
                                <w:color w:val="auto"/>
                                <w:sz w:val="20"/>
                                <w:szCs w:val="20"/>
                              </w:rPr>
                            </w:pP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D92F0E">
                              <w:rPr>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8FDB75F" id="Поле 27" o:spid="_x0000_s1042" type="#_x0000_t202" alt="Название: Исполнение бюджетной росписи Администрации города за 2012 год" style="position:absolute;left:0;text-align:left;margin-left:241.65pt;margin-top:4.45pt;width:240.45pt;height:3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" fillcolor="#fefcee">
                <v:fill color2="#787567" rotate="t" focusposition=".5,-52429f" focussize="" colors="0 #fefcee;26214f #fdfaea;1 #787567" focus="100%" type="gradientRadial"/>
                <v:shadow on="t" color="black" opacity="24903f" origin=",.5" offset="0,.55556mm"/>
                <v:textbox inset="0,0,0,0">
                  <w:txbxContent>
                    <w:p w:rsidR="00D24A8C" w:rsidRDefault="00D24A8C" w:rsidP="002F087B">
                      <w:pPr>
                        <w:pStyle w:val="4"/>
                        <w:keepNext/>
                        <w:spacing w:after="0"/>
                        <w:jc w:val="center"/>
                        <w:rPr>
                          <w:noProof/>
                          <w:color w:val="auto"/>
                          <w:sz w:val="20"/>
                          <w:szCs w:val="20"/>
                        </w:rPr>
                      </w:pPr>
                      <w:r w:rsidRPr="00053B2C">
                        <w:rPr>
                          <w:noProof/>
                          <w:color w:val="auto"/>
                          <w:sz w:val="20"/>
                          <w:szCs w:val="20"/>
                        </w:rPr>
                        <w:t xml:space="preserve">Структура расходов в разрезе классификации </w:t>
                      </w:r>
                    </w:p>
                    <w:p w:rsidR="00D24A8C" w:rsidRPr="00D92F0E" w:rsidRDefault="00D24A8C" w:rsidP="002F087B">
                      <w:pPr>
                        <w:pStyle w:val="4"/>
                        <w:keepNext/>
                        <w:spacing w:after="0"/>
                        <w:jc w:val="center"/>
                        <w:rPr>
                          <w:noProof/>
                          <w:color w:val="auto"/>
                          <w:sz w:val="20"/>
                          <w:szCs w:val="20"/>
                        </w:rPr>
                      </w:pP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D92F0E">
                        <w:rPr>
                          <w:noProof/>
                          <w:color w:val="auto"/>
                          <w:sz w:val="20"/>
                          <w:szCs w:val="20"/>
                        </w:rPr>
                        <w:t>тыс. рублей</w:t>
                      </w:r>
                    </w:p>
                  </w:txbxContent>
                </v:textbox>
              </v:shape>
            </w:pict>
          </mc:Fallback>
        </mc:AlternateContent>
      </w:r>
      <w:r w:rsidRPr="002F087B">
        <w:rPr>
          <w:rFonts w:ascii="Times New Roman" w:eastAsia="Times New Roman" w:hAnsi="Times New Roman"/>
          <w:noProof/>
          <w:color w:val="FF0000"/>
          <w:sz w:val="24"/>
          <w:szCs w:val="24"/>
          <w:lang w:eastAsia="ru-RU"/>
        </w:rPr>
        <mc:AlternateContent>
          <mc:Choice Requires="wps">
            <w:drawing>
              <wp:anchor distT="0" distB="0" distL="114300" distR="114300" simplePos="0" relativeHeight="251634688" behindDoc="1" locked="0" layoutInCell="1" allowOverlap="1" wp14:anchorId="4A9D9E3A" wp14:editId="1BCBFF99">
                <wp:simplePos x="0" y="0"/>
                <wp:positionH relativeFrom="column">
                  <wp:posOffset>45085</wp:posOffset>
                </wp:positionH>
                <wp:positionV relativeFrom="paragraph">
                  <wp:posOffset>59055</wp:posOffset>
                </wp:positionV>
                <wp:extent cx="2951480" cy="434975"/>
                <wp:effectExtent l="57150" t="38100" r="77470" b="98425"/>
                <wp:wrapNone/>
                <wp:docPr id="28" name="Поле 28"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480" cy="43497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D24A8C" w:rsidRDefault="00D24A8C" w:rsidP="00E33BED">
                            <w:pPr>
                              <w:pStyle w:val="4"/>
                              <w:keepNext/>
                              <w:spacing w:after="0"/>
                              <w:jc w:val="center"/>
                              <w:rPr>
                                <w:noProof/>
                                <w:color w:val="auto"/>
                                <w:sz w:val="20"/>
                                <w:szCs w:val="20"/>
                              </w:rPr>
                            </w:pPr>
                            <w:r>
                              <w:rPr>
                                <w:noProof/>
                                <w:color w:val="auto"/>
                                <w:sz w:val="20"/>
                                <w:szCs w:val="20"/>
                              </w:rPr>
                              <w:t>Доля затрат на программу</w:t>
                            </w:r>
                          </w:p>
                          <w:p w:rsidR="00D24A8C" w:rsidRPr="001E74CF" w:rsidRDefault="00D24A8C" w:rsidP="002F087B">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9D9E3A" id="Поле 28" o:spid="_x0000_s1043" type="#_x0000_t202" alt="Название: Исполнение бюджетной росписи Администрации города за 2012 год" style="position:absolute;left:0;text-align:left;margin-left:3.55pt;margin-top:4.65pt;width:232.4pt;height:3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" fillcolor="#fefcee">
                <v:fill color2="#787567" rotate="t" focusposition=".5,-52429f" focussize="" colors="0 #fefcee;26214f #fdfaea;1 #787567" focus="100%" type="gradientRadial"/>
                <v:shadow on="t" color="black" opacity="24903f" origin=",.5" offset="0,.55556mm"/>
                <v:textbox inset="0,0,0,0">
                  <w:txbxContent>
                    <w:p w:rsidR="00D24A8C" w:rsidRDefault="00D24A8C" w:rsidP="00E33BED">
                      <w:pPr>
                        <w:pStyle w:val="4"/>
                        <w:keepNext/>
                        <w:spacing w:after="0"/>
                        <w:jc w:val="center"/>
                        <w:rPr>
                          <w:noProof/>
                          <w:color w:val="auto"/>
                          <w:sz w:val="20"/>
                          <w:szCs w:val="20"/>
                        </w:rPr>
                      </w:pPr>
                      <w:r>
                        <w:rPr>
                          <w:noProof/>
                          <w:color w:val="auto"/>
                          <w:sz w:val="20"/>
                          <w:szCs w:val="20"/>
                        </w:rPr>
                        <w:t>Доля затрат на программу</w:t>
                      </w:r>
                    </w:p>
                    <w:p w:rsidR="00D24A8C" w:rsidRPr="001E74CF" w:rsidRDefault="00D24A8C" w:rsidP="002F087B">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v:shape>
            </w:pict>
          </mc:Fallback>
        </mc:AlternateContent>
      </w:r>
    </w:p>
    <w:p w:rsidR="002F087B" w:rsidRPr="002F087B" w:rsidRDefault="002F087B" w:rsidP="00802084">
      <w:pPr>
        <w:spacing w:before="120" w:after="120" w:line="240" w:lineRule="auto"/>
        <w:ind w:firstLine="709"/>
        <w:jc w:val="both"/>
        <w:rPr>
          <w:rFonts w:ascii="Times New Roman" w:eastAsia="Times New Roman" w:hAnsi="Times New Roman"/>
          <w:sz w:val="28"/>
          <w:szCs w:val="28"/>
          <w:lang w:eastAsia="ru-RU"/>
        </w:rPr>
      </w:pPr>
    </w:p>
    <w:tbl>
      <w:tblPr>
        <w:tblStyle w:val="230"/>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3"/>
        <w:gridCol w:w="222"/>
        <w:gridCol w:w="222"/>
        <w:gridCol w:w="4897"/>
      </w:tblGrid>
      <w:tr w:rsidR="008426C4" w:rsidRPr="002F087B" w:rsidTr="00D667D2">
        <w:trPr>
          <w:trHeight w:val="3878"/>
        </w:trPr>
        <w:tc>
          <w:tcPr>
            <w:tcW w:w="4264" w:type="dxa"/>
          </w:tcPr>
          <w:p w:rsidR="008426C4" w:rsidRPr="002F087B" w:rsidRDefault="008426C4" w:rsidP="000E27DB">
            <w:pPr>
              <w:spacing w:before="120" w:after="120"/>
              <w:ind w:firstLine="0"/>
              <w:rPr>
                <w:rFonts w:ascii="Times New Roman" w:eastAsia="Times New Roman" w:hAnsi="Times New Roman"/>
                <w:bCs/>
                <w:sz w:val="28"/>
                <w:szCs w:val="28"/>
                <w:lang w:eastAsia="ru-RU"/>
              </w:rPr>
            </w:pPr>
            <w:r w:rsidRPr="002F087B">
              <w:rPr>
                <w:rFonts w:ascii="Times New Roman" w:eastAsia="Times New Roman" w:hAnsi="Times New Roman"/>
                <w:noProof/>
                <w:color w:val="FF0000"/>
                <w:sz w:val="24"/>
                <w:szCs w:val="24"/>
                <w:lang w:eastAsia="ru-RU"/>
              </w:rPr>
              <w:drawing>
                <wp:inline distT="0" distB="0" distL="0" distR="0" wp14:anchorId="5739695D" wp14:editId="508BFD76">
                  <wp:extent cx="2570480" cy="2154803"/>
                  <wp:effectExtent l="0" t="0" r="0" b="0"/>
                  <wp:docPr id="29"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222" w:type="dxa"/>
          </w:tcPr>
          <w:p w:rsidR="008426C4" w:rsidRPr="002F087B" w:rsidRDefault="008426C4" w:rsidP="00802084">
            <w:pPr>
              <w:spacing w:before="120" w:after="120"/>
              <w:rPr>
                <w:rFonts w:ascii="Times New Roman" w:eastAsia="Times New Roman" w:hAnsi="Times New Roman"/>
                <w:bCs/>
                <w:sz w:val="28"/>
                <w:szCs w:val="28"/>
                <w:lang w:eastAsia="ru-RU"/>
              </w:rPr>
            </w:pPr>
          </w:p>
        </w:tc>
        <w:tc>
          <w:tcPr>
            <w:tcW w:w="2476" w:type="dxa"/>
          </w:tcPr>
          <w:p w:rsidR="008426C4" w:rsidRPr="002F087B" w:rsidRDefault="008426C4" w:rsidP="00C43218">
            <w:pPr>
              <w:spacing w:before="120" w:after="120"/>
              <w:rPr>
                <w:rFonts w:ascii="Times New Roman" w:eastAsia="Times New Roman" w:hAnsi="Times New Roman"/>
                <w:bCs/>
                <w:sz w:val="28"/>
                <w:szCs w:val="28"/>
                <w:lang w:eastAsia="ru-RU"/>
              </w:rPr>
            </w:pPr>
          </w:p>
        </w:tc>
        <w:tc>
          <w:tcPr>
            <w:tcW w:w="2476" w:type="dxa"/>
          </w:tcPr>
          <w:p w:rsidR="008426C4" w:rsidRPr="002F087B" w:rsidRDefault="0055135C" w:rsidP="000E27DB">
            <w:pPr>
              <w:spacing w:before="120" w:after="120"/>
              <w:ind w:firstLine="0"/>
              <w:jc w:val="left"/>
              <w:rPr>
                <w:rFonts w:ascii="Times New Roman" w:eastAsia="Times New Roman" w:hAnsi="Times New Roman"/>
                <w:bCs/>
                <w:sz w:val="28"/>
                <w:szCs w:val="28"/>
                <w:lang w:eastAsia="ru-RU"/>
              </w:rPr>
            </w:pPr>
            <w:r>
              <w:rPr>
                <w:rFonts w:ascii="Times New Roman" w:eastAsia="Times New Roman" w:hAnsi="Times New Roman"/>
                <w:noProof/>
                <w:sz w:val="24"/>
                <w:szCs w:val="24"/>
                <w:lang w:eastAsia="ru-RU"/>
              </w:rPr>
              <w:drawing>
                <wp:inline distT="0" distB="0" distL="0" distR="0" wp14:anchorId="36AB74A6" wp14:editId="6AA6C87D">
                  <wp:extent cx="2973070" cy="2488758"/>
                  <wp:effectExtent l="0" t="0" r="0" b="6985"/>
                  <wp:docPr id="141" name="Диаграмма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rsidR="002F087B" w:rsidRPr="002F087B" w:rsidRDefault="002F087B" w:rsidP="008426C4">
      <w:pPr>
        <w:spacing w:before="120" w:after="120" w:line="240" w:lineRule="auto"/>
        <w:ind w:firstLine="709"/>
        <w:jc w:val="both"/>
        <w:rPr>
          <w:rFonts w:ascii="Times New Roman" w:eastAsia="Times New Roman" w:hAnsi="Times New Roman"/>
          <w:b/>
          <w:sz w:val="28"/>
          <w:szCs w:val="28"/>
          <w:lang w:eastAsia="ru-RU"/>
        </w:rPr>
      </w:pPr>
      <w:r w:rsidRPr="002F087B">
        <w:rPr>
          <w:rFonts w:ascii="Times New Roman" w:eastAsia="Times New Roman" w:hAnsi="Times New Roman"/>
          <w:bCs/>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tbl>
      <w:tblPr>
        <w:tblStyle w:val="230"/>
        <w:tblW w:w="0" w:type="auto"/>
        <w:tblInd w:w="108" w:type="dxa"/>
        <w:tblLayout w:type="fixed"/>
        <w:tblLook w:val="04A0" w:firstRow="1" w:lastRow="0" w:firstColumn="1" w:lastColumn="0" w:noHBand="0" w:noVBand="1"/>
      </w:tblPr>
      <w:tblGrid>
        <w:gridCol w:w="5103"/>
        <w:gridCol w:w="1843"/>
        <w:gridCol w:w="1701"/>
        <w:gridCol w:w="992"/>
      </w:tblGrid>
      <w:tr w:rsidR="002F087B" w:rsidRPr="002F087B" w:rsidTr="00DC6EDD">
        <w:tc>
          <w:tcPr>
            <w:tcW w:w="5103"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center"/>
              <w:rPr>
                <w:rFonts w:ascii="Times New Roman" w:eastAsia="Times New Roman" w:hAnsi="Times New Roman"/>
                <w:sz w:val="24"/>
                <w:szCs w:val="24"/>
              </w:rPr>
            </w:pPr>
            <w:r w:rsidRPr="002F087B">
              <w:rPr>
                <w:rFonts w:ascii="Times New Roman" w:eastAsia="Times New Roman" w:hAnsi="Times New Roman"/>
                <w:sz w:val="24"/>
                <w:szCs w:val="24"/>
              </w:rPr>
              <w:t xml:space="preserve">Наименование </w:t>
            </w:r>
          </w:p>
          <w:p w:rsidR="002F087B" w:rsidRPr="002F087B" w:rsidRDefault="002F087B" w:rsidP="002F087B">
            <w:pPr>
              <w:jc w:val="center"/>
              <w:rPr>
                <w:rFonts w:ascii="Times New Roman" w:eastAsia="Times New Roman" w:hAnsi="Times New Roman"/>
                <w:sz w:val="24"/>
                <w:szCs w:val="24"/>
              </w:rPr>
            </w:pPr>
            <w:r w:rsidRPr="002F087B">
              <w:rPr>
                <w:rFonts w:ascii="Times New Roman" w:eastAsia="Times New Roman" w:hAnsi="Times New Roman"/>
                <w:sz w:val="24"/>
                <w:szCs w:val="24"/>
              </w:rPr>
              <w:t>основного мероприятия,</w:t>
            </w:r>
          </w:p>
          <w:p w:rsidR="002F087B" w:rsidRPr="002F087B" w:rsidRDefault="002F087B" w:rsidP="002F087B">
            <w:pPr>
              <w:jc w:val="center"/>
              <w:rPr>
                <w:rFonts w:ascii="Times New Roman" w:eastAsia="Times New Roman" w:hAnsi="Times New Roman"/>
                <w:sz w:val="24"/>
                <w:szCs w:val="24"/>
              </w:rPr>
            </w:pPr>
            <w:r w:rsidRPr="002F087B">
              <w:rPr>
                <w:rFonts w:ascii="Times New Roman" w:eastAsia="Times New Roman" w:hAnsi="Times New Roman"/>
                <w:sz w:val="24"/>
                <w:szCs w:val="24"/>
              </w:rPr>
              <w:t xml:space="preserve"> источника финансирования</w:t>
            </w:r>
          </w:p>
        </w:tc>
        <w:tc>
          <w:tcPr>
            <w:tcW w:w="1843"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C43218">
            <w:pPr>
              <w:ind w:firstLine="0"/>
              <w:jc w:val="center"/>
              <w:rPr>
                <w:rFonts w:ascii="Times New Roman" w:eastAsia="Times New Roman" w:hAnsi="Times New Roman"/>
                <w:sz w:val="24"/>
                <w:szCs w:val="24"/>
              </w:rPr>
            </w:pPr>
            <w:r w:rsidRPr="002F087B">
              <w:rPr>
                <w:rFonts w:ascii="Times New Roman" w:eastAsia="Times New Roman" w:hAnsi="Times New Roman"/>
                <w:sz w:val="24"/>
                <w:szCs w:val="24"/>
              </w:rPr>
              <w:t>Уточненные плановые назначения,</w:t>
            </w:r>
            <w:r w:rsidR="002C4B0E">
              <w:rPr>
                <w:rFonts w:ascii="Times New Roman" w:eastAsia="Times New Roman" w:hAnsi="Times New Roman"/>
                <w:sz w:val="24"/>
                <w:szCs w:val="24"/>
              </w:rPr>
              <w:t xml:space="preserve"> </w:t>
            </w:r>
            <w:r w:rsidRPr="002F087B">
              <w:rPr>
                <w:rFonts w:ascii="Times New Roman" w:eastAsia="Times New Roman" w:hAnsi="Times New Roman"/>
                <w:sz w:val="24"/>
                <w:szCs w:val="24"/>
              </w:rPr>
              <w:t>тыс. рублей</w:t>
            </w:r>
          </w:p>
        </w:tc>
        <w:tc>
          <w:tcPr>
            <w:tcW w:w="1701"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EB3AC1">
            <w:pPr>
              <w:ind w:firstLine="0"/>
              <w:jc w:val="center"/>
              <w:rPr>
                <w:rFonts w:ascii="Times New Roman" w:eastAsia="Times New Roman" w:hAnsi="Times New Roman"/>
                <w:sz w:val="24"/>
                <w:szCs w:val="24"/>
              </w:rPr>
            </w:pPr>
            <w:r w:rsidRPr="002F087B">
              <w:rPr>
                <w:rFonts w:ascii="Times New Roman" w:eastAsia="Times New Roman" w:hAnsi="Times New Roman"/>
                <w:sz w:val="24"/>
                <w:szCs w:val="24"/>
              </w:rPr>
              <w:t>Исполнение,</w:t>
            </w:r>
            <w:r w:rsidR="002C4B0E">
              <w:rPr>
                <w:rFonts w:ascii="Times New Roman" w:eastAsia="Times New Roman" w:hAnsi="Times New Roman"/>
                <w:sz w:val="24"/>
                <w:szCs w:val="24"/>
              </w:rPr>
              <w:t xml:space="preserve"> </w:t>
            </w:r>
            <w:r w:rsidRPr="002F087B">
              <w:rPr>
                <w:rFonts w:ascii="Times New Roman" w:eastAsia="Times New Roman" w:hAnsi="Times New Roman"/>
                <w:sz w:val="24"/>
                <w:szCs w:val="24"/>
              </w:rPr>
              <w:t>тыс. рублей</w:t>
            </w:r>
          </w:p>
        </w:tc>
        <w:tc>
          <w:tcPr>
            <w:tcW w:w="992"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C43218">
            <w:pPr>
              <w:ind w:firstLine="0"/>
              <w:jc w:val="center"/>
              <w:rPr>
                <w:rFonts w:ascii="Times New Roman" w:eastAsia="Times New Roman" w:hAnsi="Times New Roman"/>
                <w:sz w:val="24"/>
                <w:szCs w:val="24"/>
              </w:rPr>
            </w:pPr>
            <w:r w:rsidRPr="002F087B">
              <w:rPr>
                <w:rFonts w:ascii="Times New Roman" w:eastAsia="Times New Roman" w:hAnsi="Times New Roman"/>
                <w:sz w:val="24"/>
                <w:szCs w:val="24"/>
              </w:rPr>
              <w:t>%</w:t>
            </w:r>
            <w:r w:rsidR="002C4B0E">
              <w:rPr>
                <w:rFonts w:ascii="Times New Roman" w:eastAsia="Times New Roman" w:hAnsi="Times New Roman"/>
                <w:sz w:val="24"/>
                <w:szCs w:val="24"/>
              </w:rPr>
              <w:t xml:space="preserve"> </w:t>
            </w:r>
            <w:r w:rsidRPr="002F087B">
              <w:rPr>
                <w:rFonts w:ascii="Times New Roman" w:eastAsia="Times New Roman" w:hAnsi="Times New Roman"/>
                <w:sz w:val="24"/>
                <w:szCs w:val="24"/>
              </w:rPr>
              <w:t>исполнения</w:t>
            </w:r>
          </w:p>
        </w:tc>
      </w:tr>
      <w:tr w:rsidR="002C4B0E" w:rsidRPr="002F087B" w:rsidTr="00DC6EDD">
        <w:tc>
          <w:tcPr>
            <w:tcW w:w="5103" w:type="dxa"/>
            <w:tcBorders>
              <w:top w:val="single" w:sz="4" w:space="0" w:color="auto"/>
              <w:left w:val="single" w:sz="4" w:space="0" w:color="auto"/>
              <w:bottom w:val="single" w:sz="4" w:space="0" w:color="auto"/>
              <w:right w:val="single" w:sz="4" w:space="0" w:color="auto"/>
            </w:tcBorders>
          </w:tcPr>
          <w:p w:rsidR="002C4B0E" w:rsidRPr="002F087B" w:rsidRDefault="002C4B0E" w:rsidP="00802084">
            <w:pPr>
              <w:ind w:firstLine="0"/>
              <w:rPr>
                <w:rFonts w:ascii="Times New Roman" w:eastAsia="Times New Roman" w:hAnsi="Times New Roman"/>
                <w:color w:val="FF0000"/>
                <w:sz w:val="24"/>
                <w:szCs w:val="24"/>
              </w:rPr>
            </w:pPr>
            <w:r w:rsidRPr="002F087B">
              <w:rPr>
                <w:rFonts w:ascii="Times New Roman" w:eastAsia="Times New Roman" w:hAnsi="Times New Roman"/>
                <w:sz w:val="24"/>
                <w:szCs w:val="24"/>
              </w:rPr>
              <w:t>Социальная поддержка для неработающих пенсионеров, инвалидов (кроме детей-инвалидов и получающих пенсию по потере кормильца) и ветеранов Великой Отечественной войны (средства бюджета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2C4B0E" w:rsidRPr="002C4B0E" w:rsidRDefault="002C4B0E" w:rsidP="00AC756C">
            <w:pPr>
              <w:ind w:firstLine="34"/>
              <w:jc w:val="right"/>
              <w:rPr>
                <w:rFonts w:ascii="Times New Roman" w:hAnsi="Times New Roman"/>
                <w:sz w:val="24"/>
                <w:szCs w:val="24"/>
              </w:rPr>
            </w:pPr>
            <w:r w:rsidRPr="002C4B0E">
              <w:rPr>
                <w:rFonts w:ascii="Times New Roman" w:hAnsi="Times New Roman"/>
                <w:sz w:val="24"/>
                <w:szCs w:val="24"/>
              </w:rPr>
              <w:t>150 295,99</w:t>
            </w:r>
          </w:p>
        </w:tc>
        <w:tc>
          <w:tcPr>
            <w:tcW w:w="1701" w:type="dxa"/>
            <w:tcBorders>
              <w:top w:val="single" w:sz="4" w:space="0" w:color="auto"/>
              <w:left w:val="single" w:sz="4" w:space="0" w:color="auto"/>
              <w:bottom w:val="single" w:sz="4" w:space="0" w:color="auto"/>
              <w:right w:val="single" w:sz="4" w:space="0" w:color="auto"/>
            </w:tcBorders>
            <w:vAlign w:val="center"/>
          </w:tcPr>
          <w:p w:rsidR="002C4B0E" w:rsidRPr="002C4B0E" w:rsidRDefault="002C4B0E" w:rsidP="00AC756C">
            <w:pPr>
              <w:ind w:firstLine="0"/>
              <w:jc w:val="right"/>
              <w:rPr>
                <w:rFonts w:ascii="Times New Roman" w:hAnsi="Times New Roman"/>
                <w:sz w:val="24"/>
                <w:szCs w:val="24"/>
              </w:rPr>
            </w:pPr>
            <w:r w:rsidRPr="002C4B0E">
              <w:rPr>
                <w:rFonts w:ascii="Times New Roman" w:hAnsi="Times New Roman"/>
                <w:sz w:val="24"/>
                <w:szCs w:val="24"/>
              </w:rPr>
              <w:t>149 840,29</w:t>
            </w:r>
          </w:p>
        </w:tc>
        <w:tc>
          <w:tcPr>
            <w:tcW w:w="992" w:type="dxa"/>
            <w:tcBorders>
              <w:top w:val="single" w:sz="4" w:space="0" w:color="auto"/>
              <w:left w:val="single" w:sz="4" w:space="0" w:color="auto"/>
              <w:bottom w:val="single" w:sz="4" w:space="0" w:color="auto"/>
              <w:right w:val="single" w:sz="4" w:space="0" w:color="auto"/>
            </w:tcBorders>
            <w:vAlign w:val="center"/>
          </w:tcPr>
          <w:p w:rsidR="002C4B0E" w:rsidRPr="002C4B0E" w:rsidRDefault="002C4B0E" w:rsidP="00AC756C">
            <w:pPr>
              <w:ind w:firstLine="0"/>
              <w:jc w:val="right"/>
              <w:rPr>
                <w:rFonts w:ascii="Times New Roman" w:hAnsi="Times New Roman"/>
                <w:sz w:val="24"/>
                <w:szCs w:val="24"/>
              </w:rPr>
            </w:pPr>
            <w:r w:rsidRPr="002C4B0E">
              <w:rPr>
                <w:rFonts w:ascii="Times New Roman" w:hAnsi="Times New Roman"/>
                <w:sz w:val="24"/>
                <w:szCs w:val="24"/>
              </w:rPr>
              <w:t>99,7</w:t>
            </w:r>
          </w:p>
        </w:tc>
      </w:tr>
      <w:tr w:rsidR="002C4B0E" w:rsidRPr="002F087B" w:rsidTr="00DC6EDD">
        <w:tc>
          <w:tcPr>
            <w:tcW w:w="5103" w:type="dxa"/>
            <w:tcBorders>
              <w:top w:val="single" w:sz="4" w:space="0" w:color="auto"/>
              <w:left w:val="single" w:sz="4" w:space="0" w:color="auto"/>
              <w:bottom w:val="single" w:sz="4" w:space="0" w:color="auto"/>
              <w:right w:val="single" w:sz="4" w:space="0" w:color="auto"/>
            </w:tcBorders>
          </w:tcPr>
          <w:p w:rsidR="002C4B0E" w:rsidRPr="002F087B" w:rsidRDefault="002C4B0E" w:rsidP="00802084">
            <w:pPr>
              <w:ind w:firstLine="0"/>
              <w:rPr>
                <w:rFonts w:ascii="Times New Roman" w:eastAsia="Times New Roman" w:hAnsi="Times New Roman"/>
                <w:color w:val="FF0000"/>
                <w:sz w:val="24"/>
                <w:szCs w:val="24"/>
              </w:rPr>
            </w:pPr>
            <w:r w:rsidRPr="002F087B">
              <w:rPr>
                <w:rFonts w:ascii="Times New Roman" w:eastAsia="Times New Roman" w:hAnsi="Times New Roman"/>
                <w:sz w:val="24"/>
                <w:szCs w:val="24"/>
              </w:rPr>
              <w:t>Социальная помощь гражданам, оказавшимся в трудной или критической жизненной ситуации (средства бюджета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2C4B0E" w:rsidRPr="002C4B0E" w:rsidRDefault="002C4B0E" w:rsidP="00AC756C">
            <w:pPr>
              <w:ind w:firstLine="0"/>
              <w:jc w:val="right"/>
              <w:rPr>
                <w:rFonts w:ascii="Times New Roman" w:hAnsi="Times New Roman"/>
                <w:sz w:val="24"/>
                <w:szCs w:val="24"/>
              </w:rPr>
            </w:pPr>
            <w:r w:rsidRPr="002C4B0E">
              <w:rPr>
                <w:rFonts w:ascii="Times New Roman" w:hAnsi="Times New Roman"/>
                <w:sz w:val="24"/>
                <w:szCs w:val="24"/>
              </w:rPr>
              <w:t>2 330,00</w:t>
            </w:r>
          </w:p>
        </w:tc>
        <w:tc>
          <w:tcPr>
            <w:tcW w:w="1701" w:type="dxa"/>
            <w:tcBorders>
              <w:top w:val="single" w:sz="4" w:space="0" w:color="auto"/>
              <w:left w:val="single" w:sz="4" w:space="0" w:color="auto"/>
              <w:bottom w:val="single" w:sz="4" w:space="0" w:color="auto"/>
              <w:right w:val="single" w:sz="4" w:space="0" w:color="auto"/>
            </w:tcBorders>
            <w:vAlign w:val="center"/>
          </w:tcPr>
          <w:p w:rsidR="002C4B0E" w:rsidRPr="002C4B0E" w:rsidRDefault="002C4B0E" w:rsidP="00AC756C">
            <w:pPr>
              <w:ind w:firstLine="0"/>
              <w:jc w:val="right"/>
              <w:rPr>
                <w:rFonts w:ascii="Times New Roman" w:hAnsi="Times New Roman"/>
                <w:sz w:val="24"/>
                <w:szCs w:val="24"/>
              </w:rPr>
            </w:pPr>
            <w:r w:rsidRPr="002C4B0E">
              <w:rPr>
                <w:rFonts w:ascii="Times New Roman" w:hAnsi="Times New Roman"/>
                <w:sz w:val="24"/>
                <w:szCs w:val="24"/>
              </w:rPr>
              <w:t>1 878,23</w:t>
            </w:r>
          </w:p>
        </w:tc>
        <w:tc>
          <w:tcPr>
            <w:tcW w:w="992" w:type="dxa"/>
            <w:tcBorders>
              <w:top w:val="single" w:sz="4" w:space="0" w:color="auto"/>
              <w:left w:val="single" w:sz="4" w:space="0" w:color="auto"/>
              <w:bottom w:val="single" w:sz="4" w:space="0" w:color="auto"/>
              <w:right w:val="single" w:sz="4" w:space="0" w:color="auto"/>
            </w:tcBorders>
            <w:vAlign w:val="center"/>
          </w:tcPr>
          <w:p w:rsidR="002C4B0E" w:rsidRPr="002C4B0E" w:rsidRDefault="002C4B0E" w:rsidP="00AC756C">
            <w:pPr>
              <w:ind w:firstLine="0"/>
              <w:jc w:val="right"/>
              <w:rPr>
                <w:rFonts w:ascii="Times New Roman" w:hAnsi="Times New Roman"/>
                <w:sz w:val="24"/>
                <w:szCs w:val="24"/>
              </w:rPr>
            </w:pPr>
            <w:r w:rsidRPr="002C4B0E">
              <w:rPr>
                <w:rFonts w:ascii="Times New Roman" w:hAnsi="Times New Roman"/>
                <w:sz w:val="24"/>
                <w:szCs w:val="24"/>
              </w:rPr>
              <w:t>80,6</w:t>
            </w:r>
          </w:p>
        </w:tc>
      </w:tr>
      <w:tr w:rsidR="002C4B0E" w:rsidRPr="002F087B" w:rsidTr="00DC6EDD">
        <w:tc>
          <w:tcPr>
            <w:tcW w:w="5103" w:type="dxa"/>
            <w:tcBorders>
              <w:top w:val="single" w:sz="4" w:space="0" w:color="auto"/>
              <w:left w:val="single" w:sz="4" w:space="0" w:color="auto"/>
              <w:bottom w:val="single" w:sz="4" w:space="0" w:color="auto"/>
              <w:right w:val="single" w:sz="4" w:space="0" w:color="auto"/>
            </w:tcBorders>
          </w:tcPr>
          <w:p w:rsidR="002C4B0E" w:rsidRPr="002F087B" w:rsidRDefault="002C4B0E" w:rsidP="00802084">
            <w:pPr>
              <w:ind w:firstLine="0"/>
              <w:rPr>
                <w:rFonts w:ascii="Times New Roman" w:eastAsia="Times New Roman" w:hAnsi="Times New Roman"/>
                <w:sz w:val="24"/>
                <w:szCs w:val="24"/>
              </w:rPr>
            </w:pPr>
            <w:r w:rsidRPr="002F087B">
              <w:rPr>
                <w:rFonts w:ascii="Times New Roman" w:eastAsia="Times New Roman" w:hAnsi="Times New Roman"/>
                <w:sz w:val="24"/>
                <w:szCs w:val="24"/>
              </w:rPr>
              <w:t>Социальная поддержка многодетным семьям и инвалидам за услуги физкультурно-спортивной направленности, предоставляемые муниципальными учреждениями в сфере физической культуры и спорта в городе Нижневартовске (средства бюджета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2C4B0E" w:rsidRPr="002C4B0E" w:rsidRDefault="002C4B0E" w:rsidP="00AC756C">
            <w:pPr>
              <w:jc w:val="right"/>
              <w:rPr>
                <w:rFonts w:ascii="Times New Roman" w:hAnsi="Times New Roman"/>
                <w:sz w:val="24"/>
                <w:szCs w:val="24"/>
              </w:rPr>
            </w:pPr>
            <w:r w:rsidRPr="002C4B0E">
              <w:rPr>
                <w:rFonts w:ascii="Times New Roman" w:hAnsi="Times New Roman"/>
                <w:sz w:val="24"/>
                <w:szCs w:val="24"/>
              </w:rPr>
              <w:t>1 100,00</w:t>
            </w:r>
          </w:p>
        </w:tc>
        <w:tc>
          <w:tcPr>
            <w:tcW w:w="1701" w:type="dxa"/>
            <w:tcBorders>
              <w:top w:val="single" w:sz="4" w:space="0" w:color="auto"/>
              <w:left w:val="single" w:sz="4" w:space="0" w:color="auto"/>
              <w:bottom w:val="single" w:sz="4" w:space="0" w:color="auto"/>
              <w:right w:val="single" w:sz="4" w:space="0" w:color="auto"/>
            </w:tcBorders>
            <w:vAlign w:val="center"/>
          </w:tcPr>
          <w:p w:rsidR="002C4B0E" w:rsidRPr="002C4B0E" w:rsidRDefault="002C4B0E" w:rsidP="00AC756C">
            <w:pPr>
              <w:ind w:firstLine="0"/>
              <w:jc w:val="right"/>
              <w:rPr>
                <w:rFonts w:ascii="Times New Roman" w:hAnsi="Times New Roman"/>
                <w:sz w:val="24"/>
                <w:szCs w:val="24"/>
              </w:rPr>
            </w:pPr>
            <w:r w:rsidRPr="002C4B0E">
              <w:rPr>
                <w:rFonts w:ascii="Times New Roman" w:hAnsi="Times New Roman"/>
                <w:sz w:val="24"/>
                <w:szCs w:val="24"/>
              </w:rPr>
              <w:t>1 081,04</w:t>
            </w:r>
          </w:p>
        </w:tc>
        <w:tc>
          <w:tcPr>
            <w:tcW w:w="992" w:type="dxa"/>
            <w:tcBorders>
              <w:top w:val="single" w:sz="4" w:space="0" w:color="auto"/>
              <w:left w:val="single" w:sz="4" w:space="0" w:color="auto"/>
              <w:bottom w:val="single" w:sz="4" w:space="0" w:color="auto"/>
              <w:right w:val="single" w:sz="4" w:space="0" w:color="auto"/>
            </w:tcBorders>
            <w:vAlign w:val="center"/>
          </w:tcPr>
          <w:p w:rsidR="002C4B0E" w:rsidRPr="002C4B0E" w:rsidRDefault="002C4B0E" w:rsidP="00AC756C">
            <w:pPr>
              <w:ind w:firstLine="0"/>
              <w:jc w:val="right"/>
              <w:rPr>
                <w:rFonts w:ascii="Times New Roman" w:hAnsi="Times New Roman"/>
                <w:sz w:val="24"/>
                <w:szCs w:val="24"/>
              </w:rPr>
            </w:pPr>
            <w:r w:rsidRPr="002C4B0E">
              <w:rPr>
                <w:rFonts w:ascii="Times New Roman" w:hAnsi="Times New Roman"/>
                <w:sz w:val="24"/>
                <w:szCs w:val="24"/>
              </w:rPr>
              <w:t>98,3</w:t>
            </w:r>
          </w:p>
        </w:tc>
      </w:tr>
      <w:tr w:rsidR="002C4B0E" w:rsidRPr="002F087B" w:rsidTr="00DC6EDD">
        <w:tc>
          <w:tcPr>
            <w:tcW w:w="5103" w:type="dxa"/>
            <w:tcBorders>
              <w:top w:val="single" w:sz="4" w:space="0" w:color="auto"/>
              <w:left w:val="single" w:sz="4" w:space="0" w:color="auto"/>
              <w:bottom w:val="single" w:sz="4" w:space="0" w:color="auto"/>
              <w:right w:val="single" w:sz="4" w:space="0" w:color="auto"/>
            </w:tcBorders>
          </w:tcPr>
          <w:p w:rsidR="002C4B0E" w:rsidRPr="002F087B" w:rsidRDefault="002C4B0E" w:rsidP="00802084">
            <w:pPr>
              <w:ind w:firstLine="0"/>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 xml:space="preserve">Социальная помощь  родителям - членам общественных организаций отдельных категорий граждан, опекаемым детям и детям из приемных семей </w:t>
            </w:r>
            <w:r w:rsidRPr="002F087B">
              <w:rPr>
                <w:rFonts w:ascii="Times New Roman" w:eastAsia="Times New Roman" w:hAnsi="Times New Roman"/>
                <w:sz w:val="24"/>
                <w:szCs w:val="24"/>
              </w:rPr>
              <w:t>(средства бюджета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2C4B0E" w:rsidRPr="002C4B0E" w:rsidRDefault="002C4B0E" w:rsidP="00AC756C">
            <w:pPr>
              <w:jc w:val="right"/>
              <w:rPr>
                <w:rFonts w:ascii="Times New Roman" w:hAnsi="Times New Roman"/>
                <w:sz w:val="24"/>
                <w:szCs w:val="24"/>
              </w:rPr>
            </w:pPr>
            <w:r w:rsidRPr="002C4B0E">
              <w:rPr>
                <w:rFonts w:ascii="Times New Roman" w:hAnsi="Times New Roman"/>
                <w:sz w:val="24"/>
                <w:szCs w:val="24"/>
              </w:rPr>
              <w:t>600,00</w:t>
            </w:r>
          </w:p>
        </w:tc>
        <w:tc>
          <w:tcPr>
            <w:tcW w:w="1701" w:type="dxa"/>
            <w:tcBorders>
              <w:top w:val="single" w:sz="4" w:space="0" w:color="auto"/>
              <w:left w:val="single" w:sz="4" w:space="0" w:color="auto"/>
              <w:bottom w:val="single" w:sz="4" w:space="0" w:color="auto"/>
              <w:right w:val="single" w:sz="4" w:space="0" w:color="auto"/>
            </w:tcBorders>
            <w:vAlign w:val="center"/>
          </w:tcPr>
          <w:p w:rsidR="002C4B0E" w:rsidRPr="002C4B0E" w:rsidRDefault="002C4B0E" w:rsidP="00AC756C">
            <w:pPr>
              <w:ind w:firstLine="0"/>
              <w:jc w:val="right"/>
              <w:rPr>
                <w:rFonts w:ascii="Times New Roman" w:hAnsi="Times New Roman"/>
                <w:sz w:val="24"/>
                <w:szCs w:val="24"/>
              </w:rPr>
            </w:pPr>
            <w:r w:rsidRPr="002C4B0E">
              <w:rPr>
                <w:rFonts w:ascii="Times New Roman" w:hAnsi="Times New Roman"/>
                <w:sz w:val="24"/>
                <w:szCs w:val="24"/>
              </w:rPr>
              <w:t>573,60</w:t>
            </w:r>
          </w:p>
        </w:tc>
        <w:tc>
          <w:tcPr>
            <w:tcW w:w="992" w:type="dxa"/>
            <w:tcBorders>
              <w:top w:val="single" w:sz="4" w:space="0" w:color="auto"/>
              <w:left w:val="single" w:sz="4" w:space="0" w:color="auto"/>
              <w:bottom w:val="single" w:sz="4" w:space="0" w:color="auto"/>
              <w:right w:val="single" w:sz="4" w:space="0" w:color="auto"/>
            </w:tcBorders>
            <w:vAlign w:val="center"/>
          </w:tcPr>
          <w:p w:rsidR="002C4B0E" w:rsidRPr="002C4B0E" w:rsidRDefault="002C4B0E" w:rsidP="00AC756C">
            <w:pPr>
              <w:ind w:firstLine="0"/>
              <w:jc w:val="right"/>
              <w:rPr>
                <w:rFonts w:ascii="Times New Roman" w:hAnsi="Times New Roman"/>
                <w:sz w:val="24"/>
                <w:szCs w:val="24"/>
              </w:rPr>
            </w:pPr>
            <w:r w:rsidRPr="002C4B0E">
              <w:rPr>
                <w:rFonts w:ascii="Times New Roman" w:hAnsi="Times New Roman"/>
                <w:sz w:val="24"/>
                <w:szCs w:val="24"/>
              </w:rPr>
              <w:t>95,6</w:t>
            </w:r>
          </w:p>
        </w:tc>
      </w:tr>
      <w:tr w:rsidR="002C4B0E" w:rsidRPr="002F087B" w:rsidTr="002F087B">
        <w:tc>
          <w:tcPr>
            <w:tcW w:w="5103" w:type="dxa"/>
            <w:tcBorders>
              <w:top w:val="single" w:sz="4" w:space="0" w:color="auto"/>
              <w:left w:val="single" w:sz="4" w:space="0" w:color="auto"/>
              <w:bottom w:val="single" w:sz="4" w:space="0" w:color="auto"/>
              <w:right w:val="single" w:sz="4" w:space="0" w:color="auto"/>
            </w:tcBorders>
          </w:tcPr>
          <w:p w:rsidR="002C4B0E" w:rsidRPr="002F087B" w:rsidRDefault="002C4B0E" w:rsidP="002C4B0E">
            <w:pPr>
              <w:ind w:firstLine="0"/>
              <w:rPr>
                <w:rFonts w:ascii="Times New Roman" w:eastAsia="Times New Roman" w:hAnsi="Times New Roman"/>
                <w:color w:val="FF0000"/>
                <w:sz w:val="24"/>
                <w:szCs w:val="24"/>
                <w:lang w:eastAsia="ru-RU"/>
              </w:rPr>
            </w:pPr>
            <w:r w:rsidRPr="002F087B">
              <w:rPr>
                <w:rFonts w:ascii="Times New Roman" w:eastAsia="Times New Roman" w:hAnsi="Times New Roman"/>
                <w:sz w:val="24"/>
                <w:szCs w:val="24"/>
                <w:lang w:eastAsia="ru-RU"/>
              </w:rPr>
              <w:t xml:space="preserve">Реализация социальных гарантий, предоставляемых гражданам </w:t>
            </w:r>
            <w:r w:rsidRPr="002F087B">
              <w:rPr>
                <w:rFonts w:ascii="Times New Roman" w:eastAsia="Times New Roman" w:hAnsi="Times New Roman"/>
                <w:sz w:val="24"/>
                <w:szCs w:val="24"/>
              </w:rPr>
              <w:t>(средства бюджета города)</w:t>
            </w:r>
          </w:p>
        </w:tc>
        <w:tc>
          <w:tcPr>
            <w:tcW w:w="1843" w:type="dxa"/>
            <w:tcBorders>
              <w:top w:val="nil"/>
              <w:left w:val="single" w:sz="4" w:space="0" w:color="auto"/>
              <w:bottom w:val="single" w:sz="4" w:space="0" w:color="auto"/>
              <w:right w:val="single" w:sz="4" w:space="0" w:color="auto"/>
            </w:tcBorders>
            <w:vAlign w:val="center"/>
          </w:tcPr>
          <w:p w:rsidR="002C4B0E" w:rsidRPr="002C4B0E" w:rsidRDefault="002C4B0E" w:rsidP="00AC756C">
            <w:pPr>
              <w:ind w:firstLine="34"/>
              <w:jc w:val="right"/>
              <w:rPr>
                <w:rFonts w:ascii="Times New Roman" w:hAnsi="Times New Roman"/>
                <w:sz w:val="24"/>
                <w:szCs w:val="24"/>
              </w:rPr>
            </w:pPr>
            <w:r w:rsidRPr="002C4B0E">
              <w:rPr>
                <w:rFonts w:ascii="Times New Roman" w:hAnsi="Times New Roman"/>
                <w:sz w:val="24"/>
                <w:szCs w:val="24"/>
              </w:rPr>
              <w:t>42 772,15</w:t>
            </w:r>
          </w:p>
        </w:tc>
        <w:tc>
          <w:tcPr>
            <w:tcW w:w="1701" w:type="dxa"/>
            <w:tcBorders>
              <w:top w:val="nil"/>
              <w:left w:val="single" w:sz="4" w:space="0" w:color="auto"/>
              <w:bottom w:val="single" w:sz="4" w:space="0" w:color="auto"/>
              <w:right w:val="single" w:sz="4" w:space="0" w:color="auto"/>
            </w:tcBorders>
            <w:vAlign w:val="center"/>
          </w:tcPr>
          <w:p w:rsidR="002C4B0E" w:rsidRPr="002C4B0E" w:rsidRDefault="002C4B0E" w:rsidP="00AC756C">
            <w:pPr>
              <w:ind w:firstLine="0"/>
              <w:jc w:val="right"/>
              <w:rPr>
                <w:rFonts w:ascii="Times New Roman" w:hAnsi="Times New Roman"/>
                <w:sz w:val="24"/>
                <w:szCs w:val="24"/>
              </w:rPr>
            </w:pPr>
            <w:r w:rsidRPr="002C4B0E">
              <w:rPr>
                <w:rFonts w:ascii="Times New Roman" w:hAnsi="Times New Roman"/>
                <w:sz w:val="24"/>
                <w:szCs w:val="24"/>
              </w:rPr>
              <w:t>42 152,61</w:t>
            </w:r>
          </w:p>
        </w:tc>
        <w:tc>
          <w:tcPr>
            <w:tcW w:w="992" w:type="dxa"/>
            <w:tcBorders>
              <w:top w:val="nil"/>
              <w:left w:val="single" w:sz="4" w:space="0" w:color="auto"/>
              <w:bottom w:val="single" w:sz="4" w:space="0" w:color="auto"/>
              <w:right w:val="single" w:sz="4" w:space="0" w:color="auto"/>
            </w:tcBorders>
            <w:vAlign w:val="center"/>
          </w:tcPr>
          <w:p w:rsidR="002C4B0E" w:rsidRPr="002C4B0E" w:rsidRDefault="002C4B0E" w:rsidP="00AC756C">
            <w:pPr>
              <w:ind w:firstLine="0"/>
              <w:jc w:val="right"/>
              <w:rPr>
                <w:rFonts w:ascii="Times New Roman" w:hAnsi="Times New Roman"/>
                <w:sz w:val="24"/>
                <w:szCs w:val="24"/>
              </w:rPr>
            </w:pPr>
            <w:r w:rsidRPr="002C4B0E">
              <w:rPr>
                <w:rFonts w:ascii="Times New Roman" w:hAnsi="Times New Roman"/>
                <w:sz w:val="24"/>
                <w:szCs w:val="24"/>
              </w:rPr>
              <w:t>98,6</w:t>
            </w:r>
          </w:p>
        </w:tc>
      </w:tr>
      <w:tr w:rsidR="002C4B0E" w:rsidRPr="002F087B" w:rsidTr="002F087B">
        <w:tc>
          <w:tcPr>
            <w:tcW w:w="5103" w:type="dxa"/>
            <w:tcBorders>
              <w:top w:val="single" w:sz="4" w:space="0" w:color="auto"/>
              <w:left w:val="single" w:sz="4" w:space="0" w:color="auto"/>
              <w:bottom w:val="single" w:sz="4" w:space="0" w:color="auto"/>
              <w:right w:val="single" w:sz="4" w:space="0" w:color="auto"/>
            </w:tcBorders>
          </w:tcPr>
          <w:p w:rsidR="002C4B0E" w:rsidRPr="002F087B" w:rsidRDefault="002C4B0E" w:rsidP="002C4B0E">
            <w:pPr>
              <w:ind w:firstLine="0"/>
              <w:rPr>
                <w:rFonts w:ascii="Times New Roman" w:eastAsia="Times New Roman" w:hAnsi="Times New Roman"/>
                <w:color w:val="FF0000"/>
                <w:sz w:val="24"/>
                <w:szCs w:val="24"/>
                <w:lang w:eastAsia="ru-RU"/>
              </w:rPr>
            </w:pPr>
            <w:r w:rsidRPr="002F087B">
              <w:rPr>
                <w:rFonts w:ascii="Times New Roman" w:eastAsia="Times New Roman" w:hAnsi="Times New Roman"/>
                <w:sz w:val="24"/>
                <w:szCs w:val="24"/>
                <w:lang w:eastAsia="ru-RU"/>
              </w:rPr>
              <w:t>Вознаграждение приемным родителям (средства бюджета автономного округа)</w:t>
            </w:r>
          </w:p>
        </w:tc>
        <w:tc>
          <w:tcPr>
            <w:tcW w:w="1843" w:type="dxa"/>
            <w:tcBorders>
              <w:top w:val="single" w:sz="4" w:space="0" w:color="auto"/>
              <w:left w:val="single" w:sz="4" w:space="0" w:color="auto"/>
              <w:bottom w:val="single" w:sz="4" w:space="0" w:color="auto"/>
              <w:right w:val="single" w:sz="4" w:space="0" w:color="auto"/>
            </w:tcBorders>
            <w:vAlign w:val="center"/>
          </w:tcPr>
          <w:p w:rsidR="002C4B0E" w:rsidRPr="002C4B0E" w:rsidRDefault="002C4B0E" w:rsidP="00AC756C">
            <w:pPr>
              <w:ind w:firstLine="34"/>
              <w:jc w:val="right"/>
              <w:rPr>
                <w:rFonts w:ascii="Times New Roman" w:hAnsi="Times New Roman"/>
                <w:sz w:val="24"/>
                <w:szCs w:val="24"/>
              </w:rPr>
            </w:pPr>
            <w:r w:rsidRPr="002C4B0E">
              <w:rPr>
                <w:rFonts w:ascii="Times New Roman" w:hAnsi="Times New Roman"/>
                <w:sz w:val="24"/>
                <w:szCs w:val="24"/>
              </w:rPr>
              <w:t>123 320,96</w:t>
            </w:r>
          </w:p>
        </w:tc>
        <w:tc>
          <w:tcPr>
            <w:tcW w:w="1701" w:type="dxa"/>
            <w:tcBorders>
              <w:top w:val="single" w:sz="4" w:space="0" w:color="auto"/>
              <w:left w:val="single" w:sz="4" w:space="0" w:color="auto"/>
              <w:bottom w:val="single" w:sz="4" w:space="0" w:color="auto"/>
              <w:right w:val="single" w:sz="4" w:space="0" w:color="auto"/>
            </w:tcBorders>
            <w:vAlign w:val="center"/>
          </w:tcPr>
          <w:p w:rsidR="002C4B0E" w:rsidRPr="002C4B0E" w:rsidRDefault="002C4B0E" w:rsidP="00AC756C">
            <w:pPr>
              <w:ind w:firstLine="0"/>
              <w:jc w:val="right"/>
              <w:rPr>
                <w:rFonts w:ascii="Times New Roman" w:hAnsi="Times New Roman"/>
                <w:sz w:val="24"/>
                <w:szCs w:val="24"/>
              </w:rPr>
            </w:pPr>
            <w:r w:rsidRPr="002C4B0E">
              <w:rPr>
                <w:rFonts w:ascii="Times New Roman" w:hAnsi="Times New Roman"/>
                <w:sz w:val="24"/>
                <w:szCs w:val="24"/>
              </w:rPr>
              <w:t>122 240,91</w:t>
            </w:r>
          </w:p>
        </w:tc>
        <w:tc>
          <w:tcPr>
            <w:tcW w:w="992" w:type="dxa"/>
            <w:tcBorders>
              <w:top w:val="single" w:sz="4" w:space="0" w:color="auto"/>
              <w:left w:val="single" w:sz="4" w:space="0" w:color="auto"/>
              <w:bottom w:val="single" w:sz="4" w:space="0" w:color="auto"/>
              <w:right w:val="single" w:sz="4" w:space="0" w:color="auto"/>
            </w:tcBorders>
            <w:vAlign w:val="center"/>
          </w:tcPr>
          <w:p w:rsidR="002C4B0E" w:rsidRPr="002C4B0E" w:rsidRDefault="002C4B0E" w:rsidP="00AC756C">
            <w:pPr>
              <w:ind w:firstLine="0"/>
              <w:jc w:val="right"/>
              <w:rPr>
                <w:rFonts w:ascii="Times New Roman" w:hAnsi="Times New Roman"/>
                <w:sz w:val="24"/>
                <w:szCs w:val="24"/>
              </w:rPr>
            </w:pPr>
            <w:r w:rsidRPr="002C4B0E">
              <w:rPr>
                <w:rFonts w:ascii="Times New Roman" w:hAnsi="Times New Roman"/>
                <w:sz w:val="24"/>
                <w:szCs w:val="24"/>
              </w:rPr>
              <w:t>99,1</w:t>
            </w:r>
          </w:p>
        </w:tc>
      </w:tr>
      <w:tr w:rsidR="002C4B0E" w:rsidRPr="002F087B" w:rsidTr="002F087B">
        <w:tc>
          <w:tcPr>
            <w:tcW w:w="5103" w:type="dxa"/>
            <w:tcBorders>
              <w:top w:val="single" w:sz="4" w:space="0" w:color="auto"/>
              <w:left w:val="single" w:sz="4" w:space="0" w:color="auto"/>
              <w:bottom w:val="single" w:sz="4" w:space="0" w:color="auto"/>
              <w:right w:val="single" w:sz="4" w:space="0" w:color="auto"/>
            </w:tcBorders>
          </w:tcPr>
          <w:p w:rsidR="002C4B0E" w:rsidRPr="002F087B" w:rsidRDefault="002C4B0E" w:rsidP="002C4B0E">
            <w:pPr>
              <w:ind w:firstLine="0"/>
              <w:rPr>
                <w:rFonts w:ascii="Times New Roman" w:eastAsia="Times New Roman" w:hAnsi="Times New Roman"/>
                <w:color w:val="FF0000"/>
                <w:sz w:val="24"/>
                <w:szCs w:val="24"/>
                <w:lang w:eastAsia="ru-RU"/>
              </w:rPr>
            </w:pPr>
            <w:r w:rsidRPr="002F087B">
              <w:rPr>
                <w:rFonts w:ascii="Times New Roman" w:eastAsia="Times New Roman" w:hAnsi="Times New Roman"/>
                <w:sz w:val="24"/>
                <w:szCs w:val="24"/>
                <w:lang w:eastAsia="ru-RU"/>
              </w:rPr>
              <w:t>Ремонт жилых помещений, принадлежащих детям-сиротам и детям, оставшимся без попечения родителей, лицам из числа детей-сирот и детей, оставшихся без попечения родителей, являющимся единственными собственниками жилых помещений либо собственниками долей в жилых помещениях (средства бюджета автономного округа)</w:t>
            </w:r>
          </w:p>
        </w:tc>
        <w:tc>
          <w:tcPr>
            <w:tcW w:w="1843" w:type="dxa"/>
            <w:tcBorders>
              <w:top w:val="single" w:sz="4" w:space="0" w:color="auto"/>
              <w:left w:val="single" w:sz="4" w:space="0" w:color="auto"/>
              <w:bottom w:val="single" w:sz="4" w:space="0" w:color="auto"/>
              <w:right w:val="single" w:sz="4" w:space="0" w:color="auto"/>
            </w:tcBorders>
            <w:vAlign w:val="center"/>
          </w:tcPr>
          <w:p w:rsidR="002C4B0E" w:rsidRPr="002C4B0E" w:rsidRDefault="002C4B0E" w:rsidP="00AC756C">
            <w:pPr>
              <w:ind w:firstLine="34"/>
              <w:jc w:val="right"/>
              <w:rPr>
                <w:rFonts w:ascii="Times New Roman" w:hAnsi="Times New Roman"/>
                <w:sz w:val="24"/>
                <w:szCs w:val="24"/>
              </w:rPr>
            </w:pPr>
            <w:r w:rsidRPr="002C4B0E">
              <w:rPr>
                <w:rFonts w:ascii="Times New Roman" w:hAnsi="Times New Roman"/>
                <w:sz w:val="24"/>
                <w:szCs w:val="24"/>
              </w:rPr>
              <w:t>929,14</w:t>
            </w:r>
          </w:p>
        </w:tc>
        <w:tc>
          <w:tcPr>
            <w:tcW w:w="1701" w:type="dxa"/>
            <w:tcBorders>
              <w:top w:val="single" w:sz="4" w:space="0" w:color="auto"/>
              <w:left w:val="single" w:sz="4" w:space="0" w:color="auto"/>
              <w:bottom w:val="single" w:sz="4" w:space="0" w:color="auto"/>
              <w:right w:val="single" w:sz="4" w:space="0" w:color="auto"/>
            </w:tcBorders>
            <w:vAlign w:val="center"/>
          </w:tcPr>
          <w:p w:rsidR="002C4B0E" w:rsidRPr="002C4B0E" w:rsidRDefault="002C4B0E" w:rsidP="00AC756C">
            <w:pPr>
              <w:jc w:val="right"/>
              <w:rPr>
                <w:rFonts w:ascii="Times New Roman" w:hAnsi="Times New Roman"/>
                <w:sz w:val="24"/>
                <w:szCs w:val="24"/>
              </w:rPr>
            </w:pPr>
            <w:r w:rsidRPr="002C4B0E">
              <w:rPr>
                <w:rFonts w:ascii="Times New Roman" w:hAnsi="Times New Roman"/>
                <w:sz w:val="24"/>
                <w:szCs w:val="24"/>
              </w:rPr>
              <w:t>929,14</w:t>
            </w:r>
          </w:p>
        </w:tc>
        <w:tc>
          <w:tcPr>
            <w:tcW w:w="992" w:type="dxa"/>
            <w:tcBorders>
              <w:top w:val="single" w:sz="4" w:space="0" w:color="auto"/>
              <w:left w:val="single" w:sz="4" w:space="0" w:color="auto"/>
              <w:bottom w:val="single" w:sz="4" w:space="0" w:color="auto"/>
              <w:right w:val="single" w:sz="4" w:space="0" w:color="auto"/>
            </w:tcBorders>
            <w:vAlign w:val="center"/>
          </w:tcPr>
          <w:p w:rsidR="002C4B0E" w:rsidRPr="002C4B0E" w:rsidRDefault="002C4B0E" w:rsidP="00AC756C">
            <w:pPr>
              <w:ind w:firstLine="0"/>
              <w:jc w:val="right"/>
              <w:rPr>
                <w:rFonts w:ascii="Times New Roman" w:hAnsi="Times New Roman"/>
                <w:sz w:val="24"/>
                <w:szCs w:val="24"/>
              </w:rPr>
            </w:pPr>
            <w:r w:rsidRPr="002C4B0E">
              <w:rPr>
                <w:rFonts w:ascii="Times New Roman" w:hAnsi="Times New Roman"/>
                <w:sz w:val="24"/>
                <w:szCs w:val="24"/>
              </w:rPr>
              <w:t>100,0</w:t>
            </w:r>
          </w:p>
        </w:tc>
      </w:tr>
      <w:tr w:rsidR="002C4B0E" w:rsidRPr="002F087B" w:rsidTr="002F087B">
        <w:tc>
          <w:tcPr>
            <w:tcW w:w="5103" w:type="dxa"/>
            <w:tcBorders>
              <w:top w:val="single" w:sz="4" w:space="0" w:color="auto"/>
              <w:left w:val="single" w:sz="4" w:space="0" w:color="auto"/>
              <w:bottom w:val="single" w:sz="4" w:space="0" w:color="auto"/>
              <w:right w:val="single" w:sz="4" w:space="0" w:color="auto"/>
            </w:tcBorders>
          </w:tcPr>
          <w:p w:rsidR="002C4B0E" w:rsidRPr="002F087B" w:rsidRDefault="002C4B0E" w:rsidP="002C4B0E">
            <w:pPr>
              <w:ind w:firstLine="0"/>
              <w:rPr>
                <w:rFonts w:ascii="Times New Roman" w:eastAsia="Times New Roman" w:hAnsi="Times New Roman"/>
                <w:color w:val="FF0000"/>
                <w:sz w:val="24"/>
                <w:szCs w:val="24"/>
                <w:lang w:eastAsia="ru-RU"/>
              </w:rPr>
            </w:pPr>
            <w:r w:rsidRPr="002F087B">
              <w:rPr>
                <w:rFonts w:ascii="Times New Roman" w:eastAsia="Times New Roman" w:hAnsi="Times New Roman"/>
                <w:sz w:val="24"/>
                <w:szCs w:val="24"/>
                <w:lang w:eastAsia="ru-RU"/>
              </w:rPr>
              <w:t xml:space="preserve">Приобретение жилых помещений детям-сиротам и детям, оставшимся без попечения родителей, лицам из их числа, с целью их дальнейшего предоставления по договорам найма специализированных жилых помещений (средства бюджета автономного округа) </w:t>
            </w:r>
          </w:p>
        </w:tc>
        <w:tc>
          <w:tcPr>
            <w:tcW w:w="1843" w:type="dxa"/>
            <w:tcBorders>
              <w:top w:val="single" w:sz="4" w:space="0" w:color="auto"/>
              <w:left w:val="single" w:sz="4" w:space="0" w:color="auto"/>
              <w:bottom w:val="single" w:sz="4" w:space="0" w:color="auto"/>
              <w:right w:val="single" w:sz="4" w:space="0" w:color="auto"/>
            </w:tcBorders>
            <w:vAlign w:val="center"/>
          </w:tcPr>
          <w:p w:rsidR="002C4B0E" w:rsidRPr="002C4B0E" w:rsidRDefault="002C4B0E" w:rsidP="00AC756C">
            <w:pPr>
              <w:ind w:firstLine="34"/>
              <w:jc w:val="right"/>
              <w:rPr>
                <w:rFonts w:ascii="Times New Roman" w:hAnsi="Times New Roman"/>
                <w:sz w:val="24"/>
                <w:szCs w:val="24"/>
              </w:rPr>
            </w:pPr>
            <w:r w:rsidRPr="002C4B0E">
              <w:rPr>
                <w:rFonts w:ascii="Times New Roman" w:hAnsi="Times New Roman"/>
                <w:sz w:val="24"/>
                <w:szCs w:val="24"/>
              </w:rPr>
              <w:t>109 283,00</w:t>
            </w:r>
          </w:p>
        </w:tc>
        <w:tc>
          <w:tcPr>
            <w:tcW w:w="1701" w:type="dxa"/>
            <w:tcBorders>
              <w:top w:val="single" w:sz="4" w:space="0" w:color="auto"/>
              <w:left w:val="single" w:sz="4" w:space="0" w:color="auto"/>
              <w:bottom w:val="single" w:sz="4" w:space="0" w:color="auto"/>
              <w:right w:val="single" w:sz="4" w:space="0" w:color="auto"/>
            </w:tcBorders>
            <w:vAlign w:val="center"/>
          </w:tcPr>
          <w:p w:rsidR="002C4B0E" w:rsidRPr="002C4B0E" w:rsidRDefault="002C4B0E" w:rsidP="00AC756C">
            <w:pPr>
              <w:ind w:firstLine="0"/>
              <w:jc w:val="right"/>
              <w:rPr>
                <w:rFonts w:ascii="Times New Roman" w:hAnsi="Times New Roman"/>
                <w:sz w:val="24"/>
                <w:szCs w:val="24"/>
              </w:rPr>
            </w:pPr>
            <w:r w:rsidRPr="002C4B0E">
              <w:rPr>
                <w:rFonts w:ascii="Times New Roman" w:hAnsi="Times New Roman"/>
                <w:sz w:val="24"/>
                <w:szCs w:val="24"/>
              </w:rPr>
              <w:t>109 282,99</w:t>
            </w:r>
          </w:p>
        </w:tc>
        <w:tc>
          <w:tcPr>
            <w:tcW w:w="992" w:type="dxa"/>
            <w:tcBorders>
              <w:top w:val="single" w:sz="4" w:space="0" w:color="auto"/>
              <w:left w:val="single" w:sz="4" w:space="0" w:color="auto"/>
              <w:bottom w:val="single" w:sz="4" w:space="0" w:color="auto"/>
              <w:right w:val="single" w:sz="4" w:space="0" w:color="auto"/>
            </w:tcBorders>
            <w:vAlign w:val="center"/>
          </w:tcPr>
          <w:p w:rsidR="002C4B0E" w:rsidRPr="002C4B0E" w:rsidRDefault="002C4B0E" w:rsidP="00AC756C">
            <w:pPr>
              <w:ind w:firstLine="0"/>
              <w:jc w:val="right"/>
              <w:rPr>
                <w:rFonts w:ascii="Times New Roman" w:hAnsi="Times New Roman"/>
                <w:sz w:val="24"/>
                <w:szCs w:val="24"/>
              </w:rPr>
            </w:pPr>
            <w:r w:rsidRPr="002C4B0E">
              <w:rPr>
                <w:rFonts w:ascii="Times New Roman" w:hAnsi="Times New Roman"/>
                <w:sz w:val="24"/>
                <w:szCs w:val="24"/>
              </w:rPr>
              <w:t>100,0</w:t>
            </w:r>
          </w:p>
        </w:tc>
      </w:tr>
      <w:tr w:rsidR="002C4B0E" w:rsidRPr="002F087B" w:rsidTr="002F087B">
        <w:tc>
          <w:tcPr>
            <w:tcW w:w="5103" w:type="dxa"/>
            <w:tcBorders>
              <w:top w:val="single" w:sz="4" w:space="0" w:color="auto"/>
              <w:left w:val="single" w:sz="4" w:space="0" w:color="auto"/>
              <w:bottom w:val="single" w:sz="4" w:space="0" w:color="auto"/>
              <w:right w:val="single" w:sz="4" w:space="0" w:color="auto"/>
            </w:tcBorders>
          </w:tcPr>
          <w:p w:rsidR="002C4B0E" w:rsidRPr="002F087B" w:rsidRDefault="002C4B0E" w:rsidP="002C4B0E">
            <w:pPr>
              <w:ind w:firstLine="0"/>
              <w:rPr>
                <w:rFonts w:ascii="Times New Roman" w:eastAsia="Times New Roman" w:hAnsi="Times New Roman"/>
                <w:color w:val="FF0000"/>
                <w:sz w:val="24"/>
                <w:szCs w:val="24"/>
              </w:rPr>
            </w:pPr>
            <w:r w:rsidRPr="002F087B">
              <w:rPr>
                <w:rFonts w:ascii="Times New Roman" w:eastAsia="Times New Roman" w:hAnsi="Times New Roman"/>
                <w:sz w:val="24"/>
                <w:szCs w:val="24"/>
              </w:rPr>
              <w:t xml:space="preserve">Улучшение жилищных условий ветеранов Великой Отечественной войны, ветеранов боевых действий, инвалидов и семей, имеющих детей инвалидов, в том числе: </w:t>
            </w:r>
          </w:p>
        </w:tc>
        <w:tc>
          <w:tcPr>
            <w:tcW w:w="1843" w:type="dxa"/>
            <w:tcBorders>
              <w:top w:val="single" w:sz="4" w:space="0" w:color="auto"/>
              <w:left w:val="single" w:sz="4" w:space="0" w:color="auto"/>
              <w:bottom w:val="single" w:sz="4" w:space="0" w:color="auto"/>
              <w:right w:val="single" w:sz="4" w:space="0" w:color="auto"/>
            </w:tcBorders>
            <w:vAlign w:val="center"/>
          </w:tcPr>
          <w:p w:rsidR="002C4B0E" w:rsidRPr="002C4B0E" w:rsidRDefault="002C4B0E" w:rsidP="00AC756C">
            <w:pPr>
              <w:tabs>
                <w:tab w:val="left" w:pos="884"/>
              </w:tabs>
              <w:ind w:firstLine="176"/>
              <w:jc w:val="right"/>
              <w:rPr>
                <w:rFonts w:ascii="Times New Roman" w:hAnsi="Times New Roman"/>
                <w:sz w:val="24"/>
                <w:szCs w:val="24"/>
              </w:rPr>
            </w:pPr>
            <w:r w:rsidRPr="002C4B0E">
              <w:rPr>
                <w:rFonts w:ascii="Times New Roman" w:hAnsi="Times New Roman"/>
                <w:sz w:val="24"/>
                <w:szCs w:val="24"/>
              </w:rPr>
              <w:t>44 131,40</w:t>
            </w:r>
          </w:p>
        </w:tc>
        <w:tc>
          <w:tcPr>
            <w:tcW w:w="1701" w:type="dxa"/>
            <w:tcBorders>
              <w:top w:val="single" w:sz="4" w:space="0" w:color="auto"/>
              <w:left w:val="single" w:sz="4" w:space="0" w:color="auto"/>
              <w:bottom w:val="single" w:sz="4" w:space="0" w:color="auto"/>
              <w:right w:val="single" w:sz="4" w:space="0" w:color="auto"/>
            </w:tcBorders>
            <w:vAlign w:val="center"/>
          </w:tcPr>
          <w:p w:rsidR="002C4B0E" w:rsidRPr="002C4B0E" w:rsidRDefault="002C4B0E" w:rsidP="00AC756C">
            <w:pPr>
              <w:ind w:firstLine="0"/>
              <w:jc w:val="right"/>
              <w:rPr>
                <w:rFonts w:ascii="Times New Roman" w:hAnsi="Times New Roman"/>
                <w:sz w:val="24"/>
                <w:szCs w:val="24"/>
              </w:rPr>
            </w:pPr>
            <w:r w:rsidRPr="002C4B0E">
              <w:rPr>
                <w:rFonts w:ascii="Times New Roman" w:hAnsi="Times New Roman"/>
                <w:sz w:val="24"/>
                <w:szCs w:val="24"/>
              </w:rPr>
              <w:t>18 532,84</w:t>
            </w:r>
          </w:p>
        </w:tc>
        <w:tc>
          <w:tcPr>
            <w:tcW w:w="992" w:type="dxa"/>
            <w:tcBorders>
              <w:top w:val="single" w:sz="4" w:space="0" w:color="auto"/>
              <w:left w:val="single" w:sz="4" w:space="0" w:color="auto"/>
              <w:bottom w:val="single" w:sz="4" w:space="0" w:color="auto"/>
              <w:right w:val="single" w:sz="4" w:space="0" w:color="auto"/>
            </w:tcBorders>
            <w:vAlign w:val="center"/>
          </w:tcPr>
          <w:p w:rsidR="002C4B0E" w:rsidRPr="002C4B0E" w:rsidRDefault="002C4B0E" w:rsidP="00AC756C">
            <w:pPr>
              <w:ind w:firstLine="0"/>
              <w:jc w:val="right"/>
              <w:rPr>
                <w:rFonts w:ascii="Times New Roman" w:hAnsi="Times New Roman"/>
                <w:sz w:val="24"/>
                <w:szCs w:val="24"/>
              </w:rPr>
            </w:pPr>
            <w:r w:rsidRPr="002C4B0E">
              <w:rPr>
                <w:rFonts w:ascii="Times New Roman" w:hAnsi="Times New Roman"/>
                <w:sz w:val="24"/>
                <w:szCs w:val="24"/>
              </w:rPr>
              <w:t>42,0</w:t>
            </w:r>
          </w:p>
        </w:tc>
      </w:tr>
      <w:tr w:rsidR="002C4B0E" w:rsidRPr="002F087B" w:rsidTr="002F087B">
        <w:tc>
          <w:tcPr>
            <w:tcW w:w="5103" w:type="dxa"/>
            <w:tcBorders>
              <w:top w:val="single" w:sz="4" w:space="0" w:color="auto"/>
              <w:left w:val="single" w:sz="4" w:space="0" w:color="auto"/>
              <w:bottom w:val="single" w:sz="4" w:space="0" w:color="auto"/>
              <w:right w:val="single" w:sz="4" w:space="0" w:color="auto"/>
            </w:tcBorders>
          </w:tcPr>
          <w:p w:rsidR="002C4B0E" w:rsidRPr="002F087B" w:rsidRDefault="002C4B0E" w:rsidP="002C4B0E">
            <w:pPr>
              <w:ind w:firstLine="0"/>
              <w:rPr>
                <w:rFonts w:ascii="Times New Roman" w:eastAsia="Times New Roman" w:hAnsi="Times New Roman"/>
                <w:sz w:val="24"/>
                <w:szCs w:val="24"/>
              </w:rPr>
            </w:pPr>
            <w:r w:rsidRPr="002F087B">
              <w:rPr>
                <w:rFonts w:ascii="Times New Roman" w:eastAsia="Times New Roman" w:hAnsi="Times New Roman"/>
                <w:sz w:val="24"/>
                <w:szCs w:val="24"/>
                <w:lang w:eastAsia="ru-RU"/>
              </w:rPr>
              <w:t>- средства бюджета автономного округа</w:t>
            </w:r>
          </w:p>
        </w:tc>
        <w:tc>
          <w:tcPr>
            <w:tcW w:w="1843" w:type="dxa"/>
            <w:tcBorders>
              <w:top w:val="single" w:sz="4" w:space="0" w:color="auto"/>
              <w:left w:val="single" w:sz="4" w:space="0" w:color="auto"/>
              <w:bottom w:val="single" w:sz="4" w:space="0" w:color="auto"/>
              <w:right w:val="single" w:sz="4" w:space="0" w:color="auto"/>
            </w:tcBorders>
            <w:vAlign w:val="center"/>
          </w:tcPr>
          <w:p w:rsidR="002C4B0E" w:rsidRPr="002C4B0E" w:rsidRDefault="002C4B0E" w:rsidP="00AC756C">
            <w:pPr>
              <w:tabs>
                <w:tab w:val="left" w:pos="884"/>
              </w:tabs>
              <w:ind w:firstLine="176"/>
              <w:jc w:val="right"/>
              <w:rPr>
                <w:rFonts w:ascii="Times New Roman" w:hAnsi="Times New Roman"/>
                <w:sz w:val="24"/>
                <w:szCs w:val="24"/>
              </w:rPr>
            </w:pPr>
            <w:r w:rsidRPr="002C4B0E">
              <w:rPr>
                <w:rFonts w:ascii="Times New Roman" w:hAnsi="Times New Roman"/>
                <w:sz w:val="24"/>
                <w:szCs w:val="24"/>
              </w:rPr>
              <w:t>2 467,60</w:t>
            </w:r>
          </w:p>
        </w:tc>
        <w:tc>
          <w:tcPr>
            <w:tcW w:w="1701" w:type="dxa"/>
            <w:tcBorders>
              <w:top w:val="single" w:sz="4" w:space="0" w:color="auto"/>
              <w:left w:val="single" w:sz="4" w:space="0" w:color="auto"/>
              <w:bottom w:val="single" w:sz="4" w:space="0" w:color="auto"/>
              <w:right w:val="single" w:sz="4" w:space="0" w:color="auto"/>
            </w:tcBorders>
            <w:vAlign w:val="center"/>
          </w:tcPr>
          <w:p w:rsidR="002C4B0E" w:rsidRPr="002C4B0E" w:rsidRDefault="002C4B0E" w:rsidP="00AC756C">
            <w:pPr>
              <w:ind w:firstLine="0"/>
              <w:jc w:val="right"/>
              <w:rPr>
                <w:rFonts w:ascii="Times New Roman" w:hAnsi="Times New Roman"/>
                <w:sz w:val="24"/>
                <w:szCs w:val="24"/>
              </w:rPr>
            </w:pPr>
            <w:r w:rsidRPr="002C4B0E">
              <w:rPr>
                <w:rFonts w:ascii="Times New Roman" w:hAnsi="Times New Roman"/>
                <w:sz w:val="24"/>
                <w:szCs w:val="24"/>
              </w:rPr>
              <w:t>2 467,55</w:t>
            </w:r>
          </w:p>
        </w:tc>
        <w:tc>
          <w:tcPr>
            <w:tcW w:w="992" w:type="dxa"/>
            <w:tcBorders>
              <w:top w:val="single" w:sz="4" w:space="0" w:color="auto"/>
              <w:left w:val="single" w:sz="4" w:space="0" w:color="auto"/>
              <w:bottom w:val="single" w:sz="4" w:space="0" w:color="auto"/>
              <w:right w:val="single" w:sz="4" w:space="0" w:color="auto"/>
            </w:tcBorders>
            <w:vAlign w:val="center"/>
          </w:tcPr>
          <w:p w:rsidR="002C4B0E" w:rsidRPr="002C4B0E" w:rsidRDefault="002C4B0E" w:rsidP="00AC756C">
            <w:pPr>
              <w:ind w:firstLine="0"/>
              <w:jc w:val="right"/>
              <w:rPr>
                <w:rFonts w:ascii="Times New Roman" w:hAnsi="Times New Roman"/>
                <w:sz w:val="24"/>
                <w:szCs w:val="24"/>
              </w:rPr>
            </w:pPr>
            <w:r w:rsidRPr="002C4B0E">
              <w:rPr>
                <w:rFonts w:ascii="Times New Roman" w:hAnsi="Times New Roman"/>
                <w:sz w:val="24"/>
                <w:szCs w:val="24"/>
              </w:rPr>
              <w:t>100,0</w:t>
            </w:r>
          </w:p>
        </w:tc>
      </w:tr>
      <w:tr w:rsidR="002C4B0E" w:rsidRPr="002F087B" w:rsidTr="002F087B">
        <w:tc>
          <w:tcPr>
            <w:tcW w:w="5103" w:type="dxa"/>
            <w:tcBorders>
              <w:top w:val="single" w:sz="4" w:space="0" w:color="auto"/>
              <w:left w:val="single" w:sz="4" w:space="0" w:color="auto"/>
              <w:bottom w:val="single" w:sz="4" w:space="0" w:color="auto"/>
              <w:right w:val="single" w:sz="4" w:space="0" w:color="auto"/>
            </w:tcBorders>
          </w:tcPr>
          <w:p w:rsidR="002C4B0E" w:rsidRPr="002F087B" w:rsidRDefault="002C4B0E" w:rsidP="002C4B0E">
            <w:pPr>
              <w:ind w:firstLine="0"/>
              <w:rPr>
                <w:rFonts w:ascii="Times New Roman" w:eastAsia="Times New Roman" w:hAnsi="Times New Roman"/>
                <w:sz w:val="24"/>
                <w:szCs w:val="24"/>
              </w:rPr>
            </w:pPr>
            <w:r w:rsidRPr="002F087B">
              <w:rPr>
                <w:rFonts w:ascii="Times New Roman" w:eastAsia="Times New Roman" w:hAnsi="Times New Roman"/>
                <w:sz w:val="24"/>
                <w:szCs w:val="24"/>
              </w:rPr>
              <w:t>- средства федерального бюджета</w:t>
            </w:r>
          </w:p>
        </w:tc>
        <w:tc>
          <w:tcPr>
            <w:tcW w:w="1843" w:type="dxa"/>
            <w:tcBorders>
              <w:top w:val="single" w:sz="4" w:space="0" w:color="auto"/>
              <w:left w:val="single" w:sz="4" w:space="0" w:color="auto"/>
              <w:bottom w:val="single" w:sz="4" w:space="0" w:color="auto"/>
              <w:right w:val="single" w:sz="4" w:space="0" w:color="auto"/>
            </w:tcBorders>
            <w:vAlign w:val="center"/>
          </w:tcPr>
          <w:p w:rsidR="002C4B0E" w:rsidRPr="002C4B0E" w:rsidRDefault="002C4B0E" w:rsidP="00AC756C">
            <w:pPr>
              <w:tabs>
                <w:tab w:val="left" w:pos="884"/>
              </w:tabs>
              <w:ind w:firstLine="176"/>
              <w:jc w:val="right"/>
              <w:rPr>
                <w:rFonts w:ascii="Times New Roman" w:hAnsi="Times New Roman"/>
                <w:sz w:val="24"/>
                <w:szCs w:val="24"/>
              </w:rPr>
            </w:pPr>
            <w:r w:rsidRPr="002C4B0E">
              <w:rPr>
                <w:rFonts w:ascii="Times New Roman" w:hAnsi="Times New Roman"/>
                <w:sz w:val="24"/>
                <w:szCs w:val="24"/>
              </w:rPr>
              <w:t>41 663,80</w:t>
            </w:r>
          </w:p>
        </w:tc>
        <w:tc>
          <w:tcPr>
            <w:tcW w:w="1701" w:type="dxa"/>
            <w:tcBorders>
              <w:top w:val="single" w:sz="4" w:space="0" w:color="auto"/>
              <w:left w:val="single" w:sz="4" w:space="0" w:color="auto"/>
              <w:bottom w:val="single" w:sz="4" w:space="0" w:color="auto"/>
              <w:right w:val="single" w:sz="4" w:space="0" w:color="auto"/>
            </w:tcBorders>
            <w:vAlign w:val="center"/>
          </w:tcPr>
          <w:p w:rsidR="002C4B0E" w:rsidRPr="002C4B0E" w:rsidRDefault="002C4B0E" w:rsidP="00AC756C">
            <w:pPr>
              <w:ind w:firstLine="0"/>
              <w:jc w:val="right"/>
              <w:rPr>
                <w:rFonts w:ascii="Times New Roman" w:hAnsi="Times New Roman"/>
                <w:sz w:val="24"/>
                <w:szCs w:val="24"/>
              </w:rPr>
            </w:pPr>
            <w:r w:rsidRPr="002C4B0E">
              <w:rPr>
                <w:rFonts w:ascii="Times New Roman" w:hAnsi="Times New Roman"/>
                <w:sz w:val="24"/>
                <w:szCs w:val="24"/>
              </w:rPr>
              <w:t>16 065,29</w:t>
            </w:r>
          </w:p>
        </w:tc>
        <w:tc>
          <w:tcPr>
            <w:tcW w:w="992" w:type="dxa"/>
            <w:tcBorders>
              <w:top w:val="single" w:sz="4" w:space="0" w:color="auto"/>
              <w:left w:val="single" w:sz="4" w:space="0" w:color="auto"/>
              <w:bottom w:val="single" w:sz="4" w:space="0" w:color="auto"/>
              <w:right w:val="single" w:sz="4" w:space="0" w:color="auto"/>
            </w:tcBorders>
            <w:vAlign w:val="center"/>
          </w:tcPr>
          <w:p w:rsidR="002C4B0E" w:rsidRPr="002C4B0E" w:rsidRDefault="002C4B0E" w:rsidP="00AC756C">
            <w:pPr>
              <w:ind w:firstLine="0"/>
              <w:jc w:val="right"/>
              <w:rPr>
                <w:rFonts w:ascii="Times New Roman" w:hAnsi="Times New Roman"/>
                <w:sz w:val="24"/>
                <w:szCs w:val="24"/>
              </w:rPr>
            </w:pPr>
            <w:r w:rsidRPr="002C4B0E">
              <w:rPr>
                <w:rFonts w:ascii="Times New Roman" w:hAnsi="Times New Roman"/>
                <w:sz w:val="24"/>
                <w:szCs w:val="24"/>
              </w:rPr>
              <w:t>38,6</w:t>
            </w:r>
          </w:p>
        </w:tc>
      </w:tr>
      <w:tr w:rsidR="002C4B0E" w:rsidRPr="002F087B" w:rsidTr="002F087B">
        <w:tc>
          <w:tcPr>
            <w:tcW w:w="5103" w:type="dxa"/>
            <w:tcBorders>
              <w:top w:val="single" w:sz="4" w:space="0" w:color="auto"/>
              <w:left w:val="single" w:sz="4" w:space="0" w:color="auto"/>
              <w:bottom w:val="single" w:sz="4" w:space="0" w:color="auto"/>
              <w:right w:val="single" w:sz="4" w:space="0" w:color="auto"/>
            </w:tcBorders>
          </w:tcPr>
          <w:p w:rsidR="002C4B0E" w:rsidRPr="002F087B" w:rsidRDefault="002C4B0E" w:rsidP="002C4B0E">
            <w:pPr>
              <w:ind w:firstLine="0"/>
              <w:rPr>
                <w:rFonts w:ascii="Times New Roman" w:eastAsia="Times New Roman" w:hAnsi="Times New Roman"/>
                <w:color w:val="FF0000"/>
                <w:sz w:val="24"/>
                <w:szCs w:val="24"/>
              </w:rPr>
            </w:pPr>
            <w:r w:rsidRPr="002F087B">
              <w:rPr>
                <w:rFonts w:ascii="Times New Roman" w:eastAsia="Times New Roman" w:hAnsi="Times New Roman"/>
                <w:sz w:val="24"/>
                <w:szCs w:val="24"/>
              </w:rPr>
              <w:t>Возмещение затрат по предоставлению услуг по подготовке лиц, желающих принять на воспитание в свою семью ребенка, оставшегося без попечения родителей, на территории Российской Федерации (</w:t>
            </w:r>
            <w:r w:rsidRPr="002F087B">
              <w:rPr>
                <w:rFonts w:ascii="Times New Roman" w:eastAsia="Times New Roman" w:hAnsi="Times New Roman"/>
                <w:sz w:val="24"/>
                <w:szCs w:val="24"/>
                <w:lang w:eastAsia="ru-RU"/>
              </w:rPr>
              <w:t>средства бюджета автономного округа)</w:t>
            </w:r>
          </w:p>
        </w:tc>
        <w:tc>
          <w:tcPr>
            <w:tcW w:w="1843" w:type="dxa"/>
            <w:tcBorders>
              <w:top w:val="single" w:sz="4" w:space="0" w:color="auto"/>
              <w:left w:val="single" w:sz="4" w:space="0" w:color="auto"/>
              <w:bottom w:val="single" w:sz="4" w:space="0" w:color="auto"/>
              <w:right w:val="single" w:sz="4" w:space="0" w:color="auto"/>
            </w:tcBorders>
            <w:vAlign w:val="center"/>
          </w:tcPr>
          <w:p w:rsidR="002C4B0E" w:rsidRPr="002C4B0E" w:rsidRDefault="002C4B0E" w:rsidP="00AC756C">
            <w:pPr>
              <w:tabs>
                <w:tab w:val="left" w:pos="884"/>
              </w:tabs>
              <w:ind w:firstLine="176"/>
              <w:jc w:val="right"/>
              <w:rPr>
                <w:rFonts w:ascii="Times New Roman" w:hAnsi="Times New Roman"/>
                <w:sz w:val="24"/>
                <w:szCs w:val="24"/>
              </w:rPr>
            </w:pPr>
            <w:r w:rsidRPr="002C4B0E">
              <w:rPr>
                <w:rFonts w:ascii="Times New Roman" w:hAnsi="Times New Roman"/>
                <w:sz w:val="24"/>
                <w:szCs w:val="24"/>
              </w:rPr>
              <w:t>2 739,50</w:t>
            </w:r>
          </w:p>
        </w:tc>
        <w:tc>
          <w:tcPr>
            <w:tcW w:w="1701" w:type="dxa"/>
            <w:tcBorders>
              <w:top w:val="single" w:sz="4" w:space="0" w:color="auto"/>
              <w:left w:val="single" w:sz="4" w:space="0" w:color="auto"/>
              <w:bottom w:val="single" w:sz="4" w:space="0" w:color="auto"/>
              <w:right w:val="single" w:sz="4" w:space="0" w:color="auto"/>
            </w:tcBorders>
            <w:vAlign w:val="center"/>
          </w:tcPr>
          <w:p w:rsidR="002C4B0E" w:rsidRPr="002C4B0E" w:rsidRDefault="002C4B0E" w:rsidP="00AC756C">
            <w:pPr>
              <w:ind w:firstLine="0"/>
              <w:jc w:val="right"/>
              <w:rPr>
                <w:rFonts w:ascii="Times New Roman" w:hAnsi="Times New Roman"/>
                <w:sz w:val="24"/>
                <w:szCs w:val="24"/>
              </w:rPr>
            </w:pPr>
            <w:r w:rsidRPr="002C4B0E">
              <w:rPr>
                <w:rFonts w:ascii="Times New Roman" w:hAnsi="Times New Roman"/>
                <w:sz w:val="24"/>
                <w:szCs w:val="24"/>
              </w:rPr>
              <w:t>2 739,50</w:t>
            </w:r>
          </w:p>
        </w:tc>
        <w:tc>
          <w:tcPr>
            <w:tcW w:w="992" w:type="dxa"/>
            <w:tcBorders>
              <w:top w:val="single" w:sz="4" w:space="0" w:color="auto"/>
              <w:left w:val="single" w:sz="4" w:space="0" w:color="auto"/>
              <w:bottom w:val="single" w:sz="4" w:space="0" w:color="auto"/>
              <w:right w:val="single" w:sz="4" w:space="0" w:color="auto"/>
            </w:tcBorders>
            <w:vAlign w:val="center"/>
          </w:tcPr>
          <w:p w:rsidR="002C4B0E" w:rsidRPr="002C4B0E" w:rsidRDefault="002C4B0E" w:rsidP="00AC756C">
            <w:pPr>
              <w:ind w:firstLine="0"/>
              <w:jc w:val="right"/>
              <w:rPr>
                <w:rFonts w:ascii="Times New Roman" w:hAnsi="Times New Roman"/>
                <w:sz w:val="24"/>
                <w:szCs w:val="24"/>
              </w:rPr>
            </w:pPr>
            <w:r w:rsidRPr="002C4B0E">
              <w:rPr>
                <w:rFonts w:ascii="Times New Roman" w:hAnsi="Times New Roman"/>
                <w:sz w:val="24"/>
                <w:szCs w:val="24"/>
              </w:rPr>
              <w:t>100,0</w:t>
            </w:r>
          </w:p>
        </w:tc>
      </w:tr>
    </w:tbl>
    <w:p w:rsidR="002F087B" w:rsidRPr="002F087B" w:rsidRDefault="002F087B" w:rsidP="002F087B">
      <w:pPr>
        <w:tabs>
          <w:tab w:val="left" w:pos="0"/>
          <w:tab w:val="left" w:pos="284"/>
        </w:tabs>
        <w:autoSpaceDE w:val="0"/>
        <w:autoSpaceDN w:val="0"/>
        <w:adjustRightInd w:val="0"/>
        <w:spacing w:before="120" w:after="0" w:line="240" w:lineRule="auto"/>
        <w:ind w:firstLine="709"/>
        <w:jc w:val="both"/>
        <w:rPr>
          <w:rFonts w:ascii="Times New Roman" w:eastAsia="Times New Roman" w:hAnsi="Times New Roman"/>
          <w:iCs/>
          <w:sz w:val="28"/>
          <w:szCs w:val="28"/>
          <w:lang w:eastAsia="ru-RU"/>
        </w:rPr>
      </w:pPr>
      <w:r w:rsidRPr="002F087B">
        <w:rPr>
          <w:rFonts w:ascii="Times New Roman" w:eastAsia="Times New Roman" w:hAnsi="Times New Roman"/>
          <w:sz w:val="28"/>
          <w:szCs w:val="28"/>
        </w:rPr>
        <w:t xml:space="preserve">Низкое исполнение по отдельным основным мероприятиям обусловлено </w:t>
      </w:r>
      <w:r w:rsidRPr="002F087B">
        <w:rPr>
          <w:rFonts w:ascii="Times New Roman" w:eastAsia="Times New Roman" w:hAnsi="Times New Roman"/>
          <w:iCs/>
          <w:sz w:val="28"/>
          <w:szCs w:val="28"/>
          <w:lang w:eastAsia="ru-RU"/>
        </w:rPr>
        <w:t>заявительным характером выплат:</w:t>
      </w:r>
    </w:p>
    <w:p w:rsidR="002F087B" w:rsidRPr="002F087B" w:rsidRDefault="002F087B" w:rsidP="002F087B">
      <w:pPr>
        <w:spacing w:after="0" w:line="240" w:lineRule="auto"/>
        <w:ind w:firstLine="709"/>
        <w:jc w:val="both"/>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социальной поддержки гражданам, оказавшимся в трудной или критической жизненной ситуации;</w:t>
      </w:r>
    </w:p>
    <w:p w:rsidR="002F087B" w:rsidRPr="002F087B" w:rsidRDefault="002F087B" w:rsidP="00C43218">
      <w:pPr>
        <w:tabs>
          <w:tab w:val="left" w:pos="851"/>
        </w:tabs>
        <w:spacing w:before="240" w:after="0" w:line="240" w:lineRule="auto"/>
        <w:ind w:firstLine="709"/>
        <w:contextualSpacing/>
        <w:jc w:val="both"/>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 xml:space="preserve">на улучшение жилищных условий ветеранам боевых действий, инвалидам и семьям, имеющим ребенка-инвалида, путем предоставления субсидий на приобретение жилых помещений. </w:t>
      </w:r>
    </w:p>
    <w:p w:rsidR="002F087B" w:rsidRPr="002F087B" w:rsidRDefault="002F087B" w:rsidP="00C43218">
      <w:pPr>
        <w:spacing w:before="240" w:after="0" w:line="240" w:lineRule="auto"/>
        <w:jc w:val="center"/>
        <w:rPr>
          <w:rFonts w:ascii="Times New Roman" w:eastAsia="Times New Roman" w:hAnsi="Times New Roman"/>
          <w:b/>
          <w:sz w:val="28"/>
          <w:szCs w:val="28"/>
          <w:lang w:eastAsia="ru-RU"/>
        </w:rPr>
      </w:pPr>
      <w:r w:rsidRPr="002F087B">
        <w:rPr>
          <w:rFonts w:ascii="Times New Roman" w:eastAsia="Times New Roman" w:hAnsi="Times New Roman"/>
          <w:b/>
          <w:sz w:val="28"/>
          <w:szCs w:val="28"/>
          <w:lang w:eastAsia="ru-RU"/>
        </w:rPr>
        <w:t xml:space="preserve">Муниципальная программа </w:t>
      </w:r>
    </w:p>
    <w:p w:rsidR="00126F23" w:rsidRDefault="002F087B" w:rsidP="00126F23">
      <w:pPr>
        <w:spacing w:after="0" w:line="240" w:lineRule="auto"/>
        <w:jc w:val="center"/>
        <w:rPr>
          <w:rFonts w:ascii="Times New Roman" w:eastAsia="Times New Roman" w:hAnsi="Times New Roman"/>
          <w:b/>
          <w:sz w:val="28"/>
          <w:szCs w:val="28"/>
          <w:lang w:eastAsia="ru-RU"/>
        </w:rPr>
      </w:pPr>
      <w:r w:rsidRPr="002F087B">
        <w:rPr>
          <w:rFonts w:ascii="Times New Roman" w:eastAsia="Times New Roman" w:hAnsi="Times New Roman"/>
          <w:b/>
          <w:sz w:val="28"/>
          <w:szCs w:val="28"/>
          <w:lang w:eastAsia="ru-RU"/>
        </w:rPr>
        <w:t xml:space="preserve">"Доступная среда в городе Нижневартовске на 2018-2025 годы </w:t>
      </w:r>
    </w:p>
    <w:p w:rsidR="002F087B" w:rsidRPr="002F087B" w:rsidRDefault="002F087B" w:rsidP="00C43218">
      <w:pPr>
        <w:spacing w:after="240" w:line="240" w:lineRule="auto"/>
        <w:jc w:val="center"/>
        <w:rPr>
          <w:rFonts w:ascii="Times New Roman" w:eastAsia="Times New Roman" w:hAnsi="Times New Roman"/>
          <w:b/>
          <w:sz w:val="28"/>
          <w:szCs w:val="28"/>
          <w:lang w:eastAsia="ru-RU"/>
        </w:rPr>
      </w:pPr>
      <w:r w:rsidRPr="002F087B">
        <w:rPr>
          <w:rFonts w:ascii="Times New Roman" w:eastAsia="Times New Roman" w:hAnsi="Times New Roman"/>
          <w:b/>
          <w:sz w:val="28"/>
          <w:szCs w:val="28"/>
          <w:lang w:eastAsia="ru-RU"/>
        </w:rPr>
        <w:t>и на период до 2030 года"</w:t>
      </w:r>
    </w:p>
    <w:p w:rsidR="002F087B" w:rsidRDefault="002F087B" w:rsidP="00C43218">
      <w:pPr>
        <w:spacing w:before="120" w:after="120" w:line="240" w:lineRule="auto"/>
        <w:ind w:firstLine="709"/>
        <w:jc w:val="both"/>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Исполнение по муниципальной программе составило 26 638,15 тыс. рублей или 89,1% по отношению к уточненным плановым назначениям -         29 881,00 тыс. рублей.</w:t>
      </w:r>
    </w:p>
    <w:p w:rsidR="002430E3" w:rsidRDefault="002430E3" w:rsidP="00C43218">
      <w:pPr>
        <w:spacing w:before="120" w:after="120" w:line="240" w:lineRule="auto"/>
        <w:ind w:firstLine="709"/>
        <w:jc w:val="both"/>
        <w:rPr>
          <w:rFonts w:ascii="Times New Roman" w:eastAsia="Times New Roman" w:hAnsi="Times New Roman"/>
          <w:sz w:val="28"/>
          <w:szCs w:val="28"/>
          <w:lang w:eastAsia="ru-RU"/>
        </w:rPr>
      </w:pPr>
    </w:p>
    <w:p w:rsidR="002430E3" w:rsidRPr="002F087B" w:rsidRDefault="002430E3" w:rsidP="00C43218">
      <w:pPr>
        <w:spacing w:before="120" w:after="120" w:line="240" w:lineRule="auto"/>
        <w:ind w:firstLine="709"/>
        <w:jc w:val="both"/>
        <w:rPr>
          <w:rFonts w:ascii="Times New Roman" w:eastAsia="Times New Roman" w:hAnsi="Times New Roman"/>
          <w:sz w:val="28"/>
          <w:szCs w:val="28"/>
          <w:lang w:eastAsia="ru-RU"/>
        </w:rPr>
      </w:pPr>
    </w:p>
    <w:p w:rsidR="002F087B" w:rsidRPr="002F087B" w:rsidRDefault="002F087B" w:rsidP="002F087B">
      <w:pPr>
        <w:spacing w:before="120" w:after="0" w:line="240" w:lineRule="auto"/>
        <w:ind w:firstLine="567"/>
        <w:jc w:val="both"/>
        <w:rPr>
          <w:rFonts w:ascii="Times New Roman" w:eastAsia="Times New Roman" w:hAnsi="Times New Roman"/>
          <w:sz w:val="24"/>
          <w:szCs w:val="24"/>
          <w:lang w:eastAsia="ru-RU"/>
        </w:rPr>
      </w:pPr>
      <w:r w:rsidRPr="002F087B">
        <w:rPr>
          <w:rFonts w:ascii="Times New Roman" w:eastAsia="Times New Roman" w:hAnsi="Times New Roman"/>
          <w:noProof/>
          <w:sz w:val="24"/>
          <w:szCs w:val="24"/>
          <w:lang w:eastAsia="ru-RU"/>
        </w:rPr>
        <mc:AlternateContent>
          <mc:Choice Requires="wps">
            <w:drawing>
              <wp:anchor distT="0" distB="0" distL="114300" distR="114300" simplePos="0" relativeHeight="251637760" behindDoc="1" locked="0" layoutInCell="1" allowOverlap="1" wp14:anchorId="342945F6" wp14:editId="2E6DCBA8">
                <wp:simplePos x="0" y="0"/>
                <wp:positionH relativeFrom="column">
                  <wp:posOffset>3063240</wp:posOffset>
                </wp:positionH>
                <wp:positionV relativeFrom="paragraph">
                  <wp:posOffset>107950</wp:posOffset>
                </wp:positionV>
                <wp:extent cx="2876550" cy="435610"/>
                <wp:effectExtent l="57150" t="38100" r="76200" b="97790"/>
                <wp:wrapNone/>
                <wp:docPr id="31" name="Поле 31"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43561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D24A8C" w:rsidRDefault="00D24A8C" w:rsidP="002F087B">
                            <w:pPr>
                              <w:pStyle w:val="4"/>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42945F6" id="_x0000_s1044" type="#_x0000_t202" alt="Название: Исполнение бюджетной росписи Администрации города за 2012 год" style="position:absolute;left:0;text-align:left;margin-left:241.2pt;margin-top:8.5pt;width:226.5pt;height:34.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" fillcolor="#fefcee">
                <v:fill color2="#787567" rotate="t" focusposition=".5,-52429f" focussize="" colors="0 #fefcee;26214f #fdfaea;1 #787567" focus="100%" type="gradientRadial"/>
                <v:shadow on="t" color="black" opacity="24903f" origin=",.5" offset="0,.55556mm"/>
                <v:textbox inset="0,0,0,0">
                  <w:txbxContent>
                    <w:p w:rsidR="00D24A8C" w:rsidRDefault="00D24A8C" w:rsidP="002F087B">
                      <w:pPr>
                        <w:pStyle w:val="4"/>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Pr>
                          <w:b w:val="0"/>
                          <w:noProof/>
                          <w:color w:val="auto"/>
                          <w:sz w:val="20"/>
                          <w:szCs w:val="20"/>
                        </w:rPr>
                        <w:t>тыс. рублей</w:t>
                      </w:r>
                    </w:p>
                  </w:txbxContent>
                </v:textbox>
              </v:shape>
            </w:pict>
          </mc:Fallback>
        </mc:AlternateContent>
      </w:r>
      <w:r w:rsidRPr="002F087B">
        <w:rPr>
          <w:rFonts w:ascii="Times New Roman" w:eastAsia="Times New Roman" w:hAnsi="Times New Roman"/>
          <w:noProof/>
          <w:sz w:val="24"/>
          <w:szCs w:val="24"/>
          <w:lang w:eastAsia="ru-RU"/>
        </w:rPr>
        <mc:AlternateContent>
          <mc:Choice Requires="wps">
            <w:drawing>
              <wp:anchor distT="0" distB="0" distL="114300" distR="114300" simplePos="0" relativeHeight="251638784" behindDoc="1" locked="0" layoutInCell="1" allowOverlap="1" wp14:anchorId="452AA4FA" wp14:editId="1007E676">
                <wp:simplePos x="0" y="0"/>
                <wp:positionH relativeFrom="column">
                  <wp:posOffset>15239</wp:posOffset>
                </wp:positionH>
                <wp:positionV relativeFrom="paragraph">
                  <wp:posOffset>107950</wp:posOffset>
                </wp:positionV>
                <wp:extent cx="3000375" cy="435610"/>
                <wp:effectExtent l="57150" t="38100" r="85725" b="97790"/>
                <wp:wrapNone/>
                <wp:docPr id="64" name="Поле 64"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43561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D24A8C" w:rsidRDefault="00D24A8C" w:rsidP="002F087B">
                            <w:pPr>
                              <w:pStyle w:val="4"/>
                              <w:keepNext/>
                              <w:spacing w:after="0"/>
                              <w:jc w:val="center"/>
                              <w:rPr>
                                <w:noProof/>
                                <w:color w:val="auto"/>
                                <w:sz w:val="20"/>
                                <w:szCs w:val="20"/>
                              </w:rPr>
                            </w:pPr>
                            <w:r>
                              <w:rPr>
                                <w:noProof/>
                                <w:color w:val="auto"/>
                                <w:sz w:val="20"/>
                                <w:szCs w:val="20"/>
                              </w:rPr>
                              <w:t>Доля затрат на программу</w:t>
                            </w:r>
                          </w:p>
                          <w:p w:rsidR="00D24A8C" w:rsidRDefault="00D24A8C" w:rsidP="002F087B">
                            <w:pPr>
                              <w:pStyle w:val="4"/>
                              <w:keepNext/>
                              <w:spacing w:after="0"/>
                              <w:jc w:val="center"/>
                              <w:rPr>
                                <w:b w:val="0"/>
                                <w:noProof/>
                                <w:color w:val="auto"/>
                                <w:sz w:val="20"/>
                                <w:szCs w:val="20"/>
                              </w:rPr>
                            </w:pPr>
                            <w:r>
                              <w:rPr>
                                <w:noProof/>
                                <w:color w:val="auto"/>
                                <w:sz w:val="20"/>
                                <w:szCs w:val="20"/>
                              </w:rPr>
                              <w:t xml:space="preserve">в общем объеме расходов бюджета, </w:t>
                            </w:r>
                            <w:r>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2AA4FA" id="Поле 64" o:spid="_x0000_s1045" type="#_x0000_t202" alt="Название: Исполнение бюджетной росписи Администрации города за 2012 год" style="position:absolute;left:0;text-align:left;margin-left:1.2pt;margin-top:8.5pt;width:236.25pt;height:34.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" fillcolor="#fefcee">
                <v:fill color2="#787567" rotate="t" focusposition=".5,-52429f" focussize="" colors="0 #fefcee;26214f #fdfaea;1 #787567" focus="100%" type="gradientRadial"/>
                <v:shadow on="t" color="black" opacity="24903f" origin=",.5" offset="0,.55556mm"/>
                <v:textbox inset="0,0,0,0">
                  <w:txbxContent>
                    <w:p w:rsidR="00D24A8C" w:rsidRDefault="00D24A8C" w:rsidP="002F087B">
                      <w:pPr>
                        <w:pStyle w:val="4"/>
                        <w:keepNext/>
                        <w:spacing w:after="0"/>
                        <w:jc w:val="center"/>
                        <w:rPr>
                          <w:noProof/>
                          <w:color w:val="auto"/>
                          <w:sz w:val="20"/>
                          <w:szCs w:val="20"/>
                        </w:rPr>
                      </w:pPr>
                      <w:r>
                        <w:rPr>
                          <w:noProof/>
                          <w:color w:val="auto"/>
                          <w:sz w:val="20"/>
                          <w:szCs w:val="20"/>
                        </w:rPr>
                        <w:t>Доля затрат на программу</w:t>
                      </w:r>
                    </w:p>
                    <w:p w:rsidR="00D24A8C" w:rsidRDefault="00D24A8C" w:rsidP="002F087B">
                      <w:pPr>
                        <w:pStyle w:val="4"/>
                        <w:keepNext/>
                        <w:spacing w:after="0"/>
                        <w:jc w:val="center"/>
                        <w:rPr>
                          <w:b w:val="0"/>
                          <w:noProof/>
                          <w:color w:val="auto"/>
                          <w:sz w:val="20"/>
                          <w:szCs w:val="20"/>
                        </w:rPr>
                      </w:pPr>
                      <w:r>
                        <w:rPr>
                          <w:noProof/>
                          <w:color w:val="auto"/>
                          <w:sz w:val="20"/>
                          <w:szCs w:val="20"/>
                        </w:rPr>
                        <w:t xml:space="preserve">в общем объеме расходов бюджета, </w:t>
                      </w:r>
                      <w:r>
                        <w:rPr>
                          <w:b w:val="0"/>
                          <w:noProof/>
                          <w:color w:val="auto"/>
                          <w:sz w:val="20"/>
                          <w:szCs w:val="20"/>
                        </w:rPr>
                        <w:t>%</w:t>
                      </w:r>
                    </w:p>
                  </w:txbxContent>
                </v:textbox>
              </v:shape>
            </w:pict>
          </mc:Fallback>
        </mc:AlternateContent>
      </w:r>
    </w:p>
    <w:p w:rsidR="002F087B" w:rsidRPr="002F087B" w:rsidRDefault="002F087B" w:rsidP="002F087B">
      <w:pPr>
        <w:spacing w:before="120" w:after="0" w:line="240" w:lineRule="auto"/>
        <w:ind w:firstLine="567"/>
        <w:jc w:val="both"/>
        <w:rPr>
          <w:rFonts w:ascii="Times New Roman" w:eastAsia="Times New Roman" w:hAnsi="Times New Roman"/>
          <w:sz w:val="24"/>
          <w:szCs w:val="24"/>
          <w:lang w:eastAsia="ru-RU"/>
        </w:rPr>
      </w:pPr>
    </w:p>
    <w:p w:rsidR="002F087B" w:rsidRPr="002F087B" w:rsidRDefault="000F54F0" w:rsidP="002F087B">
      <w:pPr>
        <w:spacing w:before="120" w:after="0" w:line="240" w:lineRule="auto"/>
        <w:ind w:firstLine="567"/>
        <w:jc w:val="both"/>
        <w:rPr>
          <w:rFonts w:ascii="Times New Roman" w:eastAsia="Times New Roman" w:hAnsi="Times New Roman"/>
          <w:sz w:val="24"/>
          <w:szCs w:val="24"/>
          <w:lang w:eastAsia="ru-RU"/>
        </w:rPr>
      </w:pPr>
      <w:r w:rsidRPr="002F087B">
        <w:rPr>
          <w:rFonts w:ascii="Times New Roman" w:eastAsia="Times New Roman" w:hAnsi="Times New Roman"/>
          <w:noProof/>
          <w:sz w:val="24"/>
          <w:szCs w:val="24"/>
          <w:lang w:eastAsia="ru-RU"/>
        </w:rPr>
        <w:drawing>
          <wp:anchor distT="0" distB="0" distL="114300" distR="114300" simplePos="0" relativeHeight="251636736" behindDoc="0" locked="0" layoutInCell="1" allowOverlap="1" wp14:anchorId="569738A7" wp14:editId="02654746">
            <wp:simplePos x="0" y="0"/>
            <wp:positionH relativeFrom="column">
              <wp:posOffset>3172688</wp:posOffset>
            </wp:positionH>
            <wp:positionV relativeFrom="paragraph">
              <wp:posOffset>229654</wp:posOffset>
            </wp:positionV>
            <wp:extent cx="2863969" cy="2320506"/>
            <wp:effectExtent l="0" t="0" r="0" b="3810"/>
            <wp:wrapNone/>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rsidR="002F087B" w:rsidRPr="002F087B" w:rsidRDefault="007659A8" w:rsidP="002F087B">
      <w:pPr>
        <w:spacing w:after="0" w:line="240" w:lineRule="auto"/>
        <w:rPr>
          <w:rFonts w:ascii="Times New Roman" w:eastAsia="Times New Roman" w:hAnsi="Times New Roman"/>
          <w:sz w:val="24"/>
          <w:szCs w:val="24"/>
          <w:lang w:eastAsia="ru-RU"/>
        </w:rPr>
      </w:pPr>
      <w:r w:rsidRPr="002F087B">
        <w:rPr>
          <w:rFonts w:ascii="Times New Roman" w:eastAsia="Times New Roman" w:hAnsi="Times New Roman"/>
          <w:b/>
          <w:bCs/>
          <w:noProof/>
          <w:color w:val="FF0000"/>
          <w:sz w:val="28"/>
          <w:szCs w:val="24"/>
          <w:lang w:eastAsia="ru-RU"/>
        </w:rPr>
        <w:drawing>
          <wp:anchor distT="0" distB="0" distL="114300" distR="114300" simplePos="0" relativeHeight="251635712" behindDoc="0" locked="0" layoutInCell="1" allowOverlap="1" wp14:anchorId="41E481D2" wp14:editId="765520D0">
            <wp:simplePos x="0" y="0"/>
            <wp:positionH relativeFrom="column">
              <wp:posOffset>75565</wp:posOffset>
            </wp:positionH>
            <wp:positionV relativeFrom="paragraph">
              <wp:posOffset>73025</wp:posOffset>
            </wp:positionV>
            <wp:extent cx="2734310" cy="2139315"/>
            <wp:effectExtent l="0" t="0" r="0" b="0"/>
            <wp:wrapNone/>
            <wp:docPr id="66" name="Диаграмма 6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rsidR="002F087B" w:rsidRPr="002F087B" w:rsidRDefault="002F087B" w:rsidP="002F087B">
      <w:pPr>
        <w:tabs>
          <w:tab w:val="left" w:pos="851"/>
        </w:tabs>
        <w:spacing w:after="0" w:line="240" w:lineRule="auto"/>
        <w:jc w:val="center"/>
        <w:rPr>
          <w:rFonts w:ascii="Times New Roman" w:eastAsia="Times New Roman" w:hAnsi="Times New Roman"/>
          <w:b/>
          <w:bCs/>
          <w:sz w:val="28"/>
          <w:szCs w:val="28"/>
          <w:lang w:eastAsia="ru-RU"/>
        </w:rPr>
      </w:pPr>
    </w:p>
    <w:p w:rsidR="002F087B" w:rsidRPr="002F087B" w:rsidRDefault="002F087B" w:rsidP="002F087B">
      <w:pPr>
        <w:tabs>
          <w:tab w:val="left" w:pos="851"/>
        </w:tabs>
        <w:spacing w:after="0" w:line="240" w:lineRule="auto"/>
        <w:jc w:val="center"/>
        <w:rPr>
          <w:rFonts w:ascii="Times New Roman" w:eastAsia="Times New Roman" w:hAnsi="Times New Roman"/>
          <w:b/>
          <w:bCs/>
          <w:sz w:val="28"/>
          <w:szCs w:val="28"/>
          <w:lang w:eastAsia="ru-RU"/>
        </w:rPr>
      </w:pPr>
    </w:p>
    <w:p w:rsidR="002F087B" w:rsidRPr="002F087B" w:rsidRDefault="002F087B" w:rsidP="002F087B">
      <w:pPr>
        <w:tabs>
          <w:tab w:val="left" w:pos="851"/>
        </w:tabs>
        <w:spacing w:after="0" w:line="240" w:lineRule="auto"/>
        <w:jc w:val="center"/>
        <w:rPr>
          <w:rFonts w:ascii="Times New Roman" w:eastAsia="Times New Roman" w:hAnsi="Times New Roman"/>
          <w:b/>
          <w:bCs/>
          <w:sz w:val="28"/>
          <w:szCs w:val="28"/>
          <w:lang w:eastAsia="ru-RU"/>
        </w:rPr>
      </w:pPr>
    </w:p>
    <w:p w:rsidR="002F087B" w:rsidRPr="002F087B" w:rsidRDefault="002F087B" w:rsidP="002F087B">
      <w:pPr>
        <w:tabs>
          <w:tab w:val="left" w:pos="851"/>
        </w:tabs>
        <w:spacing w:after="0" w:line="240" w:lineRule="auto"/>
        <w:jc w:val="center"/>
        <w:rPr>
          <w:rFonts w:ascii="Times New Roman" w:eastAsia="Times New Roman" w:hAnsi="Times New Roman"/>
          <w:b/>
          <w:bCs/>
          <w:sz w:val="28"/>
          <w:szCs w:val="28"/>
          <w:lang w:eastAsia="ru-RU"/>
        </w:rPr>
      </w:pPr>
    </w:p>
    <w:p w:rsidR="002F087B" w:rsidRPr="002F087B" w:rsidRDefault="002F087B" w:rsidP="002F087B">
      <w:pPr>
        <w:tabs>
          <w:tab w:val="left" w:pos="851"/>
        </w:tabs>
        <w:spacing w:after="0" w:line="240" w:lineRule="auto"/>
        <w:jc w:val="center"/>
        <w:rPr>
          <w:rFonts w:ascii="Times New Roman" w:eastAsia="Times New Roman" w:hAnsi="Times New Roman"/>
          <w:b/>
          <w:bCs/>
          <w:sz w:val="28"/>
          <w:szCs w:val="28"/>
          <w:lang w:eastAsia="ru-RU"/>
        </w:rPr>
      </w:pPr>
    </w:p>
    <w:p w:rsidR="002F087B" w:rsidRPr="002F087B" w:rsidRDefault="002F087B" w:rsidP="002F087B">
      <w:pPr>
        <w:tabs>
          <w:tab w:val="left" w:pos="851"/>
        </w:tabs>
        <w:spacing w:after="0" w:line="240" w:lineRule="auto"/>
        <w:jc w:val="center"/>
        <w:rPr>
          <w:rFonts w:ascii="Times New Roman" w:eastAsia="Times New Roman" w:hAnsi="Times New Roman"/>
          <w:b/>
          <w:bCs/>
          <w:sz w:val="28"/>
          <w:szCs w:val="28"/>
          <w:lang w:eastAsia="ru-RU"/>
        </w:rPr>
      </w:pPr>
    </w:p>
    <w:p w:rsidR="002F087B" w:rsidRPr="002F087B" w:rsidRDefault="002F087B" w:rsidP="002F087B">
      <w:pPr>
        <w:tabs>
          <w:tab w:val="left" w:pos="851"/>
        </w:tabs>
        <w:spacing w:after="0" w:line="240" w:lineRule="auto"/>
        <w:jc w:val="center"/>
        <w:rPr>
          <w:rFonts w:ascii="Times New Roman" w:eastAsia="Times New Roman" w:hAnsi="Times New Roman"/>
          <w:b/>
          <w:bCs/>
          <w:sz w:val="28"/>
          <w:szCs w:val="28"/>
          <w:lang w:eastAsia="ru-RU"/>
        </w:rPr>
      </w:pPr>
    </w:p>
    <w:p w:rsidR="002F087B" w:rsidRPr="002F087B" w:rsidRDefault="002F087B" w:rsidP="002F087B">
      <w:pPr>
        <w:tabs>
          <w:tab w:val="left" w:pos="851"/>
        </w:tabs>
        <w:spacing w:after="0" w:line="240" w:lineRule="auto"/>
        <w:jc w:val="center"/>
        <w:rPr>
          <w:rFonts w:ascii="Times New Roman" w:eastAsia="Times New Roman" w:hAnsi="Times New Roman"/>
          <w:b/>
          <w:bCs/>
          <w:sz w:val="28"/>
          <w:szCs w:val="28"/>
          <w:lang w:eastAsia="ru-RU"/>
        </w:rPr>
      </w:pPr>
    </w:p>
    <w:p w:rsidR="002F087B" w:rsidRPr="002F087B" w:rsidRDefault="002F087B" w:rsidP="002F087B">
      <w:pPr>
        <w:tabs>
          <w:tab w:val="left" w:pos="851"/>
        </w:tabs>
        <w:spacing w:after="0" w:line="240" w:lineRule="auto"/>
        <w:jc w:val="center"/>
        <w:rPr>
          <w:rFonts w:ascii="Times New Roman" w:eastAsia="Times New Roman" w:hAnsi="Times New Roman"/>
          <w:b/>
          <w:bCs/>
          <w:sz w:val="28"/>
          <w:szCs w:val="28"/>
          <w:lang w:eastAsia="ru-RU"/>
        </w:rPr>
      </w:pPr>
    </w:p>
    <w:p w:rsidR="002F087B" w:rsidRPr="002F087B" w:rsidRDefault="002F087B" w:rsidP="002F087B">
      <w:pPr>
        <w:tabs>
          <w:tab w:val="left" w:pos="851"/>
        </w:tabs>
        <w:spacing w:after="0" w:line="240" w:lineRule="auto"/>
        <w:jc w:val="center"/>
        <w:rPr>
          <w:rFonts w:ascii="Times New Roman" w:eastAsia="Times New Roman" w:hAnsi="Times New Roman"/>
          <w:b/>
          <w:bCs/>
          <w:sz w:val="28"/>
          <w:szCs w:val="28"/>
          <w:lang w:eastAsia="ru-RU"/>
        </w:rPr>
      </w:pPr>
    </w:p>
    <w:p w:rsidR="002F087B" w:rsidRPr="002F087B" w:rsidRDefault="002F087B" w:rsidP="002F087B">
      <w:pPr>
        <w:spacing w:before="120" w:after="0" w:line="240" w:lineRule="auto"/>
        <w:ind w:firstLine="709"/>
        <w:jc w:val="both"/>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 xml:space="preserve">Весомую часть в расходах программы 98,5% занимают субсидии бюджетным, автономным учреждениям и иным некоммерческим организациям на реализацию мероприятий по обеспечению доступности объектов и услуг для инвалидов и других маломобильных групп населения в сумме 26 251,16 тыс. рублей. </w:t>
      </w:r>
    </w:p>
    <w:p w:rsidR="002F087B" w:rsidRPr="002F087B" w:rsidRDefault="002F087B" w:rsidP="002F087B">
      <w:pPr>
        <w:spacing w:after="0" w:line="240" w:lineRule="auto"/>
        <w:ind w:firstLine="709"/>
        <w:jc w:val="both"/>
        <w:rPr>
          <w:rFonts w:ascii="Times New Roman" w:hAnsi="Times New Roman"/>
          <w:sz w:val="28"/>
          <w:szCs w:val="28"/>
          <w:lang w:eastAsia="ru-RU"/>
        </w:rPr>
      </w:pPr>
      <w:r w:rsidRPr="002F087B">
        <w:rPr>
          <w:rFonts w:ascii="Times New Roman" w:eastAsia="Times New Roman" w:hAnsi="Times New Roman"/>
          <w:sz w:val="28"/>
          <w:szCs w:val="28"/>
          <w:lang w:eastAsia="ru-RU"/>
        </w:rPr>
        <w:t>И</w:t>
      </w:r>
      <w:r w:rsidRPr="002F087B">
        <w:rPr>
          <w:rFonts w:ascii="Times New Roman" w:hAnsi="Times New Roman"/>
          <w:sz w:val="28"/>
          <w:szCs w:val="28"/>
          <w:lang w:eastAsia="ru-RU"/>
        </w:rPr>
        <w:t>сточником финансового обеспечения мероприятий программы в отчетном периоде являлись средства бюджета города.</w:t>
      </w:r>
    </w:p>
    <w:p w:rsidR="007659A8" w:rsidRPr="002F087B" w:rsidRDefault="002F087B" w:rsidP="002F087B">
      <w:pPr>
        <w:tabs>
          <w:tab w:val="left" w:pos="708"/>
        </w:tabs>
        <w:spacing w:after="120" w:line="240" w:lineRule="auto"/>
        <w:ind w:firstLine="709"/>
        <w:jc w:val="both"/>
        <w:rPr>
          <w:rFonts w:ascii="Times New Roman" w:hAnsi="Times New Roman"/>
          <w:sz w:val="28"/>
          <w:szCs w:val="28"/>
          <w:lang w:eastAsia="ru-RU"/>
        </w:rPr>
      </w:pPr>
      <w:r w:rsidRPr="002F087B">
        <w:rPr>
          <w:rFonts w:ascii="Times New Roman" w:hAnsi="Times New Roman"/>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tbl>
      <w:tblPr>
        <w:tblStyle w:val="ac"/>
        <w:tblW w:w="0" w:type="auto"/>
        <w:tblInd w:w="108" w:type="dxa"/>
        <w:tblLayout w:type="fixed"/>
        <w:tblLook w:val="04A0" w:firstRow="1" w:lastRow="0" w:firstColumn="1" w:lastColumn="0" w:noHBand="0" w:noVBand="1"/>
      </w:tblPr>
      <w:tblGrid>
        <w:gridCol w:w="4962"/>
        <w:gridCol w:w="1701"/>
        <w:gridCol w:w="1559"/>
        <w:gridCol w:w="1134"/>
      </w:tblGrid>
      <w:tr w:rsidR="002F087B" w:rsidRPr="002F087B" w:rsidTr="007719B6">
        <w:tc>
          <w:tcPr>
            <w:tcW w:w="4962" w:type="dxa"/>
            <w:tcBorders>
              <w:top w:val="single" w:sz="4" w:space="0" w:color="auto"/>
              <w:left w:val="single" w:sz="4" w:space="0" w:color="auto"/>
              <w:bottom w:val="single" w:sz="4" w:space="0" w:color="auto"/>
              <w:right w:val="single" w:sz="4" w:space="0" w:color="auto"/>
            </w:tcBorders>
            <w:vAlign w:val="center"/>
          </w:tcPr>
          <w:p w:rsidR="00706FFE" w:rsidRPr="002F087B" w:rsidRDefault="00706FFE" w:rsidP="007719B6">
            <w:pPr>
              <w:jc w:val="center"/>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Наименование</w:t>
            </w:r>
          </w:p>
          <w:p w:rsidR="002F087B" w:rsidRPr="002F087B" w:rsidRDefault="00706FFE" w:rsidP="00640C56">
            <w:pPr>
              <w:jc w:val="center"/>
              <w:rPr>
                <w:rFonts w:ascii="Times New Roman" w:eastAsia="Times New Roman" w:hAnsi="Times New Roman"/>
                <w:sz w:val="24"/>
                <w:szCs w:val="24"/>
              </w:rPr>
            </w:pPr>
            <w:r w:rsidRPr="002F087B">
              <w:rPr>
                <w:rFonts w:ascii="Times New Roman" w:eastAsia="Times New Roman" w:hAnsi="Times New Roman"/>
                <w:sz w:val="24"/>
                <w:szCs w:val="24"/>
                <w:lang w:eastAsia="ru-RU"/>
              </w:rPr>
              <w:t>основного мероприятия</w:t>
            </w:r>
          </w:p>
        </w:tc>
        <w:tc>
          <w:tcPr>
            <w:tcW w:w="1701"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center"/>
              <w:rPr>
                <w:rFonts w:ascii="Times New Roman" w:eastAsia="Times New Roman" w:hAnsi="Times New Roman"/>
                <w:sz w:val="24"/>
                <w:szCs w:val="24"/>
              </w:rPr>
            </w:pPr>
            <w:r w:rsidRPr="002F087B">
              <w:rPr>
                <w:rFonts w:ascii="Times New Roman" w:eastAsia="Times New Roman" w:hAnsi="Times New Roman"/>
                <w:sz w:val="24"/>
                <w:szCs w:val="24"/>
              </w:rPr>
              <w:t>Уточненные плановые назначения,</w:t>
            </w:r>
          </w:p>
          <w:p w:rsidR="002F087B" w:rsidRPr="002F087B" w:rsidRDefault="002F087B" w:rsidP="002F087B">
            <w:pPr>
              <w:jc w:val="center"/>
              <w:rPr>
                <w:rFonts w:ascii="Times New Roman" w:eastAsia="Times New Roman" w:hAnsi="Times New Roman"/>
                <w:sz w:val="24"/>
                <w:szCs w:val="24"/>
              </w:rPr>
            </w:pPr>
            <w:r w:rsidRPr="002F087B">
              <w:rPr>
                <w:rFonts w:ascii="Times New Roman" w:eastAsia="Times New Roman" w:hAnsi="Times New Roman"/>
                <w:sz w:val="24"/>
                <w:szCs w:val="24"/>
              </w:rPr>
              <w:t>тыс. рублей</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center"/>
              <w:rPr>
                <w:rFonts w:ascii="Times New Roman" w:eastAsia="Times New Roman" w:hAnsi="Times New Roman"/>
                <w:sz w:val="24"/>
                <w:szCs w:val="24"/>
              </w:rPr>
            </w:pPr>
            <w:r w:rsidRPr="002F087B">
              <w:rPr>
                <w:rFonts w:ascii="Times New Roman" w:eastAsia="Times New Roman" w:hAnsi="Times New Roman"/>
                <w:sz w:val="24"/>
                <w:szCs w:val="24"/>
              </w:rPr>
              <w:t>Исполнение,</w:t>
            </w:r>
          </w:p>
          <w:p w:rsidR="002F087B" w:rsidRPr="002F087B" w:rsidRDefault="002F087B" w:rsidP="002F087B">
            <w:pPr>
              <w:jc w:val="center"/>
              <w:rPr>
                <w:rFonts w:ascii="Times New Roman" w:eastAsia="Times New Roman" w:hAnsi="Times New Roman"/>
                <w:sz w:val="24"/>
                <w:szCs w:val="24"/>
              </w:rPr>
            </w:pPr>
            <w:r w:rsidRPr="002F087B">
              <w:rPr>
                <w:rFonts w:ascii="Times New Roman" w:eastAsia="Times New Roman" w:hAnsi="Times New Roman"/>
                <w:sz w:val="24"/>
                <w:szCs w:val="24"/>
              </w:rPr>
              <w:t>тыс. рублей</w:t>
            </w:r>
          </w:p>
        </w:tc>
        <w:tc>
          <w:tcPr>
            <w:tcW w:w="1134"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center"/>
              <w:rPr>
                <w:rFonts w:ascii="Times New Roman" w:eastAsia="Times New Roman" w:hAnsi="Times New Roman"/>
                <w:sz w:val="24"/>
                <w:szCs w:val="24"/>
              </w:rPr>
            </w:pPr>
            <w:r w:rsidRPr="002F087B">
              <w:rPr>
                <w:rFonts w:ascii="Times New Roman" w:eastAsia="Times New Roman" w:hAnsi="Times New Roman"/>
                <w:sz w:val="24"/>
                <w:szCs w:val="24"/>
              </w:rPr>
              <w:t>%</w:t>
            </w:r>
          </w:p>
          <w:p w:rsidR="002F087B" w:rsidRPr="002F087B" w:rsidRDefault="002F087B" w:rsidP="002F087B">
            <w:pPr>
              <w:jc w:val="center"/>
              <w:rPr>
                <w:rFonts w:ascii="Times New Roman" w:eastAsia="Times New Roman" w:hAnsi="Times New Roman"/>
                <w:sz w:val="24"/>
                <w:szCs w:val="24"/>
              </w:rPr>
            </w:pPr>
            <w:r w:rsidRPr="002F087B">
              <w:rPr>
                <w:rFonts w:ascii="Times New Roman" w:eastAsia="Times New Roman" w:hAnsi="Times New Roman"/>
                <w:sz w:val="24"/>
                <w:szCs w:val="24"/>
              </w:rPr>
              <w:t>исполнения</w:t>
            </w:r>
          </w:p>
        </w:tc>
      </w:tr>
      <w:tr w:rsidR="002F087B" w:rsidRPr="002F087B" w:rsidTr="002F087B">
        <w:tc>
          <w:tcPr>
            <w:tcW w:w="4962" w:type="dxa"/>
            <w:tcBorders>
              <w:top w:val="single" w:sz="4" w:space="0" w:color="auto"/>
              <w:left w:val="single" w:sz="4" w:space="0" w:color="auto"/>
              <w:bottom w:val="single" w:sz="4" w:space="0" w:color="auto"/>
              <w:right w:val="single" w:sz="4" w:space="0" w:color="auto"/>
            </w:tcBorders>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sz w:val="24"/>
                <w:szCs w:val="24"/>
              </w:rPr>
              <w:t>Проведение социологического опроса по состоянию доступности среды жизнедеятельности в городе Нижневартовске</w:t>
            </w:r>
          </w:p>
        </w:tc>
        <w:tc>
          <w:tcPr>
            <w:tcW w:w="1701" w:type="dxa"/>
            <w:tcBorders>
              <w:top w:val="nil"/>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lang w:val="en-US"/>
              </w:rPr>
            </w:pPr>
            <w:r w:rsidRPr="002F087B">
              <w:rPr>
                <w:rFonts w:ascii="Times New Roman" w:eastAsia="Times New Roman" w:hAnsi="Times New Roman"/>
                <w:sz w:val="24"/>
                <w:szCs w:val="24"/>
                <w:lang w:val="en-US"/>
              </w:rPr>
              <w:t>50</w:t>
            </w:r>
            <w:r w:rsidRPr="002F087B">
              <w:rPr>
                <w:rFonts w:ascii="Times New Roman" w:eastAsia="Times New Roman" w:hAnsi="Times New Roman"/>
                <w:sz w:val="24"/>
                <w:szCs w:val="24"/>
              </w:rPr>
              <w:t>,</w:t>
            </w:r>
            <w:r w:rsidRPr="002F087B">
              <w:rPr>
                <w:rFonts w:ascii="Times New Roman" w:eastAsia="Times New Roman" w:hAnsi="Times New Roman"/>
                <w:sz w:val="24"/>
                <w:szCs w:val="24"/>
                <w:lang w:val="en-US"/>
              </w:rPr>
              <w:t>00</w:t>
            </w:r>
          </w:p>
        </w:tc>
        <w:tc>
          <w:tcPr>
            <w:tcW w:w="1559" w:type="dxa"/>
            <w:tcBorders>
              <w:top w:val="nil"/>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50,00</w:t>
            </w:r>
          </w:p>
        </w:tc>
        <w:tc>
          <w:tcPr>
            <w:tcW w:w="1134" w:type="dxa"/>
            <w:tcBorders>
              <w:top w:val="nil"/>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100,0</w:t>
            </w:r>
          </w:p>
        </w:tc>
      </w:tr>
      <w:tr w:rsidR="002F087B" w:rsidRPr="002F087B" w:rsidTr="002F087B">
        <w:tc>
          <w:tcPr>
            <w:tcW w:w="4962" w:type="dxa"/>
            <w:tcBorders>
              <w:top w:val="single" w:sz="4" w:space="0" w:color="auto"/>
              <w:left w:val="single" w:sz="4" w:space="0" w:color="auto"/>
              <w:bottom w:val="single" w:sz="4" w:space="0" w:color="auto"/>
              <w:right w:val="single" w:sz="4" w:space="0" w:color="auto"/>
            </w:tcBorders>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sz w:val="24"/>
                <w:szCs w:val="24"/>
              </w:rPr>
              <w:t xml:space="preserve">Обеспечение доступности объектов и услуг для инвалидов и других маломобильных групп населения посредством проведения комплекса мероприятий по дооборудованию и адаптации объектов учреждений образования города </w:t>
            </w:r>
          </w:p>
        </w:tc>
        <w:tc>
          <w:tcPr>
            <w:tcW w:w="1701"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13 868,00</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13 868,00</w:t>
            </w:r>
          </w:p>
        </w:tc>
        <w:tc>
          <w:tcPr>
            <w:tcW w:w="1134"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100,0</w:t>
            </w:r>
          </w:p>
        </w:tc>
      </w:tr>
      <w:tr w:rsidR="002F087B" w:rsidRPr="002F087B" w:rsidTr="002F087B">
        <w:tc>
          <w:tcPr>
            <w:tcW w:w="4962" w:type="dxa"/>
            <w:tcBorders>
              <w:top w:val="single" w:sz="4" w:space="0" w:color="auto"/>
              <w:left w:val="single" w:sz="4" w:space="0" w:color="auto"/>
              <w:bottom w:val="single" w:sz="4" w:space="0" w:color="auto"/>
              <w:right w:val="single" w:sz="4" w:space="0" w:color="auto"/>
            </w:tcBorders>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sz w:val="24"/>
                <w:szCs w:val="24"/>
              </w:rPr>
              <w:t xml:space="preserve">Обеспечение доступности объектов и услуг для инвалидов и других маломобильных групп населения посредством проведения комплекса мероприятий по дооборудованию и адаптации объектов учреждений культуры города </w:t>
            </w:r>
          </w:p>
        </w:tc>
        <w:tc>
          <w:tcPr>
            <w:tcW w:w="1701"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3 295,30</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445,30</w:t>
            </w:r>
          </w:p>
        </w:tc>
        <w:tc>
          <w:tcPr>
            <w:tcW w:w="1134"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13,5</w:t>
            </w:r>
          </w:p>
        </w:tc>
      </w:tr>
      <w:tr w:rsidR="002F087B" w:rsidRPr="002F087B" w:rsidTr="002F087B">
        <w:tc>
          <w:tcPr>
            <w:tcW w:w="4962" w:type="dxa"/>
            <w:tcBorders>
              <w:top w:val="single" w:sz="4" w:space="0" w:color="auto"/>
              <w:left w:val="single" w:sz="4" w:space="0" w:color="auto"/>
              <w:bottom w:val="single" w:sz="4" w:space="0" w:color="auto"/>
              <w:right w:val="single" w:sz="4" w:space="0" w:color="auto"/>
            </w:tcBorders>
            <w:hideMark/>
          </w:tcPr>
          <w:p w:rsidR="002F087B" w:rsidRPr="002F087B" w:rsidRDefault="002F087B" w:rsidP="002F087B">
            <w:pPr>
              <w:jc w:val="both"/>
              <w:rPr>
                <w:rFonts w:ascii="Times New Roman" w:eastAsia="Times New Roman" w:hAnsi="Times New Roman"/>
              </w:rPr>
            </w:pPr>
            <w:r w:rsidRPr="002F087B">
              <w:rPr>
                <w:rFonts w:ascii="Times New Roman" w:eastAsia="Times New Roman" w:hAnsi="Times New Roman"/>
                <w:sz w:val="24"/>
                <w:szCs w:val="24"/>
              </w:rPr>
              <w:t xml:space="preserve">Обеспечение доступности объектов и услуг для инвалидов и других маломобильных групп населения посредством проведения комплекса мероприятий по дооборудованию и адаптации объектов учреждений физической культуры и спорта города </w:t>
            </w:r>
          </w:p>
        </w:tc>
        <w:tc>
          <w:tcPr>
            <w:tcW w:w="1701"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10 330,70</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10 020,93</w:t>
            </w:r>
          </w:p>
        </w:tc>
        <w:tc>
          <w:tcPr>
            <w:tcW w:w="1134"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97,0</w:t>
            </w:r>
          </w:p>
        </w:tc>
      </w:tr>
      <w:tr w:rsidR="002F087B" w:rsidRPr="002F087B" w:rsidTr="002F087B">
        <w:tc>
          <w:tcPr>
            <w:tcW w:w="4962" w:type="dxa"/>
            <w:tcBorders>
              <w:top w:val="single" w:sz="4" w:space="0" w:color="auto"/>
              <w:left w:val="single" w:sz="4" w:space="0" w:color="auto"/>
              <w:bottom w:val="single" w:sz="4" w:space="0" w:color="auto"/>
              <w:right w:val="single" w:sz="4" w:space="0" w:color="auto"/>
            </w:tcBorders>
            <w:hideMark/>
          </w:tcPr>
          <w:p w:rsidR="002F087B" w:rsidRPr="002F087B" w:rsidRDefault="002F087B" w:rsidP="002F087B">
            <w:pPr>
              <w:jc w:val="both"/>
              <w:rPr>
                <w:rFonts w:ascii="Times New Roman" w:eastAsia="Times New Roman" w:hAnsi="Times New Roman"/>
              </w:rPr>
            </w:pPr>
            <w:r w:rsidRPr="002F087B">
              <w:rPr>
                <w:rFonts w:ascii="Times New Roman" w:eastAsia="Times New Roman" w:hAnsi="Times New Roman"/>
                <w:sz w:val="24"/>
                <w:szCs w:val="24"/>
              </w:rPr>
              <w:t xml:space="preserve">Обеспечение доступности объектов и услуг в иных муниципальных зданиях для инвалидов и других маломобильных групп населения посредством проведения комплекса мероприятий по дооборудованию и адаптации объектов </w:t>
            </w:r>
          </w:p>
        </w:tc>
        <w:tc>
          <w:tcPr>
            <w:tcW w:w="1701"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337,00</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336,99</w:t>
            </w:r>
          </w:p>
        </w:tc>
        <w:tc>
          <w:tcPr>
            <w:tcW w:w="1134"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100,0</w:t>
            </w:r>
          </w:p>
        </w:tc>
      </w:tr>
      <w:tr w:rsidR="002F087B" w:rsidRPr="002F087B" w:rsidTr="002F087B">
        <w:tc>
          <w:tcPr>
            <w:tcW w:w="4962" w:type="dxa"/>
            <w:tcBorders>
              <w:top w:val="single" w:sz="4" w:space="0" w:color="auto"/>
              <w:left w:val="single" w:sz="4" w:space="0" w:color="auto"/>
              <w:bottom w:val="single" w:sz="4" w:space="0" w:color="auto"/>
              <w:right w:val="single" w:sz="4" w:space="0" w:color="auto"/>
            </w:tcBorders>
          </w:tcPr>
          <w:p w:rsidR="002F087B" w:rsidRPr="002F087B" w:rsidRDefault="002F087B" w:rsidP="002F087B">
            <w:pPr>
              <w:tabs>
                <w:tab w:val="left" w:pos="1515"/>
              </w:tabs>
              <w:jc w:val="both"/>
              <w:rPr>
                <w:rFonts w:ascii="Times New Roman" w:eastAsia="Times New Roman" w:hAnsi="Times New Roman"/>
                <w:sz w:val="24"/>
                <w:szCs w:val="24"/>
              </w:rPr>
            </w:pPr>
            <w:r w:rsidRPr="002F087B">
              <w:rPr>
                <w:rFonts w:ascii="Times New Roman" w:eastAsia="Times New Roman" w:hAnsi="Times New Roman"/>
                <w:sz w:val="24"/>
                <w:szCs w:val="24"/>
              </w:rPr>
              <w:t xml:space="preserve">Обустройство </w:t>
            </w:r>
            <w:proofErr w:type="spellStart"/>
            <w:r w:rsidRPr="002F087B">
              <w:rPr>
                <w:rFonts w:ascii="Times New Roman" w:eastAsia="Times New Roman" w:hAnsi="Times New Roman"/>
                <w:sz w:val="24"/>
                <w:szCs w:val="24"/>
              </w:rPr>
              <w:t>пешеходно</w:t>
            </w:r>
            <w:proofErr w:type="spellEnd"/>
            <w:r w:rsidRPr="002F087B">
              <w:rPr>
                <w:rFonts w:ascii="Times New Roman" w:eastAsia="Times New Roman" w:hAnsi="Times New Roman"/>
                <w:sz w:val="24"/>
                <w:szCs w:val="24"/>
              </w:rPr>
              <w:t>-транспортной сети для обеспечения беспрепятственного передвижения инвалидов и других маломобильных групп населения</w:t>
            </w:r>
          </w:p>
        </w:tc>
        <w:tc>
          <w:tcPr>
            <w:tcW w:w="1701"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2 000,00</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1 916,93</w:t>
            </w:r>
          </w:p>
        </w:tc>
        <w:tc>
          <w:tcPr>
            <w:tcW w:w="1134"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95,9</w:t>
            </w:r>
          </w:p>
        </w:tc>
      </w:tr>
    </w:tbl>
    <w:p w:rsidR="00A1723C" w:rsidRDefault="002F087B" w:rsidP="00A1723C">
      <w:pPr>
        <w:spacing w:before="120" w:after="240" w:line="240" w:lineRule="auto"/>
        <w:ind w:firstLine="709"/>
        <w:jc w:val="both"/>
        <w:rPr>
          <w:rFonts w:ascii="Times New Roman" w:eastAsia="Times New Roman" w:hAnsi="Times New Roman"/>
          <w:b/>
          <w:sz w:val="28"/>
          <w:szCs w:val="28"/>
          <w:lang w:eastAsia="ru-RU"/>
        </w:rPr>
      </w:pPr>
      <w:r w:rsidRPr="002F087B">
        <w:rPr>
          <w:rFonts w:ascii="Times New Roman" w:eastAsia="Times New Roman" w:hAnsi="Times New Roman"/>
          <w:sz w:val="28"/>
          <w:szCs w:val="28"/>
        </w:rPr>
        <w:t xml:space="preserve">Низкое исполнение по основному мероприятию </w:t>
      </w:r>
      <w:r w:rsidR="00383E47">
        <w:rPr>
          <w:rFonts w:ascii="Times New Roman" w:eastAsia="Times New Roman" w:hAnsi="Times New Roman"/>
          <w:sz w:val="28"/>
          <w:szCs w:val="28"/>
        </w:rPr>
        <w:t>"</w:t>
      </w:r>
      <w:r w:rsidR="00383E47" w:rsidRPr="00383E47">
        <w:rPr>
          <w:rFonts w:ascii="Times New Roman" w:eastAsia="Times New Roman" w:hAnsi="Times New Roman"/>
          <w:sz w:val="28"/>
          <w:szCs w:val="28"/>
        </w:rPr>
        <w:t xml:space="preserve">Обеспечение доступности объектов и услуг для инвалидов и других маломобильных групп населения посредством проведения комплекса мероприятий по дооборудованию и адаптации объектов учреждений культуры города" </w:t>
      </w:r>
      <w:r w:rsidRPr="002F087B">
        <w:rPr>
          <w:rFonts w:ascii="Times New Roman" w:eastAsia="Times New Roman" w:hAnsi="Times New Roman"/>
          <w:sz w:val="28"/>
          <w:szCs w:val="28"/>
        </w:rPr>
        <w:t>обусловлено нарушением подрядной организацией сроков исполнения контракта.</w:t>
      </w:r>
    </w:p>
    <w:p w:rsidR="002F087B" w:rsidRPr="002F087B" w:rsidRDefault="002F087B" w:rsidP="00C43218">
      <w:pPr>
        <w:tabs>
          <w:tab w:val="left" w:pos="851"/>
        </w:tabs>
        <w:spacing w:before="240" w:after="0" w:line="240" w:lineRule="auto"/>
        <w:jc w:val="center"/>
        <w:rPr>
          <w:rFonts w:ascii="Times New Roman" w:eastAsia="Times New Roman" w:hAnsi="Times New Roman"/>
          <w:b/>
          <w:sz w:val="28"/>
          <w:szCs w:val="28"/>
          <w:lang w:eastAsia="ru-RU"/>
        </w:rPr>
      </w:pPr>
      <w:r w:rsidRPr="002F087B">
        <w:rPr>
          <w:rFonts w:ascii="Times New Roman" w:eastAsia="Times New Roman" w:hAnsi="Times New Roman"/>
          <w:b/>
          <w:sz w:val="28"/>
          <w:szCs w:val="28"/>
          <w:lang w:eastAsia="ru-RU"/>
        </w:rPr>
        <w:t>Муниципальная программа</w:t>
      </w:r>
    </w:p>
    <w:p w:rsidR="002F087B" w:rsidRPr="002F087B" w:rsidRDefault="002F087B" w:rsidP="002F087B">
      <w:pPr>
        <w:spacing w:after="0" w:line="240" w:lineRule="auto"/>
        <w:jc w:val="center"/>
        <w:rPr>
          <w:rFonts w:ascii="Times New Roman" w:eastAsia="Times New Roman" w:hAnsi="Times New Roman"/>
          <w:b/>
          <w:sz w:val="28"/>
          <w:szCs w:val="28"/>
          <w:lang w:eastAsia="ru-RU"/>
        </w:rPr>
      </w:pPr>
      <w:r w:rsidRPr="002F087B">
        <w:rPr>
          <w:rFonts w:ascii="Times New Roman" w:eastAsia="Times New Roman" w:hAnsi="Times New Roman"/>
          <w:b/>
          <w:sz w:val="28"/>
          <w:szCs w:val="28"/>
          <w:lang w:eastAsia="ru-RU"/>
        </w:rPr>
        <w:t xml:space="preserve">"Развитие жилищно-коммунального хозяйства города Нижневартовска </w:t>
      </w:r>
    </w:p>
    <w:p w:rsidR="001350BC" w:rsidRDefault="002F087B" w:rsidP="001350BC">
      <w:pPr>
        <w:spacing w:after="240" w:line="240" w:lineRule="auto"/>
        <w:jc w:val="center"/>
        <w:rPr>
          <w:rFonts w:ascii="Times New Roman" w:eastAsia="Times New Roman" w:hAnsi="Times New Roman"/>
          <w:b/>
          <w:sz w:val="28"/>
          <w:szCs w:val="28"/>
          <w:lang w:eastAsia="ru-RU"/>
        </w:rPr>
      </w:pPr>
      <w:r w:rsidRPr="002F087B">
        <w:rPr>
          <w:rFonts w:ascii="Times New Roman" w:eastAsia="Times New Roman" w:hAnsi="Times New Roman"/>
          <w:b/>
          <w:sz w:val="28"/>
          <w:szCs w:val="28"/>
          <w:lang w:eastAsia="ru-RU"/>
        </w:rPr>
        <w:t>на 2018-2025 годы и на период до 2030 года"</w:t>
      </w:r>
    </w:p>
    <w:p w:rsidR="00A1723C" w:rsidRDefault="002F087B" w:rsidP="001350BC">
      <w:pPr>
        <w:spacing w:before="240" w:after="120" w:line="240" w:lineRule="auto"/>
        <w:ind w:firstLine="709"/>
        <w:jc w:val="both"/>
        <w:rPr>
          <w:rFonts w:ascii="Times New Roman" w:eastAsia="Times New Roman" w:hAnsi="Times New Roman"/>
          <w:sz w:val="28"/>
          <w:szCs w:val="28"/>
          <w:lang w:eastAsia="ar-SA"/>
        </w:rPr>
      </w:pPr>
      <w:r w:rsidRPr="002F087B">
        <w:rPr>
          <w:rFonts w:ascii="Times New Roman" w:eastAsia="Times New Roman" w:hAnsi="Times New Roman"/>
          <w:sz w:val="28"/>
          <w:szCs w:val="28"/>
          <w:lang w:eastAsia="ar-SA"/>
        </w:rPr>
        <w:t>Исполнение по муниципальной программе составило 207 337,93 тыс. рублей или 89,0% по отношению к уточненным плановым назначениям – 232 940,89 тыс. рублей.</w:t>
      </w:r>
    </w:p>
    <w:p w:rsidR="002F087B" w:rsidRPr="002F087B" w:rsidRDefault="002F087B" w:rsidP="002F087B">
      <w:pPr>
        <w:spacing w:after="0" w:line="240" w:lineRule="auto"/>
        <w:jc w:val="both"/>
        <w:rPr>
          <w:rFonts w:ascii="Times New Roman" w:eastAsia="Times New Roman" w:hAnsi="Times New Roman"/>
          <w:sz w:val="24"/>
          <w:szCs w:val="24"/>
          <w:lang w:eastAsia="ru-RU"/>
        </w:rPr>
      </w:pPr>
      <w:r w:rsidRPr="002F087B">
        <w:rPr>
          <w:rFonts w:ascii="Times New Roman" w:eastAsia="Times New Roman" w:hAnsi="Times New Roman"/>
          <w:noProof/>
          <w:sz w:val="24"/>
          <w:szCs w:val="24"/>
          <w:lang w:eastAsia="ru-RU"/>
        </w:rPr>
        <mc:AlternateContent>
          <mc:Choice Requires="wps">
            <w:drawing>
              <wp:anchor distT="0" distB="0" distL="114300" distR="114300" simplePos="0" relativeHeight="251640832" behindDoc="1" locked="0" layoutInCell="1" allowOverlap="1" wp14:anchorId="1A0474BD" wp14:editId="37FF2617">
                <wp:simplePos x="0" y="0"/>
                <wp:positionH relativeFrom="column">
                  <wp:posOffset>69629</wp:posOffset>
                </wp:positionH>
                <wp:positionV relativeFrom="paragraph">
                  <wp:posOffset>66620</wp:posOffset>
                </wp:positionV>
                <wp:extent cx="2988000" cy="435600"/>
                <wp:effectExtent l="76200" t="57150" r="98425" b="117475"/>
                <wp:wrapNone/>
                <wp:docPr id="78" name="Поле 78"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000" cy="435600"/>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D24A8C" w:rsidRDefault="00D24A8C" w:rsidP="002F087B">
                            <w:pPr>
                              <w:pStyle w:val="4"/>
                              <w:keepNext/>
                              <w:spacing w:after="0"/>
                              <w:jc w:val="center"/>
                              <w:rPr>
                                <w:noProof/>
                                <w:color w:val="auto"/>
                                <w:sz w:val="20"/>
                                <w:szCs w:val="20"/>
                              </w:rPr>
                            </w:pPr>
                            <w:r>
                              <w:rPr>
                                <w:noProof/>
                                <w:color w:val="auto"/>
                                <w:sz w:val="20"/>
                                <w:szCs w:val="20"/>
                              </w:rPr>
                              <w:t>Доля затрат на программу</w:t>
                            </w:r>
                          </w:p>
                          <w:p w:rsidR="00D24A8C" w:rsidRPr="001E74CF" w:rsidRDefault="00D24A8C" w:rsidP="002F087B">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0474BD" id="Поле 78" o:spid="_x0000_s1046" type="#_x0000_t202" alt="Название: Исполнение бюджетной росписи Администрации города за 2012 год" style="position:absolute;left:0;text-align:left;margin-left:5.5pt;margin-top:5.25pt;width:235.3pt;height:34.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" fillcolor="#fefcee">
                <v:fill color2="#787567" rotate="t" focusposition=".5,-52429f" focussize="" colors="0 #fefcee;45875f #fdfaea;1 #787567" focus="100%" type="gradientRadial"/>
                <v:shadow on="t" color="black" opacity="24903f" origin=",.5" offset="0,.55556mm"/>
                <v:textbox inset="0,0,0,0">
                  <w:txbxContent>
                    <w:p w:rsidR="00D24A8C" w:rsidRDefault="00D24A8C" w:rsidP="002F087B">
                      <w:pPr>
                        <w:pStyle w:val="4"/>
                        <w:keepNext/>
                        <w:spacing w:after="0"/>
                        <w:jc w:val="center"/>
                        <w:rPr>
                          <w:noProof/>
                          <w:color w:val="auto"/>
                          <w:sz w:val="20"/>
                          <w:szCs w:val="20"/>
                        </w:rPr>
                      </w:pPr>
                      <w:r>
                        <w:rPr>
                          <w:noProof/>
                          <w:color w:val="auto"/>
                          <w:sz w:val="20"/>
                          <w:szCs w:val="20"/>
                        </w:rPr>
                        <w:t>Доля затрат на программу</w:t>
                      </w:r>
                    </w:p>
                    <w:p w:rsidR="00D24A8C" w:rsidRPr="001E74CF" w:rsidRDefault="00D24A8C" w:rsidP="002F087B">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v:shape>
            </w:pict>
          </mc:Fallback>
        </mc:AlternateContent>
      </w:r>
      <w:r w:rsidRPr="002F087B">
        <w:rPr>
          <w:rFonts w:ascii="Times New Roman" w:eastAsia="Times New Roman" w:hAnsi="Times New Roman"/>
          <w:noProof/>
          <w:sz w:val="24"/>
          <w:szCs w:val="24"/>
          <w:lang w:eastAsia="ru-RU"/>
        </w:rPr>
        <mc:AlternateContent>
          <mc:Choice Requires="wps">
            <w:drawing>
              <wp:anchor distT="0" distB="0" distL="114300" distR="114300" simplePos="0" relativeHeight="251639808" behindDoc="1" locked="0" layoutInCell="1" allowOverlap="1" wp14:anchorId="5265195F" wp14:editId="0B8B2343">
                <wp:simplePos x="0" y="0"/>
                <wp:positionH relativeFrom="column">
                  <wp:posOffset>3134995</wp:posOffset>
                </wp:positionH>
                <wp:positionV relativeFrom="paragraph">
                  <wp:posOffset>56515</wp:posOffset>
                </wp:positionV>
                <wp:extent cx="2988000" cy="435600"/>
                <wp:effectExtent l="76200" t="57150" r="98425" b="117475"/>
                <wp:wrapNone/>
                <wp:docPr id="79" name="Поле 7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000" cy="435600"/>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D24A8C" w:rsidRPr="00C52EFD" w:rsidRDefault="00D24A8C" w:rsidP="002F087B">
                            <w:pPr>
                              <w:pStyle w:val="4"/>
                              <w:keepNext/>
                              <w:spacing w:after="0"/>
                              <w:jc w:val="center"/>
                              <w:rPr>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E33CF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265195F" id="Поле 79" o:spid="_x0000_s1047" type="#_x0000_t202" alt="Название: Исполнение бюджетной росписи Администрации города за 2012 год" style="position:absolute;left:0;text-align:left;margin-left:246.85pt;margin-top:4.45pt;width:235.3pt;height:34.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" fillcolor="#fefcee">
                <v:fill color2="#787567" rotate="t" focusposition=".5,-52429f" focussize="" colors="0 #fefcee;45875f #fdfaea;1 #787567" focus="100%" type="gradientRadial"/>
                <v:shadow on="t" color="black" opacity="24903f" origin=",.5" offset="0,.55556mm"/>
                <v:textbox inset="0,0,0,0">
                  <w:txbxContent>
                    <w:p w:rsidR="00D24A8C" w:rsidRPr="00C52EFD" w:rsidRDefault="00D24A8C" w:rsidP="002F087B">
                      <w:pPr>
                        <w:pStyle w:val="4"/>
                        <w:keepNext/>
                        <w:spacing w:after="0"/>
                        <w:jc w:val="center"/>
                        <w:rPr>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E33CFF">
                        <w:rPr>
                          <w:b w:val="0"/>
                          <w:noProof/>
                          <w:color w:val="auto"/>
                          <w:sz w:val="20"/>
                          <w:szCs w:val="20"/>
                        </w:rPr>
                        <w:t>тыс. рублей</w:t>
                      </w:r>
                    </w:p>
                  </w:txbxContent>
                </v:textbox>
              </v:shape>
            </w:pict>
          </mc:Fallback>
        </mc:AlternateContent>
      </w:r>
    </w:p>
    <w:p w:rsidR="002F087B" w:rsidRPr="002F087B" w:rsidRDefault="002F087B" w:rsidP="002F087B">
      <w:pPr>
        <w:spacing w:after="0" w:line="240" w:lineRule="auto"/>
        <w:jc w:val="both"/>
        <w:rPr>
          <w:rFonts w:ascii="Times New Roman" w:eastAsia="Times New Roman" w:hAnsi="Times New Roman"/>
          <w:sz w:val="24"/>
          <w:szCs w:val="24"/>
          <w:lang w:eastAsia="ru-RU"/>
        </w:rPr>
      </w:pPr>
    </w:p>
    <w:p w:rsidR="002F087B" w:rsidRPr="002F087B" w:rsidRDefault="002F087B" w:rsidP="002F087B">
      <w:pPr>
        <w:spacing w:after="0" w:line="240" w:lineRule="auto"/>
        <w:jc w:val="both"/>
        <w:rPr>
          <w:rFonts w:ascii="Times New Roman" w:eastAsia="Times New Roman" w:hAnsi="Times New Roman"/>
          <w:sz w:val="24"/>
          <w:szCs w:val="24"/>
          <w:lang w:eastAsia="ru-RU"/>
        </w:rPr>
      </w:pPr>
      <w:r w:rsidRPr="002F087B">
        <w:rPr>
          <w:rFonts w:ascii="Times New Roman" w:eastAsia="Times New Roman" w:hAnsi="Times New Roman"/>
          <w:noProof/>
          <w:color w:val="FF0000"/>
          <w:sz w:val="24"/>
          <w:szCs w:val="24"/>
          <w:lang w:eastAsia="ru-RU"/>
        </w:rPr>
        <w:drawing>
          <wp:anchor distT="0" distB="0" distL="114300" distR="114300" simplePos="0" relativeHeight="251641856" behindDoc="0" locked="0" layoutInCell="1" allowOverlap="1" wp14:anchorId="73D47B55" wp14:editId="398C5C59">
            <wp:simplePos x="0" y="0"/>
            <wp:positionH relativeFrom="column">
              <wp:posOffset>62865</wp:posOffset>
            </wp:positionH>
            <wp:positionV relativeFrom="paragraph">
              <wp:posOffset>179070</wp:posOffset>
            </wp:positionV>
            <wp:extent cx="2895600" cy="2437765"/>
            <wp:effectExtent l="0" t="0" r="0" b="0"/>
            <wp:wrapSquare wrapText="bothSides"/>
            <wp:docPr id="80"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rsidR="002F087B" w:rsidRPr="002F087B" w:rsidRDefault="002F087B" w:rsidP="002F087B">
      <w:pPr>
        <w:spacing w:after="0" w:line="240" w:lineRule="auto"/>
        <w:rPr>
          <w:rFonts w:ascii="Times New Roman" w:eastAsia="Times New Roman" w:hAnsi="Times New Roman"/>
          <w:sz w:val="24"/>
          <w:szCs w:val="24"/>
          <w:lang w:val="en-US" w:eastAsia="ru-RU"/>
        </w:rPr>
      </w:pPr>
      <w:r w:rsidRPr="002F087B">
        <w:rPr>
          <w:rFonts w:ascii="Times New Roman" w:eastAsia="Times New Roman" w:hAnsi="Times New Roman"/>
          <w:noProof/>
          <w:sz w:val="24"/>
          <w:szCs w:val="24"/>
          <w:lang w:eastAsia="ru-RU"/>
        </w:rPr>
        <w:drawing>
          <wp:inline distT="0" distB="0" distL="0" distR="0" wp14:anchorId="58BF8E88" wp14:editId="47CBED32">
            <wp:extent cx="3021330" cy="2496709"/>
            <wp:effectExtent l="0" t="0" r="7620" b="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C6AF4" w:rsidRDefault="00AC6AF4" w:rsidP="00E4729B">
      <w:pPr>
        <w:tabs>
          <w:tab w:val="left" w:pos="708"/>
        </w:tabs>
        <w:spacing w:before="120"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Основной объем программы направлен на:</w:t>
      </w:r>
    </w:p>
    <w:p w:rsidR="002F087B" w:rsidRPr="002F087B" w:rsidRDefault="00AC6AF4" w:rsidP="00AC6AF4">
      <w:pPr>
        <w:tabs>
          <w:tab w:val="left" w:pos="708"/>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предоставление </w:t>
      </w:r>
      <w:r w:rsidR="002F087B" w:rsidRPr="002F087B">
        <w:rPr>
          <w:rFonts w:ascii="Times New Roman" w:hAnsi="Times New Roman"/>
          <w:sz w:val="28"/>
          <w:szCs w:val="28"/>
          <w:lang w:eastAsia="ru-RU"/>
        </w:rPr>
        <w:t>субсиди</w:t>
      </w:r>
      <w:r>
        <w:rPr>
          <w:rFonts w:ascii="Times New Roman" w:hAnsi="Times New Roman"/>
          <w:sz w:val="28"/>
          <w:szCs w:val="28"/>
          <w:lang w:eastAsia="ru-RU"/>
        </w:rPr>
        <w:t>й</w:t>
      </w:r>
      <w:r w:rsidR="002F087B" w:rsidRPr="002F087B">
        <w:rPr>
          <w:rFonts w:ascii="Times New Roman" w:hAnsi="Times New Roman"/>
          <w:sz w:val="28"/>
          <w:szCs w:val="28"/>
          <w:lang w:eastAsia="ru-RU"/>
        </w:rPr>
        <w:t xml:space="preserve"> юридическим лицам (кроме некоммерческих организаций), индивидуальным предпринимателям, физическим лицам – производителям товаров, работ, услуг</w:t>
      </w:r>
      <w:r>
        <w:rPr>
          <w:rFonts w:ascii="Times New Roman" w:hAnsi="Times New Roman"/>
          <w:sz w:val="28"/>
          <w:szCs w:val="28"/>
          <w:lang w:eastAsia="ru-RU"/>
        </w:rPr>
        <w:t xml:space="preserve">, объем расходов составил </w:t>
      </w:r>
      <w:r w:rsidR="002F087B" w:rsidRPr="002F087B">
        <w:rPr>
          <w:rFonts w:ascii="Times New Roman" w:hAnsi="Times New Roman"/>
          <w:sz w:val="28"/>
          <w:szCs w:val="28"/>
          <w:lang w:eastAsia="ru-RU"/>
        </w:rPr>
        <w:t>103 111,66 тыс. рублей</w:t>
      </w:r>
      <w:r>
        <w:rPr>
          <w:rFonts w:ascii="Times New Roman" w:hAnsi="Times New Roman"/>
          <w:sz w:val="28"/>
          <w:szCs w:val="28"/>
          <w:lang w:eastAsia="ru-RU"/>
        </w:rPr>
        <w:t xml:space="preserve"> или </w:t>
      </w:r>
      <w:r w:rsidRPr="002F087B">
        <w:rPr>
          <w:rFonts w:ascii="Times New Roman" w:hAnsi="Times New Roman"/>
          <w:sz w:val="28"/>
          <w:szCs w:val="28"/>
          <w:lang w:eastAsia="ru-RU"/>
        </w:rPr>
        <w:t>49,7%</w:t>
      </w:r>
      <w:r>
        <w:rPr>
          <w:rFonts w:ascii="Times New Roman" w:hAnsi="Times New Roman"/>
          <w:sz w:val="28"/>
          <w:szCs w:val="28"/>
          <w:lang w:eastAsia="ru-RU"/>
        </w:rPr>
        <w:t>;</w:t>
      </w:r>
      <w:r w:rsidR="002F087B" w:rsidRPr="002F087B">
        <w:rPr>
          <w:rFonts w:ascii="Times New Roman" w:hAnsi="Times New Roman"/>
          <w:sz w:val="28"/>
          <w:szCs w:val="28"/>
          <w:lang w:eastAsia="ru-RU"/>
        </w:rPr>
        <w:t xml:space="preserve"> </w:t>
      </w:r>
    </w:p>
    <w:p w:rsidR="002F087B" w:rsidRPr="002F087B" w:rsidRDefault="002F087B" w:rsidP="002F087B">
      <w:pPr>
        <w:tabs>
          <w:tab w:val="left" w:pos="708"/>
        </w:tabs>
        <w:spacing w:after="0" w:line="240" w:lineRule="auto"/>
        <w:ind w:firstLine="709"/>
        <w:jc w:val="both"/>
        <w:rPr>
          <w:rFonts w:ascii="Times New Roman" w:hAnsi="Times New Roman"/>
          <w:sz w:val="28"/>
          <w:szCs w:val="28"/>
          <w:lang w:eastAsia="ru-RU"/>
        </w:rPr>
      </w:pPr>
      <w:r w:rsidRPr="002F087B">
        <w:rPr>
          <w:rFonts w:ascii="Times New Roman" w:hAnsi="Times New Roman"/>
          <w:sz w:val="28"/>
          <w:szCs w:val="28"/>
          <w:lang w:eastAsia="ru-RU"/>
        </w:rPr>
        <w:t>реализацию управленческих функций в области жилищно-коммунального хозяйства</w:t>
      </w:r>
      <w:r w:rsidR="00E30E21">
        <w:rPr>
          <w:rFonts w:ascii="Times New Roman" w:hAnsi="Times New Roman"/>
          <w:sz w:val="28"/>
          <w:szCs w:val="28"/>
          <w:lang w:eastAsia="ru-RU"/>
        </w:rPr>
        <w:t>,</w:t>
      </w:r>
      <w:r w:rsidRPr="002F087B">
        <w:rPr>
          <w:rFonts w:ascii="Times New Roman" w:hAnsi="Times New Roman"/>
          <w:sz w:val="28"/>
          <w:szCs w:val="28"/>
          <w:lang w:eastAsia="ru-RU"/>
        </w:rPr>
        <w:t xml:space="preserve"> </w:t>
      </w:r>
      <w:r w:rsidR="00E30E21">
        <w:rPr>
          <w:rFonts w:ascii="Times New Roman" w:hAnsi="Times New Roman"/>
          <w:sz w:val="28"/>
          <w:szCs w:val="28"/>
          <w:lang w:eastAsia="ru-RU"/>
        </w:rPr>
        <w:t>объем расходов составил 101 421,86</w:t>
      </w:r>
      <w:r w:rsidR="00E30E21" w:rsidRPr="002F087B">
        <w:rPr>
          <w:rFonts w:ascii="Times New Roman" w:hAnsi="Times New Roman"/>
          <w:sz w:val="28"/>
          <w:szCs w:val="28"/>
          <w:lang w:eastAsia="ru-RU"/>
        </w:rPr>
        <w:t xml:space="preserve"> тыс. рублей</w:t>
      </w:r>
      <w:r w:rsidR="00E30E21">
        <w:rPr>
          <w:rFonts w:ascii="Times New Roman" w:hAnsi="Times New Roman"/>
          <w:sz w:val="28"/>
          <w:szCs w:val="28"/>
          <w:lang w:eastAsia="ru-RU"/>
        </w:rPr>
        <w:t xml:space="preserve"> или</w:t>
      </w:r>
      <w:r w:rsidR="00E30E21" w:rsidRPr="002F087B">
        <w:rPr>
          <w:rFonts w:ascii="Times New Roman" w:hAnsi="Times New Roman"/>
          <w:sz w:val="28"/>
          <w:szCs w:val="28"/>
          <w:lang w:eastAsia="ru-RU"/>
        </w:rPr>
        <w:t xml:space="preserve"> </w:t>
      </w:r>
      <w:r w:rsidRPr="002F087B">
        <w:rPr>
          <w:rFonts w:ascii="Times New Roman" w:hAnsi="Times New Roman"/>
          <w:sz w:val="28"/>
          <w:szCs w:val="28"/>
          <w:lang w:eastAsia="ru-RU"/>
        </w:rPr>
        <w:t>48,9%.</w:t>
      </w:r>
      <w:r w:rsidR="00E30E21">
        <w:rPr>
          <w:rFonts w:ascii="Times New Roman" w:hAnsi="Times New Roman"/>
          <w:sz w:val="28"/>
          <w:szCs w:val="28"/>
          <w:lang w:eastAsia="ru-RU"/>
        </w:rPr>
        <w:t xml:space="preserve"> </w:t>
      </w:r>
      <w:r w:rsidRPr="002F087B">
        <w:rPr>
          <w:rFonts w:ascii="Times New Roman" w:hAnsi="Times New Roman"/>
          <w:sz w:val="28"/>
          <w:szCs w:val="28"/>
          <w:lang w:eastAsia="ru-RU"/>
        </w:rPr>
        <w:t>Бюджетные ассигнования направлены на:</w:t>
      </w:r>
    </w:p>
    <w:p w:rsidR="002F087B" w:rsidRPr="002F087B" w:rsidRDefault="002F087B" w:rsidP="002F087B">
      <w:pPr>
        <w:tabs>
          <w:tab w:val="left" w:pos="708"/>
        </w:tabs>
        <w:spacing w:after="0" w:line="240" w:lineRule="auto"/>
        <w:ind w:firstLine="709"/>
        <w:jc w:val="both"/>
        <w:rPr>
          <w:rFonts w:ascii="Times New Roman" w:hAnsi="Times New Roman"/>
          <w:sz w:val="28"/>
          <w:szCs w:val="28"/>
          <w:lang w:eastAsia="ru-RU"/>
        </w:rPr>
      </w:pPr>
      <w:r w:rsidRPr="002F087B">
        <w:rPr>
          <w:rFonts w:ascii="Times New Roman" w:hAnsi="Times New Roman"/>
          <w:sz w:val="28"/>
          <w:szCs w:val="28"/>
          <w:lang w:eastAsia="ru-RU"/>
        </w:rPr>
        <w:t>- оплату труда и начисления на выплаты по оплате труда, социальное обеспечение 54 штатных единиц департамента жилищно-коммунального хозяйства администрации города Нижневартовска;</w:t>
      </w:r>
    </w:p>
    <w:p w:rsidR="002F087B" w:rsidRPr="002F087B" w:rsidRDefault="002F087B" w:rsidP="002F087B">
      <w:pPr>
        <w:tabs>
          <w:tab w:val="left" w:pos="708"/>
        </w:tabs>
        <w:spacing w:after="0" w:line="240" w:lineRule="auto"/>
        <w:ind w:firstLine="709"/>
        <w:jc w:val="both"/>
        <w:rPr>
          <w:rFonts w:ascii="Times New Roman" w:hAnsi="Times New Roman"/>
          <w:sz w:val="28"/>
          <w:szCs w:val="28"/>
          <w:lang w:eastAsia="ru-RU"/>
        </w:rPr>
      </w:pPr>
      <w:r w:rsidRPr="002F087B">
        <w:rPr>
          <w:rFonts w:ascii="Times New Roman" w:hAnsi="Times New Roman"/>
          <w:sz w:val="28"/>
          <w:szCs w:val="28"/>
          <w:lang w:eastAsia="ru-RU"/>
        </w:rPr>
        <w:t>- выполнение переданных отдельных государственных полномочий по возмещению недополученных доходов организациям, осуществляющим реализацию электрической энергии населению и приравненным к нему категориям потребителей в зоне децентрализованного электроснабжения Ханты-Мансийского автономного округа – Югры по социально ориентированным тарифам и сжиженного газа по социально ориентированным розничным ценам (в части администрирования).</w:t>
      </w:r>
    </w:p>
    <w:p w:rsidR="002F087B" w:rsidRDefault="002F087B" w:rsidP="00C43218">
      <w:pPr>
        <w:tabs>
          <w:tab w:val="left" w:pos="708"/>
        </w:tabs>
        <w:spacing w:after="120" w:line="240" w:lineRule="auto"/>
        <w:ind w:firstLine="709"/>
        <w:jc w:val="both"/>
        <w:rPr>
          <w:rFonts w:ascii="Times New Roman" w:hAnsi="Times New Roman"/>
          <w:sz w:val="28"/>
          <w:szCs w:val="28"/>
          <w:lang w:eastAsia="ru-RU"/>
        </w:rPr>
      </w:pPr>
      <w:r w:rsidRPr="002F087B">
        <w:rPr>
          <w:rFonts w:ascii="Times New Roman" w:hAnsi="Times New Roman"/>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tbl>
      <w:tblPr>
        <w:tblStyle w:val="ac"/>
        <w:tblW w:w="9781" w:type="dxa"/>
        <w:tblInd w:w="108" w:type="dxa"/>
        <w:tblLayout w:type="fixed"/>
        <w:tblLook w:val="04A0" w:firstRow="1" w:lastRow="0" w:firstColumn="1" w:lastColumn="0" w:noHBand="0" w:noVBand="1"/>
      </w:tblPr>
      <w:tblGrid>
        <w:gridCol w:w="5103"/>
        <w:gridCol w:w="1560"/>
        <w:gridCol w:w="1559"/>
        <w:gridCol w:w="1559"/>
      </w:tblGrid>
      <w:tr w:rsidR="002F087B" w:rsidRPr="002F087B" w:rsidTr="002F087B">
        <w:tc>
          <w:tcPr>
            <w:tcW w:w="5103" w:type="dxa"/>
            <w:vAlign w:val="center"/>
          </w:tcPr>
          <w:p w:rsidR="002F087B" w:rsidRPr="002F087B" w:rsidRDefault="002F087B" w:rsidP="002F087B">
            <w:pPr>
              <w:jc w:val="center"/>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Наименование</w:t>
            </w:r>
          </w:p>
          <w:p w:rsidR="002F087B" w:rsidRPr="002F087B" w:rsidRDefault="002F087B" w:rsidP="002F087B">
            <w:pPr>
              <w:jc w:val="center"/>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 xml:space="preserve">основного мероприятия, </w:t>
            </w:r>
          </w:p>
          <w:p w:rsidR="002F087B" w:rsidRPr="002F087B" w:rsidRDefault="002F087B" w:rsidP="002F087B">
            <w:pPr>
              <w:jc w:val="center"/>
              <w:rPr>
                <w:rFonts w:ascii="Times New Roman" w:eastAsia="Times New Roman" w:hAnsi="Times New Roman"/>
                <w:sz w:val="24"/>
                <w:szCs w:val="24"/>
              </w:rPr>
            </w:pPr>
            <w:r w:rsidRPr="002F087B">
              <w:rPr>
                <w:rFonts w:ascii="Times New Roman" w:eastAsia="Times New Roman" w:hAnsi="Times New Roman"/>
                <w:sz w:val="24"/>
                <w:szCs w:val="24"/>
                <w:lang w:eastAsia="ru-RU"/>
              </w:rPr>
              <w:t>источника финансирования</w:t>
            </w:r>
          </w:p>
        </w:tc>
        <w:tc>
          <w:tcPr>
            <w:tcW w:w="1560" w:type="dxa"/>
            <w:vAlign w:val="center"/>
          </w:tcPr>
          <w:p w:rsidR="002F087B" w:rsidRPr="002F087B" w:rsidRDefault="002F087B" w:rsidP="002F087B">
            <w:pPr>
              <w:tabs>
                <w:tab w:val="left" w:pos="851"/>
              </w:tabs>
              <w:jc w:val="center"/>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 xml:space="preserve">Уточненные плановые назначения, </w:t>
            </w:r>
          </w:p>
          <w:p w:rsidR="002F087B" w:rsidRPr="002F087B" w:rsidRDefault="002F087B" w:rsidP="002F087B">
            <w:pPr>
              <w:tabs>
                <w:tab w:val="left" w:pos="851"/>
              </w:tabs>
              <w:jc w:val="center"/>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тыс. рублей</w:t>
            </w:r>
          </w:p>
        </w:tc>
        <w:tc>
          <w:tcPr>
            <w:tcW w:w="1559" w:type="dxa"/>
            <w:vAlign w:val="center"/>
          </w:tcPr>
          <w:p w:rsidR="002F087B" w:rsidRPr="002F087B" w:rsidRDefault="002F087B" w:rsidP="002F087B">
            <w:pPr>
              <w:jc w:val="center"/>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Исполнение, тыс. рублей</w:t>
            </w:r>
          </w:p>
        </w:tc>
        <w:tc>
          <w:tcPr>
            <w:tcW w:w="1559" w:type="dxa"/>
            <w:vAlign w:val="center"/>
          </w:tcPr>
          <w:p w:rsidR="002F087B" w:rsidRPr="002F087B" w:rsidRDefault="002F087B" w:rsidP="002F087B">
            <w:pPr>
              <w:tabs>
                <w:tab w:val="left" w:pos="851"/>
              </w:tabs>
              <w:jc w:val="center"/>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 xml:space="preserve">% </w:t>
            </w:r>
          </w:p>
          <w:p w:rsidR="002F087B" w:rsidRPr="002F087B" w:rsidRDefault="002F087B" w:rsidP="002F087B">
            <w:pPr>
              <w:tabs>
                <w:tab w:val="left" w:pos="851"/>
              </w:tabs>
              <w:jc w:val="center"/>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исполнения</w:t>
            </w:r>
          </w:p>
        </w:tc>
      </w:tr>
      <w:tr w:rsidR="002F087B" w:rsidRPr="002F087B" w:rsidTr="002F087B">
        <w:tc>
          <w:tcPr>
            <w:tcW w:w="5103" w:type="dxa"/>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sz w:val="24"/>
                <w:szCs w:val="24"/>
              </w:rPr>
              <w:t>Капитальный ремонт объектов коммунального комплекса, в том числе:</w:t>
            </w:r>
          </w:p>
        </w:tc>
        <w:tc>
          <w:tcPr>
            <w:tcW w:w="1560" w:type="dxa"/>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80 602,49</w:t>
            </w:r>
          </w:p>
        </w:tc>
        <w:tc>
          <w:tcPr>
            <w:tcW w:w="1559" w:type="dxa"/>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79 918,18</w:t>
            </w:r>
          </w:p>
        </w:tc>
        <w:tc>
          <w:tcPr>
            <w:tcW w:w="1559" w:type="dxa"/>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99,2</w:t>
            </w:r>
          </w:p>
        </w:tc>
      </w:tr>
      <w:tr w:rsidR="002F087B" w:rsidRPr="002F087B" w:rsidTr="002F087B">
        <w:tc>
          <w:tcPr>
            <w:tcW w:w="5103" w:type="dxa"/>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sz w:val="24"/>
                <w:szCs w:val="24"/>
              </w:rPr>
              <w:t>- средства бюджета города</w:t>
            </w:r>
          </w:p>
        </w:tc>
        <w:tc>
          <w:tcPr>
            <w:tcW w:w="1560" w:type="dxa"/>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61 917,99</w:t>
            </w:r>
          </w:p>
        </w:tc>
        <w:tc>
          <w:tcPr>
            <w:tcW w:w="1559" w:type="dxa"/>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61 233,72</w:t>
            </w:r>
          </w:p>
        </w:tc>
        <w:tc>
          <w:tcPr>
            <w:tcW w:w="1559" w:type="dxa"/>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98,9</w:t>
            </w:r>
          </w:p>
        </w:tc>
      </w:tr>
      <w:tr w:rsidR="002F087B" w:rsidRPr="002F087B" w:rsidTr="002F087B">
        <w:tc>
          <w:tcPr>
            <w:tcW w:w="5103" w:type="dxa"/>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sz w:val="24"/>
                <w:szCs w:val="24"/>
              </w:rPr>
              <w:t>- средства бюджета автономного округа</w:t>
            </w:r>
          </w:p>
        </w:tc>
        <w:tc>
          <w:tcPr>
            <w:tcW w:w="1560" w:type="dxa"/>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18 684,50</w:t>
            </w:r>
          </w:p>
        </w:tc>
        <w:tc>
          <w:tcPr>
            <w:tcW w:w="1559" w:type="dxa"/>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18 684,46</w:t>
            </w:r>
          </w:p>
        </w:tc>
        <w:tc>
          <w:tcPr>
            <w:tcW w:w="1559" w:type="dxa"/>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100,0</w:t>
            </w:r>
          </w:p>
        </w:tc>
      </w:tr>
      <w:tr w:rsidR="002F087B" w:rsidRPr="002F087B" w:rsidTr="002F087B">
        <w:tc>
          <w:tcPr>
            <w:tcW w:w="5103" w:type="dxa"/>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sz w:val="24"/>
                <w:szCs w:val="24"/>
              </w:rPr>
              <w:t xml:space="preserve">Технологические разработки для обеспечения реализации действующего законодательства </w:t>
            </w:r>
            <w:r w:rsidRPr="002F087B">
              <w:rPr>
                <w:rFonts w:ascii="Times New Roman" w:eastAsia="Times New Roman" w:hAnsi="Times New Roman"/>
                <w:sz w:val="24"/>
                <w:szCs w:val="24"/>
                <w:lang w:eastAsia="ru-RU"/>
              </w:rPr>
              <w:t>(средства бюджета города)</w:t>
            </w:r>
          </w:p>
        </w:tc>
        <w:tc>
          <w:tcPr>
            <w:tcW w:w="1560" w:type="dxa"/>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790,00</w:t>
            </w:r>
          </w:p>
        </w:tc>
        <w:tc>
          <w:tcPr>
            <w:tcW w:w="1559" w:type="dxa"/>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790,00</w:t>
            </w:r>
          </w:p>
        </w:tc>
        <w:tc>
          <w:tcPr>
            <w:tcW w:w="1559" w:type="dxa"/>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100,0</w:t>
            </w:r>
          </w:p>
        </w:tc>
      </w:tr>
      <w:tr w:rsidR="002F087B" w:rsidRPr="002F087B" w:rsidTr="002F087B">
        <w:tc>
          <w:tcPr>
            <w:tcW w:w="5103" w:type="dxa"/>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sz w:val="24"/>
                <w:szCs w:val="24"/>
              </w:rPr>
              <w:t>Регулирование роста платы населения за поставляемые энергетические ресурсы</w:t>
            </w:r>
          </w:p>
        </w:tc>
        <w:tc>
          <w:tcPr>
            <w:tcW w:w="1560" w:type="dxa"/>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1 577,80</w:t>
            </w:r>
          </w:p>
        </w:tc>
        <w:tc>
          <w:tcPr>
            <w:tcW w:w="1559" w:type="dxa"/>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1 463,63</w:t>
            </w:r>
          </w:p>
        </w:tc>
        <w:tc>
          <w:tcPr>
            <w:tcW w:w="1559" w:type="dxa"/>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92,8</w:t>
            </w:r>
          </w:p>
        </w:tc>
      </w:tr>
      <w:tr w:rsidR="002F087B" w:rsidRPr="002F087B" w:rsidTr="002F087B">
        <w:tc>
          <w:tcPr>
            <w:tcW w:w="5103" w:type="dxa"/>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sz w:val="24"/>
                <w:szCs w:val="24"/>
              </w:rPr>
              <w:t>- средства бюджета города</w:t>
            </w:r>
          </w:p>
        </w:tc>
        <w:tc>
          <w:tcPr>
            <w:tcW w:w="1560" w:type="dxa"/>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114,10</w:t>
            </w:r>
          </w:p>
        </w:tc>
        <w:tc>
          <w:tcPr>
            <w:tcW w:w="1559" w:type="dxa"/>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0,00</w:t>
            </w:r>
          </w:p>
        </w:tc>
        <w:tc>
          <w:tcPr>
            <w:tcW w:w="1559" w:type="dxa"/>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0,0</w:t>
            </w:r>
          </w:p>
        </w:tc>
      </w:tr>
      <w:tr w:rsidR="002F087B" w:rsidRPr="002F087B" w:rsidTr="002F087B">
        <w:tc>
          <w:tcPr>
            <w:tcW w:w="5103" w:type="dxa"/>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sz w:val="24"/>
                <w:szCs w:val="24"/>
              </w:rPr>
              <w:t>- средства бюджета автономного округа</w:t>
            </w:r>
          </w:p>
        </w:tc>
        <w:tc>
          <w:tcPr>
            <w:tcW w:w="1560" w:type="dxa"/>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1 463,70</w:t>
            </w:r>
          </w:p>
        </w:tc>
        <w:tc>
          <w:tcPr>
            <w:tcW w:w="1559" w:type="dxa"/>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1 463,63</w:t>
            </w:r>
          </w:p>
        </w:tc>
        <w:tc>
          <w:tcPr>
            <w:tcW w:w="1559" w:type="dxa"/>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100,0</w:t>
            </w:r>
          </w:p>
        </w:tc>
      </w:tr>
      <w:tr w:rsidR="002F087B" w:rsidRPr="002F087B" w:rsidTr="00CF6B52">
        <w:tc>
          <w:tcPr>
            <w:tcW w:w="5103" w:type="dxa"/>
            <w:tcBorders>
              <w:bottom w:val="single" w:sz="4" w:space="0" w:color="auto"/>
            </w:tcBorders>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sz w:val="24"/>
                <w:szCs w:val="24"/>
              </w:rPr>
              <w:t xml:space="preserve">Обеспечение благоприятных и безопасных условий проживания граждан в жилищном фонде </w:t>
            </w:r>
            <w:r w:rsidRPr="002F087B">
              <w:rPr>
                <w:rFonts w:ascii="Times New Roman" w:eastAsia="Times New Roman" w:hAnsi="Times New Roman"/>
                <w:sz w:val="24"/>
                <w:szCs w:val="24"/>
                <w:lang w:eastAsia="ru-RU"/>
              </w:rPr>
              <w:t>(средства бюджета города)</w:t>
            </w:r>
          </w:p>
        </w:tc>
        <w:tc>
          <w:tcPr>
            <w:tcW w:w="1560" w:type="dxa"/>
            <w:tcBorders>
              <w:bottom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41 403,16</w:t>
            </w:r>
          </w:p>
        </w:tc>
        <w:tc>
          <w:tcPr>
            <w:tcW w:w="1559" w:type="dxa"/>
            <w:tcBorders>
              <w:bottom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23 684,62</w:t>
            </w:r>
          </w:p>
        </w:tc>
        <w:tc>
          <w:tcPr>
            <w:tcW w:w="1559" w:type="dxa"/>
            <w:tcBorders>
              <w:bottom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57,2</w:t>
            </w:r>
          </w:p>
        </w:tc>
      </w:tr>
      <w:tr w:rsidR="002F087B" w:rsidRPr="002F087B" w:rsidTr="00CF6B52">
        <w:tc>
          <w:tcPr>
            <w:tcW w:w="5103" w:type="dxa"/>
            <w:tcBorders>
              <w:top w:val="single" w:sz="4" w:space="0" w:color="auto"/>
              <w:left w:val="single" w:sz="4" w:space="0" w:color="auto"/>
              <w:bottom w:val="single" w:sz="4" w:space="0" w:color="auto"/>
              <w:right w:val="single" w:sz="4" w:space="0" w:color="auto"/>
            </w:tcBorders>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sz w:val="24"/>
                <w:szCs w:val="24"/>
              </w:rPr>
              <w:t xml:space="preserve">Реализация управленческих функций в области жилищно-коммунального хозяйства, в том числе: </w:t>
            </w:r>
          </w:p>
        </w:tc>
        <w:tc>
          <w:tcPr>
            <w:tcW w:w="1560"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108 567,44</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101 481,50</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93,5</w:t>
            </w:r>
          </w:p>
        </w:tc>
      </w:tr>
      <w:tr w:rsidR="002F087B" w:rsidRPr="002F087B" w:rsidTr="00CF6B52">
        <w:tc>
          <w:tcPr>
            <w:tcW w:w="5103" w:type="dxa"/>
            <w:tcBorders>
              <w:top w:val="single" w:sz="4" w:space="0" w:color="auto"/>
              <w:left w:val="single" w:sz="4" w:space="0" w:color="auto"/>
              <w:bottom w:val="single" w:sz="4" w:space="0" w:color="auto"/>
              <w:right w:val="single" w:sz="4" w:space="0" w:color="auto"/>
            </w:tcBorders>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sz w:val="24"/>
                <w:szCs w:val="24"/>
              </w:rPr>
              <w:t>- средства бюджета города</w:t>
            </w:r>
          </w:p>
        </w:tc>
        <w:tc>
          <w:tcPr>
            <w:tcW w:w="1560"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108 564,84</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101 478,90</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93,5</w:t>
            </w:r>
          </w:p>
        </w:tc>
      </w:tr>
      <w:tr w:rsidR="002F087B" w:rsidRPr="002F087B" w:rsidTr="00CF6B52">
        <w:tc>
          <w:tcPr>
            <w:tcW w:w="5103" w:type="dxa"/>
            <w:tcBorders>
              <w:top w:val="single" w:sz="4" w:space="0" w:color="auto"/>
              <w:left w:val="single" w:sz="4" w:space="0" w:color="auto"/>
              <w:bottom w:val="single" w:sz="4" w:space="0" w:color="auto"/>
              <w:right w:val="single" w:sz="4" w:space="0" w:color="auto"/>
            </w:tcBorders>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sz w:val="24"/>
                <w:szCs w:val="24"/>
              </w:rPr>
              <w:t>- средства бюджета автономного округа</w:t>
            </w:r>
          </w:p>
        </w:tc>
        <w:tc>
          <w:tcPr>
            <w:tcW w:w="1560"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2,60</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2,60</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100,0</w:t>
            </w:r>
          </w:p>
        </w:tc>
      </w:tr>
    </w:tbl>
    <w:p w:rsidR="002F087B" w:rsidRDefault="002F087B" w:rsidP="002F087B">
      <w:pPr>
        <w:spacing w:before="120" w:after="0" w:line="240" w:lineRule="auto"/>
        <w:ind w:firstLine="709"/>
        <w:jc w:val="both"/>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 xml:space="preserve">Низкое исполнение по отдельным основным </w:t>
      </w:r>
      <w:r w:rsidR="005830AA">
        <w:rPr>
          <w:rFonts w:ascii="Times New Roman" w:eastAsia="Times New Roman" w:hAnsi="Times New Roman"/>
          <w:sz w:val="28"/>
          <w:szCs w:val="28"/>
          <w:lang w:eastAsia="ru-RU"/>
        </w:rPr>
        <w:t>мероприятиям</w:t>
      </w:r>
      <w:r w:rsidRPr="002F087B">
        <w:rPr>
          <w:rFonts w:ascii="Times New Roman" w:eastAsia="Times New Roman" w:hAnsi="Times New Roman"/>
          <w:sz w:val="28"/>
          <w:szCs w:val="28"/>
          <w:lang w:eastAsia="ru-RU"/>
        </w:rPr>
        <w:t xml:space="preserve"> обусловлено:</w:t>
      </w:r>
    </w:p>
    <w:p w:rsidR="006B306B" w:rsidRPr="002F087B" w:rsidRDefault="006B306B" w:rsidP="006B306B">
      <w:pPr>
        <w:spacing w:after="0" w:line="240" w:lineRule="auto"/>
        <w:ind w:firstLine="709"/>
        <w:jc w:val="both"/>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 xml:space="preserve">- </w:t>
      </w:r>
      <w:r w:rsidRPr="00676B9B">
        <w:rPr>
          <w:rFonts w:ascii="Times New Roman" w:eastAsia="Times New Roman" w:hAnsi="Times New Roman"/>
          <w:sz w:val="28"/>
          <w:szCs w:val="28"/>
          <w:lang w:eastAsia="ru-RU"/>
        </w:rPr>
        <w:t>отсутствие</w:t>
      </w:r>
      <w:r w:rsidR="004C7D6C">
        <w:rPr>
          <w:rFonts w:ascii="Times New Roman" w:eastAsia="Times New Roman" w:hAnsi="Times New Roman"/>
          <w:sz w:val="28"/>
          <w:szCs w:val="28"/>
          <w:lang w:eastAsia="ru-RU"/>
        </w:rPr>
        <w:t>м</w:t>
      </w:r>
      <w:r w:rsidRPr="00676B9B">
        <w:rPr>
          <w:rFonts w:ascii="Times New Roman" w:eastAsia="Times New Roman" w:hAnsi="Times New Roman"/>
          <w:sz w:val="28"/>
          <w:szCs w:val="28"/>
          <w:lang w:eastAsia="ru-RU"/>
        </w:rPr>
        <w:t xml:space="preserve"> возможности использования плановых назначений </w:t>
      </w:r>
      <w:r w:rsidRPr="002F087B">
        <w:rPr>
          <w:rFonts w:ascii="Times New Roman" w:eastAsia="Times New Roman" w:hAnsi="Times New Roman"/>
          <w:sz w:val="28"/>
          <w:szCs w:val="28"/>
          <w:lang w:eastAsia="ru-RU"/>
        </w:rPr>
        <w:t>на возмещение затрат по дезинфекции мест общего пользования в многоквартирных домах, расположенных на территории города Нижневартовска</w:t>
      </w:r>
      <w:r w:rsidRPr="00676B9B">
        <w:rPr>
          <w:rFonts w:ascii="Times New Roman" w:eastAsia="Times New Roman" w:hAnsi="Times New Roman"/>
          <w:sz w:val="28"/>
          <w:szCs w:val="28"/>
          <w:lang w:eastAsia="ru-RU"/>
        </w:rPr>
        <w:t xml:space="preserve">, в связи с поздним предоставлением из бюджета автономного округа дотации в соответствии с распоряжением Правительства Ханты-Мансийского автономного округа – Югры от 28.12.2020 №821-рп "О предоставлении бюджетам городских округов и муниципальных районов Ханты-Мансийского автономного округа – Югры дотаций на поддержку мер по обеспечению сбалансированности бюджетов городских округов и муниципальных районов Ханты-Мансийского автономного округа – Югры", в целях финансового обеспечения мероприятий, направленных на профилактику и устранение последствий распространения новой </w:t>
      </w:r>
      <w:proofErr w:type="spellStart"/>
      <w:r w:rsidRPr="00676B9B">
        <w:rPr>
          <w:rFonts w:ascii="Times New Roman" w:eastAsia="Times New Roman" w:hAnsi="Times New Roman"/>
          <w:sz w:val="28"/>
          <w:szCs w:val="28"/>
          <w:lang w:eastAsia="ru-RU"/>
        </w:rPr>
        <w:t>коронавирусной</w:t>
      </w:r>
      <w:proofErr w:type="spellEnd"/>
      <w:r w:rsidRPr="00676B9B">
        <w:rPr>
          <w:rFonts w:ascii="Times New Roman" w:eastAsia="Times New Roman" w:hAnsi="Times New Roman"/>
          <w:sz w:val="28"/>
          <w:szCs w:val="28"/>
          <w:lang w:eastAsia="ru-RU"/>
        </w:rPr>
        <w:t xml:space="preserve"> инфекции, вызванной COVID-19</w:t>
      </w:r>
      <w:r>
        <w:rPr>
          <w:rFonts w:ascii="Times New Roman" w:eastAsia="Times New Roman" w:hAnsi="Times New Roman"/>
          <w:sz w:val="28"/>
          <w:szCs w:val="28"/>
          <w:lang w:eastAsia="ru-RU"/>
        </w:rPr>
        <w:t>;</w:t>
      </w:r>
    </w:p>
    <w:p w:rsidR="002F087B" w:rsidRDefault="002F087B" w:rsidP="00C43218">
      <w:pPr>
        <w:tabs>
          <w:tab w:val="left" w:pos="0"/>
        </w:tabs>
        <w:suppressAutoHyphens/>
        <w:spacing w:after="240" w:line="240" w:lineRule="auto"/>
        <w:ind w:firstLine="709"/>
        <w:jc w:val="both"/>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 невостребованным объемом доли бюджета города на софинансирование</w:t>
      </w:r>
      <w:r w:rsidR="0074499E">
        <w:rPr>
          <w:rFonts w:ascii="Times New Roman" w:eastAsia="Times New Roman" w:hAnsi="Times New Roman"/>
          <w:sz w:val="28"/>
          <w:szCs w:val="28"/>
          <w:lang w:eastAsia="ru-RU"/>
        </w:rPr>
        <w:t xml:space="preserve"> </w:t>
      </w:r>
      <w:r w:rsidR="0074499E" w:rsidRPr="0090342A">
        <w:rPr>
          <w:rFonts w:ascii="Times New Roman" w:eastAsia="Times New Roman" w:hAnsi="Times New Roman"/>
          <w:sz w:val="28"/>
          <w:szCs w:val="28"/>
          <w:lang w:eastAsia="ru-RU"/>
        </w:rPr>
        <w:t>в связи с уменьшением объема субсидии из бюджета автономного округа</w:t>
      </w:r>
      <w:r w:rsidRPr="002F087B">
        <w:rPr>
          <w:rFonts w:ascii="Times New Roman" w:eastAsia="Times New Roman" w:hAnsi="Times New Roman"/>
          <w:sz w:val="28"/>
          <w:szCs w:val="28"/>
          <w:lang w:eastAsia="ru-RU"/>
        </w:rPr>
        <w:t>.</w:t>
      </w:r>
    </w:p>
    <w:p w:rsidR="002F087B" w:rsidRPr="002F087B" w:rsidRDefault="002F087B" w:rsidP="002F087B">
      <w:pPr>
        <w:tabs>
          <w:tab w:val="left" w:pos="851"/>
        </w:tabs>
        <w:spacing w:after="0" w:line="240" w:lineRule="auto"/>
        <w:jc w:val="center"/>
        <w:rPr>
          <w:rFonts w:ascii="Times New Roman" w:eastAsia="Times New Roman" w:hAnsi="Times New Roman"/>
          <w:b/>
          <w:sz w:val="28"/>
          <w:szCs w:val="28"/>
          <w:lang w:eastAsia="ru-RU"/>
        </w:rPr>
      </w:pPr>
      <w:r w:rsidRPr="002F087B">
        <w:rPr>
          <w:rFonts w:ascii="Times New Roman" w:eastAsia="Times New Roman" w:hAnsi="Times New Roman"/>
          <w:b/>
          <w:sz w:val="28"/>
          <w:szCs w:val="28"/>
          <w:lang w:eastAsia="ru-RU"/>
        </w:rPr>
        <w:t>Муниципальная программа</w:t>
      </w:r>
    </w:p>
    <w:p w:rsidR="002F087B" w:rsidRPr="002F087B" w:rsidRDefault="002F087B" w:rsidP="002F087B">
      <w:pPr>
        <w:spacing w:after="0" w:line="240" w:lineRule="auto"/>
        <w:jc w:val="center"/>
        <w:rPr>
          <w:rFonts w:ascii="Times New Roman" w:eastAsia="Times New Roman" w:hAnsi="Times New Roman"/>
          <w:b/>
          <w:sz w:val="28"/>
          <w:szCs w:val="28"/>
          <w:lang w:eastAsia="ru-RU"/>
        </w:rPr>
      </w:pPr>
      <w:r w:rsidRPr="002F087B">
        <w:rPr>
          <w:rFonts w:ascii="Times New Roman" w:eastAsia="Times New Roman" w:hAnsi="Times New Roman"/>
          <w:b/>
          <w:sz w:val="28"/>
          <w:szCs w:val="28"/>
          <w:lang w:eastAsia="ru-RU"/>
        </w:rPr>
        <w:t xml:space="preserve">"Содержание дорожного хозяйства, организация транспортного обслуживания и благоустройство территории города Нижневартовска </w:t>
      </w:r>
    </w:p>
    <w:p w:rsidR="002F087B" w:rsidRPr="002F087B" w:rsidRDefault="002F087B" w:rsidP="002F087B">
      <w:pPr>
        <w:spacing w:after="0" w:line="240" w:lineRule="auto"/>
        <w:jc w:val="center"/>
        <w:rPr>
          <w:rFonts w:ascii="Times New Roman" w:eastAsia="Times New Roman" w:hAnsi="Times New Roman"/>
          <w:b/>
          <w:sz w:val="28"/>
          <w:szCs w:val="28"/>
          <w:lang w:eastAsia="ru-RU"/>
        </w:rPr>
      </w:pPr>
      <w:r w:rsidRPr="002F087B">
        <w:rPr>
          <w:rFonts w:ascii="Times New Roman" w:eastAsia="Times New Roman" w:hAnsi="Times New Roman"/>
          <w:b/>
          <w:sz w:val="28"/>
          <w:szCs w:val="28"/>
          <w:lang w:eastAsia="ru-RU"/>
        </w:rPr>
        <w:t>на 2018-2025 годы и на период до 2030 года"</w:t>
      </w:r>
    </w:p>
    <w:p w:rsidR="00A1723C" w:rsidRDefault="002F087B" w:rsidP="00C43218">
      <w:pPr>
        <w:spacing w:before="240" w:after="120" w:line="240" w:lineRule="auto"/>
        <w:ind w:firstLine="709"/>
        <w:jc w:val="both"/>
        <w:rPr>
          <w:rFonts w:ascii="Times New Roman" w:eastAsia="Times New Roman" w:hAnsi="Times New Roman"/>
          <w:sz w:val="28"/>
          <w:szCs w:val="28"/>
          <w:lang w:eastAsia="ar-SA"/>
        </w:rPr>
      </w:pPr>
      <w:r w:rsidRPr="002F087B">
        <w:rPr>
          <w:rFonts w:ascii="Times New Roman" w:eastAsia="Times New Roman" w:hAnsi="Times New Roman"/>
          <w:sz w:val="28"/>
          <w:szCs w:val="28"/>
          <w:lang w:eastAsia="ar-SA"/>
        </w:rPr>
        <w:t xml:space="preserve">Исполнение по муниципальной программе составило 2 591 294,54 тыс. рублей или 95,5% по отношению к уточненным плановым назначениям –  </w:t>
      </w:r>
      <w:r w:rsidR="006B306B">
        <w:rPr>
          <w:rFonts w:ascii="Times New Roman" w:eastAsia="Times New Roman" w:hAnsi="Times New Roman"/>
          <w:sz w:val="28"/>
          <w:szCs w:val="28"/>
          <w:lang w:eastAsia="ar-SA"/>
        </w:rPr>
        <w:t xml:space="preserve">            </w:t>
      </w:r>
      <w:r w:rsidRPr="002F087B">
        <w:rPr>
          <w:rFonts w:ascii="Times New Roman" w:eastAsia="Times New Roman" w:hAnsi="Times New Roman"/>
          <w:sz w:val="28"/>
          <w:szCs w:val="28"/>
          <w:lang w:eastAsia="ar-SA"/>
        </w:rPr>
        <w:t>2 713 946,16 тыс. рублей.</w:t>
      </w:r>
    </w:p>
    <w:p w:rsidR="002F087B" w:rsidRPr="002F087B" w:rsidRDefault="002F087B" w:rsidP="002F087B">
      <w:pPr>
        <w:spacing w:after="0" w:line="240" w:lineRule="auto"/>
        <w:jc w:val="both"/>
        <w:rPr>
          <w:rFonts w:ascii="Times New Roman" w:eastAsia="Times New Roman" w:hAnsi="Times New Roman"/>
          <w:sz w:val="24"/>
          <w:szCs w:val="24"/>
          <w:lang w:eastAsia="ru-RU"/>
        </w:rPr>
      </w:pPr>
      <w:r w:rsidRPr="002F087B">
        <w:rPr>
          <w:rFonts w:ascii="Times New Roman" w:eastAsia="Times New Roman" w:hAnsi="Times New Roman"/>
          <w:noProof/>
          <w:sz w:val="24"/>
          <w:szCs w:val="24"/>
          <w:lang w:eastAsia="ru-RU"/>
        </w:rPr>
        <mc:AlternateContent>
          <mc:Choice Requires="wps">
            <w:drawing>
              <wp:anchor distT="0" distB="0" distL="114300" distR="114300" simplePos="0" relativeHeight="251643904" behindDoc="1" locked="0" layoutInCell="1" allowOverlap="1" wp14:anchorId="5A845B50" wp14:editId="22AFF171">
                <wp:simplePos x="0" y="0"/>
                <wp:positionH relativeFrom="column">
                  <wp:posOffset>69629</wp:posOffset>
                </wp:positionH>
                <wp:positionV relativeFrom="paragraph">
                  <wp:posOffset>66620</wp:posOffset>
                </wp:positionV>
                <wp:extent cx="2988000" cy="435600"/>
                <wp:effectExtent l="76200" t="57150" r="98425" b="117475"/>
                <wp:wrapNone/>
                <wp:docPr id="82" name="Поле 82"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000" cy="435600"/>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D24A8C" w:rsidRDefault="00D24A8C" w:rsidP="002F087B">
                            <w:pPr>
                              <w:pStyle w:val="4"/>
                              <w:keepNext/>
                              <w:spacing w:after="0"/>
                              <w:jc w:val="center"/>
                              <w:rPr>
                                <w:noProof/>
                                <w:color w:val="auto"/>
                                <w:sz w:val="20"/>
                                <w:szCs w:val="20"/>
                              </w:rPr>
                            </w:pPr>
                            <w:r>
                              <w:rPr>
                                <w:noProof/>
                                <w:color w:val="auto"/>
                                <w:sz w:val="20"/>
                                <w:szCs w:val="20"/>
                              </w:rPr>
                              <w:t>Доля затрат на программу</w:t>
                            </w:r>
                          </w:p>
                          <w:p w:rsidR="00D24A8C" w:rsidRPr="00F427BA" w:rsidRDefault="00D24A8C" w:rsidP="002F087B">
                            <w:pPr>
                              <w:pStyle w:val="4"/>
                              <w:keepNext/>
                              <w:spacing w:after="0"/>
                              <w:jc w:val="center"/>
                              <w:rPr>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1865">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845B50" id="Поле 82" o:spid="_x0000_s1048" type="#_x0000_t202" alt="Название: Исполнение бюджетной росписи Администрации города за 2012 год" style="position:absolute;left:0;text-align:left;margin-left:5.5pt;margin-top:5.25pt;width:235.3pt;height:3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" fillcolor="#fefcee">
                <v:fill color2="#787567" rotate="t" focusposition=".5,-52429f" focussize="" colors="0 #fefcee;45875f #fdfaea;1 #787567" focus="100%" type="gradientRadial"/>
                <v:shadow on="t" color="black" opacity="24903f" origin=",.5" offset="0,.55556mm"/>
                <v:textbox inset="0,0,0,0">
                  <w:txbxContent>
                    <w:p w:rsidR="00D24A8C" w:rsidRDefault="00D24A8C" w:rsidP="002F087B">
                      <w:pPr>
                        <w:pStyle w:val="4"/>
                        <w:keepNext/>
                        <w:spacing w:after="0"/>
                        <w:jc w:val="center"/>
                        <w:rPr>
                          <w:noProof/>
                          <w:color w:val="auto"/>
                          <w:sz w:val="20"/>
                          <w:szCs w:val="20"/>
                        </w:rPr>
                      </w:pPr>
                      <w:r>
                        <w:rPr>
                          <w:noProof/>
                          <w:color w:val="auto"/>
                          <w:sz w:val="20"/>
                          <w:szCs w:val="20"/>
                        </w:rPr>
                        <w:t>Доля затрат на программу</w:t>
                      </w:r>
                    </w:p>
                    <w:p w:rsidR="00D24A8C" w:rsidRPr="00F427BA" w:rsidRDefault="00D24A8C" w:rsidP="002F087B">
                      <w:pPr>
                        <w:pStyle w:val="4"/>
                        <w:keepNext/>
                        <w:spacing w:after="0"/>
                        <w:jc w:val="center"/>
                        <w:rPr>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1865">
                        <w:rPr>
                          <w:b w:val="0"/>
                          <w:noProof/>
                          <w:color w:val="auto"/>
                          <w:sz w:val="20"/>
                          <w:szCs w:val="20"/>
                        </w:rPr>
                        <w:t>%</w:t>
                      </w:r>
                    </w:p>
                  </w:txbxContent>
                </v:textbox>
              </v:shape>
            </w:pict>
          </mc:Fallback>
        </mc:AlternateContent>
      </w:r>
      <w:r w:rsidRPr="002F087B">
        <w:rPr>
          <w:rFonts w:ascii="Times New Roman" w:eastAsia="Times New Roman" w:hAnsi="Times New Roman"/>
          <w:noProof/>
          <w:sz w:val="24"/>
          <w:szCs w:val="24"/>
          <w:lang w:eastAsia="ru-RU"/>
        </w:rPr>
        <mc:AlternateContent>
          <mc:Choice Requires="wps">
            <w:drawing>
              <wp:anchor distT="0" distB="0" distL="114300" distR="114300" simplePos="0" relativeHeight="251642880" behindDoc="1" locked="0" layoutInCell="1" allowOverlap="1" wp14:anchorId="52CE4CAC" wp14:editId="4F604D68">
                <wp:simplePos x="0" y="0"/>
                <wp:positionH relativeFrom="column">
                  <wp:posOffset>3134995</wp:posOffset>
                </wp:positionH>
                <wp:positionV relativeFrom="paragraph">
                  <wp:posOffset>56515</wp:posOffset>
                </wp:positionV>
                <wp:extent cx="2988000" cy="435600"/>
                <wp:effectExtent l="76200" t="57150" r="98425" b="117475"/>
                <wp:wrapNone/>
                <wp:docPr id="83" name="Поле 83"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000" cy="435600"/>
                        </a:xfrm>
                        <a:prstGeom prst="rect">
                          <a:avLst/>
                        </a:prstGeom>
                        <a:gradFill rotWithShape="1">
                          <a:gsLst>
                            <a:gs pos="0">
                              <a:srgbClr val="EEECE1">
                                <a:tint val="40000"/>
                                <a:satMod val="350000"/>
                              </a:srgbClr>
                            </a:gs>
                            <a:gs pos="35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D24A8C" w:rsidRPr="00C52EFD" w:rsidRDefault="00D24A8C" w:rsidP="002F087B">
                            <w:pPr>
                              <w:pStyle w:val="4"/>
                              <w:keepNext/>
                              <w:spacing w:after="0"/>
                              <w:jc w:val="center"/>
                              <w:rPr>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581865">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2CE4CAC" id="Поле 83" o:spid="_x0000_s1049" type="#_x0000_t202" alt="Название: Исполнение бюджетной росписи Администрации города за 2012 год" style="position:absolute;left:0;text-align:left;margin-left:246.85pt;margin-top:4.45pt;width:235.3pt;height:34.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" fillcolor="#fefcee">
                <v:fill color2="#787567" rotate="t" focusposition=".5,-52429f" focussize="" colors="0 #fefcee;22938f #fdfaea;1 #787567" focus="100%" type="gradientRadial"/>
                <v:shadow on="t" color="black" opacity="24903f" origin=",.5" offset="0,.55556mm"/>
                <v:textbox inset="0,0,0,0">
                  <w:txbxContent>
                    <w:p w:rsidR="00D24A8C" w:rsidRPr="00C52EFD" w:rsidRDefault="00D24A8C" w:rsidP="002F087B">
                      <w:pPr>
                        <w:pStyle w:val="4"/>
                        <w:keepNext/>
                        <w:spacing w:after="0"/>
                        <w:jc w:val="center"/>
                        <w:rPr>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581865">
                        <w:rPr>
                          <w:b w:val="0"/>
                          <w:noProof/>
                          <w:color w:val="auto"/>
                          <w:sz w:val="20"/>
                          <w:szCs w:val="20"/>
                        </w:rPr>
                        <w:t>тыс. рублей</w:t>
                      </w:r>
                    </w:p>
                  </w:txbxContent>
                </v:textbox>
              </v:shape>
            </w:pict>
          </mc:Fallback>
        </mc:AlternateContent>
      </w:r>
    </w:p>
    <w:p w:rsidR="002F087B" w:rsidRPr="002F087B" w:rsidRDefault="005C7714" w:rsidP="005C7714">
      <w:pPr>
        <w:spacing w:after="0" w:line="240" w:lineRule="auto"/>
        <w:jc w:val="both"/>
        <w:rPr>
          <w:rFonts w:ascii="Times New Roman" w:eastAsia="Times New Roman" w:hAnsi="Times New Roman"/>
          <w:b/>
          <w:sz w:val="24"/>
          <w:szCs w:val="24"/>
          <w:lang w:eastAsia="ru-RU"/>
        </w:rPr>
      </w:pPr>
      <w:r w:rsidRPr="002F087B">
        <w:rPr>
          <w:rFonts w:ascii="Times New Roman" w:eastAsia="Times New Roman" w:hAnsi="Times New Roman"/>
          <w:noProof/>
          <w:sz w:val="24"/>
          <w:szCs w:val="24"/>
          <w:lang w:eastAsia="ru-RU"/>
        </w:rPr>
        <w:drawing>
          <wp:anchor distT="0" distB="0" distL="114300" distR="114300" simplePos="0" relativeHeight="251662336" behindDoc="0" locked="0" layoutInCell="1" allowOverlap="1" wp14:anchorId="3C867057" wp14:editId="0C90801E">
            <wp:simplePos x="0" y="0"/>
            <wp:positionH relativeFrom="column">
              <wp:posOffset>3283723</wp:posOffset>
            </wp:positionH>
            <wp:positionV relativeFrom="paragraph">
              <wp:posOffset>378460</wp:posOffset>
            </wp:positionV>
            <wp:extent cx="2845435" cy="2066925"/>
            <wp:effectExtent l="0" t="0" r="0" b="0"/>
            <wp:wrapTopAndBottom/>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Pr="002F087B">
        <w:rPr>
          <w:rFonts w:ascii="Times New Roman" w:eastAsia="Times New Roman" w:hAnsi="Times New Roman"/>
          <w:noProof/>
          <w:color w:val="FF0000"/>
          <w:sz w:val="24"/>
          <w:szCs w:val="24"/>
          <w:lang w:eastAsia="ru-RU"/>
        </w:rPr>
        <w:drawing>
          <wp:anchor distT="0" distB="0" distL="114300" distR="114300" simplePos="0" relativeHeight="251654144" behindDoc="0" locked="0" layoutInCell="1" allowOverlap="1" wp14:anchorId="1E8FAF74" wp14:editId="094AC398">
            <wp:simplePos x="0" y="0"/>
            <wp:positionH relativeFrom="column">
              <wp:posOffset>966</wp:posOffset>
            </wp:positionH>
            <wp:positionV relativeFrom="paragraph">
              <wp:posOffset>353336</wp:posOffset>
            </wp:positionV>
            <wp:extent cx="2830195" cy="1988820"/>
            <wp:effectExtent l="0" t="0" r="0" b="0"/>
            <wp:wrapTopAndBottom/>
            <wp:docPr id="85"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rsidR="002F087B" w:rsidRPr="002F087B" w:rsidRDefault="002F087B" w:rsidP="002F087B">
      <w:pPr>
        <w:spacing w:before="120" w:after="0" w:line="240" w:lineRule="auto"/>
        <w:ind w:firstLine="709"/>
        <w:jc w:val="both"/>
        <w:rPr>
          <w:rFonts w:ascii="Times New Roman" w:eastAsia="Times New Roman" w:hAnsi="Times New Roman"/>
          <w:color w:val="000000"/>
          <w:sz w:val="28"/>
          <w:szCs w:val="28"/>
          <w:lang w:eastAsia="ru-RU"/>
        </w:rPr>
      </w:pPr>
      <w:r w:rsidRPr="002F087B">
        <w:rPr>
          <w:rFonts w:ascii="Times New Roman" w:eastAsia="Times New Roman" w:hAnsi="Times New Roman"/>
          <w:sz w:val="28"/>
          <w:szCs w:val="28"/>
          <w:lang w:eastAsia="ru-RU"/>
        </w:rPr>
        <w:t xml:space="preserve">Весомую часть в расходах программы 71,8% занимают субсидии бюджетным, автономным учреждениям и иным некоммерческим организациям, из них 43,3% - субсидии бюджетным и автономным учреждениям на финансовое обеспечение выполнения муниципального задания по оказанию муниципальных услуг (выполнению работ). </w:t>
      </w:r>
      <w:r w:rsidRPr="002F087B">
        <w:rPr>
          <w:rFonts w:ascii="Times New Roman" w:eastAsia="Times New Roman" w:hAnsi="Times New Roman"/>
          <w:color w:val="000000"/>
          <w:sz w:val="28"/>
          <w:szCs w:val="28"/>
          <w:lang w:eastAsia="ru-RU"/>
        </w:rPr>
        <w:t>На выполнение муниципального задания по оказанию муниципальных услуг (выполнению работ) направлено</w:t>
      </w:r>
      <w:r w:rsidR="00291828">
        <w:rPr>
          <w:rFonts w:ascii="Times New Roman" w:eastAsia="Times New Roman" w:hAnsi="Times New Roman"/>
          <w:color w:val="000000"/>
          <w:sz w:val="28"/>
          <w:szCs w:val="28"/>
          <w:lang w:eastAsia="ru-RU"/>
        </w:rPr>
        <w:t xml:space="preserve">      </w:t>
      </w:r>
      <w:r w:rsidRPr="002F087B">
        <w:rPr>
          <w:rFonts w:ascii="Times New Roman" w:eastAsia="Times New Roman" w:hAnsi="Times New Roman"/>
          <w:color w:val="000000"/>
          <w:sz w:val="28"/>
          <w:szCs w:val="28"/>
          <w:lang w:eastAsia="ru-RU"/>
        </w:rPr>
        <w:t xml:space="preserve"> 1 122 169,68 тыс. рублей. </w:t>
      </w:r>
    </w:p>
    <w:p w:rsidR="002F087B" w:rsidRPr="002F087B" w:rsidRDefault="002F087B" w:rsidP="002F087B">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Предоставление муниципальных услуг (выполнение работ) по содержанию дорожного хозяйства и благоустройству города по данной программе осуществляло муниципальное бюджетное учреждение "Управление по дорожному хозяйству и благоустройству города Нижневартовска". Среднесписочная численность работников муницип</w:t>
      </w:r>
      <w:r w:rsidR="00D172C1">
        <w:rPr>
          <w:rFonts w:ascii="Times New Roman" w:eastAsia="Times New Roman" w:hAnsi="Times New Roman"/>
          <w:sz w:val="28"/>
          <w:szCs w:val="28"/>
          <w:lang w:eastAsia="ru-RU"/>
        </w:rPr>
        <w:t xml:space="preserve">ального учреждения за 2020 год составила 507 </w:t>
      </w:r>
      <w:r w:rsidRPr="002F087B">
        <w:rPr>
          <w:rFonts w:ascii="Times New Roman" w:eastAsia="Times New Roman" w:hAnsi="Times New Roman"/>
          <w:sz w:val="28"/>
          <w:szCs w:val="28"/>
          <w:lang w:eastAsia="ru-RU"/>
        </w:rPr>
        <w:t>человек</w:t>
      </w:r>
      <w:r w:rsidR="00D172C1">
        <w:rPr>
          <w:rFonts w:ascii="Times New Roman" w:eastAsia="Times New Roman" w:hAnsi="Times New Roman"/>
          <w:sz w:val="28"/>
          <w:szCs w:val="28"/>
          <w:lang w:eastAsia="ru-RU"/>
        </w:rPr>
        <w:t xml:space="preserve">. Объем расходов на оплату труда </w:t>
      </w:r>
      <w:r w:rsidRPr="002F087B">
        <w:rPr>
          <w:rFonts w:ascii="Times New Roman" w:eastAsia="Times New Roman" w:hAnsi="Times New Roman"/>
          <w:sz w:val="28"/>
          <w:szCs w:val="28"/>
          <w:lang w:eastAsia="ru-RU"/>
        </w:rPr>
        <w:t xml:space="preserve">составил – </w:t>
      </w:r>
      <w:r w:rsidR="00D172C1">
        <w:rPr>
          <w:rFonts w:ascii="Times New Roman" w:eastAsia="Times New Roman" w:hAnsi="Times New Roman"/>
          <w:sz w:val="28"/>
          <w:szCs w:val="28"/>
          <w:lang w:eastAsia="ru-RU"/>
        </w:rPr>
        <w:t xml:space="preserve">          </w:t>
      </w:r>
      <w:r w:rsidRPr="002F087B">
        <w:rPr>
          <w:rFonts w:ascii="Times New Roman" w:eastAsia="Times New Roman" w:hAnsi="Times New Roman"/>
          <w:sz w:val="28"/>
          <w:szCs w:val="28"/>
          <w:lang w:eastAsia="ru-RU"/>
        </w:rPr>
        <w:t xml:space="preserve">394 066,97 тыс. рублей. </w:t>
      </w:r>
    </w:p>
    <w:p w:rsidR="002F087B" w:rsidRPr="002F087B" w:rsidRDefault="002F087B" w:rsidP="002F087B">
      <w:pPr>
        <w:shd w:val="clear" w:color="auto" w:fill="FFFFFF"/>
        <w:spacing w:after="0" w:line="240" w:lineRule="auto"/>
        <w:ind w:firstLine="709"/>
        <w:jc w:val="both"/>
        <w:textAlignment w:val="top"/>
        <w:rPr>
          <w:rFonts w:ascii="Times New Roman" w:eastAsia="Times New Roman" w:hAnsi="Times New Roman"/>
          <w:color w:val="000000"/>
          <w:sz w:val="28"/>
          <w:szCs w:val="28"/>
          <w:lang w:eastAsia="ru-RU"/>
        </w:rPr>
      </w:pPr>
      <w:r w:rsidRPr="002F087B">
        <w:rPr>
          <w:rFonts w:ascii="Times New Roman" w:eastAsia="Times New Roman" w:hAnsi="Times New Roman"/>
          <w:color w:val="000000"/>
          <w:sz w:val="28"/>
          <w:szCs w:val="28"/>
          <w:lang w:eastAsia="ru-RU"/>
        </w:rPr>
        <w:t>На иные цели направлено 738 686,93 тыс. рублей, из них в основном на:</w:t>
      </w:r>
    </w:p>
    <w:p w:rsidR="002F087B" w:rsidRPr="002F087B" w:rsidRDefault="002F087B" w:rsidP="002F087B">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капитальный ремонт и ремонт автомобильных дорог общего пользования местного значения, в том числе в рамках реализации национального проекта "Безопасные и качественные автомобильные дороги" в сумме 689 092,02 тыс. рублей;</w:t>
      </w:r>
    </w:p>
    <w:p w:rsidR="002F087B" w:rsidRPr="002F087B" w:rsidRDefault="002F087B" w:rsidP="002F087B">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 xml:space="preserve">ремонт светофорных объектов, ограждений, искусственных неровностей, элементов обустройства автомобильных дорог в сумме </w:t>
      </w:r>
      <w:r w:rsidR="00291828">
        <w:rPr>
          <w:rFonts w:ascii="Times New Roman" w:eastAsia="Times New Roman" w:hAnsi="Times New Roman"/>
          <w:sz w:val="28"/>
          <w:szCs w:val="28"/>
          <w:lang w:eastAsia="ru-RU"/>
        </w:rPr>
        <w:t>1</w:t>
      </w:r>
      <w:r w:rsidRPr="002F087B">
        <w:rPr>
          <w:rFonts w:ascii="Times New Roman" w:eastAsia="Times New Roman" w:hAnsi="Times New Roman"/>
          <w:sz w:val="28"/>
          <w:szCs w:val="28"/>
          <w:lang w:eastAsia="ru-RU"/>
        </w:rPr>
        <w:t>4 061,66 тыс. рублей;</w:t>
      </w:r>
    </w:p>
    <w:p w:rsidR="002F087B" w:rsidRPr="002F087B" w:rsidRDefault="002F087B" w:rsidP="002F087B">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уплату иных платежей (в том числе штрафов) в сумме 13 682,83 тыс. рублей;</w:t>
      </w:r>
    </w:p>
    <w:p w:rsidR="002F087B" w:rsidRPr="002F087B" w:rsidRDefault="002F087B" w:rsidP="002F087B">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организацию мероприятий по разработке деклараций безопасности на гидротехнические сооружения в сумме 6 745,00 тыс. рублей;</w:t>
      </w:r>
    </w:p>
    <w:p w:rsidR="002F087B" w:rsidRPr="002F087B" w:rsidRDefault="002F087B" w:rsidP="002F087B">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обустройство, устройство, установку элементов обустройства автомобильной дороги в сумме 5 874,41 тыс. рублей;</w:t>
      </w:r>
    </w:p>
    <w:p w:rsidR="002F087B" w:rsidRPr="002F087B" w:rsidRDefault="002F087B" w:rsidP="002F087B">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осуществление строительного контроля и инженерного сопровождения при выполнении работ по ремонту автомобильных дорог в сумме 3 225,59 тыс. рублей;</w:t>
      </w:r>
    </w:p>
    <w:p w:rsidR="002F087B" w:rsidRPr="002F087B" w:rsidRDefault="002F087B" w:rsidP="002F087B">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компенсацию расходов на оплату стоимости проезда и провоза багажа к месту использования отпуска и обратно работников учреждения и неработающих членов их семей в сумме 2 843,79 тыс. рублей;</w:t>
      </w:r>
    </w:p>
    <w:p w:rsidR="002F087B" w:rsidRPr="002F087B" w:rsidRDefault="002F087B" w:rsidP="002F087B">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 xml:space="preserve">реализацию мероприятий по снижению рисков распространения новой </w:t>
      </w:r>
      <w:proofErr w:type="spellStart"/>
      <w:r w:rsidRPr="002F087B">
        <w:rPr>
          <w:rFonts w:ascii="Times New Roman" w:eastAsia="Times New Roman" w:hAnsi="Times New Roman"/>
          <w:sz w:val="28"/>
          <w:szCs w:val="28"/>
          <w:lang w:eastAsia="ru-RU"/>
        </w:rPr>
        <w:t>коронавирусной</w:t>
      </w:r>
      <w:proofErr w:type="spellEnd"/>
      <w:r w:rsidRPr="002F087B">
        <w:rPr>
          <w:rFonts w:ascii="Times New Roman" w:eastAsia="Times New Roman" w:hAnsi="Times New Roman"/>
          <w:sz w:val="28"/>
          <w:szCs w:val="28"/>
          <w:lang w:eastAsia="ru-RU"/>
        </w:rPr>
        <w:t xml:space="preserve"> инфекции (COVID-2019) в сумме 2 163,68 тыс. рублей.</w:t>
      </w:r>
    </w:p>
    <w:p w:rsidR="002F087B" w:rsidRPr="002F087B" w:rsidRDefault="002F087B" w:rsidP="002F087B">
      <w:pPr>
        <w:spacing w:after="0" w:line="240" w:lineRule="auto"/>
        <w:ind w:firstLine="708"/>
        <w:jc w:val="both"/>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Расходы на закупку товаров, работ и услуг для муниципальных нужд</w:t>
      </w:r>
      <w:r w:rsidR="00291828">
        <w:rPr>
          <w:rFonts w:ascii="Times New Roman" w:eastAsia="Times New Roman" w:hAnsi="Times New Roman"/>
          <w:sz w:val="28"/>
          <w:szCs w:val="28"/>
          <w:lang w:eastAsia="ru-RU"/>
        </w:rPr>
        <w:t xml:space="preserve"> в объеме программы </w:t>
      </w:r>
      <w:r w:rsidRPr="002F087B">
        <w:rPr>
          <w:rFonts w:ascii="Times New Roman" w:eastAsia="Times New Roman" w:hAnsi="Times New Roman"/>
          <w:sz w:val="28"/>
          <w:szCs w:val="28"/>
          <w:lang w:eastAsia="ru-RU"/>
        </w:rPr>
        <w:t xml:space="preserve">составили 26,7% или 692 830,90 тыс. рублей. Основной объем приходится на </w:t>
      </w:r>
      <w:r w:rsidR="00291828">
        <w:rPr>
          <w:rFonts w:ascii="Times New Roman" w:eastAsia="Times New Roman" w:hAnsi="Times New Roman"/>
          <w:sz w:val="28"/>
          <w:szCs w:val="28"/>
          <w:lang w:eastAsia="ru-RU"/>
        </w:rPr>
        <w:t xml:space="preserve">оказание услуг по </w:t>
      </w:r>
      <w:r w:rsidRPr="002F087B">
        <w:rPr>
          <w:rFonts w:ascii="Times New Roman" w:eastAsia="Times New Roman" w:hAnsi="Times New Roman"/>
          <w:sz w:val="28"/>
          <w:szCs w:val="28"/>
          <w:lang w:eastAsia="ru-RU"/>
        </w:rPr>
        <w:t>перевозк</w:t>
      </w:r>
      <w:r w:rsidR="00291828">
        <w:rPr>
          <w:rFonts w:ascii="Times New Roman" w:eastAsia="Times New Roman" w:hAnsi="Times New Roman"/>
          <w:sz w:val="28"/>
          <w:szCs w:val="28"/>
          <w:lang w:eastAsia="ru-RU"/>
        </w:rPr>
        <w:t>е</w:t>
      </w:r>
      <w:r w:rsidRPr="002F087B">
        <w:rPr>
          <w:rFonts w:ascii="Times New Roman" w:eastAsia="Times New Roman" w:hAnsi="Times New Roman"/>
          <w:sz w:val="28"/>
          <w:szCs w:val="28"/>
          <w:lang w:eastAsia="ru-RU"/>
        </w:rPr>
        <w:t xml:space="preserve"> пассажиров и багажа автомобильным транспортом по маршрутам регулярных перевозок на территории города Нижневартовска 21 регулярным маршрутом в границах городского округа – 642 125,86 тыс. рублей.</w:t>
      </w:r>
    </w:p>
    <w:p w:rsidR="002F087B" w:rsidRPr="002F087B" w:rsidRDefault="002F087B" w:rsidP="002F087B">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 xml:space="preserve">Субсидии юридическим лицам (кроме некоммерческих организаций), индивидуальным предпринимателям, физическим лицам – производителям товаров, работ, услуг по программе составили 1,5%. На данные цели направлено 37 607,03 тыс. рублей. </w:t>
      </w:r>
    </w:p>
    <w:p w:rsidR="002F087B" w:rsidRPr="002F087B" w:rsidRDefault="002F087B" w:rsidP="00C43218">
      <w:pPr>
        <w:shd w:val="clear" w:color="auto" w:fill="FFFFFF"/>
        <w:spacing w:after="120" w:line="240" w:lineRule="auto"/>
        <w:ind w:firstLine="709"/>
        <w:jc w:val="both"/>
        <w:textAlignment w:val="top"/>
        <w:rPr>
          <w:rFonts w:ascii="Times New Roman" w:hAnsi="Times New Roman"/>
          <w:sz w:val="28"/>
          <w:szCs w:val="28"/>
          <w:lang w:eastAsia="ru-RU"/>
        </w:rPr>
      </w:pPr>
      <w:r w:rsidRPr="002F087B">
        <w:rPr>
          <w:rFonts w:ascii="Times New Roman" w:hAnsi="Times New Roman"/>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tbl>
      <w:tblPr>
        <w:tblW w:w="9639" w:type="dxa"/>
        <w:tblInd w:w="108" w:type="dxa"/>
        <w:tblLayout w:type="fixed"/>
        <w:tblLook w:val="04A0" w:firstRow="1" w:lastRow="0" w:firstColumn="1" w:lastColumn="0" w:noHBand="0" w:noVBand="1"/>
      </w:tblPr>
      <w:tblGrid>
        <w:gridCol w:w="5307"/>
        <w:gridCol w:w="1526"/>
        <w:gridCol w:w="1451"/>
        <w:gridCol w:w="1355"/>
      </w:tblGrid>
      <w:tr w:rsidR="002F087B" w:rsidRPr="002F087B" w:rsidTr="002F087B">
        <w:trPr>
          <w:trHeight w:val="1377"/>
        </w:trPr>
        <w:tc>
          <w:tcPr>
            <w:tcW w:w="530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2F087B" w:rsidRPr="002F087B" w:rsidRDefault="002F087B" w:rsidP="002F087B">
            <w:pPr>
              <w:tabs>
                <w:tab w:val="left" w:pos="851"/>
              </w:tabs>
              <w:spacing w:after="0" w:line="240" w:lineRule="auto"/>
              <w:ind w:left="-142" w:right="-110"/>
              <w:jc w:val="center"/>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 xml:space="preserve">Наименование </w:t>
            </w:r>
          </w:p>
          <w:p w:rsidR="002F087B" w:rsidRPr="002F087B" w:rsidRDefault="002F087B" w:rsidP="002F087B">
            <w:pPr>
              <w:tabs>
                <w:tab w:val="left" w:pos="851"/>
              </w:tabs>
              <w:spacing w:after="0" w:line="240" w:lineRule="auto"/>
              <w:ind w:left="-142" w:right="-110"/>
              <w:jc w:val="center"/>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 xml:space="preserve">основного мероприятия, </w:t>
            </w:r>
          </w:p>
          <w:p w:rsidR="002F087B" w:rsidRPr="002F087B" w:rsidRDefault="002F087B" w:rsidP="002F087B">
            <w:pPr>
              <w:tabs>
                <w:tab w:val="left" w:pos="851"/>
              </w:tabs>
              <w:spacing w:after="0" w:line="240" w:lineRule="auto"/>
              <w:ind w:left="-142" w:right="-110"/>
              <w:jc w:val="center"/>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 xml:space="preserve">источника финансирования </w:t>
            </w:r>
          </w:p>
        </w:tc>
        <w:tc>
          <w:tcPr>
            <w:tcW w:w="1526"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2F087B" w:rsidRPr="002F087B" w:rsidRDefault="002F087B" w:rsidP="002F087B">
            <w:pPr>
              <w:tabs>
                <w:tab w:val="left" w:pos="851"/>
              </w:tabs>
              <w:spacing w:after="0" w:line="240" w:lineRule="auto"/>
              <w:ind w:left="-142" w:right="-110"/>
              <w:jc w:val="center"/>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 xml:space="preserve">Уточненные плановые назначения, </w:t>
            </w:r>
          </w:p>
          <w:p w:rsidR="002F087B" w:rsidRPr="002F087B" w:rsidRDefault="002F087B" w:rsidP="002F087B">
            <w:pPr>
              <w:tabs>
                <w:tab w:val="left" w:pos="851"/>
              </w:tabs>
              <w:spacing w:after="0" w:line="240" w:lineRule="auto"/>
              <w:ind w:left="-142" w:right="-110"/>
              <w:jc w:val="center"/>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тыс. рублей</w:t>
            </w:r>
          </w:p>
        </w:tc>
        <w:tc>
          <w:tcPr>
            <w:tcW w:w="1451"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2F087B" w:rsidRPr="002F087B" w:rsidRDefault="002F087B" w:rsidP="002F087B">
            <w:pPr>
              <w:tabs>
                <w:tab w:val="left" w:pos="851"/>
              </w:tabs>
              <w:spacing w:after="0" w:line="240" w:lineRule="auto"/>
              <w:ind w:left="-142" w:right="-110"/>
              <w:jc w:val="center"/>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Исполнение,</w:t>
            </w:r>
          </w:p>
          <w:p w:rsidR="002F087B" w:rsidRPr="002F087B" w:rsidRDefault="002F087B" w:rsidP="002F087B">
            <w:pPr>
              <w:tabs>
                <w:tab w:val="left" w:pos="851"/>
              </w:tabs>
              <w:spacing w:after="0" w:line="240" w:lineRule="auto"/>
              <w:ind w:left="-142" w:right="-110"/>
              <w:jc w:val="center"/>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тыс. рублей</w:t>
            </w:r>
          </w:p>
        </w:tc>
        <w:tc>
          <w:tcPr>
            <w:tcW w:w="1355"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2F087B" w:rsidRPr="002F087B" w:rsidRDefault="002F087B" w:rsidP="002F087B">
            <w:pPr>
              <w:tabs>
                <w:tab w:val="left" w:pos="851"/>
              </w:tabs>
              <w:spacing w:after="0" w:line="240" w:lineRule="auto"/>
              <w:ind w:left="-108" w:right="-110" w:hanging="34"/>
              <w:jc w:val="center"/>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 xml:space="preserve">% </w:t>
            </w:r>
          </w:p>
          <w:p w:rsidR="002F087B" w:rsidRPr="002F087B" w:rsidRDefault="002F087B" w:rsidP="002F087B">
            <w:pPr>
              <w:tabs>
                <w:tab w:val="left" w:pos="851"/>
              </w:tabs>
              <w:spacing w:after="0" w:line="240" w:lineRule="auto"/>
              <w:ind w:left="-108" w:right="-110" w:hanging="34"/>
              <w:jc w:val="center"/>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исполнения</w:t>
            </w:r>
          </w:p>
        </w:tc>
      </w:tr>
      <w:tr w:rsidR="002F087B" w:rsidRPr="002F087B" w:rsidTr="002B219B">
        <w:trPr>
          <w:trHeight w:val="20"/>
        </w:trPr>
        <w:tc>
          <w:tcPr>
            <w:tcW w:w="5307"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ind w:left="29" w:right="114"/>
              <w:jc w:val="both"/>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 xml:space="preserve">Капитальный ремонт, ремонт автомобильных дорог общего пользования местного значения (средства бюджета города) </w:t>
            </w:r>
          </w:p>
        </w:tc>
        <w:tc>
          <w:tcPr>
            <w:tcW w:w="152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6 044,52</w:t>
            </w:r>
          </w:p>
        </w:tc>
        <w:tc>
          <w:tcPr>
            <w:tcW w:w="145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6 044,45</w:t>
            </w:r>
          </w:p>
        </w:tc>
        <w:tc>
          <w:tcPr>
            <w:tcW w:w="1355"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ind w:left="-125"/>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100,0</w:t>
            </w:r>
          </w:p>
        </w:tc>
      </w:tr>
      <w:tr w:rsidR="002F087B" w:rsidRPr="002F087B" w:rsidTr="002B219B">
        <w:trPr>
          <w:trHeight w:val="20"/>
        </w:trPr>
        <w:tc>
          <w:tcPr>
            <w:tcW w:w="5307"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ind w:left="29" w:right="114"/>
              <w:jc w:val="both"/>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Организация регулярных перевозок пассажиров и багажа автомобильным транспортом общего пользования на территории городского округа (средства бюджета города)</w:t>
            </w:r>
          </w:p>
        </w:tc>
        <w:tc>
          <w:tcPr>
            <w:tcW w:w="152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654 654,28</w:t>
            </w:r>
          </w:p>
        </w:tc>
        <w:tc>
          <w:tcPr>
            <w:tcW w:w="145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642 130,66</w:t>
            </w:r>
          </w:p>
        </w:tc>
        <w:tc>
          <w:tcPr>
            <w:tcW w:w="1355"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ind w:left="-125"/>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98,1</w:t>
            </w:r>
          </w:p>
        </w:tc>
      </w:tr>
      <w:tr w:rsidR="002F087B" w:rsidRPr="002F087B" w:rsidTr="002B219B">
        <w:trPr>
          <w:trHeight w:val="20"/>
        </w:trPr>
        <w:tc>
          <w:tcPr>
            <w:tcW w:w="5307"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ind w:left="29" w:right="114"/>
              <w:jc w:val="both"/>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Защита населения от болезней, общих для человека и животных, в том числе:</w:t>
            </w:r>
          </w:p>
        </w:tc>
        <w:tc>
          <w:tcPr>
            <w:tcW w:w="152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20 753,22</w:t>
            </w:r>
          </w:p>
        </w:tc>
        <w:tc>
          <w:tcPr>
            <w:tcW w:w="145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 xml:space="preserve">18 920,75 </w:t>
            </w:r>
          </w:p>
        </w:tc>
        <w:tc>
          <w:tcPr>
            <w:tcW w:w="1355"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91,2</w:t>
            </w:r>
          </w:p>
        </w:tc>
      </w:tr>
      <w:tr w:rsidR="002F087B" w:rsidRPr="002F087B" w:rsidTr="002B219B">
        <w:trPr>
          <w:trHeight w:val="20"/>
        </w:trPr>
        <w:tc>
          <w:tcPr>
            <w:tcW w:w="5307"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ind w:left="29" w:right="114"/>
              <w:jc w:val="both"/>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 средства бюджета города</w:t>
            </w:r>
          </w:p>
        </w:tc>
        <w:tc>
          <w:tcPr>
            <w:tcW w:w="152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15 746,32</w:t>
            </w:r>
          </w:p>
        </w:tc>
        <w:tc>
          <w:tcPr>
            <w:tcW w:w="145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13 913,85</w:t>
            </w:r>
          </w:p>
        </w:tc>
        <w:tc>
          <w:tcPr>
            <w:tcW w:w="1355"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88,4</w:t>
            </w:r>
          </w:p>
        </w:tc>
      </w:tr>
      <w:tr w:rsidR="002F087B" w:rsidRPr="002F087B" w:rsidTr="002B219B">
        <w:trPr>
          <w:trHeight w:val="20"/>
        </w:trPr>
        <w:tc>
          <w:tcPr>
            <w:tcW w:w="5307"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ind w:left="29" w:right="114"/>
              <w:jc w:val="both"/>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 средства бюджета автономного округа</w:t>
            </w:r>
          </w:p>
        </w:tc>
        <w:tc>
          <w:tcPr>
            <w:tcW w:w="152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5 006,90</w:t>
            </w:r>
          </w:p>
        </w:tc>
        <w:tc>
          <w:tcPr>
            <w:tcW w:w="145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5 006,90</w:t>
            </w:r>
          </w:p>
        </w:tc>
        <w:tc>
          <w:tcPr>
            <w:tcW w:w="1355"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100,0</w:t>
            </w:r>
          </w:p>
        </w:tc>
      </w:tr>
      <w:tr w:rsidR="002F087B" w:rsidRPr="002F087B" w:rsidTr="002B219B">
        <w:trPr>
          <w:trHeight w:val="20"/>
        </w:trPr>
        <w:tc>
          <w:tcPr>
            <w:tcW w:w="5307"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ind w:left="29" w:right="114"/>
              <w:jc w:val="both"/>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Организация ритуальных услуг и содержание мест захоронения (средства бюджета города)</w:t>
            </w:r>
          </w:p>
        </w:tc>
        <w:tc>
          <w:tcPr>
            <w:tcW w:w="152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42 272,10</w:t>
            </w:r>
          </w:p>
        </w:tc>
        <w:tc>
          <w:tcPr>
            <w:tcW w:w="145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38 754,92</w:t>
            </w:r>
          </w:p>
        </w:tc>
        <w:tc>
          <w:tcPr>
            <w:tcW w:w="1355"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91,7</w:t>
            </w:r>
          </w:p>
        </w:tc>
      </w:tr>
      <w:tr w:rsidR="002F087B" w:rsidRPr="002F087B" w:rsidTr="002B219B">
        <w:trPr>
          <w:trHeight w:val="20"/>
        </w:trPr>
        <w:tc>
          <w:tcPr>
            <w:tcW w:w="530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ind w:left="29" w:right="114"/>
              <w:jc w:val="both"/>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Содержание автомобильных дорог местного значения в границах городского округа и искусственных сооружений на них (Дорожный фонд) (средства бюджета города)</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893 000,73</w:t>
            </w:r>
          </w:p>
        </w:tc>
        <w:tc>
          <w:tcPr>
            <w:tcW w:w="1451"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865 608,56</w:t>
            </w:r>
          </w:p>
        </w:tc>
        <w:tc>
          <w:tcPr>
            <w:tcW w:w="1355"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ind w:left="-125"/>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96,9</w:t>
            </w:r>
          </w:p>
        </w:tc>
      </w:tr>
      <w:tr w:rsidR="002F087B" w:rsidRPr="002F087B" w:rsidTr="002B219B">
        <w:trPr>
          <w:trHeight w:val="20"/>
        </w:trPr>
        <w:tc>
          <w:tcPr>
            <w:tcW w:w="530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ind w:left="29" w:right="114"/>
              <w:jc w:val="both"/>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Обеспечение безопасности дорожного движения на автомобильных дорогах местного значения в границах городского округа (Дорожный фонд) (средства бюджета города)</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90 579,38</w:t>
            </w:r>
          </w:p>
        </w:tc>
        <w:tc>
          <w:tcPr>
            <w:tcW w:w="1451"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85 539,97</w:t>
            </w:r>
          </w:p>
        </w:tc>
        <w:tc>
          <w:tcPr>
            <w:tcW w:w="1355"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ind w:left="-125"/>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94,4</w:t>
            </w:r>
          </w:p>
        </w:tc>
      </w:tr>
      <w:tr w:rsidR="002F087B" w:rsidRPr="002F087B" w:rsidTr="002B219B">
        <w:trPr>
          <w:trHeight w:val="20"/>
        </w:trPr>
        <w:tc>
          <w:tcPr>
            <w:tcW w:w="530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ind w:left="29" w:right="114"/>
              <w:jc w:val="both"/>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Содержание, обслуживание и развитие отдельных объектов и элементов благоустройства (средства бюджета города)</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115 070,45</w:t>
            </w:r>
          </w:p>
        </w:tc>
        <w:tc>
          <w:tcPr>
            <w:tcW w:w="1451"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45 592,40</w:t>
            </w:r>
          </w:p>
        </w:tc>
        <w:tc>
          <w:tcPr>
            <w:tcW w:w="1355"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39,6</w:t>
            </w:r>
          </w:p>
        </w:tc>
      </w:tr>
      <w:tr w:rsidR="002F087B" w:rsidRPr="002F087B" w:rsidTr="002B219B">
        <w:trPr>
          <w:trHeight w:val="20"/>
        </w:trPr>
        <w:tc>
          <w:tcPr>
            <w:tcW w:w="530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ind w:left="29" w:right="114"/>
              <w:jc w:val="both"/>
              <w:rPr>
                <w:rFonts w:ascii="Times New Roman" w:eastAsia="Times New Roman" w:hAnsi="Times New Roman"/>
                <w:color w:val="FF0000"/>
                <w:sz w:val="24"/>
                <w:szCs w:val="24"/>
                <w:lang w:eastAsia="ru-RU"/>
              </w:rPr>
            </w:pPr>
            <w:r w:rsidRPr="002F087B">
              <w:rPr>
                <w:rFonts w:ascii="Times New Roman" w:eastAsia="Times New Roman" w:hAnsi="Times New Roman"/>
                <w:sz w:val="24"/>
                <w:szCs w:val="24"/>
                <w:lang w:eastAsia="ru-RU"/>
              </w:rPr>
              <w:t>Озеленение территории города (средства бюджета города)</w:t>
            </w:r>
          </w:p>
        </w:tc>
        <w:tc>
          <w:tcPr>
            <w:tcW w:w="1526"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14 726,04</w:t>
            </w:r>
          </w:p>
        </w:tc>
        <w:tc>
          <w:tcPr>
            <w:tcW w:w="1451"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12 850,62</w:t>
            </w:r>
          </w:p>
        </w:tc>
        <w:tc>
          <w:tcPr>
            <w:tcW w:w="1355"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87,3</w:t>
            </w:r>
          </w:p>
        </w:tc>
      </w:tr>
      <w:tr w:rsidR="002F087B" w:rsidRPr="002F087B" w:rsidTr="002B219B">
        <w:trPr>
          <w:trHeight w:val="20"/>
        </w:trPr>
        <w:tc>
          <w:tcPr>
            <w:tcW w:w="5307"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ind w:left="29" w:right="114"/>
              <w:jc w:val="both"/>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Уличное освещение (средства бюджета города)</w:t>
            </w:r>
          </w:p>
        </w:tc>
        <w:tc>
          <w:tcPr>
            <w:tcW w:w="152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120 788,27</w:t>
            </w:r>
          </w:p>
        </w:tc>
        <w:tc>
          <w:tcPr>
            <w:tcW w:w="145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120 714,55</w:t>
            </w:r>
          </w:p>
        </w:tc>
        <w:tc>
          <w:tcPr>
            <w:tcW w:w="1355"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99,9</w:t>
            </w:r>
          </w:p>
        </w:tc>
      </w:tr>
      <w:tr w:rsidR="002F087B" w:rsidRPr="002F087B" w:rsidTr="002B219B">
        <w:trPr>
          <w:trHeight w:val="20"/>
        </w:trPr>
        <w:tc>
          <w:tcPr>
            <w:tcW w:w="5307"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ind w:left="29" w:right="114"/>
              <w:jc w:val="both"/>
              <w:rPr>
                <w:rFonts w:ascii="Times New Roman" w:eastAsia="Times New Roman" w:hAnsi="Times New Roman"/>
                <w:color w:val="FF0000"/>
                <w:sz w:val="24"/>
                <w:szCs w:val="24"/>
                <w:lang w:eastAsia="ru-RU"/>
              </w:rPr>
            </w:pPr>
            <w:r w:rsidRPr="002F087B">
              <w:rPr>
                <w:rFonts w:ascii="Times New Roman" w:eastAsia="Times New Roman" w:hAnsi="Times New Roman"/>
                <w:sz w:val="24"/>
                <w:szCs w:val="24"/>
                <w:lang w:eastAsia="ru-RU"/>
              </w:rPr>
              <w:t xml:space="preserve">Содержание, ремонт и капитальный ремонт </w:t>
            </w:r>
            <w:proofErr w:type="spellStart"/>
            <w:r w:rsidRPr="002F087B">
              <w:rPr>
                <w:rFonts w:ascii="Times New Roman" w:eastAsia="Times New Roman" w:hAnsi="Times New Roman"/>
                <w:sz w:val="24"/>
                <w:szCs w:val="24"/>
                <w:lang w:eastAsia="ru-RU"/>
              </w:rPr>
              <w:t>берегоукрепления</w:t>
            </w:r>
            <w:proofErr w:type="spellEnd"/>
            <w:r w:rsidRPr="002F087B">
              <w:rPr>
                <w:rFonts w:ascii="Times New Roman" w:eastAsia="Times New Roman" w:hAnsi="Times New Roman"/>
                <w:sz w:val="24"/>
                <w:szCs w:val="24"/>
                <w:lang w:eastAsia="ru-RU"/>
              </w:rPr>
              <w:t xml:space="preserve"> (средства бюджета города)</w:t>
            </w:r>
          </w:p>
        </w:tc>
        <w:tc>
          <w:tcPr>
            <w:tcW w:w="152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23 791,42</w:t>
            </w:r>
          </w:p>
        </w:tc>
        <w:tc>
          <w:tcPr>
            <w:tcW w:w="145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23 674,56</w:t>
            </w:r>
          </w:p>
        </w:tc>
        <w:tc>
          <w:tcPr>
            <w:tcW w:w="1355"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99,5</w:t>
            </w:r>
          </w:p>
        </w:tc>
      </w:tr>
      <w:tr w:rsidR="002F087B" w:rsidRPr="002F087B" w:rsidTr="002B219B">
        <w:trPr>
          <w:trHeight w:val="20"/>
        </w:trPr>
        <w:tc>
          <w:tcPr>
            <w:tcW w:w="5307"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ind w:left="29" w:right="114"/>
              <w:jc w:val="both"/>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Поддержка дорожного хозяйства (средства бюджета города)</w:t>
            </w:r>
          </w:p>
        </w:tc>
        <w:tc>
          <w:tcPr>
            <w:tcW w:w="152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14 190,41</w:t>
            </w:r>
          </w:p>
        </w:tc>
        <w:tc>
          <w:tcPr>
            <w:tcW w:w="145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13 855,40</w:t>
            </w:r>
          </w:p>
        </w:tc>
        <w:tc>
          <w:tcPr>
            <w:tcW w:w="1355"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97,6</w:t>
            </w:r>
          </w:p>
        </w:tc>
      </w:tr>
      <w:tr w:rsidR="002F087B" w:rsidRPr="002F087B" w:rsidTr="002B219B">
        <w:trPr>
          <w:trHeight w:val="20"/>
        </w:trPr>
        <w:tc>
          <w:tcPr>
            <w:tcW w:w="5307"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ind w:left="29" w:right="114"/>
              <w:jc w:val="both"/>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Внедрение автоматизированных и роботизированных технологий организации дорожного движения и контроля за соблюдением правил дорожного движения, в том числе:</w:t>
            </w:r>
          </w:p>
        </w:tc>
        <w:tc>
          <w:tcPr>
            <w:tcW w:w="152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28 644,35</w:t>
            </w:r>
          </w:p>
        </w:tc>
        <w:tc>
          <w:tcPr>
            <w:tcW w:w="145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28 515,68</w:t>
            </w:r>
          </w:p>
        </w:tc>
        <w:tc>
          <w:tcPr>
            <w:tcW w:w="1355"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ind w:left="-125"/>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99,6</w:t>
            </w:r>
          </w:p>
        </w:tc>
      </w:tr>
      <w:tr w:rsidR="002F087B" w:rsidRPr="002F087B" w:rsidTr="002B219B">
        <w:trPr>
          <w:trHeight w:val="20"/>
        </w:trPr>
        <w:tc>
          <w:tcPr>
            <w:tcW w:w="5307"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ind w:left="29" w:right="114"/>
              <w:jc w:val="both"/>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 средства бюджета города</w:t>
            </w:r>
          </w:p>
        </w:tc>
        <w:tc>
          <w:tcPr>
            <w:tcW w:w="152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10 632,45</w:t>
            </w:r>
          </w:p>
        </w:tc>
        <w:tc>
          <w:tcPr>
            <w:tcW w:w="145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10 593,83</w:t>
            </w:r>
          </w:p>
        </w:tc>
        <w:tc>
          <w:tcPr>
            <w:tcW w:w="1355"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ind w:left="-125"/>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99,6</w:t>
            </w:r>
          </w:p>
        </w:tc>
      </w:tr>
      <w:tr w:rsidR="002F087B" w:rsidRPr="002F087B" w:rsidTr="002B219B">
        <w:trPr>
          <w:trHeight w:val="20"/>
        </w:trPr>
        <w:tc>
          <w:tcPr>
            <w:tcW w:w="530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ind w:left="29" w:right="114"/>
              <w:jc w:val="both"/>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 средства бюджета автономного округа</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18 011,90</w:t>
            </w:r>
          </w:p>
        </w:tc>
        <w:tc>
          <w:tcPr>
            <w:tcW w:w="1451"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17 921,85</w:t>
            </w:r>
          </w:p>
        </w:tc>
        <w:tc>
          <w:tcPr>
            <w:tcW w:w="1355"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ind w:left="-125"/>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99,5</w:t>
            </w:r>
          </w:p>
        </w:tc>
      </w:tr>
      <w:tr w:rsidR="002F087B" w:rsidRPr="002F087B" w:rsidTr="002B219B">
        <w:trPr>
          <w:trHeight w:val="20"/>
        </w:trPr>
        <w:tc>
          <w:tcPr>
            <w:tcW w:w="530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ind w:left="29" w:right="114"/>
              <w:jc w:val="both"/>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Региональный проект "Дорожная сеть", в том числе:</w:t>
            </w:r>
          </w:p>
        </w:tc>
        <w:tc>
          <w:tcPr>
            <w:tcW w:w="1526"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689 430,99</w:t>
            </w:r>
          </w:p>
        </w:tc>
        <w:tc>
          <w:tcPr>
            <w:tcW w:w="1451"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689 092,02</w:t>
            </w:r>
          </w:p>
        </w:tc>
        <w:tc>
          <w:tcPr>
            <w:tcW w:w="1355"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ind w:left="-125"/>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99,9</w:t>
            </w:r>
          </w:p>
        </w:tc>
      </w:tr>
      <w:tr w:rsidR="002F087B" w:rsidRPr="002F087B" w:rsidTr="002B219B">
        <w:trPr>
          <w:trHeight w:val="20"/>
        </w:trPr>
        <w:tc>
          <w:tcPr>
            <w:tcW w:w="530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ind w:left="29" w:right="114"/>
              <w:jc w:val="both"/>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 средства бюджета города</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95 646,99</w:t>
            </w:r>
          </w:p>
        </w:tc>
        <w:tc>
          <w:tcPr>
            <w:tcW w:w="1451"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95 308,02</w:t>
            </w:r>
          </w:p>
        </w:tc>
        <w:tc>
          <w:tcPr>
            <w:tcW w:w="1355"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99,6</w:t>
            </w:r>
          </w:p>
        </w:tc>
      </w:tr>
      <w:tr w:rsidR="002F087B" w:rsidRPr="002F087B" w:rsidTr="002B219B">
        <w:trPr>
          <w:trHeight w:val="20"/>
        </w:trPr>
        <w:tc>
          <w:tcPr>
            <w:tcW w:w="530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ind w:left="29" w:right="114"/>
              <w:jc w:val="both"/>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 средства федерального бюджета</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593 784,00</w:t>
            </w:r>
          </w:p>
        </w:tc>
        <w:tc>
          <w:tcPr>
            <w:tcW w:w="1451"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593 784,00</w:t>
            </w:r>
          </w:p>
        </w:tc>
        <w:tc>
          <w:tcPr>
            <w:tcW w:w="1355"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F087B" w:rsidRPr="002F087B" w:rsidRDefault="002F087B" w:rsidP="002B219B">
            <w:pPr>
              <w:spacing w:after="0" w:line="240" w:lineRule="auto"/>
              <w:jc w:val="right"/>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100,0</w:t>
            </w:r>
          </w:p>
        </w:tc>
      </w:tr>
    </w:tbl>
    <w:p w:rsidR="002F087B" w:rsidRPr="002F087B" w:rsidRDefault="002F087B" w:rsidP="002F087B">
      <w:pPr>
        <w:shd w:val="clear" w:color="auto" w:fill="FFFFFF"/>
        <w:spacing w:before="120" w:after="0" w:line="240" w:lineRule="auto"/>
        <w:ind w:firstLine="709"/>
        <w:jc w:val="both"/>
        <w:textAlignment w:val="top"/>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Низкое исполнение по отдельным основным мероприятиям обусловлено:</w:t>
      </w:r>
    </w:p>
    <w:p w:rsidR="002F087B" w:rsidRPr="002F087B" w:rsidRDefault="002F087B" w:rsidP="002F087B">
      <w:pPr>
        <w:spacing w:after="0" w:line="240" w:lineRule="auto"/>
        <w:ind w:firstLine="709"/>
        <w:jc w:val="both"/>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 экономией, сложившейся по результатам проведения конкурсных процедур;</w:t>
      </w:r>
    </w:p>
    <w:p w:rsidR="002F087B" w:rsidRPr="002F087B" w:rsidRDefault="002F087B" w:rsidP="002F087B">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 оплат</w:t>
      </w:r>
      <w:r w:rsidR="00676B9B">
        <w:rPr>
          <w:rFonts w:ascii="Times New Roman" w:eastAsia="Times New Roman" w:hAnsi="Times New Roman"/>
          <w:sz w:val="28"/>
          <w:szCs w:val="28"/>
          <w:lang w:eastAsia="ru-RU"/>
        </w:rPr>
        <w:t>ой</w:t>
      </w:r>
      <w:r w:rsidRPr="002F087B">
        <w:rPr>
          <w:rFonts w:ascii="Times New Roman" w:eastAsia="Times New Roman" w:hAnsi="Times New Roman"/>
          <w:sz w:val="28"/>
          <w:szCs w:val="28"/>
          <w:lang w:eastAsia="ru-RU"/>
        </w:rPr>
        <w:t xml:space="preserve"> работ по "факту" на основании актов выполненных работ;</w:t>
      </w:r>
    </w:p>
    <w:p w:rsidR="002F087B" w:rsidRDefault="002F087B" w:rsidP="002F087B">
      <w:pPr>
        <w:tabs>
          <w:tab w:val="left" w:pos="0"/>
        </w:tabs>
        <w:spacing w:after="0" w:line="240" w:lineRule="auto"/>
        <w:ind w:firstLine="709"/>
        <w:jc w:val="both"/>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 xml:space="preserve">- </w:t>
      </w:r>
      <w:r w:rsidR="00676B9B" w:rsidRPr="00676B9B">
        <w:rPr>
          <w:rFonts w:ascii="Times New Roman" w:eastAsia="Times New Roman" w:hAnsi="Times New Roman"/>
          <w:sz w:val="28"/>
          <w:szCs w:val="28"/>
          <w:lang w:eastAsia="ru-RU"/>
        </w:rPr>
        <w:t>отсутствие</w:t>
      </w:r>
      <w:r w:rsidR="002B219B">
        <w:rPr>
          <w:rFonts w:ascii="Times New Roman" w:eastAsia="Times New Roman" w:hAnsi="Times New Roman"/>
          <w:sz w:val="28"/>
          <w:szCs w:val="28"/>
          <w:lang w:eastAsia="ru-RU"/>
        </w:rPr>
        <w:t>м</w:t>
      </w:r>
      <w:r w:rsidR="00676B9B" w:rsidRPr="00676B9B">
        <w:rPr>
          <w:rFonts w:ascii="Times New Roman" w:eastAsia="Times New Roman" w:hAnsi="Times New Roman"/>
          <w:sz w:val="28"/>
          <w:szCs w:val="28"/>
          <w:lang w:eastAsia="ru-RU"/>
        </w:rPr>
        <w:t xml:space="preserve"> возможности использования плановых назначений в связи с поздним безвозмездным перечислением средств, имеющих целевое назначение, по соглашениям о сотрудничестве с предприятиями, организациями</w:t>
      </w:r>
      <w:r w:rsidRPr="002F087B">
        <w:rPr>
          <w:rFonts w:ascii="Times New Roman" w:eastAsia="Times New Roman" w:hAnsi="Times New Roman"/>
          <w:sz w:val="28"/>
          <w:szCs w:val="28"/>
          <w:lang w:eastAsia="ru-RU"/>
        </w:rPr>
        <w:t xml:space="preserve"> на </w:t>
      </w:r>
      <w:r w:rsidR="00676B9B" w:rsidRPr="00676B9B">
        <w:rPr>
          <w:rFonts w:ascii="Times New Roman" w:eastAsia="Times New Roman" w:hAnsi="Times New Roman"/>
          <w:sz w:val="28"/>
          <w:szCs w:val="28"/>
          <w:lang w:eastAsia="ru-RU"/>
        </w:rPr>
        <w:t>ремонт и благоустройство набережной реки Обь в городе Нижневартовске</w:t>
      </w:r>
      <w:r w:rsidR="00676B9B" w:rsidRPr="002F087B">
        <w:rPr>
          <w:rFonts w:ascii="Times New Roman" w:eastAsia="Times New Roman" w:hAnsi="Times New Roman"/>
          <w:sz w:val="28"/>
          <w:szCs w:val="28"/>
          <w:lang w:eastAsia="ru-RU"/>
        </w:rPr>
        <w:t xml:space="preserve"> </w:t>
      </w:r>
      <w:r w:rsidRPr="002F087B">
        <w:rPr>
          <w:rFonts w:ascii="Times New Roman" w:eastAsia="Times New Roman" w:hAnsi="Times New Roman"/>
          <w:sz w:val="28"/>
          <w:szCs w:val="28"/>
          <w:lang w:eastAsia="ru-RU"/>
        </w:rPr>
        <w:t xml:space="preserve">в створе улиц Мусы </w:t>
      </w:r>
      <w:proofErr w:type="spellStart"/>
      <w:r w:rsidRPr="002F087B">
        <w:rPr>
          <w:rFonts w:ascii="Times New Roman" w:eastAsia="Times New Roman" w:hAnsi="Times New Roman"/>
          <w:sz w:val="28"/>
          <w:szCs w:val="28"/>
          <w:lang w:eastAsia="ru-RU"/>
        </w:rPr>
        <w:t>Джалиля</w:t>
      </w:r>
      <w:proofErr w:type="spellEnd"/>
      <w:r w:rsidRPr="002F087B">
        <w:rPr>
          <w:rFonts w:ascii="Times New Roman" w:eastAsia="Times New Roman" w:hAnsi="Times New Roman"/>
          <w:sz w:val="28"/>
          <w:szCs w:val="28"/>
          <w:lang w:eastAsia="ru-RU"/>
        </w:rPr>
        <w:t xml:space="preserve"> и Проспекта Победы;</w:t>
      </w:r>
    </w:p>
    <w:p w:rsidR="00676B9B" w:rsidRDefault="002F087B" w:rsidP="002F087B">
      <w:pPr>
        <w:tabs>
          <w:tab w:val="left" w:pos="0"/>
        </w:tabs>
        <w:spacing w:after="0" w:line="240" w:lineRule="auto"/>
        <w:ind w:firstLine="709"/>
        <w:jc w:val="both"/>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 xml:space="preserve">- </w:t>
      </w:r>
      <w:r w:rsidR="00676B9B" w:rsidRPr="00676B9B">
        <w:rPr>
          <w:rFonts w:ascii="Times New Roman" w:eastAsia="Times New Roman" w:hAnsi="Times New Roman"/>
          <w:sz w:val="28"/>
          <w:szCs w:val="28"/>
          <w:lang w:eastAsia="ru-RU"/>
        </w:rPr>
        <w:t>отсутствие</w:t>
      </w:r>
      <w:r w:rsidR="002B219B">
        <w:rPr>
          <w:rFonts w:ascii="Times New Roman" w:eastAsia="Times New Roman" w:hAnsi="Times New Roman"/>
          <w:sz w:val="28"/>
          <w:szCs w:val="28"/>
          <w:lang w:eastAsia="ru-RU"/>
        </w:rPr>
        <w:t>м</w:t>
      </w:r>
      <w:r w:rsidR="00676B9B" w:rsidRPr="00676B9B">
        <w:rPr>
          <w:rFonts w:ascii="Times New Roman" w:eastAsia="Times New Roman" w:hAnsi="Times New Roman"/>
          <w:sz w:val="28"/>
          <w:szCs w:val="28"/>
          <w:lang w:eastAsia="ru-RU"/>
        </w:rPr>
        <w:t xml:space="preserve"> возможности использования плановых назначений на возмещение затрат </w:t>
      </w:r>
      <w:r w:rsidR="00676B9B" w:rsidRPr="002F087B">
        <w:rPr>
          <w:rFonts w:ascii="Times New Roman" w:eastAsia="Times New Roman" w:hAnsi="Times New Roman"/>
          <w:sz w:val="28"/>
          <w:szCs w:val="28"/>
          <w:lang w:eastAsia="ru-RU"/>
        </w:rPr>
        <w:t>по проведению дезинфекции автомобильного транспорта по маршрутам, осуществляющим регулярные перевозки пассажиров и багажа</w:t>
      </w:r>
      <w:r w:rsidR="00676B9B" w:rsidRPr="00676B9B">
        <w:rPr>
          <w:rFonts w:ascii="Times New Roman" w:eastAsia="Times New Roman" w:hAnsi="Times New Roman"/>
          <w:sz w:val="28"/>
          <w:szCs w:val="28"/>
          <w:lang w:eastAsia="ru-RU"/>
        </w:rPr>
        <w:t xml:space="preserve">, в связи с поздним предоставлением из бюджета автономного округа дотации в соответствии с распоряжением Правительства Ханты-Мансийского автономного округа – Югры от 28.12.2020 №821-рп "О предоставлении бюджетам городских округов и муниципальных районов Ханты-Мансийского автономного округа – Югры дотаций на поддержку мер по обеспечению сбалансированности бюджетов городских округов и муниципальных районов Ханты-Мансийского автономного округа – Югры", в целях финансового обеспечения мероприятий, направленных на профилактику и устранение последствий распространения новой </w:t>
      </w:r>
      <w:proofErr w:type="spellStart"/>
      <w:r w:rsidR="00676B9B" w:rsidRPr="00676B9B">
        <w:rPr>
          <w:rFonts w:ascii="Times New Roman" w:eastAsia="Times New Roman" w:hAnsi="Times New Roman"/>
          <w:sz w:val="28"/>
          <w:szCs w:val="28"/>
          <w:lang w:eastAsia="ru-RU"/>
        </w:rPr>
        <w:t>коронавирусной</w:t>
      </w:r>
      <w:proofErr w:type="spellEnd"/>
      <w:r w:rsidR="00676B9B" w:rsidRPr="00676B9B">
        <w:rPr>
          <w:rFonts w:ascii="Times New Roman" w:eastAsia="Times New Roman" w:hAnsi="Times New Roman"/>
          <w:sz w:val="28"/>
          <w:szCs w:val="28"/>
          <w:lang w:eastAsia="ru-RU"/>
        </w:rPr>
        <w:t xml:space="preserve"> инфекции, вызванной COVID-19</w:t>
      </w:r>
      <w:r w:rsidR="00676B9B">
        <w:rPr>
          <w:rFonts w:ascii="Times New Roman" w:eastAsia="Times New Roman" w:hAnsi="Times New Roman"/>
          <w:sz w:val="28"/>
          <w:szCs w:val="28"/>
          <w:lang w:eastAsia="ru-RU"/>
        </w:rPr>
        <w:t>;</w:t>
      </w:r>
    </w:p>
    <w:p w:rsidR="002F087B" w:rsidRPr="002F087B" w:rsidRDefault="002F087B" w:rsidP="00C43218">
      <w:pPr>
        <w:tabs>
          <w:tab w:val="left" w:pos="0"/>
        </w:tabs>
        <w:spacing w:after="240" w:line="240" w:lineRule="auto"/>
        <w:ind w:firstLine="709"/>
        <w:jc w:val="both"/>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 отсутствием потребности в плановых назначениях на возмещение затрат на обслуживание и содержание общественных туалетов на территориях, прилегающих к жилищному фонду, не оборудованному санитарными узлами, в связи с прекращением функционирования 4-х общественных туалетов, в результате переселения жильцов.</w:t>
      </w:r>
    </w:p>
    <w:p w:rsidR="002F087B" w:rsidRPr="002F087B" w:rsidRDefault="002F087B" w:rsidP="002E4B0F">
      <w:pPr>
        <w:spacing w:after="0" w:line="240" w:lineRule="auto"/>
        <w:jc w:val="center"/>
        <w:rPr>
          <w:rFonts w:ascii="Times New Roman" w:eastAsia="Times New Roman" w:hAnsi="Times New Roman"/>
          <w:b/>
          <w:sz w:val="28"/>
          <w:szCs w:val="28"/>
          <w:lang w:eastAsia="ru-RU"/>
        </w:rPr>
      </w:pPr>
      <w:r w:rsidRPr="002F087B">
        <w:rPr>
          <w:rFonts w:ascii="Times New Roman" w:eastAsia="Times New Roman" w:hAnsi="Times New Roman"/>
          <w:b/>
          <w:sz w:val="28"/>
          <w:szCs w:val="28"/>
          <w:lang w:eastAsia="ru-RU"/>
        </w:rPr>
        <w:t xml:space="preserve">Муниципальная программа </w:t>
      </w:r>
    </w:p>
    <w:p w:rsidR="002F087B" w:rsidRPr="002F087B" w:rsidRDefault="002F087B" w:rsidP="002E4B0F">
      <w:pPr>
        <w:spacing w:after="120" w:line="240" w:lineRule="auto"/>
        <w:jc w:val="center"/>
        <w:rPr>
          <w:rFonts w:ascii="Times New Roman" w:eastAsia="Times New Roman" w:hAnsi="Times New Roman"/>
          <w:b/>
          <w:sz w:val="28"/>
          <w:szCs w:val="28"/>
          <w:lang w:eastAsia="ru-RU"/>
        </w:rPr>
      </w:pPr>
      <w:r w:rsidRPr="002F087B">
        <w:rPr>
          <w:rFonts w:ascii="Times New Roman" w:eastAsia="Times New Roman" w:hAnsi="Times New Roman"/>
          <w:b/>
          <w:sz w:val="28"/>
          <w:szCs w:val="28"/>
          <w:lang w:eastAsia="ru-RU"/>
        </w:rPr>
        <w:t>"Капитальное строительство и реконструкция объектов города Нижневартовска на 2018-2025 годы и на период до 2030 года"</w:t>
      </w:r>
    </w:p>
    <w:p w:rsidR="002F087B" w:rsidRDefault="002F087B" w:rsidP="00C43218">
      <w:pPr>
        <w:spacing w:before="240" w:after="120" w:line="240" w:lineRule="auto"/>
        <w:ind w:firstLine="709"/>
        <w:jc w:val="both"/>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Исполнение по муниципальной программе составило 1 158 762,96 тыс. рублей или 80,4% по отношению к уточненным плановым назначениям -                   1 440 502,24 тыс. рублей.</w:t>
      </w:r>
    </w:p>
    <w:p w:rsidR="002F087B" w:rsidRPr="002F087B" w:rsidRDefault="002F087B" w:rsidP="002F087B">
      <w:pPr>
        <w:spacing w:after="0" w:line="240" w:lineRule="auto"/>
        <w:jc w:val="both"/>
        <w:rPr>
          <w:rFonts w:ascii="Times New Roman" w:eastAsia="Times New Roman" w:hAnsi="Times New Roman"/>
          <w:sz w:val="24"/>
          <w:szCs w:val="24"/>
          <w:lang w:eastAsia="ru-RU"/>
        </w:rPr>
      </w:pPr>
      <w:r w:rsidRPr="002F087B">
        <w:rPr>
          <w:rFonts w:ascii="Times New Roman" w:eastAsia="Times New Roman" w:hAnsi="Times New Roman"/>
          <w:noProof/>
          <w:sz w:val="24"/>
          <w:szCs w:val="24"/>
          <w:lang w:eastAsia="ru-RU"/>
        </w:rPr>
        <mc:AlternateContent>
          <mc:Choice Requires="wps">
            <w:drawing>
              <wp:anchor distT="0" distB="0" distL="114300" distR="114300" simplePos="0" relativeHeight="251644928" behindDoc="1" locked="0" layoutInCell="1" allowOverlap="1" wp14:anchorId="1B533544" wp14:editId="622F3DE7">
                <wp:simplePos x="0" y="0"/>
                <wp:positionH relativeFrom="column">
                  <wp:posOffset>3001949</wp:posOffset>
                </wp:positionH>
                <wp:positionV relativeFrom="paragraph">
                  <wp:posOffset>69850</wp:posOffset>
                </wp:positionV>
                <wp:extent cx="2951480" cy="434975"/>
                <wp:effectExtent l="57150" t="38100" r="77470" b="98425"/>
                <wp:wrapNone/>
                <wp:docPr id="86" name="Поле 8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480" cy="43497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D24A8C" w:rsidRPr="001E74CF" w:rsidRDefault="00D24A8C" w:rsidP="002F087B">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533544" id="Поле 86" o:spid="_x0000_s1050" type="#_x0000_t202" alt="Название: Исполнение бюджетной росписи Администрации города за 2012 год" style="position:absolute;left:0;text-align:left;margin-left:236.35pt;margin-top:5.5pt;width:232.4pt;height:3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" fillcolor="#fefcee">
                <v:fill color2="#787567" rotate="t" focusposition=".5,-52429f" focussize="" colors="0 #fefcee;26214f #fdfaea;1 #787567" focus="100%" type="gradientRadial"/>
                <v:shadow on="t" color="black" opacity="24903f" origin=",.5" offset="0,.55556mm"/>
                <v:textbox inset="0,0,0,0">
                  <w:txbxContent>
                    <w:p w:rsidR="00D24A8C" w:rsidRPr="001E74CF" w:rsidRDefault="00D24A8C" w:rsidP="002F087B">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r w:rsidRPr="002F087B">
        <w:rPr>
          <w:rFonts w:ascii="Times New Roman" w:eastAsia="Times New Roman" w:hAnsi="Times New Roman"/>
          <w:noProof/>
          <w:sz w:val="24"/>
          <w:szCs w:val="24"/>
          <w:lang w:eastAsia="ru-RU"/>
        </w:rPr>
        <mc:AlternateContent>
          <mc:Choice Requires="wps">
            <w:drawing>
              <wp:anchor distT="0" distB="0" distL="114300" distR="114300" simplePos="0" relativeHeight="251645952" behindDoc="1" locked="0" layoutInCell="1" allowOverlap="1" wp14:anchorId="4966BCB4" wp14:editId="056233EA">
                <wp:simplePos x="0" y="0"/>
                <wp:positionH relativeFrom="column">
                  <wp:posOffset>304</wp:posOffset>
                </wp:positionH>
                <wp:positionV relativeFrom="paragraph">
                  <wp:posOffset>64135</wp:posOffset>
                </wp:positionV>
                <wp:extent cx="2951480" cy="434975"/>
                <wp:effectExtent l="57150" t="38100" r="77470" b="98425"/>
                <wp:wrapNone/>
                <wp:docPr id="87" name="Поле 87"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480" cy="43497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D24A8C" w:rsidRDefault="00D24A8C" w:rsidP="002F087B">
                            <w:pPr>
                              <w:pStyle w:val="4"/>
                              <w:keepNext/>
                              <w:spacing w:after="0"/>
                              <w:jc w:val="center"/>
                              <w:rPr>
                                <w:noProof/>
                                <w:color w:val="auto"/>
                                <w:sz w:val="20"/>
                                <w:szCs w:val="20"/>
                              </w:rPr>
                            </w:pPr>
                            <w:r>
                              <w:rPr>
                                <w:noProof/>
                                <w:color w:val="auto"/>
                                <w:sz w:val="20"/>
                                <w:szCs w:val="20"/>
                              </w:rPr>
                              <w:t>Доля затрат на программу</w:t>
                            </w:r>
                          </w:p>
                          <w:p w:rsidR="00D24A8C" w:rsidRPr="001E74CF" w:rsidRDefault="00D24A8C" w:rsidP="002F087B">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66BCB4" id="Поле 87" o:spid="_x0000_s1051" type="#_x0000_t202" alt="Название: Исполнение бюджетной росписи Администрации города за 2012 год" style="position:absolute;left:0;text-align:left;margin-left:0;margin-top:5.05pt;width:232.4pt;height:3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" fillcolor="#fefcee">
                <v:fill color2="#787567" rotate="t" focusposition=".5,-52429f" focussize="" colors="0 #fefcee;26214f #fdfaea;1 #787567" focus="100%" type="gradientRadial"/>
                <v:shadow on="t" color="black" opacity="24903f" origin=",.5" offset="0,.55556mm"/>
                <v:textbox inset="0,0,0,0">
                  <w:txbxContent>
                    <w:p w:rsidR="00D24A8C" w:rsidRDefault="00D24A8C" w:rsidP="002F087B">
                      <w:pPr>
                        <w:pStyle w:val="4"/>
                        <w:keepNext/>
                        <w:spacing w:after="0"/>
                        <w:jc w:val="center"/>
                        <w:rPr>
                          <w:noProof/>
                          <w:color w:val="auto"/>
                          <w:sz w:val="20"/>
                          <w:szCs w:val="20"/>
                        </w:rPr>
                      </w:pPr>
                      <w:r>
                        <w:rPr>
                          <w:noProof/>
                          <w:color w:val="auto"/>
                          <w:sz w:val="20"/>
                          <w:szCs w:val="20"/>
                        </w:rPr>
                        <w:t>Доля затрат на программу</w:t>
                      </w:r>
                    </w:p>
                    <w:p w:rsidR="00D24A8C" w:rsidRPr="001E74CF" w:rsidRDefault="00D24A8C" w:rsidP="002F087B">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v:shape>
            </w:pict>
          </mc:Fallback>
        </mc:AlternateContent>
      </w:r>
    </w:p>
    <w:p w:rsidR="002F087B" w:rsidRPr="002F087B" w:rsidRDefault="002F087B" w:rsidP="002F087B">
      <w:pPr>
        <w:spacing w:after="0" w:line="240" w:lineRule="auto"/>
        <w:jc w:val="both"/>
        <w:rPr>
          <w:rFonts w:ascii="Times New Roman" w:eastAsia="Times New Roman" w:hAnsi="Times New Roman"/>
          <w:sz w:val="24"/>
          <w:szCs w:val="24"/>
          <w:lang w:eastAsia="ru-RU"/>
        </w:rPr>
      </w:pPr>
    </w:p>
    <w:p w:rsidR="002F087B" w:rsidRPr="002F087B" w:rsidRDefault="002F087B" w:rsidP="002F087B">
      <w:pPr>
        <w:spacing w:after="0" w:line="240" w:lineRule="auto"/>
        <w:jc w:val="both"/>
        <w:rPr>
          <w:rFonts w:ascii="Times New Roman" w:eastAsia="Times New Roman" w:hAnsi="Times New Roman"/>
          <w:sz w:val="24"/>
          <w:szCs w:val="24"/>
          <w:lang w:eastAsia="ru-RU"/>
        </w:rPr>
      </w:pPr>
    </w:p>
    <w:p w:rsidR="002F087B" w:rsidRPr="002F087B" w:rsidRDefault="002F087B" w:rsidP="002F087B">
      <w:pPr>
        <w:spacing w:after="0" w:line="240" w:lineRule="auto"/>
        <w:rPr>
          <w:rFonts w:ascii="Times New Roman" w:eastAsia="Times New Roman" w:hAnsi="Times New Roman"/>
          <w:sz w:val="24"/>
          <w:szCs w:val="24"/>
          <w:lang w:val="en-US" w:eastAsia="ru-RU"/>
        </w:rPr>
      </w:pPr>
      <w:r w:rsidRPr="002F087B">
        <w:rPr>
          <w:rFonts w:ascii="Times New Roman" w:eastAsia="Times New Roman" w:hAnsi="Times New Roman"/>
          <w:noProof/>
          <w:sz w:val="24"/>
          <w:szCs w:val="24"/>
          <w:lang w:eastAsia="ru-RU"/>
        </w:rPr>
        <w:drawing>
          <wp:anchor distT="0" distB="0" distL="114300" distR="114300" simplePos="0" relativeHeight="251646976" behindDoc="0" locked="0" layoutInCell="1" allowOverlap="1" wp14:anchorId="236E486A" wp14:editId="58DCCB05">
            <wp:simplePos x="0" y="0"/>
            <wp:positionH relativeFrom="column">
              <wp:posOffset>2807970</wp:posOffset>
            </wp:positionH>
            <wp:positionV relativeFrom="paragraph">
              <wp:posOffset>90170</wp:posOffset>
            </wp:positionV>
            <wp:extent cx="3268980" cy="2371725"/>
            <wp:effectExtent l="0" t="0" r="7620" b="0"/>
            <wp:wrapNone/>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sidRPr="002F087B">
        <w:rPr>
          <w:rFonts w:ascii="Times New Roman" w:eastAsia="Times New Roman" w:hAnsi="Times New Roman"/>
          <w:noProof/>
          <w:color w:val="FF0000"/>
          <w:sz w:val="24"/>
          <w:szCs w:val="24"/>
          <w:lang w:eastAsia="ru-RU"/>
        </w:rPr>
        <w:drawing>
          <wp:inline distT="0" distB="0" distL="0" distR="0" wp14:anchorId="296567B8" wp14:editId="3248BCB6">
            <wp:extent cx="2790825" cy="2376703"/>
            <wp:effectExtent l="0" t="0" r="0" b="0"/>
            <wp:docPr id="89"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F087B" w:rsidRPr="002F087B" w:rsidRDefault="002F087B" w:rsidP="002F087B">
      <w:pPr>
        <w:spacing w:after="0" w:line="240" w:lineRule="auto"/>
        <w:ind w:firstLine="709"/>
        <w:jc w:val="both"/>
        <w:rPr>
          <w:rFonts w:ascii="Times New Roman" w:eastAsia="Times New Roman" w:hAnsi="Times New Roman"/>
          <w:sz w:val="28"/>
          <w:szCs w:val="28"/>
          <w:lang w:eastAsia="ru-RU"/>
        </w:rPr>
      </w:pPr>
    </w:p>
    <w:p w:rsidR="002F087B" w:rsidRPr="002F087B" w:rsidRDefault="002F087B" w:rsidP="00C43218">
      <w:pPr>
        <w:spacing w:before="120" w:after="0" w:line="240" w:lineRule="auto"/>
        <w:ind w:firstLine="709"/>
        <w:jc w:val="both"/>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Весомую часть в расходах программы 88,0% занимают бюджетные инвестиции в объекты капитального строительства муниципальной собственности. На осуществление бюджетных инвестиции направлено                      1 019 305,37 тыс. рублей.</w:t>
      </w:r>
    </w:p>
    <w:p w:rsidR="002F087B" w:rsidRPr="002F087B" w:rsidRDefault="002F087B" w:rsidP="002F087B">
      <w:pPr>
        <w:spacing w:after="0" w:line="240" w:lineRule="auto"/>
        <w:ind w:firstLine="709"/>
        <w:jc w:val="both"/>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На строительно-монтажные работы направлено 972 376,81 тыс. рублей, за счет данного объема средств обеспечено строительство следующих объектов:</w:t>
      </w:r>
    </w:p>
    <w:p w:rsidR="002F087B" w:rsidRPr="002F087B" w:rsidRDefault="002F087B" w:rsidP="002F087B">
      <w:pPr>
        <w:spacing w:after="0" w:line="240" w:lineRule="auto"/>
        <w:ind w:firstLine="709"/>
        <w:jc w:val="both"/>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 средней общеобразовательной школы на 1 725 учащихся в квартале №18 Восточного планировочного района;</w:t>
      </w:r>
    </w:p>
    <w:p w:rsidR="002F087B" w:rsidRPr="002F087B" w:rsidRDefault="002F087B" w:rsidP="002F087B">
      <w:pPr>
        <w:spacing w:after="0" w:line="240" w:lineRule="auto"/>
        <w:ind w:firstLine="709"/>
        <w:jc w:val="both"/>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 улицы Мира от улицы Героев Самотлора до улицы Первопоселенцев;</w:t>
      </w:r>
    </w:p>
    <w:p w:rsidR="002F087B" w:rsidRPr="002F087B" w:rsidRDefault="002F087B" w:rsidP="002F087B">
      <w:pPr>
        <w:spacing w:after="0" w:line="240" w:lineRule="auto"/>
        <w:ind w:firstLine="709"/>
        <w:jc w:val="both"/>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 улицы №20 (Романтиков) от улицы №22 (Профсоюзная) до улицы Мира г. Нижневартовска;</w:t>
      </w:r>
    </w:p>
    <w:p w:rsidR="002F087B" w:rsidRPr="002F087B" w:rsidRDefault="002F087B" w:rsidP="002F087B">
      <w:pPr>
        <w:spacing w:after="0" w:line="240" w:lineRule="auto"/>
        <w:ind w:firstLine="709"/>
        <w:jc w:val="both"/>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 xml:space="preserve">- улицы Г.И. </w:t>
      </w:r>
      <w:proofErr w:type="spellStart"/>
      <w:r w:rsidRPr="002F087B">
        <w:rPr>
          <w:rFonts w:ascii="Times New Roman" w:eastAsia="Times New Roman" w:hAnsi="Times New Roman"/>
          <w:sz w:val="28"/>
          <w:szCs w:val="28"/>
          <w:lang w:eastAsia="ru-RU"/>
        </w:rPr>
        <w:t>Пикмана</w:t>
      </w:r>
      <w:proofErr w:type="spellEnd"/>
      <w:r w:rsidRPr="002F087B">
        <w:rPr>
          <w:rFonts w:ascii="Times New Roman" w:eastAsia="Times New Roman" w:hAnsi="Times New Roman"/>
          <w:sz w:val="28"/>
          <w:szCs w:val="28"/>
          <w:lang w:eastAsia="ru-RU"/>
        </w:rPr>
        <w:t xml:space="preserve"> от улицы Мусы </w:t>
      </w:r>
      <w:proofErr w:type="spellStart"/>
      <w:r w:rsidRPr="002F087B">
        <w:rPr>
          <w:rFonts w:ascii="Times New Roman" w:eastAsia="Times New Roman" w:hAnsi="Times New Roman"/>
          <w:sz w:val="28"/>
          <w:szCs w:val="28"/>
          <w:lang w:eastAsia="ru-RU"/>
        </w:rPr>
        <w:t>Джалиля</w:t>
      </w:r>
      <w:proofErr w:type="spellEnd"/>
      <w:r w:rsidRPr="002F087B">
        <w:rPr>
          <w:rFonts w:ascii="Times New Roman" w:eastAsia="Times New Roman" w:hAnsi="Times New Roman"/>
          <w:sz w:val="28"/>
          <w:szCs w:val="28"/>
          <w:lang w:eastAsia="ru-RU"/>
        </w:rPr>
        <w:t xml:space="preserve"> до улицы Чапаева г. Нижневартовска;</w:t>
      </w:r>
    </w:p>
    <w:p w:rsidR="002F087B" w:rsidRPr="002F087B" w:rsidRDefault="002F087B" w:rsidP="002F087B">
      <w:pPr>
        <w:spacing w:after="0" w:line="240" w:lineRule="auto"/>
        <w:ind w:firstLine="709"/>
        <w:jc w:val="both"/>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 освещение улицы 2П-2 от улицы Индустриальной до РЭБ Флота г. Нижневартовска;</w:t>
      </w:r>
    </w:p>
    <w:p w:rsidR="002F087B" w:rsidRPr="002F087B" w:rsidRDefault="002F087B" w:rsidP="002F087B">
      <w:pPr>
        <w:spacing w:after="0" w:line="240" w:lineRule="auto"/>
        <w:ind w:firstLine="709"/>
        <w:jc w:val="both"/>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 xml:space="preserve">- газоснабжение индивидуальной жилой застройки Старого </w:t>
      </w:r>
      <w:proofErr w:type="spellStart"/>
      <w:r w:rsidRPr="002F087B">
        <w:rPr>
          <w:rFonts w:ascii="Times New Roman" w:eastAsia="Times New Roman" w:hAnsi="Times New Roman"/>
          <w:sz w:val="28"/>
          <w:szCs w:val="28"/>
          <w:lang w:eastAsia="ru-RU"/>
        </w:rPr>
        <w:t>Вартовска</w:t>
      </w:r>
      <w:proofErr w:type="spellEnd"/>
      <w:r w:rsidRPr="002F087B">
        <w:rPr>
          <w:rFonts w:ascii="Times New Roman" w:eastAsia="Times New Roman" w:hAnsi="Times New Roman"/>
          <w:sz w:val="28"/>
          <w:szCs w:val="28"/>
          <w:lang w:eastAsia="ru-RU"/>
        </w:rPr>
        <w:t xml:space="preserve"> (1 очередь строительства) г. Нижневартовска (1 этап);</w:t>
      </w:r>
    </w:p>
    <w:p w:rsidR="002F087B" w:rsidRPr="002F087B" w:rsidRDefault="002F087B" w:rsidP="002F087B">
      <w:pPr>
        <w:spacing w:after="0" w:line="240" w:lineRule="auto"/>
        <w:ind w:firstLine="709"/>
        <w:jc w:val="both"/>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 благоустройство внутриквартального проезда вдоль дома №88а к дому 86а по ул. Нефтяников г. Нижневартовска;</w:t>
      </w:r>
    </w:p>
    <w:p w:rsidR="002F087B" w:rsidRPr="002F087B" w:rsidRDefault="002F087B" w:rsidP="002F087B">
      <w:pPr>
        <w:spacing w:after="0" w:line="240" w:lineRule="auto"/>
        <w:ind w:firstLine="709"/>
        <w:jc w:val="both"/>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 xml:space="preserve">- инженерные сети и сооружения </w:t>
      </w:r>
      <w:proofErr w:type="spellStart"/>
      <w:r w:rsidRPr="002F087B">
        <w:rPr>
          <w:rFonts w:ascii="Times New Roman" w:eastAsia="Times New Roman" w:hAnsi="Times New Roman"/>
          <w:sz w:val="28"/>
          <w:szCs w:val="28"/>
          <w:lang w:eastAsia="ru-RU"/>
        </w:rPr>
        <w:t>промузла</w:t>
      </w:r>
      <w:proofErr w:type="spellEnd"/>
      <w:r w:rsidRPr="002F087B">
        <w:rPr>
          <w:rFonts w:ascii="Times New Roman" w:eastAsia="Times New Roman" w:hAnsi="Times New Roman"/>
          <w:sz w:val="28"/>
          <w:szCs w:val="28"/>
          <w:lang w:eastAsia="ru-RU"/>
        </w:rPr>
        <w:t xml:space="preserve"> г. Нижневартовска. 3 очередь канализационно-очистных сооружений. Станция УФ обеззараживания;</w:t>
      </w:r>
    </w:p>
    <w:p w:rsidR="002F087B" w:rsidRPr="002F087B" w:rsidRDefault="002F087B" w:rsidP="002F087B">
      <w:pPr>
        <w:spacing w:after="0" w:line="240" w:lineRule="auto"/>
        <w:ind w:firstLine="709"/>
        <w:jc w:val="both"/>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 городское кладбище.</w:t>
      </w:r>
    </w:p>
    <w:p w:rsidR="002F087B" w:rsidRPr="002F087B" w:rsidRDefault="002F087B" w:rsidP="002F087B">
      <w:pPr>
        <w:spacing w:after="0" w:line="240" w:lineRule="auto"/>
        <w:ind w:firstLine="709"/>
        <w:jc w:val="both"/>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На выполнение проектно-изыскательских работ, разработку проектно-сметной документации на выполнение прочих работ направлено 46 928,56 тыс. рублей.</w:t>
      </w:r>
    </w:p>
    <w:p w:rsidR="002F087B" w:rsidRPr="002F087B" w:rsidRDefault="002F087B" w:rsidP="002F087B">
      <w:pPr>
        <w:spacing w:after="0" w:line="240" w:lineRule="auto"/>
        <w:ind w:firstLine="709"/>
        <w:jc w:val="both"/>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 xml:space="preserve">Бюджетные инвестиции в объекты жилищно-коммунального назначения, социально-культурной сферы, на развитие и совершенствование улично-дорожной сети города, создание безопасной, удобной и привлекательной среды территории города осуществлялись </w:t>
      </w:r>
      <w:r w:rsidRPr="002F087B">
        <w:rPr>
          <w:rFonts w:ascii="Times New Roman" w:eastAsia="Times New Roman" w:hAnsi="Times New Roman"/>
          <w:color w:val="000000"/>
          <w:sz w:val="28"/>
          <w:szCs w:val="28"/>
          <w:lang w:eastAsia="ru-RU"/>
        </w:rPr>
        <w:t xml:space="preserve">муниципальным казенным учреждением "Управление капитального строительства города Нижневартовска". </w:t>
      </w:r>
      <w:r w:rsidRPr="002F087B">
        <w:rPr>
          <w:rFonts w:ascii="Times New Roman" w:eastAsia="Times New Roman" w:hAnsi="Times New Roman"/>
          <w:sz w:val="28"/>
          <w:szCs w:val="28"/>
          <w:lang w:eastAsia="ru-RU"/>
        </w:rPr>
        <w:t>Среднесписочная численность работников муниципального учреждения за 2020 год составила 59 человек. Объем расходов на оплату труда – 79 096,37 тыс. рублей.</w:t>
      </w:r>
    </w:p>
    <w:p w:rsidR="002F087B" w:rsidRPr="002F087B" w:rsidRDefault="002F087B" w:rsidP="00C43218">
      <w:pPr>
        <w:spacing w:after="120" w:line="240" w:lineRule="auto"/>
        <w:ind w:firstLine="709"/>
        <w:jc w:val="both"/>
        <w:rPr>
          <w:rFonts w:ascii="Times New Roman" w:hAnsi="Times New Roman"/>
          <w:sz w:val="28"/>
          <w:szCs w:val="28"/>
          <w:lang w:eastAsia="ru-RU"/>
        </w:rPr>
      </w:pPr>
      <w:r w:rsidRPr="002F087B">
        <w:rPr>
          <w:rFonts w:ascii="Times New Roman" w:hAnsi="Times New Roman"/>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tbl>
      <w:tblPr>
        <w:tblStyle w:val="ac"/>
        <w:tblW w:w="9747" w:type="dxa"/>
        <w:tblLayout w:type="fixed"/>
        <w:tblLook w:val="04A0" w:firstRow="1" w:lastRow="0" w:firstColumn="1" w:lastColumn="0" w:noHBand="0" w:noVBand="1"/>
      </w:tblPr>
      <w:tblGrid>
        <w:gridCol w:w="4957"/>
        <w:gridCol w:w="1672"/>
        <w:gridCol w:w="1559"/>
        <w:gridCol w:w="1559"/>
      </w:tblGrid>
      <w:tr w:rsidR="002F087B" w:rsidRPr="002F087B" w:rsidTr="002F087B">
        <w:trPr>
          <w:trHeight w:val="1190"/>
        </w:trPr>
        <w:tc>
          <w:tcPr>
            <w:tcW w:w="4957" w:type="dxa"/>
            <w:tcBorders>
              <w:top w:val="single" w:sz="4" w:space="0" w:color="auto"/>
              <w:left w:val="single" w:sz="4" w:space="0" w:color="auto"/>
              <w:bottom w:val="single" w:sz="4" w:space="0" w:color="auto"/>
              <w:right w:val="single" w:sz="4" w:space="0" w:color="auto"/>
            </w:tcBorders>
            <w:vAlign w:val="center"/>
            <w:hideMark/>
          </w:tcPr>
          <w:p w:rsidR="002F087B" w:rsidRPr="002F087B" w:rsidRDefault="002F087B" w:rsidP="002F087B">
            <w:pPr>
              <w:jc w:val="center"/>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Наименование</w:t>
            </w:r>
          </w:p>
          <w:p w:rsidR="002F087B" w:rsidRPr="002F087B" w:rsidRDefault="002F087B" w:rsidP="002F087B">
            <w:pPr>
              <w:jc w:val="center"/>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основного мероприятия,</w:t>
            </w:r>
          </w:p>
          <w:p w:rsidR="002F087B" w:rsidRPr="002F087B" w:rsidRDefault="002F087B" w:rsidP="002F087B">
            <w:pPr>
              <w:jc w:val="center"/>
              <w:rPr>
                <w:rFonts w:ascii="Times New Roman" w:eastAsia="Times New Roman" w:hAnsi="Times New Roman"/>
                <w:sz w:val="24"/>
                <w:szCs w:val="24"/>
              </w:rPr>
            </w:pPr>
            <w:r w:rsidRPr="002F087B">
              <w:rPr>
                <w:rFonts w:ascii="Times New Roman" w:eastAsia="Times New Roman" w:hAnsi="Times New Roman"/>
                <w:sz w:val="24"/>
                <w:szCs w:val="24"/>
                <w:lang w:eastAsia="ru-RU"/>
              </w:rPr>
              <w:t>источника финансирования</w:t>
            </w:r>
          </w:p>
        </w:tc>
        <w:tc>
          <w:tcPr>
            <w:tcW w:w="1672"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tabs>
                <w:tab w:val="left" w:pos="851"/>
              </w:tabs>
              <w:jc w:val="center"/>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 xml:space="preserve">Уточненные плановые назначения, </w:t>
            </w:r>
          </w:p>
          <w:p w:rsidR="002F087B" w:rsidRPr="002F087B" w:rsidRDefault="002F087B" w:rsidP="002F087B">
            <w:pPr>
              <w:tabs>
                <w:tab w:val="left" w:pos="851"/>
              </w:tabs>
              <w:jc w:val="center"/>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тыс. рублей</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center"/>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Исполнение,</w:t>
            </w:r>
          </w:p>
          <w:p w:rsidR="002F087B" w:rsidRPr="002F087B" w:rsidRDefault="002F087B" w:rsidP="002F087B">
            <w:pPr>
              <w:jc w:val="center"/>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тыс. рублей</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tabs>
                <w:tab w:val="left" w:pos="851"/>
              </w:tabs>
              <w:jc w:val="center"/>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 xml:space="preserve">% </w:t>
            </w:r>
          </w:p>
          <w:p w:rsidR="002F087B" w:rsidRPr="002F087B" w:rsidRDefault="002F087B" w:rsidP="002F087B">
            <w:pPr>
              <w:tabs>
                <w:tab w:val="left" w:pos="851"/>
              </w:tabs>
              <w:jc w:val="center"/>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исполнения</w:t>
            </w:r>
          </w:p>
        </w:tc>
      </w:tr>
      <w:tr w:rsidR="002F087B" w:rsidRPr="002F087B" w:rsidTr="002F087B">
        <w:tc>
          <w:tcPr>
            <w:tcW w:w="4957" w:type="dxa"/>
            <w:tcBorders>
              <w:top w:val="single" w:sz="4" w:space="0" w:color="auto"/>
              <w:left w:val="single" w:sz="4" w:space="0" w:color="auto"/>
              <w:bottom w:val="single" w:sz="4" w:space="0" w:color="auto"/>
              <w:right w:val="single" w:sz="4" w:space="0" w:color="auto"/>
            </w:tcBorders>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sz w:val="24"/>
                <w:szCs w:val="24"/>
                <w:lang w:eastAsia="ru-RU"/>
              </w:rPr>
              <w:t>Обеспечение деятельности муниципального казенного учреждения "Управление капитального строительства города Нижневартовска" (средства бюджета города)</w:t>
            </w:r>
          </w:p>
        </w:tc>
        <w:tc>
          <w:tcPr>
            <w:tcW w:w="1672"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114 544,17</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114 544,16</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100,0</w:t>
            </w:r>
          </w:p>
        </w:tc>
      </w:tr>
      <w:tr w:rsidR="002F087B" w:rsidRPr="002F087B" w:rsidTr="002F087B">
        <w:tc>
          <w:tcPr>
            <w:tcW w:w="4957" w:type="dxa"/>
            <w:tcBorders>
              <w:top w:val="single" w:sz="4" w:space="0" w:color="auto"/>
              <w:left w:val="single" w:sz="4" w:space="0" w:color="auto"/>
              <w:bottom w:val="single" w:sz="4" w:space="0" w:color="auto"/>
              <w:right w:val="single" w:sz="4" w:space="0" w:color="auto"/>
            </w:tcBorders>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sz w:val="24"/>
                <w:szCs w:val="24"/>
                <w:lang w:eastAsia="ru-RU"/>
              </w:rPr>
              <w:t>Проектирование и строительство систем инженерной инфраструктуры в целях обеспечения инженерной подготовки земельных участков для жилищного строительства (средства бюджета города)</w:t>
            </w:r>
          </w:p>
        </w:tc>
        <w:tc>
          <w:tcPr>
            <w:tcW w:w="1672"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1 650,38</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1 650,27</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100,0</w:t>
            </w:r>
          </w:p>
        </w:tc>
      </w:tr>
      <w:tr w:rsidR="002F087B" w:rsidRPr="002F087B" w:rsidTr="002F087B">
        <w:tc>
          <w:tcPr>
            <w:tcW w:w="4957" w:type="dxa"/>
            <w:tcBorders>
              <w:top w:val="single" w:sz="4" w:space="0" w:color="auto"/>
              <w:left w:val="single" w:sz="4" w:space="0" w:color="auto"/>
              <w:bottom w:val="single" w:sz="4" w:space="0" w:color="auto"/>
              <w:right w:val="single" w:sz="4" w:space="0" w:color="auto"/>
            </w:tcBorders>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sz w:val="24"/>
                <w:szCs w:val="24"/>
                <w:lang w:eastAsia="ru-RU"/>
              </w:rPr>
              <w:t>Проектирование, строительство и реконструкция объектов для организации предоставления основного, общего, дошкольного и дополнительного образования</w:t>
            </w:r>
          </w:p>
        </w:tc>
        <w:tc>
          <w:tcPr>
            <w:tcW w:w="1672"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380 134,95</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118 360,08</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31,1</w:t>
            </w:r>
          </w:p>
        </w:tc>
      </w:tr>
      <w:tr w:rsidR="002F087B" w:rsidRPr="002F087B" w:rsidTr="002F087B">
        <w:tc>
          <w:tcPr>
            <w:tcW w:w="4957" w:type="dxa"/>
            <w:tcBorders>
              <w:top w:val="single" w:sz="4" w:space="0" w:color="auto"/>
              <w:left w:val="single" w:sz="4" w:space="0" w:color="auto"/>
              <w:bottom w:val="single" w:sz="4" w:space="0" w:color="auto"/>
              <w:right w:val="single" w:sz="4" w:space="0" w:color="auto"/>
            </w:tcBorders>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sz w:val="24"/>
                <w:szCs w:val="24"/>
                <w:lang w:eastAsia="ru-RU"/>
              </w:rPr>
              <w:t>- средства бюджета города</w:t>
            </w:r>
          </w:p>
        </w:tc>
        <w:tc>
          <w:tcPr>
            <w:tcW w:w="1672"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361 306,95</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101 885,58</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28,2</w:t>
            </w:r>
          </w:p>
        </w:tc>
      </w:tr>
      <w:tr w:rsidR="002F087B" w:rsidRPr="002F087B" w:rsidTr="002F087B">
        <w:tc>
          <w:tcPr>
            <w:tcW w:w="4957" w:type="dxa"/>
            <w:tcBorders>
              <w:top w:val="single" w:sz="4" w:space="0" w:color="auto"/>
              <w:left w:val="single" w:sz="4" w:space="0" w:color="auto"/>
              <w:bottom w:val="single" w:sz="4" w:space="0" w:color="auto"/>
              <w:right w:val="single" w:sz="4" w:space="0" w:color="auto"/>
            </w:tcBorders>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sz w:val="24"/>
                <w:szCs w:val="24"/>
                <w:lang w:eastAsia="ru-RU"/>
              </w:rPr>
              <w:t>- средства бюджета автономного округа</w:t>
            </w:r>
          </w:p>
        </w:tc>
        <w:tc>
          <w:tcPr>
            <w:tcW w:w="1672"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18 828,00</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16 474,50</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87,5</w:t>
            </w:r>
          </w:p>
        </w:tc>
      </w:tr>
      <w:tr w:rsidR="002F087B" w:rsidRPr="002F087B" w:rsidTr="002F087B">
        <w:tc>
          <w:tcPr>
            <w:tcW w:w="4957" w:type="dxa"/>
            <w:tcBorders>
              <w:top w:val="single" w:sz="4" w:space="0" w:color="auto"/>
              <w:left w:val="single" w:sz="4" w:space="0" w:color="auto"/>
              <w:bottom w:val="single" w:sz="4" w:space="0" w:color="auto"/>
              <w:right w:val="single" w:sz="4" w:space="0" w:color="auto"/>
            </w:tcBorders>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sz w:val="24"/>
                <w:szCs w:val="24"/>
              </w:rPr>
              <w:t xml:space="preserve">Проектирование, строительство, реконструкция и эксплуатация (содержание и ремонт) автомобильных дорог с твердым покрытием, а также подъездных путей к микрорайонам и искусственных сооружений на них </w:t>
            </w:r>
            <w:r w:rsidRPr="002F087B">
              <w:rPr>
                <w:rFonts w:ascii="Times New Roman" w:eastAsia="Times New Roman" w:hAnsi="Times New Roman"/>
                <w:sz w:val="24"/>
                <w:szCs w:val="24"/>
                <w:lang w:eastAsia="ru-RU"/>
              </w:rPr>
              <w:t>(средства бюджета города)</w:t>
            </w:r>
          </w:p>
        </w:tc>
        <w:tc>
          <w:tcPr>
            <w:tcW w:w="1672"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15 595,55</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15 281,56</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97,9</w:t>
            </w:r>
          </w:p>
        </w:tc>
      </w:tr>
      <w:tr w:rsidR="002F087B" w:rsidRPr="002F087B" w:rsidTr="002F087B">
        <w:tc>
          <w:tcPr>
            <w:tcW w:w="4957" w:type="dxa"/>
            <w:tcBorders>
              <w:top w:val="single" w:sz="4" w:space="0" w:color="auto"/>
              <w:left w:val="single" w:sz="4" w:space="0" w:color="auto"/>
              <w:bottom w:val="single" w:sz="4" w:space="0" w:color="auto"/>
              <w:right w:val="single" w:sz="4" w:space="0" w:color="auto"/>
            </w:tcBorders>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sz w:val="24"/>
                <w:szCs w:val="24"/>
                <w:lang w:eastAsia="ru-RU"/>
              </w:rPr>
              <w:t>Проектирование, строительство и реконструкция объектов для организации благоустройства территории города (средства бюджета города)</w:t>
            </w:r>
          </w:p>
        </w:tc>
        <w:tc>
          <w:tcPr>
            <w:tcW w:w="1672"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62 278,44</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58 975,55</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94,7</w:t>
            </w:r>
          </w:p>
        </w:tc>
      </w:tr>
      <w:tr w:rsidR="002F087B" w:rsidRPr="002F087B" w:rsidTr="002F087B">
        <w:tc>
          <w:tcPr>
            <w:tcW w:w="4957" w:type="dxa"/>
            <w:tcBorders>
              <w:top w:val="single" w:sz="4" w:space="0" w:color="auto"/>
              <w:left w:val="single" w:sz="4" w:space="0" w:color="auto"/>
              <w:bottom w:val="single" w:sz="4" w:space="0" w:color="auto"/>
              <w:right w:val="single" w:sz="4" w:space="0" w:color="auto"/>
            </w:tcBorders>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sz w:val="24"/>
                <w:szCs w:val="24"/>
                <w:lang w:eastAsia="ru-RU"/>
              </w:rPr>
              <w:t>Проектирование, строительство и реконструкция объектов коммунального хозяйства</w:t>
            </w:r>
          </w:p>
        </w:tc>
        <w:tc>
          <w:tcPr>
            <w:tcW w:w="1672"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99 897,64</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93 149,87</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93,2</w:t>
            </w:r>
          </w:p>
        </w:tc>
      </w:tr>
      <w:tr w:rsidR="002F087B" w:rsidRPr="002F087B" w:rsidTr="002F087B">
        <w:tc>
          <w:tcPr>
            <w:tcW w:w="4957" w:type="dxa"/>
            <w:tcBorders>
              <w:top w:val="single" w:sz="4" w:space="0" w:color="auto"/>
              <w:left w:val="single" w:sz="4" w:space="0" w:color="auto"/>
              <w:bottom w:val="single" w:sz="4" w:space="0" w:color="auto"/>
              <w:right w:val="single" w:sz="4" w:space="0" w:color="auto"/>
            </w:tcBorders>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sz w:val="24"/>
                <w:szCs w:val="24"/>
                <w:lang w:eastAsia="ru-RU"/>
              </w:rPr>
              <w:t>- средства бюджета города</w:t>
            </w:r>
          </w:p>
        </w:tc>
        <w:tc>
          <w:tcPr>
            <w:tcW w:w="1672"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37 287,84</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30 540,10</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81,9</w:t>
            </w:r>
          </w:p>
        </w:tc>
      </w:tr>
      <w:tr w:rsidR="002F087B" w:rsidRPr="002F087B" w:rsidTr="002F087B">
        <w:tc>
          <w:tcPr>
            <w:tcW w:w="4957" w:type="dxa"/>
            <w:tcBorders>
              <w:top w:val="single" w:sz="4" w:space="0" w:color="auto"/>
              <w:left w:val="single" w:sz="4" w:space="0" w:color="auto"/>
              <w:bottom w:val="single" w:sz="4" w:space="0" w:color="auto"/>
              <w:right w:val="single" w:sz="4" w:space="0" w:color="auto"/>
            </w:tcBorders>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sz w:val="24"/>
                <w:szCs w:val="24"/>
                <w:lang w:eastAsia="ru-RU"/>
              </w:rPr>
              <w:t>- средства бюджета автономного округа</w:t>
            </w:r>
          </w:p>
        </w:tc>
        <w:tc>
          <w:tcPr>
            <w:tcW w:w="1672"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62 609,80</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62 609,77</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100,0</w:t>
            </w:r>
          </w:p>
        </w:tc>
      </w:tr>
      <w:tr w:rsidR="002F087B" w:rsidRPr="002F087B" w:rsidTr="002F087B">
        <w:tc>
          <w:tcPr>
            <w:tcW w:w="4957" w:type="dxa"/>
            <w:tcBorders>
              <w:top w:val="single" w:sz="4" w:space="0" w:color="auto"/>
              <w:left w:val="single" w:sz="4" w:space="0" w:color="auto"/>
              <w:bottom w:val="single" w:sz="4" w:space="0" w:color="auto"/>
              <w:right w:val="single" w:sz="4" w:space="0" w:color="auto"/>
            </w:tcBorders>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sz w:val="24"/>
                <w:szCs w:val="24"/>
                <w:lang w:eastAsia="ru-RU"/>
              </w:rPr>
              <w:t>Проектирование, строительство и реконструкция объектов культуры (средства бюджета города)</w:t>
            </w:r>
          </w:p>
        </w:tc>
        <w:tc>
          <w:tcPr>
            <w:tcW w:w="1672"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38,52</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38,51</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99,9</w:t>
            </w:r>
          </w:p>
        </w:tc>
      </w:tr>
      <w:tr w:rsidR="002F087B" w:rsidRPr="002F087B" w:rsidTr="002F087B">
        <w:tc>
          <w:tcPr>
            <w:tcW w:w="4957" w:type="dxa"/>
            <w:tcBorders>
              <w:top w:val="single" w:sz="4" w:space="0" w:color="auto"/>
              <w:left w:val="single" w:sz="4" w:space="0" w:color="auto"/>
              <w:bottom w:val="single" w:sz="4" w:space="0" w:color="auto"/>
              <w:right w:val="single" w:sz="4" w:space="0" w:color="auto"/>
            </w:tcBorders>
          </w:tcPr>
          <w:p w:rsidR="002F087B" w:rsidRPr="002F087B" w:rsidRDefault="002F087B" w:rsidP="002F087B">
            <w:pPr>
              <w:jc w:val="both"/>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Проектирование, строительство и реконструкция объектов физической культуры и спорта (средства бюджета города)</w:t>
            </w:r>
          </w:p>
        </w:tc>
        <w:tc>
          <w:tcPr>
            <w:tcW w:w="1672"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16  659,49</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7 088,76</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42,5</w:t>
            </w:r>
          </w:p>
        </w:tc>
      </w:tr>
      <w:tr w:rsidR="002F087B" w:rsidRPr="002F087B" w:rsidTr="002F087B">
        <w:tc>
          <w:tcPr>
            <w:tcW w:w="4957" w:type="dxa"/>
            <w:tcBorders>
              <w:top w:val="single" w:sz="4" w:space="0" w:color="auto"/>
              <w:left w:val="single" w:sz="4" w:space="0" w:color="auto"/>
              <w:bottom w:val="single" w:sz="4" w:space="0" w:color="auto"/>
              <w:right w:val="single" w:sz="4" w:space="0" w:color="auto"/>
            </w:tcBorders>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sz w:val="24"/>
                <w:szCs w:val="24"/>
                <w:lang w:eastAsia="ru-RU"/>
              </w:rPr>
              <w:t>Обустройство автомобильных дорог в целях повышения безопасности дорожного движения (средства бюджета города)</w:t>
            </w:r>
          </w:p>
        </w:tc>
        <w:tc>
          <w:tcPr>
            <w:tcW w:w="1672"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496,08</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495,98</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99,9</w:t>
            </w:r>
          </w:p>
        </w:tc>
      </w:tr>
      <w:tr w:rsidR="002F087B" w:rsidRPr="002F087B" w:rsidTr="002F087B">
        <w:tc>
          <w:tcPr>
            <w:tcW w:w="4957" w:type="dxa"/>
            <w:tcBorders>
              <w:top w:val="single" w:sz="4" w:space="0" w:color="auto"/>
              <w:left w:val="single" w:sz="4" w:space="0" w:color="auto"/>
              <w:bottom w:val="single" w:sz="4" w:space="0" w:color="auto"/>
              <w:right w:val="single" w:sz="4" w:space="0" w:color="auto"/>
            </w:tcBorders>
          </w:tcPr>
          <w:p w:rsidR="002F087B" w:rsidRPr="002F087B" w:rsidRDefault="002F087B" w:rsidP="002F087B">
            <w:pPr>
              <w:tabs>
                <w:tab w:val="left" w:pos="1095"/>
              </w:tabs>
              <w:jc w:val="both"/>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Реализация мероприятий на объектах незавершенного строительства (средства бюджета города)</w:t>
            </w:r>
          </w:p>
        </w:tc>
        <w:tc>
          <w:tcPr>
            <w:tcW w:w="1672"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904,75</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876,74</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96,9</w:t>
            </w:r>
          </w:p>
        </w:tc>
      </w:tr>
      <w:tr w:rsidR="002F087B" w:rsidRPr="002F087B" w:rsidTr="002F087B">
        <w:tc>
          <w:tcPr>
            <w:tcW w:w="4957" w:type="dxa"/>
            <w:tcBorders>
              <w:top w:val="single" w:sz="4" w:space="0" w:color="auto"/>
              <w:left w:val="single" w:sz="4" w:space="0" w:color="auto"/>
              <w:bottom w:val="single" w:sz="4" w:space="0" w:color="auto"/>
              <w:right w:val="single" w:sz="4" w:space="0" w:color="auto"/>
            </w:tcBorders>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sz w:val="24"/>
                <w:szCs w:val="24"/>
                <w:lang w:eastAsia="ru-RU"/>
              </w:rPr>
              <w:t>Региональный проект "Современная школа"</w:t>
            </w:r>
          </w:p>
        </w:tc>
        <w:tc>
          <w:tcPr>
            <w:tcW w:w="1672"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597 085,40</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597 084,70</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100,0</w:t>
            </w:r>
          </w:p>
        </w:tc>
      </w:tr>
      <w:tr w:rsidR="002F087B" w:rsidRPr="002F087B" w:rsidTr="002F087B">
        <w:tc>
          <w:tcPr>
            <w:tcW w:w="4957" w:type="dxa"/>
            <w:tcBorders>
              <w:top w:val="single" w:sz="4" w:space="0" w:color="auto"/>
              <w:left w:val="single" w:sz="4" w:space="0" w:color="auto"/>
              <w:bottom w:val="single" w:sz="4" w:space="0" w:color="auto"/>
              <w:right w:val="single" w:sz="4" w:space="0" w:color="auto"/>
            </w:tcBorders>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sz w:val="24"/>
                <w:szCs w:val="24"/>
                <w:lang w:eastAsia="ru-RU"/>
              </w:rPr>
              <w:t>- средства бюджета города</w:t>
            </w:r>
          </w:p>
        </w:tc>
        <w:tc>
          <w:tcPr>
            <w:tcW w:w="1672"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59 708,60</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59 708,47</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100,0</w:t>
            </w:r>
          </w:p>
        </w:tc>
      </w:tr>
      <w:tr w:rsidR="002F087B" w:rsidRPr="002F087B" w:rsidTr="002F087B">
        <w:tc>
          <w:tcPr>
            <w:tcW w:w="4957" w:type="dxa"/>
            <w:tcBorders>
              <w:top w:val="single" w:sz="4" w:space="0" w:color="auto"/>
              <w:left w:val="single" w:sz="4" w:space="0" w:color="auto"/>
              <w:bottom w:val="single" w:sz="4" w:space="0" w:color="auto"/>
              <w:right w:val="single" w:sz="4" w:space="0" w:color="auto"/>
            </w:tcBorders>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sz w:val="24"/>
                <w:szCs w:val="24"/>
                <w:lang w:eastAsia="ru-RU"/>
              </w:rPr>
              <w:t>- средства бюджета автономного округа</w:t>
            </w:r>
          </w:p>
        </w:tc>
        <w:tc>
          <w:tcPr>
            <w:tcW w:w="1672"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376 163,80</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376 163,36</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100,0</w:t>
            </w:r>
          </w:p>
        </w:tc>
      </w:tr>
      <w:tr w:rsidR="002F087B" w:rsidRPr="002F087B" w:rsidTr="002F087B">
        <w:tc>
          <w:tcPr>
            <w:tcW w:w="4957" w:type="dxa"/>
            <w:tcBorders>
              <w:top w:val="single" w:sz="4" w:space="0" w:color="auto"/>
              <w:left w:val="single" w:sz="4" w:space="0" w:color="auto"/>
              <w:bottom w:val="single" w:sz="4" w:space="0" w:color="auto"/>
              <w:right w:val="single" w:sz="4" w:space="0" w:color="auto"/>
            </w:tcBorders>
          </w:tcPr>
          <w:p w:rsidR="002F087B" w:rsidRPr="002F087B" w:rsidRDefault="002F087B" w:rsidP="002F087B">
            <w:pPr>
              <w:jc w:val="both"/>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 средства федерального бюджета</w:t>
            </w:r>
          </w:p>
        </w:tc>
        <w:tc>
          <w:tcPr>
            <w:tcW w:w="1672"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161 213,00</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161 212,87</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100,0</w:t>
            </w:r>
          </w:p>
        </w:tc>
      </w:tr>
      <w:tr w:rsidR="002F087B" w:rsidRPr="002F087B" w:rsidTr="002F087B">
        <w:tc>
          <w:tcPr>
            <w:tcW w:w="4957" w:type="dxa"/>
            <w:tcBorders>
              <w:top w:val="single" w:sz="4" w:space="0" w:color="auto"/>
              <w:left w:val="single" w:sz="4" w:space="0" w:color="auto"/>
              <w:bottom w:val="single" w:sz="4" w:space="0" w:color="auto"/>
              <w:right w:val="single" w:sz="4" w:space="0" w:color="auto"/>
            </w:tcBorders>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sz w:val="24"/>
                <w:szCs w:val="24"/>
                <w:lang w:eastAsia="ru-RU"/>
              </w:rPr>
              <w:t>Региональный проект "Дорожная сеть"</w:t>
            </w:r>
          </w:p>
        </w:tc>
        <w:tc>
          <w:tcPr>
            <w:tcW w:w="1672"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151 216,87</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151 216,78</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100,0</w:t>
            </w:r>
          </w:p>
        </w:tc>
      </w:tr>
      <w:tr w:rsidR="002F087B" w:rsidRPr="002F087B" w:rsidTr="002F087B">
        <w:tc>
          <w:tcPr>
            <w:tcW w:w="4957" w:type="dxa"/>
            <w:tcBorders>
              <w:top w:val="single" w:sz="4" w:space="0" w:color="auto"/>
              <w:left w:val="single" w:sz="4" w:space="0" w:color="auto"/>
              <w:bottom w:val="single" w:sz="4" w:space="0" w:color="auto"/>
              <w:right w:val="single" w:sz="4" w:space="0" w:color="auto"/>
            </w:tcBorders>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sz w:val="24"/>
                <w:szCs w:val="24"/>
                <w:lang w:eastAsia="ru-RU"/>
              </w:rPr>
              <w:t>- средства бюджета города</w:t>
            </w:r>
          </w:p>
        </w:tc>
        <w:tc>
          <w:tcPr>
            <w:tcW w:w="1672"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40 880,37</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40 880,36</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100,0</w:t>
            </w:r>
          </w:p>
        </w:tc>
      </w:tr>
      <w:tr w:rsidR="002F087B" w:rsidRPr="002F087B" w:rsidTr="002F087B">
        <w:tc>
          <w:tcPr>
            <w:tcW w:w="4957" w:type="dxa"/>
            <w:tcBorders>
              <w:top w:val="single" w:sz="4" w:space="0" w:color="auto"/>
              <w:left w:val="single" w:sz="4" w:space="0" w:color="auto"/>
              <w:bottom w:val="single" w:sz="4" w:space="0" w:color="auto"/>
              <w:right w:val="single" w:sz="4" w:space="0" w:color="auto"/>
            </w:tcBorders>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sz w:val="24"/>
                <w:szCs w:val="24"/>
                <w:lang w:eastAsia="ru-RU"/>
              </w:rPr>
              <w:t>- средства бюджета автономного округа</w:t>
            </w:r>
          </w:p>
        </w:tc>
        <w:tc>
          <w:tcPr>
            <w:tcW w:w="1672"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110 336,50</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110 336,42</w:t>
            </w:r>
          </w:p>
        </w:tc>
        <w:tc>
          <w:tcPr>
            <w:tcW w:w="1559" w:type="dxa"/>
            <w:tcBorders>
              <w:top w:val="single" w:sz="4" w:space="0" w:color="auto"/>
              <w:left w:val="single" w:sz="4" w:space="0" w:color="auto"/>
              <w:bottom w:val="single" w:sz="4" w:space="0" w:color="auto"/>
              <w:right w:val="single" w:sz="4" w:space="0" w:color="auto"/>
            </w:tcBorders>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100,0</w:t>
            </w:r>
          </w:p>
        </w:tc>
      </w:tr>
    </w:tbl>
    <w:p w:rsidR="002F087B" w:rsidRPr="002F087B" w:rsidRDefault="002F087B" w:rsidP="00E42B7C">
      <w:pPr>
        <w:tabs>
          <w:tab w:val="left" w:pos="851"/>
        </w:tabs>
        <w:spacing w:before="120" w:after="0" w:line="240" w:lineRule="auto"/>
        <w:ind w:firstLine="709"/>
        <w:jc w:val="both"/>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Низкое исполнение по отдельным ос</w:t>
      </w:r>
      <w:r w:rsidR="00ED1276">
        <w:rPr>
          <w:rFonts w:ascii="Times New Roman" w:eastAsia="Times New Roman" w:hAnsi="Times New Roman"/>
          <w:sz w:val="28"/>
          <w:szCs w:val="28"/>
          <w:lang w:eastAsia="ru-RU"/>
        </w:rPr>
        <w:t>новным мероприятиям обусловлено</w:t>
      </w:r>
      <w:r w:rsidRPr="002F087B">
        <w:rPr>
          <w:rFonts w:ascii="Times New Roman" w:eastAsia="Times New Roman" w:hAnsi="Times New Roman"/>
          <w:sz w:val="28"/>
          <w:szCs w:val="28"/>
          <w:lang w:eastAsia="ru-RU"/>
        </w:rPr>
        <w:t>:</w:t>
      </w:r>
    </w:p>
    <w:p w:rsidR="002F087B" w:rsidRPr="002F087B" w:rsidRDefault="002F087B" w:rsidP="002F087B">
      <w:pPr>
        <w:spacing w:after="0" w:line="240" w:lineRule="auto"/>
        <w:ind w:firstLine="709"/>
        <w:jc w:val="both"/>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 экономией, сложившейся по результатам проведения конкурсных процедур;</w:t>
      </w:r>
    </w:p>
    <w:p w:rsidR="002F087B" w:rsidRPr="002F087B" w:rsidRDefault="002F087B" w:rsidP="002F087B">
      <w:pPr>
        <w:spacing w:after="0" w:line="240" w:lineRule="auto"/>
        <w:ind w:firstLine="709"/>
        <w:jc w:val="both"/>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 нарушение</w:t>
      </w:r>
      <w:r w:rsidR="003841EA">
        <w:rPr>
          <w:rFonts w:ascii="Times New Roman" w:eastAsia="Times New Roman" w:hAnsi="Times New Roman"/>
          <w:sz w:val="28"/>
          <w:szCs w:val="28"/>
          <w:lang w:eastAsia="ru-RU"/>
        </w:rPr>
        <w:t>м</w:t>
      </w:r>
      <w:r w:rsidRPr="002F087B">
        <w:rPr>
          <w:rFonts w:ascii="Times New Roman" w:eastAsia="Times New Roman" w:hAnsi="Times New Roman"/>
          <w:sz w:val="28"/>
          <w:szCs w:val="28"/>
          <w:lang w:eastAsia="ru-RU"/>
        </w:rPr>
        <w:t xml:space="preserve"> подрядными организациями сроков исполнения и иных условий контрактов, не повлекшее судебные процедуры;</w:t>
      </w:r>
    </w:p>
    <w:p w:rsidR="002F087B" w:rsidRPr="002F087B" w:rsidRDefault="002F087B" w:rsidP="002F087B">
      <w:pPr>
        <w:spacing w:after="0" w:line="240" w:lineRule="auto"/>
        <w:ind w:firstLine="709"/>
        <w:jc w:val="both"/>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 нарушение</w:t>
      </w:r>
      <w:r w:rsidR="003841EA">
        <w:rPr>
          <w:rFonts w:ascii="Times New Roman" w:eastAsia="Times New Roman" w:hAnsi="Times New Roman"/>
          <w:sz w:val="28"/>
          <w:szCs w:val="28"/>
          <w:lang w:eastAsia="ru-RU"/>
        </w:rPr>
        <w:t>м</w:t>
      </w:r>
      <w:r w:rsidRPr="002F087B">
        <w:rPr>
          <w:rFonts w:ascii="Times New Roman" w:eastAsia="Times New Roman" w:hAnsi="Times New Roman"/>
          <w:sz w:val="28"/>
          <w:szCs w:val="28"/>
          <w:lang w:eastAsia="ru-RU"/>
        </w:rPr>
        <w:t xml:space="preserve"> подрядными организациями сроков исполнения и иных условий контрактов, повлекшее судебные процедуры;</w:t>
      </w:r>
    </w:p>
    <w:p w:rsidR="002F087B" w:rsidRPr="002F087B" w:rsidRDefault="002F087B" w:rsidP="002F087B">
      <w:pPr>
        <w:spacing w:after="0" w:line="240" w:lineRule="auto"/>
        <w:ind w:firstLine="709"/>
        <w:jc w:val="both"/>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 оплат</w:t>
      </w:r>
      <w:r w:rsidR="003841EA">
        <w:rPr>
          <w:rFonts w:ascii="Times New Roman" w:eastAsia="Times New Roman" w:hAnsi="Times New Roman"/>
          <w:sz w:val="28"/>
          <w:szCs w:val="28"/>
          <w:lang w:eastAsia="ru-RU"/>
        </w:rPr>
        <w:t>ой</w:t>
      </w:r>
      <w:r w:rsidRPr="002F087B">
        <w:rPr>
          <w:rFonts w:ascii="Times New Roman" w:eastAsia="Times New Roman" w:hAnsi="Times New Roman"/>
          <w:sz w:val="28"/>
          <w:szCs w:val="28"/>
          <w:lang w:eastAsia="ru-RU"/>
        </w:rPr>
        <w:t xml:space="preserve"> работ по "факту" на основании актов выполненных работ;</w:t>
      </w:r>
    </w:p>
    <w:p w:rsidR="002F087B" w:rsidRPr="002F087B" w:rsidRDefault="002F087B" w:rsidP="00E42B7C">
      <w:pPr>
        <w:spacing w:after="240" w:line="240" w:lineRule="auto"/>
        <w:ind w:firstLine="709"/>
        <w:jc w:val="both"/>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 отсутствие</w:t>
      </w:r>
      <w:r w:rsidR="003841EA">
        <w:rPr>
          <w:rFonts w:ascii="Times New Roman" w:eastAsia="Times New Roman" w:hAnsi="Times New Roman"/>
          <w:sz w:val="28"/>
          <w:szCs w:val="28"/>
          <w:lang w:eastAsia="ru-RU"/>
        </w:rPr>
        <w:t>м</w:t>
      </w:r>
      <w:r w:rsidRPr="002F087B">
        <w:rPr>
          <w:rFonts w:ascii="Times New Roman" w:eastAsia="Times New Roman" w:hAnsi="Times New Roman"/>
          <w:sz w:val="28"/>
          <w:szCs w:val="28"/>
          <w:lang w:eastAsia="ru-RU"/>
        </w:rPr>
        <w:t xml:space="preserve"> возможности использования плановых назначений в связи с поздним безвозмездным поступлением средств от юридических лиц, имеющих целевое назначение.</w:t>
      </w:r>
    </w:p>
    <w:p w:rsidR="002F087B" w:rsidRPr="002F087B" w:rsidRDefault="002F087B" w:rsidP="0007482C">
      <w:pPr>
        <w:spacing w:after="0" w:line="240" w:lineRule="auto"/>
        <w:jc w:val="center"/>
        <w:rPr>
          <w:rFonts w:ascii="Times New Roman" w:eastAsia="Times New Roman" w:hAnsi="Times New Roman"/>
          <w:b/>
          <w:sz w:val="28"/>
          <w:szCs w:val="28"/>
          <w:lang w:eastAsia="ru-RU"/>
        </w:rPr>
      </w:pPr>
      <w:r w:rsidRPr="002F087B">
        <w:rPr>
          <w:rFonts w:ascii="Times New Roman" w:eastAsia="Times New Roman" w:hAnsi="Times New Roman"/>
          <w:b/>
          <w:sz w:val="28"/>
          <w:szCs w:val="28"/>
          <w:lang w:eastAsia="ru-RU"/>
        </w:rPr>
        <w:t xml:space="preserve">Муниципальная программа </w:t>
      </w:r>
    </w:p>
    <w:p w:rsidR="0007482C" w:rsidRDefault="002F087B" w:rsidP="002F087B">
      <w:pPr>
        <w:spacing w:after="0" w:line="240" w:lineRule="auto"/>
        <w:jc w:val="center"/>
        <w:rPr>
          <w:rFonts w:ascii="Times New Roman" w:eastAsia="Times New Roman" w:hAnsi="Times New Roman"/>
          <w:b/>
          <w:sz w:val="28"/>
          <w:szCs w:val="28"/>
          <w:lang w:eastAsia="ru-RU"/>
        </w:rPr>
      </w:pPr>
      <w:r w:rsidRPr="002F087B">
        <w:rPr>
          <w:rFonts w:ascii="Times New Roman" w:eastAsia="Times New Roman" w:hAnsi="Times New Roman"/>
          <w:b/>
          <w:sz w:val="28"/>
          <w:szCs w:val="28"/>
          <w:lang w:eastAsia="ru-RU"/>
        </w:rPr>
        <w:t xml:space="preserve">"Формирование современной городской среды в муниципальном образовании город Нижневартовск на 2018-2025 годы и на период </w:t>
      </w:r>
    </w:p>
    <w:p w:rsidR="002F087B" w:rsidRPr="002F087B" w:rsidRDefault="002F087B" w:rsidP="002F087B">
      <w:pPr>
        <w:spacing w:after="0" w:line="240" w:lineRule="auto"/>
        <w:jc w:val="center"/>
        <w:rPr>
          <w:rFonts w:ascii="Times New Roman" w:eastAsia="Times New Roman" w:hAnsi="Times New Roman"/>
          <w:b/>
          <w:sz w:val="28"/>
          <w:szCs w:val="28"/>
          <w:lang w:eastAsia="ru-RU"/>
        </w:rPr>
      </w:pPr>
      <w:r w:rsidRPr="002F087B">
        <w:rPr>
          <w:rFonts w:ascii="Times New Roman" w:eastAsia="Times New Roman" w:hAnsi="Times New Roman"/>
          <w:b/>
          <w:sz w:val="28"/>
          <w:szCs w:val="28"/>
          <w:lang w:eastAsia="ru-RU"/>
        </w:rPr>
        <w:t>до 2030 года"</w:t>
      </w:r>
    </w:p>
    <w:p w:rsidR="00A1723C" w:rsidRDefault="002F087B" w:rsidP="00E42B7C">
      <w:pPr>
        <w:spacing w:before="240" w:after="120" w:line="240" w:lineRule="auto"/>
        <w:ind w:firstLine="709"/>
        <w:jc w:val="both"/>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 xml:space="preserve">Исполнение по муниципальной программе составило 158 278,03 тыс. рублей или 40,3% по отношению к уточненным плановым назначениям -                392 671,58 тыс. рублей. </w:t>
      </w:r>
    </w:p>
    <w:p w:rsidR="004213A3" w:rsidRDefault="004213A3" w:rsidP="00E42B7C">
      <w:pPr>
        <w:spacing w:before="240" w:after="120" w:line="240" w:lineRule="auto"/>
        <w:ind w:firstLine="709"/>
        <w:jc w:val="both"/>
        <w:rPr>
          <w:rFonts w:ascii="Times New Roman" w:eastAsia="Times New Roman" w:hAnsi="Times New Roman"/>
          <w:sz w:val="28"/>
          <w:szCs w:val="28"/>
          <w:lang w:eastAsia="ru-RU"/>
        </w:rPr>
      </w:pPr>
    </w:p>
    <w:p w:rsidR="00A1723C" w:rsidRDefault="00A1723C" w:rsidP="00E42B7C">
      <w:pPr>
        <w:spacing w:before="240" w:after="120" w:line="240" w:lineRule="auto"/>
        <w:ind w:firstLine="709"/>
        <w:jc w:val="both"/>
        <w:rPr>
          <w:rFonts w:ascii="Times New Roman" w:eastAsia="Times New Roman" w:hAnsi="Times New Roman"/>
          <w:sz w:val="28"/>
          <w:szCs w:val="28"/>
          <w:lang w:eastAsia="ru-RU"/>
        </w:rPr>
      </w:pPr>
    </w:p>
    <w:p w:rsidR="002F087B" w:rsidRPr="002F087B" w:rsidRDefault="002F087B" w:rsidP="002F087B">
      <w:pPr>
        <w:spacing w:after="0" w:line="240" w:lineRule="auto"/>
        <w:jc w:val="both"/>
        <w:rPr>
          <w:rFonts w:ascii="Times New Roman" w:eastAsia="Times New Roman" w:hAnsi="Times New Roman"/>
          <w:sz w:val="24"/>
          <w:szCs w:val="24"/>
          <w:lang w:eastAsia="ru-RU"/>
        </w:rPr>
      </w:pPr>
      <w:r w:rsidRPr="002F087B">
        <w:rPr>
          <w:rFonts w:ascii="Times New Roman" w:eastAsia="Times New Roman" w:hAnsi="Times New Roman"/>
          <w:noProof/>
          <w:sz w:val="24"/>
          <w:szCs w:val="24"/>
          <w:lang w:eastAsia="ru-RU"/>
        </w:rPr>
        <mc:AlternateContent>
          <mc:Choice Requires="wps">
            <w:drawing>
              <wp:anchor distT="0" distB="0" distL="114300" distR="114300" simplePos="0" relativeHeight="251649024" behindDoc="1" locked="0" layoutInCell="1" allowOverlap="1" wp14:anchorId="4DAB208C" wp14:editId="390C7A18">
                <wp:simplePos x="0" y="0"/>
                <wp:positionH relativeFrom="column">
                  <wp:posOffset>3039745</wp:posOffset>
                </wp:positionH>
                <wp:positionV relativeFrom="paragraph">
                  <wp:posOffset>69850</wp:posOffset>
                </wp:positionV>
                <wp:extent cx="3006090" cy="435610"/>
                <wp:effectExtent l="76200" t="57150" r="99060" b="116840"/>
                <wp:wrapNone/>
                <wp:docPr id="109" name="Надпись 10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5455" cy="43497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bevelB/>
                        </a:sp3d>
                      </wps:spPr>
                      <wps:txbx>
                        <w:txbxContent>
                          <w:p w:rsidR="00D24A8C" w:rsidRDefault="00D24A8C" w:rsidP="002F087B">
                            <w:pPr>
                              <w:pStyle w:val="4"/>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AB208C" id="Надпись 109" o:spid="_x0000_s1052" type="#_x0000_t202" alt="Название: Исполнение бюджетной росписи Администрации города за 2012 год" style="position:absolute;left:0;text-align:left;margin-left:239.35pt;margin-top:5.5pt;width:236.7pt;height:3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" fillcolor="#fefcee">
                <v:fill color2="#787567" rotate="t" focusposition=".5,-52429f" focussize="" colors="0 #fefcee;26214f #fdfaea;1 #787567" focus="100%" type="gradientRadial"/>
                <v:shadow on="t" color="black" opacity="24903f" origin=",.5" offset="0,.55556mm"/>
                <v:textbox inset="0,0,0,0">
                  <w:txbxContent>
                    <w:p w:rsidR="00D24A8C" w:rsidRDefault="00D24A8C" w:rsidP="002F087B">
                      <w:pPr>
                        <w:pStyle w:val="4"/>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Pr>
                          <w:b w:val="0"/>
                          <w:noProof/>
                          <w:color w:val="auto"/>
                          <w:sz w:val="20"/>
                          <w:szCs w:val="20"/>
                        </w:rPr>
                        <w:t>тыс. рублей</w:t>
                      </w:r>
                    </w:p>
                  </w:txbxContent>
                </v:textbox>
              </v:shape>
            </w:pict>
          </mc:Fallback>
        </mc:AlternateContent>
      </w:r>
      <w:r w:rsidRPr="002F087B">
        <w:rPr>
          <w:rFonts w:ascii="Times New Roman" w:eastAsia="Times New Roman" w:hAnsi="Times New Roman"/>
          <w:noProof/>
          <w:sz w:val="24"/>
          <w:szCs w:val="24"/>
          <w:lang w:eastAsia="ru-RU"/>
        </w:rPr>
        <mc:AlternateContent>
          <mc:Choice Requires="wps">
            <w:drawing>
              <wp:anchor distT="0" distB="0" distL="114300" distR="114300" simplePos="0" relativeHeight="251650048" behindDoc="1" locked="0" layoutInCell="1" allowOverlap="1" wp14:anchorId="2EB4BF64" wp14:editId="671F1C8B">
                <wp:simplePos x="0" y="0"/>
                <wp:positionH relativeFrom="column">
                  <wp:posOffset>0</wp:posOffset>
                </wp:positionH>
                <wp:positionV relativeFrom="paragraph">
                  <wp:posOffset>64135</wp:posOffset>
                </wp:positionV>
                <wp:extent cx="2951480" cy="434975"/>
                <wp:effectExtent l="76200" t="57150" r="96520" b="117475"/>
                <wp:wrapNone/>
                <wp:docPr id="110" name="Надпись 110"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480" cy="43497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bevelB/>
                        </a:sp3d>
                      </wps:spPr>
                      <wps:txbx>
                        <w:txbxContent>
                          <w:p w:rsidR="00D24A8C" w:rsidRDefault="00D24A8C" w:rsidP="002F087B">
                            <w:pPr>
                              <w:pStyle w:val="4"/>
                              <w:keepNext/>
                              <w:spacing w:after="0"/>
                              <w:jc w:val="center"/>
                              <w:rPr>
                                <w:noProof/>
                                <w:color w:val="auto"/>
                                <w:sz w:val="20"/>
                                <w:szCs w:val="20"/>
                              </w:rPr>
                            </w:pPr>
                            <w:r>
                              <w:rPr>
                                <w:noProof/>
                                <w:color w:val="auto"/>
                                <w:sz w:val="20"/>
                                <w:szCs w:val="20"/>
                              </w:rPr>
                              <w:t>Доля затрат на программу</w:t>
                            </w:r>
                          </w:p>
                          <w:p w:rsidR="00D24A8C" w:rsidRDefault="00D24A8C" w:rsidP="002F087B">
                            <w:pPr>
                              <w:pStyle w:val="4"/>
                              <w:keepNext/>
                              <w:spacing w:after="0"/>
                              <w:jc w:val="center"/>
                              <w:rPr>
                                <w:b w:val="0"/>
                                <w:noProof/>
                                <w:color w:val="auto"/>
                                <w:sz w:val="20"/>
                                <w:szCs w:val="20"/>
                              </w:rPr>
                            </w:pPr>
                            <w:r>
                              <w:rPr>
                                <w:noProof/>
                                <w:color w:val="auto"/>
                                <w:sz w:val="20"/>
                                <w:szCs w:val="20"/>
                              </w:rPr>
                              <w:t xml:space="preserve">в общем объеме расходов бюджета, </w:t>
                            </w:r>
                            <w:r>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B4BF64" id="Надпись 110" o:spid="_x0000_s1053" type="#_x0000_t202" alt="Название: Исполнение бюджетной росписи Администрации города за 2012 год" style="position:absolute;left:0;text-align:left;margin-left:0;margin-top:5.05pt;width:232.4pt;height:3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" fillcolor="#fefcee">
                <v:fill color2="#787567" rotate="t" focusposition=".5,-52429f" focussize="" colors="0 #fefcee;26214f #fdfaea;1 #787567" focus="100%" type="gradientRadial"/>
                <v:shadow on="t" color="black" opacity="24903f" origin=",.5" offset="0,.55556mm"/>
                <v:textbox inset="0,0,0,0">
                  <w:txbxContent>
                    <w:p w:rsidR="00D24A8C" w:rsidRDefault="00D24A8C" w:rsidP="002F087B">
                      <w:pPr>
                        <w:pStyle w:val="4"/>
                        <w:keepNext/>
                        <w:spacing w:after="0"/>
                        <w:jc w:val="center"/>
                        <w:rPr>
                          <w:noProof/>
                          <w:color w:val="auto"/>
                          <w:sz w:val="20"/>
                          <w:szCs w:val="20"/>
                        </w:rPr>
                      </w:pPr>
                      <w:r>
                        <w:rPr>
                          <w:noProof/>
                          <w:color w:val="auto"/>
                          <w:sz w:val="20"/>
                          <w:szCs w:val="20"/>
                        </w:rPr>
                        <w:t>Доля затрат на программу</w:t>
                      </w:r>
                    </w:p>
                    <w:p w:rsidR="00D24A8C" w:rsidRDefault="00D24A8C" w:rsidP="002F087B">
                      <w:pPr>
                        <w:pStyle w:val="4"/>
                        <w:keepNext/>
                        <w:spacing w:after="0"/>
                        <w:jc w:val="center"/>
                        <w:rPr>
                          <w:b w:val="0"/>
                          <w:noProof/>
                          <w:color w:val="auto"/>
                          <w:sz w:val="20"/>
                          <w:szCs w:val="20"/>
                        </w:rPr>
                      </w:pPr>
                      <w:r>
                        <w:rPr>
                          <w:noProof/>
                          <w:color w:val="auto"/>
                          <w:sz w:val="20"/>
                          <w:szCs w:val="20"/>
                        </w:rPr>
                        <w:t xml:space="preserve">в общем объеме расходов бюджета, </w:t>
                      </w:r>
                      <w:r>
                        <w:rPr>
                          <w:b w:val="0"/>
                          <w:noProof/>
                          <w:color w:val="auto"/>
                          <w:sz w:val="20"/>
                          <w:szCs w:val="20"/>
                        </w:rPr>
                        <w:t>%</w:t>
                      </w:r>
                    </w:p>
                  </w:txbxContent>
                </v:textbox>
              </v:shape>
            </w:pict>
          </mc:Fallback>
        </mc:AlternateContent>
      </w:r>
    </w:p>
    <w:p w:rsidR="002F087B" w:rsidRPr="002F087B" w:rsidRDefault="002F087B" w:rsidP="002F087B">
      <w:pPr>
        <w:spacing w:after="0" w:line="240" w:lineRule="auto"/>
        <w:jc w:val="both"/>
        <w:rPr>
          <w:rFonts w:ascii="Times New Roman" w:eastAsia="Times New Roman" w:hAnsi="Times New Roman"/>
          <w:sz w:val="24"/>
          <w:szCs w:val="24"/>
          <w:lang w:eastAsia="ru-RU"/>
        </w:rPr>
      </w:pPr>
    </w:p>
    <w:p w:rsidR="002F087B" w:rsidRPr="002F087B" w:rsidRDefault="002F087B" w:rsidP="002F087B">
      <w:pPr>
        <w:spacing w:after="0" w:line="240" w:lineRule="auto"/>
        <w:jc w:val="both"/>
        <w:rPr>
          <w:rFonts w:ascii="Times New Roman" w:eastAsia="Times New Roman" w:hAnsi="Times New Roman"/>
          <w:sz w:val="24"/>
          <w:szCs w:val="24"/>
          <w:lang w:eastAsia="ru-RU"/>
        </w:rPr>
      </w:pPr>
    </w:p>
    <w:p w:rsidR="002F087B" w:rsidRPr="002F087B" w:rsidRDefault="002F087B" w:rsidP="002F087B">
      <w:pPr>
        <w:spacing w:after="0" w:line="240" w:lineRule="auto"/>
        <w:rPr>
          <w:rFonts w:ascii="Times New Roman" w:eastAsia="Times New Roman" w:hAnsi="Times New Roman"/>
          <w:sz w:val="24"/>
          <w:szCs w:val="24"/>
          <w:lang w:val="en-US" w:eastAsia="ru-RU"/>
        </w:rPr>
      </w:pPr>
      <w:r w:rsidRPr="002F087B">
        <w:rPr>
          <w:rFonts w:ascii="Times New Roman" w:eastAsia="Times New Roman" w:hAnsi="Times New Roman"/>
          <w:noProof/>
          <w:sz w:val="24"/>
          <w:szCs w:val="24"/>
          <w:lang w:eastAsia="ru-RU"/>
        </w:rPr>
        <w:drawing>
          <wp:anchor distT="0" distB="0" distL="114300" distR="114300" simplePos="0" relativeHeight="251648000" behindDoc="0" locked="0" layoutInCell="1" allowOverlap="1" wp14:anchorId="2F96E9B2" wp14:editId="4B902C67">
            <wp:simplePos x="0" y="0"/>
            <wp:positionH relativeFrom="margin">
              <wp:posOffset>3006090</wp:posOffset>
            </wp:positionH>
            <wp:positionV relativeFrom="paragraph">
              <wp:posOffset>51435</wp:posOffset>
            </wp:positionV>
            <wp:extent cx="2905125" cy="1866900"/>
            <wp:effectExtent l="38100" t="57150" r="47625" b="38100"/>
            <wp:wrapSquare wrapText="bothSides"/>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Pr="002F087B">
        <w:rPr>
          <w:rFonts w:ascii="Times New Roman" w:eastAsia="Times New Roman" w:hAnsi="Times New Roman"/>
          <w:noProof/>
          <w:color w:val="FF0000"/>
          <w:sz w:val="24"/>
          <w:szCs w:val="24"/>
          <w:lang w:eastAsia="ru-RU"/>
        </w:rPr>
        <w:drawing>
          <wp:inline distT="0" distB="0" distL="0" distR="0" wp14:anchorId="750443FB" wp14:editId="3FB0E8D9">
            <wp:extent cx="2571750" cy="1866900"/>
            <wp:effectExtent l="0" t="0" r="0" b="0"/>
            <wp:docPr id="91" name="Диаграмма 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F087B" w:rsidRPr="002F087B" w:rsidRDefault="002F087B" w:rsidP="002F087B">
      <w:pPr>
        <w:spacing w:after="0" w:line="240" w:lineRule="auto"/>
        <w:rPr>
          <w:rFonts w:ascii="Times New Roman" w:eastAsia="Times New Roman" w:hAnsi="Times New Roman"/>
          <w:sz w:val="24"/>
          <w:szCs w:val="24"/>
          <w:lang w:val="en-US" w:eastAsia="ru-RU"/>
        </w:rPr>
      </w:pPr>
    </w:p>
    <w:p w:rsidR="002F087B" w:rsidRPr="002F087B" w:rsidRDefault="002F087B" w:rsidP="00E42B7C">
      <w:pPr>
        <w:spacing w:before="120" w:after="0" w:line="240" w:lineRule="auto"/>
        <w:ind w:firstLine="709"/>
        <w:jc w:val="both"/>
        <w:rPr>
          <w:rFonts w:ascii="Times New Roman" w:hAnsi="Times New Roman"/>
          <w:sz w:val="28"/>
          <w:szCs w:val="28"/>
          <w:lang w:eastAsia="ru-RU"/>
        </w:rPr>
      </w:pPr>
      <w:r w:rsidRPr="002F087B">
        <w:rPr>
          <w:rFonts w:ascii="Times New Roman" w:hAnsi="Times New Roman"/>
          <w:sz w:val="28"/>
          <w:szCs w:val="28"/>
          <w:lang w:eastAsia="ru-RU"/>
        </w:rPr>
        <w:t>За счет бюджетных ассигнований</w:t>
      </w:r>
      <w:r w:rsidR="00ED78E9">
        <w:rPr>
          <w:rFonts w:ascii="Times New Roman" w:hAnsi="Times New Roman"/>
          <w:sz w:val="28"/>
          <w:szCs w:val="28"/>
          <w:lang w:eastAsia="ru-RU"/>
        </w:rPr>
        <w:t>,</w:t>
      </w:r>
      <w:r w:rsidRPr="002F087B">
        <w:rPr>
          <w:rFonts w:ascii="Times New Roman" w:hAnsi="Times New Roman"/>
          <w:sz w:val="28"/>
          <w:szCs w:val="28"/>
          <w:lang w:eastAsia="ru-RU"/>
        </w:rPr>
        <w:t xml:space="preserve"> предусмотренных </w:t>
      </w:r>
      <w:r w:rsidR="00ED78E9">
        <w:rPr>
          <w:rFonts w:ascii="Times New Roman" w:hAnsi="Times New Roman"/>
          <w:sz w:val="28"/>
          <w:szCs w:val="28"/>
          <w:lang w:eastAsia="ru-RU"/>
        </w:rPr>
        <w:t xml:space="preserve">на реализацию </w:t>
      </w:r>
      <w:r w:rsidRPr="002F087B">
        <w:rPr>
          <w:rFonts w:ascii="Times New Roman" w:hAnsi="Times New Roman"/>
          <w:sz w:val="28"/>
          <w:szCs w:val="28"/>
          <w:lang w:eastAsia="ru-RU"/>
        </w:rPr>
        <w:t>программ</w:t>
      </w:r>
      <w:r w:rsidR="00ED78E9">
        <w:rPr>
          <w:rFonts w:ascii="Times New Roman" w:hAnsi="Times New Roman"/>
          <w:sz w:val="28"/>
          <w:szCs w:val="28"/>
          <w:lang w:eastAsia="ru-RU"/>
        </w:rPr>
        <w:t>ы</w:t>
      </w:r>
      <w:r w:rsidRPr="002F087B">
        <w:rPr>
          <w:rFonts w:ascii="Times New Roman" w:hAnsi="Times New Roman"/>
          <w:sz w:val="28"/>
          <w:szCs w:val="28"/>
          <w:lang w:eastAsia="ru-RU"/>
        </w:rPr>
        <w:t>, выполнены работы по благоустройству общественных территорий города Нижневартовска, а именно:</w:t>
      </w:r>
    </w:p>
    <w:p w:rsidR="002F087B" w:rsidRPr="002F087B" w:rsidRDefault="002F087B" w:rsidP="002F087B">
      <w:pPr>
        <w:spacing w:after="0" w:line="240" w:lineRule="auto"/>
        <w:ind w:firstLine="709"/>
        <w:jc w:val="both"/>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 xml:space="preserve">Благоустройство проспекта Победы в створе улиц Мира и Ленина г. Нижневартовска; </w:t>
      </w:r>
    </w:p>
    <w:p w:rsidR="002F087B" w:rsidRPr="002F087B" w:rsidRDefault="002F087B" w:rsidP="002F087B">
      <w:pPr>
        <w:spacing w:after="0" w:line="240" w:lineRule="auto"/>
        <w:ind w:firstLine="709"/>
        <w:jc w:val="both"/>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 xml:space="preserve">Сквер Героев Самотлора в городе Нижневартовске; </w:t>
      </w:r>
    </w:p>
    <w:p w:rsidR="002F087B" w:rsidRPr="002F087B" w:rsidRDefault="002F087B" w:rsidP="002F087B">
      <w:pPr>
        <w:spacing w:after="0" w:line="240" w:lineRule="auto"/>
        <w:ind w:firstLine="709"/>
        <w:jc w:val="both"/>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 xml:space="preserve">Сквер Строителей на пересечении улиц Мира и Нефтяников в г. Нижневартовске; </w:t>
      </w:r>
    </w:p>
    <w:p w:rsidR="002F087B" w:rsidRPr="002F087B" w:rsidRDefault="002F087B" w:rsidP="002F087B">
      <w:pPr>
        <w:spacing w:after="0" w:line="240" w:lineRule="auto"/>
        <w:ind w:firstLine="709"/>
        <w:jc w:val="both"/>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 xml:space="preserve">Сквер Спортивной славы по ул. 60 лет Октября в г. Нижневартовске; </w:t>
      </w:r>
    </w:p>
    <w:p w:rsidR="002F087B" w:rsidRPr="002F087B" w:rsidRDefault="002F087B" w:rsidP="002F087B">
      <w:pPr>
        <w:spacing w:after="0" w:line="240" w:lineRule="auto"/>
        <w:ind w:firstLine="709"/>
        <w:jc w:val="both"/>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Сквер Космонавтов на пересечении улиц 60 лет Октября</w:t>
      </w:r>
      <w:r w:rsidR="00ED78E9">
        <w:rPr>
          <w:rFonts w:ascii="Times New Roman" w:eastAsia="Times New Roman" w:hAnsi="Times New Roman"/>
          <w:sz w:val="28"/>
          <w:szCs w:val="28"/>
          <w:lang w:eastAsia="ru-RU"/>
        </w:rPr>
        <w:t xml:space="preserve"> и пр. Победы г. Нижневартовска.</w:t>
      </w:r>
    </w:p>
    <w:p w:rsidR="002F087B" w:rsidRPr="002F087B" w:rsidRDefault="002F087B" w:rsidP="00E42B7C">
      <w:pPr>
        <w:spacing w:after="120" w:line="240" w:lineRule="auto"/>
        <w:ind w:firstLine="709"/>
        <w:jc w:val="both"/>
        <w:rPr>
          <w:rFonts w:ascii="Times New Roman" w:hAnsi="Times New Roman"/>
          <w:sz w:val="28"/>
          <w:szCs w:val="28"/>
          <w:lang w:eastAsia="ru-RU"/>
        </w:rPr>
      </w:pPr>
      <w:r w:rsidRPr="002F087B">
        <w:rPr>
          <w:rFonts w:ascii="Times New Roman" w:hAnsi="Times New Roman"/>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tbl>
      <w:tblPr>
        <w:tblStyle w:val="110"/>
        <w:tblW w:w="9639" w:type="dxa"/>
        <w:tblInd w:w="108" w:type="dxa"/>
        <w:tblLayout w:type="fixed"/>
        <w:tblLook w:val="04A0" w:firstRow="1" w:lastRow="0" w:firstColumn="1" w:lastColumn="0" w:noHBand="0" w:noVBand="1"/>
      </w:tblPr>
      <w:tblGrid>
        <w:gridCol w:w="4962"/>
        <w:gridCol w:w="1701"/>
        <w:gridCol w:w="1559"/>
        <w:gridCol w:w="1417"/>
      </w:tblGrid>
      <w:tr w:rsidR="002F087B" w:rsidRPr="002F087B" w:rsidTr="002F087B">
        <w:tc>
          <w:tcPr>
            <w:tcW w:w="4962" w:type="dxa"/>
            <w:vAlign w:val="center"/>
          </w:tcPr>
          <w:p w:rsidR="002F087B" w:rsidRPr="002F087B" w:rsidRDefault="002F087B" w:rsidP="002F087B">
            <w:pPr>
              <w:rPr>
                <w:rFonts w:ascii="Times New Roman" w:eastAsia="Times New Roman" w:hAnsi="Times New Roman"/>
                <w:sz w:val="24"/>
                <w:szCs w:val="24"/>
              </w:rPr>
            </w:pPr>
            <w:r w:rsidRPr="002F087B">
              <w:rPr>
                <w:rFonts w:ascii="Times New Roman" w:eastAsia="Times New Roman" w:hAnsi="Times New Roman"/>
                <w:sz w:val="24"/>
                <w:szCs w:val="24"/>
              </w:rPr>
              <w:t xml:space="preserve">Наименование </w:t>
            </w:r>
          </w:p>
          <w:p w:rsidR="002F087B" w:rsidRPr="002F087B" w:rsidRDefault="002F087B" w:rsidP="002F087B">
            <w:pPr>
              <w:rPr>
                <w:rFonts w:ascii="Times New Roman" w:eastAsia="Times New Roman" w:hAnsi="Times New Roman"/>
                <w:sz w:val="24"/>
                <w:szCs w:val="24"/>
              </w:rPr>
            </w:pPr>
            <w:r w:rsidRPr="002F087B">
              <w:rPr>
                <w:rFonts w:ascii="Times New Roman" w:eastAsia="Times New Roman" w:hAnsi="Times New Roman"/>
                <w:sz w:val="24"/>
                <w:szCs w:val="24"/>
              </w:rPr>
              <w:t xml:space="preserve">основного мероприятия, </w:t>
            </w:r>
          </w:p>
          <w:p w:rsidR="002F087B" w:rsidRPr="002F087B" w:rsidRDefault="002F087B" w:rsidP="002F087B">
            <w:pPr>
              <w:rPr>
                <w:rFonts w:ascii="Times New Roman" w:eastAsia="Times New Roman" w:hAnsi="Times New Roman"/>
                <w:sz w:val="24"/>
                <w:szCs w:val="24"/>
              </w:rPr>
            </w:pPr>
            <w:r w:rsidRPr="002F087B">
              <w:rPr>
                <w:rFonts w:ascii="Times New Roman" w:eastAsia="Times New Roman" w:hAnsi="Times New Roman"/>
                <w:sz w:val="24"/>
                <w:szCs w:val="24"/>
              </w:rPr>
              <w:t>источника финансирования</w:t>
            </w:r>
          </w:p>
        </w:tc>
        <w:tc>
          <w:tcPr>
            <w:tcW w:w="1701" w:type="dxa"/>
            <w:vAlign w:val="center"/>
          </w:tcPr>
          <w:p w:rsidR="002F087B" w:rsidRPr="002F087B" w:rsidRDefault="002F087B" w:rsidP="002F087B">
            <w:pPr>
              <w:tabs>
                <w:tab w:val="left" w:pos="993"/>
              </w:tabs>
              <w:ind w:left="-102" w:right="-108"/>
              <w:rPr>
                <w:rFonts w:ascii="Times New Roman" w:eastAsia="Times New Roman" w:hAnsi="Times New Roman"/>
                <w:sz w:val="24"/>
                <w:szCs w:val="24"/>
              </w:rPr>
            </w:pPr>
            <w:r w:rsidRPr="002F087B">
              <w:rPr>
                <w:rFonts w:ascii="Times New Roman" w:eastAsia="Times New Roman" w:hAnsi="Times New Roman"/>
                <w:sz w:val="24"/>
                <w:szCs w:val="24"/>
              </w:rPr>
              <w:t>Уточненные плановые назначения</w:t>
            </w:r>
          </w:p>
          <w:p w:rsidR="002F087B" w:rsidRPr="002F087B" w:rsidRDefault="002F087B" w:rsidP="002F087B">
            <w:pPr>
              <w:ind w:left="-102"/>
              <w:rPr>
                <w:rFonts w:ascii="Times New Roman" w:eastAsia="Times New Roman" w:hAnsi="Times New Roman"/>
                <w:sz w:val="24"/>
                <w:szCs w:val="24"/>
              </w:rPr>
            </w:pPr>
            <w:r w:rsidRPr="002F087B">
              <w:rPr>
                <w:rFonts w:ascii="Times New Roman" w:eastAsia="Times New Roman" w:hAnsi="Times New Roman"/>
                <w:sz w:val="24"/>
                <w:szCs w:val="24"/>
              </w:rPr>
              <w:t>тыс. рублей</w:t>
            </w:r>
          </w:p>
        </w:tc>
        <w:tc>
          <w:tcPr>
            <w:tcW w:w="1559" w:type="dxa"/>
            <w:vAlign w:val="center"/>
          </w:tcPr>
          <w:p w:rsidR="002F087B" w:rsidRPr="002F087B" w:rsidRDefault="002F087B" w:rsidP="002F087B">
            <w:pPr>
              <w:tabs>
                <w:tab w:val="left" w:pos="993"/>
              </w:tabs>
              <w:ind w:left="-103" w:right="-108"/>
              <w:rPr>
                <w:rFonts w:ascii="Times New Roman" w:eastAsia="Times New Roman" w:hAnsi="Times New Roman"/>
                <w:sz w:val="24"/>
                <w:szCs w:val="24"/>
              </w:rPr>
            </w:pPr>
            <w:r w:rsidRPr="002F087B">
              <w:rPr>
                <w:rFonts w:ascii="Times New Roman" w:eastAsia="Times New Roman" w:hAnsi="Times New Roman"/>
                <w:sz w:val="24"/>
                <w:szCs w:val="24"/>
              </w:rPr>
              <w:t>Исполнение,</w:t>
            </w:r>
          </w:p>
          <w:p w:rsidR="002F087B" w:rsidRPr="002F087B" w:rsidRDefault="002F087B" w:rsidP="002F087B">
            <w:pPr>
              <w:ind w:left="-103"/>
              <w:rPr>
                <w:rFonts w:ascii="Times New Roman" w:eastAsia="Times New Roman" w:hAnsi="Times New Roman"/>
                <w:sz w:val="24"/>
                <w:szCs w:val="24"/>
              </w:rPr>
            </w:pPr>
            <w:r w:rsidRPr="002F087B">
              <w:rPr>
                <w:rFonts w:ascii="Times New Roman" w:eastAsia="Times New Roman" w:hAnsi="Times New Roman"/>
                <w:sz w:val="24"/>
                <w:szCs w:val="24"/>
              </w:rPr>
              <w:t>тыс. рублей</w:t>
            </w:r>
          </w:p>
        </w:tc>
        <w:tc>
          <w:tcPr>
            <w:tcW w:w="1417" w:type="dxa"/>
            <w:vAlign w:val="center"/>
          </w:tcPr>
          <w:p w:rsidR="002F087B" w:rsidRPr="002F087B" w:rsidRDefault="002F087B" w:rsidP="002F087B">
            <w:pPr>
              <w:tabs>
                <w:tab w:val="left" w:pos="993"/>
              </w:tabs>
              <w:ind w:left="-106" w:right="-101"/>
              <w:rPr>
                <w:rFonts w:ascii="Times New Roman" w:eastAsia="Times New Roman" w:hAnsi="Times New Roman"/>
                <w:sz w:val="24"/>
                <w:szCs w:val="24"/>
              </w:rPr>
            </w:pPr>
            <w:r w:rsidRPr="002F087B">
              <w:rPr>
                <w:rFonts w:ascii="Times New Roman" w:eastAsia="Times New Roman" w:hAnsi="Times New Roman"/>
                <w:sz w:val="24"/>
                <w:szCs w:val="24"/>
              </w:rPr>
              <w:t>%</w:t>
            </w:r>
          </w:p>
          <w:p w:rsidR="002F087B" w:rsidRPr="002F087B" w:rsidRDefault="002F087B" w:rsidP="002F087B">
            <w:pPr>
              <w:ind w:left="-106" w:right="-101" w:firstLine="106"/>
              <w:rPr>
                <w:rFonts w:ascii="Times New Roman" w:eastAsia="Times New Roman" w:hAnsi="Times New Roman"/>
                <w:sz w:val="24"/>
                <w:szCs w:val="24"/>
              </w:rPr>
            </w:pPr>
            <w:r w:rsidRPr="002F087B">
              <w:rPr>
                <w:rFonts w:ascii="Times New Roman" w:eastAsia="Times New Roman" w:hAnsi="Times New Roman"/>
                <w:sz w:val="24"/>
                <w:szCs w:val="24"/>
              </w:rPr>
              <w:t>исполнения</w:t>
            </w:r>
          </w:p>
        </w:tc>
      </w:tr>
      <w:tr w:rsidR="002F087B" w:rsidRPr="002F087B" w:rsidTr="002F087B">
        <w:tc>
          <w:tcPr>
            <w:tcW w:w="4962" w:type="dxa"/>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sz w:val="24"/>
                <w:szCs w:val="24"/>
              </w:rPr>
              <w:t>Благоустройство общественных территорий (средства бюджета города)</w:t>
            </w:r>
          </w:p>
        </w:tc>
        <w:tc>
          <w:tcPr>
            <w:tcW w:w="1701" w:type="dxa"/>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304 880,21</w:t>
            </w:r>
          </w:p>
        </w:tc>
        <w:tc>
          <w:tcPr>
            <w:tcW w:w="1559" w:type="dxa"/>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70 486,78</w:t>
            </w:r>
          </w:p>
        </w:tc>
        <w:tc>
          <w:tcPr>
            <w:tcW w:w="1417" w:type="dxa"/>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23,1</w:t>
            </w:r>
          </w:p>
        </w:tc>
      </w:tr>
      <w:tr w:rsidR="002F087B" w:rsidRPr="002F087B" w:rsidTr="002F087B">
        <w:tc>
          <w:tcPr>
            <w:tcW w:w="4962" w:type="dxa"/>
            <w:tcBorders>
              <w:top w:val="nil"/>
              <w:left w:val="single" w:sz="4" w:space="0" w:color="auto"/>
              <w:bottom w:val="single" w:sz="4" w:space="0" w:color="auto"/>
              <w:right w:val="single" w:sz="4" w:space="0" w:color="auto"/>
            </w:tcBorders>
            <w:shd w:val="clear" w:color="auto" w:fill="auto"/>
            <w:vAlign w:val="bottom"/>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sz w:val="24"/>
                <w:szCs w:val="24"/>
              </w:rPr>
              <w:t>Формирование комфортной городской среды, в том числе:</w:t>
            </w:r>
          </w:p>
        </w:tc>
        <w:tc>
          <w:tcPr>
            <w:tcW w:w="1701" w:type="dxa"/>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87 791,37</w:t>
            </w:r>
          </w:p>
        </w:tc>
        <w:tc>
          <w:tcPr>
            <w:tcW w:w="1559" w:type="dxa"/>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87 791,25</w:t>
            </w:r>
          </w:p>
        </w:tc>
        <w:tc>
          <w:tcPr>
            <w:tcW w:w="1417" w:type="dxa"/>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99,4</w:t>
            </w:r>
          </w:p>
        </w:tc>
      </w:tr>
      <w:tr w:rsidR="002F087B" w:rsidRPr="002F087B" w:rsidTr="002F087B">
        <w:tc>
          <w:tcPr>
            <w:tcW w:w="4962" w:type="dxa"/>
            <w:tcBorders>
              <w:top w:val="nil"/>
              <w:left w:val="single" w:sz="4" w:space="0" w:color="auto"/>
              <w:bottom w:val="single" w:sz="4" w:space="0" w:color="auto"/>
              <w:right w:val="single" w:sz="4" w:space="0" w:color="auto"/>
            </w:tcBorders>
            <w:shd w:val="clear" w:color="auto" w:fill="auto"/>
            <w:vAlign w:val="bottom"/>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sz w:val="24"/>
                <w:szCs w:val="24"/>
              </w:rPr>
              <w:t>- средства бюджета города</w:t>
            </w:r>
          </w:p>
        </w:tc>
        <w:tc>
          <w:tcPr>
            <w:tcW w:w="1701" w:type="dxa"/>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13 168,80</w:t>
            </w:r>
          </w:p>
        </w:tc>
        <w:tc>
          <w:tcPr>
            <w:tcW w:w="1559" w:type="dxa"/>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13 168,69</w:t>
            </w:r>
          </w:p>
        </w:tc>
        <w:tc>
          <w:tcPr>
            <w:tcW w:w="1417" w:type="dxa"/>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99,9</w:t>
            </w:r>
          </w:p>
        </w:tc>
      </w:tr>
      <w:tr w:rsidR="002F087B" w:rsidRPr="002F087B" w:rsidTr="002F087B">
        <w:tc>
          <w:tcPr>
            <w:tcW w:w="4962" w:type="dxa"/>
            <w:tcBorders>
              <w:top w:val="nil"/>
              <w:left w:val="single" w:sz="4" w:space="0" w:color="auto"/>
              <w:bottom w:val="single" w:sz="4" w:space="0" w:color="auto"/>
              <w:right w:val="single" w:sz="4" w:space="0" w:color="auto"/>
            </w:tcBorders>
            <w:shd w:val="clear" w:color="auto" w:fill="auto"/>
            <w:vAlign w:val="bottom"/>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sz w:val="24"/>
                <w:szCs w:val="24"/>
              </w:rPr>
              <w:t>- средства бюджета автономного округа</w:t>
            </w:r>
          </w:p>
        </w:tc>
        <w:tc>
          <w:tcPr>
            <w:tcW w:w="1701" w:type="dxa"/>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45 519,77</w:t>
            </w:r>
          </w:p>
        </w:tc>
        <w:tc>
          <w:tcPr>
            <w:tcW w:w="1559" w:type="dxa"/>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45 519,76</w:t>
            </w:r>
          </w:p>
        </w:tc>
        <w:tc>
          <w:tcPr>
            <w:tcW w:w="1417" w:type="dxa"/>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100,0</w:t>
            </w:r>
          </w:p>
        </w:tc>
      </w:tr>
      <w:tr w:rsidR="002F087B" w:rsidRPr="002F087B" w:rsidTr="002F087B">
        <w:tc>
          <w:tcPr>
            <w:tcW w:w="4962" w:type="dxa"/>
            <w:tcBorders>
              <w:top w:val="nil"/>
              <w:left w:val="single" w:sz="4" w:space="0" w:color="auto"/>
              <w:bottom w:val="single" w:sz="4" w:space="0" w:color="auto"/>
              <w:right w:val="single" w:sz="4" w:space="0" w:color="auto"/>
            </w:tcBorders>
            <w:shd w:val="clear" w:color="auto" w:fill="auto"/>
            <w:vAlign w:val="bottom"/>
          </w:tcPr>
          <w:p w:rsidR="002F087B" w:rsidRPr="002F087B" w:rsidRDefault="002F087B" w:rsidP="002F087B">
            <w:pPr>
              <w:jc w:val="both"/>
              <w:rPr>
                <w:rFonts w:ascii="Times New Roman" w:eastAsia="Times New Roman" w:hAnsi="Times New Roman"/>
                <w:sz w:val="24"/>
                <w:szCs w:val="24"/>
              </w:rPr>
            </w:pPr>
            <w:r w:rsidRPr="002F087B">
              <w:rPr>
                <w:rFonts w:ascii="Times New Roman" w:eastAsia="Times New Roman" w:hAnsi="Times New Roman"/>
                <w:sz w:val="24"/>
                <w:szCs w:val="24"/>
              </w:rPr>
              <w:t>- средства федерального бюджета</w:t>
            </w:r>
          </w:p>
        </w:tc>
        <w:tc>
          <w:tcPr>
            <w:tcW w:w="1701" w:type="dxa"/>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29 102,80</w:t>
            </w:r>
          </w:p>
        </w:tc>
        <w:tc>
          <w:tcPr>
            <w:tcW w:w="1559" w:type="dxa"/>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29 102,80</w:t>
            </w:r>
          </w:p>
        </w:tc>
        <w:tc>
          <w:tcPr>
            <w:tcW w:w="1417" w:type="dxa"/>
            <w:vAlign w:val="center"/>
          </w:tcPr>
          <w:p w:rsidR="002F087B" w:rsidRPr="002F087B" w:rsidRDefault="002F087B" w:rsidP="002F087B">
            <w:pPr>
              <w:jc w:val="right"/>
              <w:rPr>
                <w:rFonts w:ascii="Times New Roman" w:eastAsia="Times New Roman" w:hAnsi="Times New Roman"/>
                <w:sz w:val="24"/>
                <w:szCs w:val="24"/>
              </w:rPr>
            </w:pPr>
            <w:r w:rsidRPr="002F087B">
              <w:rPr>
                <w:rFonts w:ascii="Times New Roman" w:eastAsia="Times New Roman" w:hAnsi="Times New Roman"/>
                <w:sz w:val="24"/>
                <w:szCs w:val="24"/>
              </w:rPr>
              <w:t>100,0</w:t>
            </w:r>
          </w:p>
        </w:tc>
      </w:tr>
    </w:tbl>
    <w:p w:rsidR="002F087B" w:rsidRPr="00D503F0" w:rsidRDefault="002F087B" w:rsidP="00171BC4">
      <w:pPr>
        <w:spacing w:before="120" w:after="0" w:line="240" w:lineRule="auto"/>
        <w:ind w:firstLine="709"/>
        <w:jc w:val="both"/>
        <w:rPr>
          <w:rFonts w:ascii="Times New Roman" w:hAnsi="Times New Roman"/>
          <w:sz w:val="28"/>
          <w:szCs w:val="28"/>
        </w:rPr>
      </w:pPr>
      <w:r w:rsidRPr="002F087B">
        <w:rPr>
          <w:rFonts w:ascii="Times New Roman" w:hAnsi="Times New Roman"/>
          <w:sz w:val="28"/>
          <w:szCs w:val="28"/>
        </w:rPr>
        <w:t xml:space="preserve">Низкое исполнение по </w:t>
      </w:r>
      <w:r w:rsidR="00D503F0">
        <w:rPr>
          <w:rFonts w:ascii="Times New Roman" w:hAnsi="Times New Roman"/>
          <w:sz w:val="28"/>
          <w:szCs w:val="28"/>
        </w:rPr>
        <w:t>основному мероприятию "</w:t>
      </w:r>
      <w:r w:rsidR="00D503F0" w:rsidRPr="00D503F0">
        <w:rPr>
          <w:rFonts w:ascii="Times New Roman" w:hAnsi="Times New Roman"/>
          <w:sz w:val="28"/>
          <w:szCs w:val="28"/>
        </w:rPr>
        <w:t>Благоустройство общественных территорий</w:t>
      </w:r>
      <w:r w:rsidR="00D503F0">
        <w:rPr>
          <w:rFonts w:ascii="Times New Roman" w:hAnsi="Times New Roman"/>
          <w:sz w:val="28"/>
          <w:szCs w:val="28"/>
        </w:rPr>
        <w:t>"</w:t>
      </w:r>
      <w:r w:rsidRPr="002F087B">
        <w:rPr>
          <w:rFonts w:ascii="Times New Roman" w:hAnsi="Times New Roman"/>
          <w:sz w:val="28"/>
          <w:szCs w:val="28"/>
        </w:rPr>
        <w:t xml:space="preserve"> </w:t>
      </w:r>
      <w:r w:rsidR="00D503F0" w:rsidRPr="00D503F0">
        <w:rPr>
          <w:rFonts w:ascii="Times New Roman" w:hAnsi="Times New Roman"/>
          <w:sz w:val="28"/>
          <w:szCs w:val="28"/>
        </w:rPr>
        <w:t>обусловлено</w:t>
      </w:r>
      <w:r w:rsidRPr="00D503F0">
        <w:rPr>
          <w:rFonts w:ascii="Times New Roman" w:hAnsi="Times New Roman"/>
          <w:sz w:val="28"/>
          <w:szCs w:val="28"/>
        </w:rPr>
        <w:t>:</w:t>
      </w:r>
    </w:p>
    <w:p w:rsidR="002F087B" w:rsidRPr="002F087B" w:rsidRDefault="002F087B" w:rsidP="002F087B">
      <w:pPr>
        <w:spacing w:after="0" w:line="240" w:lineRule="auto"/>
        <w:ind w:firstLine="709"/>
        <w:jc w:val="both"/>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 оплатой работ по "факту" на основании актов выполненных работ;</w:t>
      </w:r>
    </w:p>
    <w:p w:rsidR="002F087B" w:rsidRPr="002F087B" w:rsidRDefault="002F087B" w:rsidP="00E42B7C">
      <w:pPr>
        <w:spacing w:after="240" w:line="240" w:lineRule="auto"/>
        <w:ind w:firstLine="709"/>
        <w:jc w:val="both"/>
        <w:rPr>
          <w:rFonts w:ascii="Times New Roman" w:eastAsia="Times New Roman" w:hAnsi="Times New Roman"/>
          <w:sz w:val="28"/>
          <w:szCs w:val="28"/>
          <w:lang w:eastAsia="ru-RU"/>
        </w:rPr>
      </w:pPr>
      <w:r w:rsidRPr="002F087B">
        <w:rPr>
          <w:rFonts w:ascii="Times New Roman" w:eastAsia="Times New Roman" w:hAnsi="Times New Roman"/>
          <w:sz w:val="28"/>
          <w:szCs w:val="28"/>
          <w:lang w:eastAsia="ru-RU"/>
        </w:rPr>
        <w:t>- отсутствие</w:t>
      </w:r>
      <w:r w:rsidR="00D503F0">
        <w:rPr>
          <w:rFonts w:ascii="Times New Roman" w:eastAsia="Times New Roman" w:hAnsi="Times New Roman"/>
          <w:sz w:val="28"/>
          <w:szCs w:val="28"/>
          <w:lang w:eastAsia="ru-RU"/>
        </w:rPr>
        <w:t>м</w:t>
      </w:r>
      <w:r w:rsidRPr="002F087B">
        <w:rPr>
          <w:rFonts w:ascii="Times New Roman" w:eastAsia="Times New Roman" w:hAnsi="Times New Roman"/>
          <w:sz w:val="28"/>
          <w:szCs w:val="28"/>
          <w:lang w:eastAsia="ru-RU"/>
        </w:rPr>
        <w:t xml:space="preserve"> возможности использования плановых назначений в связи с поздним безвозмездным поступлением средств от юридических лиц, имеющих целевое назначение.</w:t>
      </w:r>
    </w:p>
    <w:p w:rsidR="002F05F6" w:rsidRDefault="002F05F6" w:rsidP="0090064D">
      <w:pPr>
        <w:tabs>
          <w:tab w:val="left" w:pos="851"/>
        </w:tabs>
        <w:spacing w:after="0" w:line="240" w:lineRule="auto"/>
        <w:jc w:val="center"/>
        <w:rPr>
          <w:rFonts w:ascii="Times New Roman" w:eastAsia="Times New Roman" w:hAnsi="Times New Roman"/>
          <w:b/>
          <w:sz w:val="28"/>
          <w:szCs w:val="28"/>
          <w:lang w:eastAsia="ru-RU"/>
        </w:rPr>
      </w:pPr>
    </w:p>
    <w:p w:rsidR="0090064D" w:rsidRPr="0090064D" w:rsidRDefault="0090064D" w:rsidP="0090064D">
      <w:pPr>
        <w:tabs>
          <w:tab w:val="left" w:pos="851"/>
        </w:tabs>
        <w:spacing w:after="0" w:line="240" w:lineRule="auto"/>
        <w:jc w:val="center"/>
        <w:rPr>
          <w:rFonts w:ascii="Times New Roman" w:eastAsia="Times New Roman" w:hAnsi="Times New Roman"/>
          <w:b/>
          <w:sz w:val="28"/>
          <w:szCs w:val="28"/>
          <w:lang w:eastAsia="ru-RU"/>
        </w:rPr>
      </w:pPr>
      <w:r w:rsidRPr="0090064D">
        <w:rPr>
          <w:rFonts w:ascii="Times New Roman" w:eastAsia="Times New Roman" w:hAnsi="Times New Roman"/>
          <w:b/>
          <w:sz w:val="28"/>
          <w:szCs w:val="28"/>
          <w:lang w:eastAsia="ru-RU"/>
        </w:rPr>
        <w:t>Муниципальная программа</w:t>
      </w:r>
    </w:p>
    <w:p w:rsidR="00D503F0" w:rsidRDefault="0090064D" w:rsidP="0090064D">
      <w:pPr>
        <w:tabs>
          <w:tab w:val="left" w:pos="851"/>
        </w:tabs>
        <w:spacing w:after="0" w:line="240" w:lineRule="auto"/>
        <w:jc w:val="center"/>
        <w:rPr>
          <w:rFonts w:ascii="Times New Roman CYR" w:eastAsia="Times New Roman" w:hAnsi="Times New Roman CYR" w:cs="Times New Roman CYR"/>
          <w:b/>
          <w:sz w:val="28"/>
          <w:szCs w:val="28"/>
          <w:lang w:eastAsia="ru-RU"/>
        </w:rPr>
      </w:pPr>
      <w:r w:rsidRPr="0090064D">
        <w:rPr>
          <w:rFonts w:ascii="Times New Roman CYR" w:eastAsia="Times New Roman" w:hAnsi="Times New Roman CYR" w:cs="Times New Roman CYR"/>
          <w:b/>
          <w:sz w:val="28"/>
          <w:szCs w:val="28"/>
          <w:lang w:eastAsia="ru-RU"/>
        </w:rPr>
        <w:t xml:space="preserve">"Реализация проекта "Инициативное бюджетирование" </w:t>
      </w:r>
    </w:p>
    <w:p w:rsidR="0090064D" w:rsidRPr="0090064D" w:rsidRDefault="0090064D" w:rsidP="0090064D">
      <w:pPr>
        <w:tabs>
          <w:tab w:val="left" w:pos="851"/>
        </w:tabs>
        <w:spacing w:after="0" w:line="240" w:lineRule="auto"/>
        <w:jc w:val="center"/>
        <w:rPr>
          <w:rFonts w:ascii="Times New Roman CYR" w:eastAsia="Times New Roman" w:hAnsi="Times New Roman CYR" w:cs="Times New Roman CYR"/>
          <w:b/>
          <w:sz w:val="28"/>
          <w:szCs w:val="28"/>
          <w:lang w:eastAsia="ru-RU"/>
        </w:rPr>
      </w:pPr>
      <w:r w:rsidRPr="0090064D">
        <w:rPr>
          <w:rFonts w:ascii="Times New Roman CYR" w:eastAsia="Times New Roman" w:hAnsi="Times New Roman CYR" w:cs="Times New Roman CYR"/>
          <w:b/>
          <w:sz w:val="28"/>
          <w:szCs w:val="28"/>
          <w:lang w:eastAsia="ru-RU"/>
        </w:rPr>
        <w:t>на 2018-2022 годы"</w:t>
      </w:r>
    </w:p>
    <w:p w:rsidR="0090064D" w:rsidRDefault="0090064D" w:rsidP="0090064D">
      <w:pPr>
        <w:spacing w:before="240" w:after="120" w:line="240" w:lineRule="auto"/>
        <w:ind w:firstLine="709"/>
        <w:jc w:val="both"/>
        <w:rPr>
          <w:rFonts w:ascii="Times New Roman" w:eastAsia="Times New Roman" w:hAnsi="Times New Roman"/>
          <w:sz w:val="28"/>
          <w:szCs w:val="28"/>
          <w:lang w:eastAsia="ru-RU"/>
        </w:rPr>
      </w:pPr>
      <w:r w:rsidRPr="0090064D">
        <w:rPr>
          <w:rFonts w:ascii="Times New Roman" w:eastAsia="Times New Roman" w:hAnsi="Times New Roman"/>
          <w:sz w:val="28"/>
          <w:szCs w:val="28"/>
          <w:lang w:eastAsia="ru-RU"/>
        </w:rPr>
        <w:t>Исполнение по муниципальной программе составило 18 295,27 тыс. рублей или 60,7% по отношению к уточненным плановым назначениям -         30 150,01 тыс. рублей.</w:t>
      </w:r>
    </w:p>
    <w:p w:rsidR="0090064D" w:rsidRPr="0090064D" w:rsidRDefault="00D503F0" w:rsidP="0090064D">
      <w:pPr>
        <w:spacing w:after="0" w:line="240" w:lineRule="auto"/>
        <w:ind w:firstLine="709"/>
        <w:jc w:val="both"/>
        <w:rPr>
          <w:rFonts w:ascii="Times New Roman" w:eastAsia="Times New Roman" w:hAnsi="Times New Roman"/>
          <w:noProof/>
          <w:sz w:val="24"/>
          <w:szCs w:val="24"/>
          <w:lang w:eastAsia="ru-RU"/>
        </w:rPr>
      </w:pPr>
      <w:r w:rsidRPr="0090064D">
        <w:rPr>
          <w:rFonts w:ascii="Times New Roman" w:eastAsia="Times New Roman" w:hAnsi="Times New Roman"/>
          <w:noProof/>
          <w:sz w:val="24"/>
          <w:szCs w:val="24"/>
          <w:lang w:eastAsia="ru-RU"/>
        </w:rPr>
        <mc:AlternateContent>
          <mc:Choice Requires="wps">
            <w:drawing>
              <wp:anchor distT="0" distB="0" distL="114300" distR="114300" simplePos="0" relativeHeight="251657216" behindDoc="1" locked="0" layoutInCell="1" allowOverlap="1" wp14:anchorId="560850D4" wp14:editId="1811C689">
                <wp:simplePos x="0" y="0"/>
                <wp:positionH relativeFrom="column">
                  <wp:posOffset>2776248</wp:posOffset>
                </wp:positionH>
                <wp:positionV relativeFrom="paragraph">
                  <wp:posOffset>11540</wp:posOffset>
                </wp:positionV>
                <wp:extent cx="3166165" cy="434975"/>
                <wp:effectExtent l="57150" t="38100" r="72390" b="98425"/>
                <wp:wrapNone/>
                <wp:docPr id="92" name="Поле 92"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165" cy="43497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D24A8C" w:rsidRPr="001E74CF" w:rsidRDefault="00D24A8C" w:rsidP="00E42B7C">
                            <w:pPr>
                              <w:pStyle w:val="4"/>
                              <w:keepNext/>
                              <w:spacing w:after="0"/>
                              <w:jc w:val="center"/>
                              <w:rPr>
                                <w:b w:val="0"/>
                                <w:noProof/>
                                <w:color w:val="auto"/>
                                <w:sz w:val="20"/>
                                <w:szCs w:val="20"/>
                              </w:rPr>
                            </w:pPr>
                            <w:r>
                              <w:rPr>
                                <w:noProof/>
                                <w:color w:val="auto"/>
                                <w:sz w:val="20"/>
                                <w:szCs w:val="20"/>
                              </w:rPr>
                              <w:t>Динамика расходов по источникам финансирования за 2019 – 2020 годы</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0850D4" id="Поле 92" o:spid="_x0000_s1054" type="#_x0000_t202" alt="Название: Исполнение бюджетной росписи Администрации города за 2012 год" style="position:absolute;left:0;text-align:left;margin-left:218.6pt;margin-top:.9pt;width:249.3pt;height:3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" fillcolor="#fefcee">
                <v:fill color2="#787567" rotate="t" focusposition=".5,-52429f" focussize="" colors="0 #fefcee;26214f #fdfaea;1 #787567" focus="100%" type="gradientRadial"/>
                <v:shadow on="t" color="black" opacity="24903f" origin=",.5" offset="0,.55556mm"/>
                <v:textbox inset="0,0,0,0">
                  <w:txbxContent>
                    <w:p w:rsidR="00D24A8C" w:rsidRPr="001E74CF" w:rsidRDefault="00D24A8C" w:rsidP="00E42B7C">
                      <w:pPr>
                        <w:pStyle w:val="4"/>
                        <w:keepNext/>
                        <w:spacing w:after="0"/>
                        <w:jc w:val="center"/>
                        <w:rPr>
                          <w:b w:val="0"/>
                          <w:noProof/>
                          <w:color w:val="auto"/>
                          <w:sz w:val="20"/>
                          <w:szCs w:val="20"/>
                        </w:rPr>
                      </w:pPr>
                      <w:r>
                        <w:rPr>
                          <w:noProof/>
                          <w:color w:val="auto"/>
                          <w:sz w:val="20"/>
                          <w:szCs w:val="20"/>
                        </w:rPr>
                        <w:t>Динамика расходов по источникам финансирования за 2019 – 2020 годы</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r w:rsidRPr="0090064D">
        <w:rPr>
          <w:rFonts w:ascii="Times New Roman" w:eastAsia="Times New Roman" w:hAnsi="Times New Roman"/>
          <w:noProof/>
          <w:sz w:val="24"/>
          <w:szCs w:val="24"/>
          <w:lang w:eastAsia="ru-RU"/>
        </w:rPr>
        <mc:AlternateContent>
          <mc:Choice Requires="wps">
            <w:drawing>
              <wp:anchor distT="0" distB="0" distL="114300" distR="114300" simplePos="0" relativeHeight="251655168" behindDoc="1" locked="0" layoutInCell="1" allowOverlap="1" wp14:anchorId="7CFA305C" wp14:editId="251E3B46">
                <wp:simplePos x="0" y="0"/>
                <wp:positionH relativeFrom="column">
                  <wp:posOffset>-6709</wp:posOffset>
                </wp:positionH>
                <wp:positionV relativeFrom="paragraph">
                  <wp:posOffset>11540</wp:posOffset>
                </wp:positionV>
                <wp:extent cx="2695492" cy="434975"/>
                <wp:effectExtent l="57150" t="38100" r="67310" b="98425"/>
                <wp:wrapNone/>
                <wp:docPr id="93" name="Поле 93"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492" cy="43497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D24A8C" w:rsidRPr="001E74CF" w:rsidRDefault="00D24A8C" w:rsidP="00E42B7C">
                            <w:pPr>
                              <w:pStyle w:val="4"/>
                              <w:keepNext/>
                              <w:spacing w:after="0"/>
                              <w:jc w:val="center"/>
                              <w:rPr>
                                <w:b w:val="0"/>
                                <w:noProof/>
                                <w:color w:val="auto"/>
                                <w:sz w:val="20"/>
                                <w:szCs w:val="20"/>
                              </w:rPr>
                            </w:pPr>
                            <w:r>
                              <w:rPr>
                                <w:noProof/>
                                <w:color w:val="auto"/>
                                <w:sz w:val="20"/>
                                <w:szCs w:val="20"/>
                              </w:rPr>
                              <w:t>Доля затрат на программу</w:t>
                            </w: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FA305C" id="Поле 93" o:spid="_x0000_s1055" type="#_x0000_t202" alt="Название: Исполнение бюджетной росписи Администрации города за 2012 год" style="position:absolute;left:0;text-align:left;margin-left:-.55pt;margin-top:.9pt;width:212.25pt;height:3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" fillcolor="#fefcee">
                <v:fill color2="#787567" rotate="t" focusposition=".5,-52429f" focussize="" colors="0 #fefcee;26214f #fdfaea;1 #787567" focus="100%" type="gradientRadial"/>
                <v:shadow on="t" color="black" opacity="24903f" origin=",.5" offset="0,.55556mm"/>
                <v:textbox inset="0,0,0,0">
                  <w:txbxContent>
                    <w:p w:rsidR="00D24A8C" w:rsidRPr="001E74CF" w:rsidRDefault="00D24A8C" w:rsidP="00E42B7C">
                      <w:pPr>
                        <w:pStyle w:val="4"/>
                        <w:keepNext/>
                        <w:spacing w:after="0"/>
                        <w:jc w:val="center"/>
                        <w:rPr>
                          <w:b w:val="0"/>
                          <w:noProof/>
                          <w:color w:val="auto"/>
                          <w:sz w:val="20"/>
                          <w:szCs w:val="20"/>
                        </w:rPr>
                      </w:pPr>
                      <w:r>
                        <w:rPr>
                          <w:noProof/>
                          <w:color w:val="auto"/>
                          <w:sz w:val="20"/>
                          <w:szCs w:val="20"/>
                        </w:rPr>
                        <w:t>Доля затрат на программу</w:t>
                      </w: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v:shape>
            </w:pict>
          </mc:Fallback>
        </mc:AlternateContent>
      </w:r>
    </w:p>
    <w:p w:rsidR="0090064D" w:rsidRPr="0090064D" w:rsidRDefault="0090064D" w:rsidP="0090064D">
      <w:pPr>
        <w:spacing w:after="0" w:line="240" w:lineRule="auto"/>
        <w:jc w:val="both"/>
        <w:rPr>
          <w:rFonts w:ascii="Times New Roman" w:eastAsia="Times New Roman" w:hAnsi="Times New Roman"/>
          <w:b/>
          <w:bCs/>
          <w:sz w:val="28"/>
          <w:szCs w:val="28"/>
          <w:lang w:eastAsia="ru-RU"/>
        </w:rPr>
      </w:pPr>
      <w:r w:rsidRPr="0090064D">
        <w:rPr>
          <w:rFonts w:ascii="Times New Roman" w:eastAsia="Times New Roman" w:hAnsi="Times New Roman"/>
          <w:noProof/>
          <w:sz w:val="28"/>
          <w:szCs w:val="28"/>
          <w:lang w:eastAsia="ru-RU"/>
        </w:rPr>
        <w:drawing>
          <wp:anchor distT="0" distB="0" distL="114300" distR="114300" simplePos="0" relativeHeight="251652096" behindDoc="0" locked="0" layoutInCell="1" allowOverlap="1" wp14:anchorId="13D4BE08" wp14:editId="638AE4F6">
            <wp:simplePos x="0" y="0"/>
            <wp:positionH relativeFrom="column">
              <wp:posOffset>2620010</wp:posOffset>
            </wp:positionH>
            <wp:positionV relativeFrom="paragraph">
              <wp:posOffset>406400</wp:posOffset>
            </wp:positionV>
            <wp:extent cx="3429000" cy="2495550"/>
            <wp:effectExtent l="57150" t="57150" r="38100" b="38100"/>
            <wp:wrapSquare wrapText="bothSides"/>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Pr="0090064D">
        <w:rPr>
          <w:rFonts w:ascii="Times New Roman" w:eastAsia="Times New Roman" w:hAnsi="Times New Roman"/>
          <w:noProof/>
          <w:color w:val="FF0000"/>
          <w:sz w:val="24"/>
          <w:szCs w:val="24"/>
          <w:lang w:eastAsia="ru-RU"/>
        </w:rPr>
        <w:drawing>
          <wp:anchor distT="0" distB="0" distL="114300" distR="114300" simplePos="0" relativeHeight="251651072" behindDoc="0" locked="0" layoutInCell="1" allowOverlap="1" wp14:anchorId="627EAA13" wp14:editId="304F8CA5">
            <wp:simplePos x="0" y="0"/>
            <wp:positionH relativeFrom="column">
              <wp:posOffset>33020</wp:posOffset>
            </wp:positionH>
            <wp:positionV relativeFrom="paragraph">
              <wp:posOffset>292735</wp:posOffset>
            </wp:positionV>
            <wp:extent cx="2647315" cy="2154555"/>
            <wp:effectExtent l="0" t="0" r="0" b="0"/>
            <wp:wrapSquare wrapText="bothSides"/>
            <wp:docPr id="95"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p w:rsidR="0090064D" w:rsidRPr="0090064D" w:rsidRDefault="0090064D" w:rsidP="0090064D">
      <w:pPr>
        <w:spacing w:before="120" w:after="0" w:line="240" w:lineRule="auto"/>
        <w:ind w:firstLine="709"/>
        <w:jc w:val="both"/>
        <w:rPr>
          <w:rFonts w:ascii="Times New Roman" w:eastAsia="Times New Roman" w:hAnsi="Times New Roman"/>
          <w:sz w:val="28"/>
          <w:szCs w:val="28"/>
          <w:lang w:eastAsia="ru-RU"/>
        </w:rPr>
      </w:pPr>
    </w:p>
    <w:p w:rsidR="0090064D" w:rsidRPr="0090064D" w:rsidRDefault="0090064D" w:rsidP="0090064D">
      <w:pPr>
        <w:spacing w:after="120" w:line="240" w:lineRule="auto"/>
        <w:ind w:firstLine="709"/>
        <w:jc w:val="both"/>
        <w:rPr>
          <w:rFonts w:ascii="Times New Roman" w:eastAsia="Times New Roman" w:hAnsi="Times New Roman"/>
          <w:sz w:val="28"/>
          <w:szCs w:val="28"/>
          <w:lang w:eastAsia="ru-RU"/>
        </w:rPr>
      </w:pPr>
    </w:p>
    <w:p w:rsidR="0090064D" w:rsidRPr="0090064D" w:rsidRDefault="0090064D" w:rsidP="00E42B7C">
      <w:pPr>
        <w:spacing w:before="120" w:after="120" w:line="240" w:lineRule="auto"/>
        <w:ind w:firstLine="709"/>
        <w:jc w:val="both"/>
        <w:rPr>
          <w:rFonts w:ascii="Times New Roman" w:eastAsia="Times New Roman" w:hAnsi="Times New Roman"/>
          <w:sz w:val="28"/>
          <w:szCs w:val="28"/>
          <w:lang w:eastAsia="ru-RU"/>
        </w:rPr>
      </w:pPr>
      <w:r w:rsidRPr="0090064D">
        <w:rPr>
          <w:rFonts w:ascii="Times New Roman" w:eastAsia="Times New Roman" w:hAnsi="Times New Roman"/>
          <w:sz w:val="28"/>
          <w:szCs w:val="28"/>
          <w:lang w:eastAsia="ru-RU"/>
        </w:rPr>
        <w:t xml:space="preserve">Бюджетные ассигнования в отчетном периоде в рамках программы направлялись на исполнение следующих основных мероприятий: </w:t>
      </w:r>
    </w:p>
    <w:tbl>
      <w:tblPr>
        <w:tblW w:w="9667"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98"/>
        <w:gridCol w:w="1560"/>
        <w:gridCol w:w="1417"/>
        <w:gridCol w:w="992"/>
      </w:tblGrid>
      <w:tr w:rsidR="0090064D" w:rsidRPr="0090064D" w:rsidTr="0075281E">
        <w:trPr>
          <w:trHeight w:val="20"/>
        </w:trPr>
        <w:tc>
          <w:tcPr>
            <w:tcW w:w="5698" w:type="dxa"/>
            <w:tcMar>
              <w:top w:w="0" w:type="dxa"/>
              <w:left w:w="28" w:type="dxa"/>
              <w:bottom w:w="0" w:type="dxa"/>
              <w:right w:w="28" w:type="dxa"/>
            </w:tcMar>
            <w:vAlign w:val="center"/>
          </w:tcPr>
          <w:p w:rsidR="0090064D" w:rsidRPr="0090064D" w:rsidRDefault="0090064D" w:rsidP="0090064D">
            <w:pPr>
              <w:spacing w:after="0" w:line="240" w:lineRule="auto"/>
              <w:jc w:val="center"/>
              <w:rPr>
                <w:rFonts w:ascii="Times New Roman" w:eastAsia="Times New Roman" w:hAnsi="Times New Roman"/>
                <w:sz w:val="24"/>
                <w:szCs w:val="24"/>
              </w:rPr>
            </w:pPr>
            <w:r w:rsidRPr="0090064D">
              <w:rPr>
                <w:rFonts w:ascii="Times New Roman" w:eastAsia="Times New Roman" w:hAnsi="Times New Roman"/>
                <w:sz w:val="24"/>
                <w:szCs w:val="24"/>
              </w:rPr>
              <w:t xml:space="preserve">Наименование </w:t>
            </w:r>
          </w:p>
          <w:p w:rsidR="0090064D" w:rsidRPr="0090064D" w:rsidRDefault="0090064D" w:rsidP="0090064D">
            <w:pPr>
              <w:spacing w:after="0" w:line="240" w:lineRule="auto"/>
              <w:jc w:val="center"/>
              <w:rPr>
                <w:rFonts w:ascii="Times New Roman" w:eastAsia="Times New Roman" w:hAnsi="Times New Roman"/>
                <w:sz w:val="24"/>
                <w:szCs w:val="24"/>
              </w:rPr>
            </w:pPr>
            <w:r w:rsidRPr="0090064D">
              <w:rPr>
                <w:rFonts w:ascii="Times New Roman" w:eastAsia="Times New Roman" w:hAnsi="Times New Roman"/>
                <w:sz w:val="24"/>
                <w:szCs w:val="24"/>
              </w:rPr>
              <w:t>основного мероприятия,</w:t>
            </w:r>
          </w:p>
          <w:p w:rsidR="0090064D" w:rsidRPr="0090064D" w:rsidRDefault="0090064D" w:rsidP="0090064D">
            <w:pPr>
              <w:tabs>
                <w:tab w:val="left" w:pos="993"/>
              </w:tabs>
              <w:spacing w:after="0" w:line="240" w:lineRule="auto"/>
              <w:ind w:left="-142" w:right="-108"/>
              <w:jc w:val="center"/>
              <w:rPr>
                <w:rFonts w:ascii="Times New Roman" w:eastAsia="Times New Roman" w:hAnsi="Times New Roman"/>
                <w:sz w:val="24"/>
                <w:szCs w:val="24"/>
                <w:lang w:eastAsia="ru-RU"/>
              </w:rPr>
            </w:pPr>
            <w:r w:rsidRPr="0090064D">
              <w:rPr>
                <w:rFonts w:ascii="Times New Roman" w:eastAsia="Times New Roman" w:hAnsi="Times New Roman"/>
                <w:sz w:val="24"/>
                <w:szCs w:val="24"/>
              </w:rPr>
              <w:t xml:space="preserve"> источника финансирования</w:t>
            </w:r>
          </w:p>
        </w:tc>
        <w:tc>
          <w:tcPr>
            <w:tcW w:w="1560" w:type="dxa"/>
            <w:tcMar>
              <w:top w:w="0" w:type="dxa"/>
              <w:left w:w="28" w:type="dxa"/>
              <w:bottom w:w="0" w:type="dxa"/>
              <w:right w:w="28" w:type="dxa"/>
            </w:tcMar>
            <w:vAlign w:val="center"/>
          </w:tcPr>
          <w:p w:rsidR="0090064D" w:rsidRPr="0090064D" w:rsidRDefault="0090064D" w:rsidP="0090064D">
            <w:pPr>
              <w:spacing w:after="0" w:line="240" w:lineRule="auto"/>
              <w:jc w:val="center"/>
              <w:rPr>
                <w:rFonts w:ascii="Times New Roman" w:eastAsia="Times New Roman" w:hAnsi="Times New Roman"/>
                <w:sz w:val="24"/>
                <w:szCs w:val="24"/>
              </w:rPr>
            </w:pPr>
            <w:r w:rsidRPr="0090064D">
              <w:rPr>
                <w:rFonts w:ascii="Times New Roman" w:eastAsia="Times New Roman" w:hAnsi="Times New Roman"/>
                <w:sz w:val="24"/>
                <w:szCs w:val="24"/>
              </w:rPr>
              <w:t>Уточненные плановые назначения,</w:t>
            </w:r>
          </w:p>
          <w:p w:rsidR="0090064D" w:rsidRPr="0090064D" w:rsidRDefault="0090064D" w:rsidP="0090064D">
            <w:pPr>
              <w:spacing w:after="0" w:line="240" w:lineRule="auto"/>
              <w:jc w:val="center"/>
              <w:rPr>
                <w:rFonts w:ascii="Times New Roman" w:eastAsia="Times New Roman" w:hAnsi="Times New Roman"/>
                <w:sz w:val="24"/>
                <w:szCs w:val="24"/>
              </w:rPr>
            </w:pPr>
            <w:r w:rsidRPr="0090064D">
              <w:rPr>
                <w:rFonts w:ascii="Times New Roman" w:eastAsia="Times New Roman" w:hAnsi="Times New Roman"/>
                <w:sz w:val="24"/>
                <w:szCs w:val="24"/>
              </w:rPr>
              <w:t>тыс. рублей</w:t>
            </w:r>
          </w:p>
        </w:tc>
        <w:tc>
          <w:tcPr>
            <w:tcW w:w="1417" w:type="dxa"/>
            <w:tcMar>
              <w:top w:w="0" w:type="dxa"/>
              <w:left w:w="28" w:type="dxa"/>
              <w:bottom w:w="0" w:type="dxa"/>
              <w:right w:w="28" w:type="dxa"/>
            </w:tcMar>
            <w:vAlign w:val="center"/>
          </w:tcPr>
          <w:p w:rsidR="0090064D" w:rsidRPr="0090064D" w:rsidRDefault="0090064D" w:rsidP="0090064D">
            <w:pPr>
              <w:spacing w:after="0" w:line="240" w:lineRule="auto"/>
              <w:jc w:val="center"/>
              <w:rPr>
                <w:rFonts w:ascii="Times New Roman" w:eastAsia="Times New Roman" w:hAnsi="Times New Roman"/>
                <w:sz w:val="24"/>
                <w:szCs w:val="24"/>
              </w:rPr>
            </w:pPr>
            <w:r w:rsidRPr="0090064D">
              <w:rPr>
                <w:rFonts w:ascii="Times New Roman" w:eastAsia="Times New Roman" w:hAnsi="Times New Roman"/>
                <w:sz w:val="24"/>
                <w:szCs w:val="24"/>
              </w:rPr>
              <w:t>Исполнение,</w:t>
            </w:r>
          </w:p>
          <w:p w:rsidR="0090064D" w:rsidRPr="0090064D" w:rsidRDefault="0090064D" w:rsidP="0090064D">
            <w:pPr>
              <w:spacing w:after="0" w:line="240" w:lineRule="auto"/>
              <w:jc w:val="center"/>
              <w:rPr>
                <w:rFonts w:ascii="Times New Roman" w:eastAsia="Times New Roman" w:hAnsi="Times New Roman"/>
                <w:sz w:val="24"/>
                <w:szCs w:val="24"/>
              </w:rPr>
            </w:pPr>
            <w:r w:rsidRPr="0090064D">
              <w:rPr>
                <w:rFonts w:ascii="Times New Roman" w:eastAsia="Times New Roman" w:hAnsi="Times New Roman"/>
                <w:sz w:val="24"/>
                <w:szCs w:val="24"/>
              </w:rPr>
              <w:t>тыс. рублей</w:t>
            </w:r>
          </w:p>
        </w:tc>
        <w:tc>
          <w:tcPr>
            <w:tcW w:w="992" w:type="dxa"/>
            <w:tcMar>
              <w:top w:w="28" w:type="dxa"/>
              <w:left w:w="28" w:type="dxa"/>
              <w:bottom w:w="28" w:type="dxa"/>
              <w:right w:w="28" w:type="dxa"/>
            </w:tcMar>
            <w:vAlign w:val="center"/>
          </w:tcPr>
          <w:p w:rsidR="0090064D" w:rsidRPr="0090064D" w:rsidRDefault="0090064D" w:rsidP="0090064D">
            <w:pPr>
              <w:spacing w:after="0" w:line="240" w:lineRule="auto"/>
              <w:jc w:val="center"/>
              <w:rPr>
                <w:rFonts w:ascii="Times New Roman" w:eastAsia="Times New Roman" w:hAnsi="Times New Roman"/>
                <w:sz w:val="24"/>
                <w:szCs w:val="24"/>
              </w:rPr>
            </w:pPr>
            <w:r w:rsidRPr="0090064D">
              <w:rPr>
                <w:rFonts w:ascii="Times New Roman" w:eastAsia="Times New Roman" w:hAnsi="Times New Roman"/>
                <w:sz w:val="24"/>
                <w:szCs w:val="24"/>
              </w:rPr>
              <w:t>%</w:t>
            </w:r>
          </w:p>
          <w:p w:rsidR="0090064D" w:rsidRPr="0090064D" w:rsidRDefault="0090064D" w:rsidP="0090064D">
            <w:pPr>
              <w:spacing w:after="0" w:line="240" w:lineRule="auto"/>
              <w:jc w:val="center"/>
              <w:rPr>
                <w:rFonts w:ascii="Times New Roman" w:eastAsia="Times New Roman" w:hAnsi="Times New Roman"/>
                <w:sz w:val="24"/>
                <w:szCs w:val="24"/>
              </w:rPr>
            </w:pPr>
            <w:r w:rsidRPr="0090064D">
              <w:rPr>
                <w:rFonts w:ascii="Times New Roman" w:eastAsia="Times New Roman" w:hAnsi="Times New Roman"/>
                <w:sz w:val="24"/>
                <w:szCs w:val="24"/>
              </w:rPr>
              <w:t>исполнения</w:t>
            </w:r>
          </w:p>
        </w:tc>
      </w:tr>
      <w:tr w:rsidR="0090064D" w:rsidRPr="0090064D" w:rsidTr="0075281E">
        <w:trPr>
          <w:trHeight w:val="20"/>
        </w:trPr>
        <w:tc>
          <w:tcPr>
            <w:tcW w:w="5698" w:type="dxa"/>
            <w:tcMar>
              <w:top w:w="0" w:type="dxa"/>
              <w:bottom w:w="0" w:type="dxa"/>
            </w:tcMar>
            <w:vAlign w:val="center"/>
          </w:tcPr>
          <w:p w:rsidR="0090064D" w:rsidRPr="0090064D" w:rsidRDefault="0090064D" w:rsidP="0090064D">
            <w:pPr>
              <w:spacing w:after="0" w:line="240" w:lineRule="auto"/>
              <w:ind w:left="113" w:right="169"/>
              <w:jc w:val="both"/>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Мероприятия по ремонту, благоустройству и модернизации объектов благоустройства, в том числе:</w:t>
            </w:r>
          </w:p>
        </w:tc>
        <w:tc>
          <w:tcPr>
            <w:tcW w:w="1560" w:type="dxa"/>
            <w:tcMar>
              <w:top w:w="0" w:type="dxa"/>
              <w:bottom w:w="0" w:type="dxa"/>
            </w:tcMar>
            <w:vAlign w:val="center"/>
          </w:tcPr>
          <w:p w:rsidR="0090064D" w:rsidRPr="0090064D" w:rsidRDefault="0090064D" w:rsidP="0090064D">
            <w:pPr>
              <w:tabs>
                <w:tab w:val="left" w:pos="851"/>
              </w:tabs>
              <w:spacing w:after="0" w:line="240" w:lineRule="auto"/>
              <w:ind w:right="113"/>
              <w:jc w:val="right"/>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6 704,05</w:t>
            </w:r>
          </w:p>
        </w:tc>
        <w:tc>
          <w:tcPr>
            <w:tcW w:w="1417" w:type="dxa"/>
            <w:tcMar>
              <w:top w:w="0" w:type="dxa"/>
              <w:bottom w:w="0" w:type="dxa"/>
            </w:tcMar>
            <w:vAlign w:val="center"/>
          </w:tcPr>
          <w:p w:rsidR="0090064D" w:rsidRPr="0090064D" w:rsidRDefault="0090064D" w:rsidP="0090064D">
            <w:pPr>
              <w:tabs>
                <w:tab w:val="left" w:pos="851"/>
              </w:tabs>
              <w:spacing w:after="0" w:line="240" w:lineRule="auto"/>
              <w:ind w:right="113"/>
              <w:jc w:val="right"/>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5 692,12</w:t>
            </w:r>
          </w:p>
        </w:tc>
        <w:tc>
          <w:tcPr>
            <w:tcW w:w="992" w:type="dxa"/>
            <w:tcMar>
              <w:top w:w="28" w:type="dxa"/>
              <w:bottom w:w="28" w:type="dxa"/>
            </w:tcMar>
            <w:vAlign w:val="center"/>
          </w:tcPr>
          <w:p w:rsidR="0090064D" w:rsidRPr="0090064D" w:rsidRDefault="0090064D" w:rsidP="0090064D">
            <w:pPr>
              <w:tabs>
                <w:tab w:val="left" w:pos="851"/>
              </w:tabs>
              <w:spacing w:after="0" w:line="240" w:lineRule="auto"/>
              <w:ind w:right="113"/>
              <w:jc w:val="right"/>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84,9</w:t>
            </w:r>
          </w:p>
        </w:tc>
      </w:tr>
      <w:tr w:rsidR="0090064D" w:rsidRPr="0090064D" w:rsidTr="0075281E">
        <w:trPr>
          <w:trHeight w:val="20"/>
        </w:trPr>
        <w:tc>
          <w:tcPr>
            <w:tcW w:w="5698" w:type="dxa"/>
            <w:tcMar>
              <w:top w:w="0" w:type="dxa"/>
              <w:bottom w:w="0" w:type="dxa"/>
            </w:tcMar>
            <w:vAlign w:val="center"/>
          </w:tcPr>
          <w:p w:rsidR="0090064D" w:rsidRPr="0090064D" w:rsidRDefault="0090064D" w:rsidP="0090064D">
            <w:pPr>
              <w:spacing w:after="0" w:line="240" w:lineRule="auto"/>
              <w:ind w:left="113" w:right="169"/>
              <w:jc w:val="both"/>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 безвозмездные поступления по договорам с инициаторами проектов инициативного бюджетирования</w:t>
            </w:r>
          </w:p>
        </w:tc>
        <w:tc>
          <w:tcPr>
            <w:tcW w:w="1560" w:type="dxa"/>
            <w:tcMar>
              <w:top w:w="0" w:type="dxa"/>
              <w:bottom w:w="0" w:type="dxa"/>
            </w:tcMar>
            <w:vAlign w:val="center"/>
          </w:tcPr>
          <w:p w:rsidR="0090064D" w:rsidRPr="0090064D" w:rsidRDefault="0090064D" w:rsidP="0090064D">
            <w:pPr>
              <w:tabs>
                <w:tab w:val="left" w:pos="851"/>
              </w:tabs>
              <w:spacing w:after="0" w:line="240" w:lineRule="auto"/>
              <w:ind w:right="113"/>
              <w:jc w:val="right"/>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443,82</w:t>
            </w:r>
          </w:p>
        </w:tc>
        <w:tc>
          <w:tcPr>
            <w:tcW w:w="1417" w:type="dxa"/>
            <w:tcMar>
              <w:top w:w="0" w:type="dxa"/>
              <w:bottom w:w="0" w:type="dxa"/>
            </w:tcMar>
            <w:vAlign w:val="center"/>
          </w:tcPr>
          <w:p w:rsidR="0090064D" w:rsidRPr="0090064D" w:rsidRDefault="0090064D" w:rsidP="0090064D">
            <w:pPr>
              <w:tabs>
                <w:tab w:val="left" w:pos="851"/>
              </w:tabs>
              <w:spacing w:after="0" w:line="240" w:lineRule="auto"/>
              <w:ind w:right="113"/>
              <w:jc w:val="right"/>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284,61</w:t>
            </w:r>
          </w:p>
        </w:tc>
        <w:tc>
          <w:tcPr>
            <w:tcW w:w="992" w:type="dxa"/>
            <w:tcMar>
              <w:top w:w="28" w:type="dxa"/>
              <w:bottom w:w="28" w:type="dxa"/>
            </w:tcMar>
            <w:vAlign w:val="center"/>
          </w:tcPr>
          <w:p w:rsidR="0090064D" w:rsidRPr="0090064D" w:rsidRDefault="0090064D" w:rsidP="0090064D">
            <w:pPr>
              <w:tabs>
                <w:tab w:val="left" w:pos="851"/>
              </w:tabs>
              <w:spacing w:after="0" w:line="240" w:lineRule="auto"/>
              <w:ind w:right="113"/>
              <w:jc w:val="right"/>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64,1</w:t>
            </w:r>
          </w:p>
        </w:tc>
      </w:tr>
      <w:tr w:rsidR="0090064D" w:rsidRPr="0090064D" w:rsidTr="0075281E">
        <w:trPr>
          <w:trHeight w:val="20"/>
        </w:trPr>
        <w:tc>
          <w:tcPr>
            <w:tcW w:w="5698" w:type="dxa"/>
            <w:tcMar>
              <w:top w:w="0" w:type="dxa"/>
              <w:bottom w:w="0" w:type="dxa"/>
            </w:tcMar>
            <w:vAlign w:val="center"/>
          </w:tcPr>
          <w:p w:rsidR="0090064D" w:rsidRPr="0090064D" w:rsidRDefault="0090064D" w:rsidP="0090064D">
            <w:pPr>
              <w:spacing w:after="0" w:line="240" w:lineRule="auto"/>
              <w:ind w:left="113" w:right="169"/>
              <w:jc w:val="both"/>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 средства бюджета города</w:t>
            </w:r>
          </w:p>
        </w:tc>
        <w:tc>
          <w:tcPr>
            <w:tcW w:w="1560" w:type="dxa"/>
            <w:tcMar>
              <w:top w:w="0" w:type="dxa"/>
              <w:bottom w:w="0" w:type="dxa"/>
            </w:tcMar>
            <w:vAlign w:val="center"/>
          </w:tcPr>
          <w:p w:rsidR="0090064D" w:rsidRPr="0090064D" w:rsidRDefault="0090064D" w:rsidP="0090064D">
            <w:pPr>
              <w:tabs>
                <w:tab w:val="left" w:pos="851"/>
              </w:tabs>
              <w:spacing w:after="0" w:line="240" w:lineRule="auto"/>
              <w:ind w:right="113"/>
              <w:jc w:val="right"/>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6 260,23</w:t>
            </w:r>
          </w:p>
        </w:tc>
        <w:tc>
          <w:tcPr>
            <w:tcW w:w="1417" w:type="dxa"/>
            <w:tcMar>
              <w:top w:w="0" w:type="dxa"/>
              <w:bottom w:w="0" w:type="dxa"/>
            </w:tcMar>
            <w:vAlign w:val="center"/>
          </w:tcPr>
          <w:p w:rsidR="0090064D" w:rsidRPr="0090064D" w:rsidRDefault="0090064D" w:rsidP="0090064D">
            <w:pPr>
              <w:tabs>
                <w:tab w:val="left" w:pos="851"/>
              </w:tabs>
              <w:spacing w:after="0" w:line="240" w:lineRule="auto"/>
              <w:ind w:right="113"/>
              <w:jc w:val="right"/>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5 407,51</w:t>
            </w:r>
          </w:p>
        </w:tc>
        <w:tc>
          <w:tcPr>
            <w:tcW w:w="992" w:type="dxa"/>
            <w:tcMar>
              <w:top w:w="28" w:type="dxa"/>
              <w:bottom w:w="28" w:type="dxa"/>
            </w:tcMar>
            <w:vAlign w:val="center"/>
          </w:tcPr>
          <w:p w:rsidR="0090064D" w:rsidRPr="0090064D" w:rsidRDefault="0090064D" w:rsidP="0090064D">
            <w:pPr>
              <w:tabs>
                <w:tab w:val="left" w:pos="851"/>
              </w:tabs>
              <w:spacing w:after="0" w:line="240" w:lineRule="auto"/>
              <w:ind w:right="113"/>
              <w:jc w:val="right"/>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86,4</w:t>
            </w:r>
          </w:p>
        </w:tc>
      </w:tr>
      <w:tr w:rsidR="0090064D" w:rsidRPr="0090064D" w:rsidTr="0075281E">
        <w:trPr>
          <w:trHeight w:val="20"/>
        </w:trPr>
        <w:tc>
          <w:tcPr>
            <w:tcW w:w="5698" w:type="dxa"/>
            <w:tcMar>
              <w:top w:w="0" w:type="dxa"/>
              <w:bottom w:w="0" w:type="dxa"/>
            </w:tcMar>
            <w:vAlign w:val="center"/>
          </w:tcPr>
          <w:p w:rsidR="0090064D" w:rsidRPr="0090064D" w:rsidRDefault="0090064D" w:rsidP="0090064D">
            <w:pPr>
              <w:spacing w:after="0" w:line="240" w:lineRule="auto"/>
              <w:ind w:left="113" w:right="169"/>
              <w:jc w:val="both"/>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Мероприятия по ремонту и модернизации объектов социальной сферы, в том числе:</w:t>
            </w:r>
          </w:p>
        </w:tc>
        <w:tc>
          <w:tcPr>
            <w:tcW w:w="1560" w:type="dxa"/>
            <w:tcMar>
              <w:top w:w="0" w:type="dxa"/>
              <w:bottom w:w="0" w:type="dxa"/>
            </w:tcMar>
            <w:vAlign w:val="center"/>
          </w:tcPr>
          <w:p w:rsidR="0090064D" w:rsidRPr="0090064D" w:rsidRDefault="0090064D" w:rsidP="0090064D">
            <w:pPr>
              <w:tabs>
                <w:tab w:val="left" w:pos="851"/>
              </w:tabs>
              <w:spacing w:after="0" w:line="240" w:lineRule="auto"/>
              <w:ind w:right="113"/>
              <w:jc w:val="right"/>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23 445,96</w:t>
            </w:r>
          </w:p>
        </w:tc>
        <w:tc>
          <w:tcPr>
            <w:tcW w:w="1417" w:type="dxa"/>
            <w:tcMar>
              <w:top w:w="0" w:type="dxa"/>
              <w:bottom w:w="0" w:type="dxa"/>
            </w:tcMar>
            <w:vAlign w:val="center"/>
          </w:tcPr>
          <w:p w:rsidR="0090064D" w:rsidRPr="0090064D" w:rsidRDefault="0090064D" w:rsidP="0090064D">
            <w:pPr>
              <w:tabs>
                <w:tab w:val="left" w:pos="851"/>
              </w:tabs>
              <w:spacing w:after="0" w:line="240" w:lineRule="auto"/>
              <w:ind w:right="113"/>
              <w:jc w:val="right"/>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12 603,15</w:t>
            </w:r>
          </w:p>
        </w:tc>
        <w:tc>
          <w:tcPr>
            <w:tcW w:w="992" w:type="dxa"/>
            <w:tcMar>
              <w:top w:w="28" w:type="dxa"/>
              <w:bottom w:w="28" w:type="dxa"/>
            </w:tcMar>
            <w:vAlign w:val="center"/>
          </w:tcPr>
          <w:p w:rsidR="0090064D" w:rsidRPr="0090064D" w:rsidRDefault="0090064D" w:rsidP="0049176F">
            <w:pPr>
              <w:tabs>
                <w:tab w:val="left" w:pos="851"/>
              </w:tabs>
              <w:spacing w:after="0" w:line="240" w:lineRule="auto"/>
              <w:ind w:right="113"/>
              <w:jc w:val="right"/>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53,</w:t>
            </w:r>
            <w:r w:rsidR="0049176F">
              <w:rPr>
                <w:rFonts w:ascii="Times New Roman" w:eastAsia="Times New Roman" w:hAnsi="Times New Roman"/>
                <w:sz w:val="24"/>
                <w:szCs w:val="24"/>
                <w:lang w:eastAsia="ru-RU"/>
              </w:rPr>
              <w:t>8</w:t>
            </w:r>
          </w:p>
        </w:tc>
      </w:tr>
      <w:tr w:rsidR="0090064D" w:rsidRPr="0090064D" w:rsidTr="0075281E">
        <w:trPr>
          <w:trHeight w:val="20"/>
        </w:trPr>
        <w:tc>
          <w:tcPr>
            <w:tcW w:w="5698" w:type="dxa"/>
            <w:tcMar>
              <w:top w:w="0" w:type="dxa"/>
              <w:bottom w:w="0" w:type="dxa"/>
            </w:tcMar>
            <w:vAlign w:val="center"/>
          </w:tcPr>
          <w:p w:rsidR="0090064D" w:rsidRPr="0090064D" w:rsidRDefault="0090064D" w:rsidP="0090064D">
            <w:pPr>
              <w:spacing w:after="0" w:line="240" w:lineRule="auto"/>
              <w:ind w:left="113" w:right="169"/>
              <w:jc w:val="both"/>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 безвозмездные поступления по договорам с инициаторами проектов инициативного бюджетирования</w:t>
            </w:r>
          </w:p>
        </w:tc>
        <w:tc>
          <w:tcPr>
            <w:tcW w:w="1560" w:type="dxa"/>
            <w:tcMar>
              <w:top w:w="0" w:type="dxa"/>
              <w:bottom w:w="0" w:type="dxa"/>
            </w:tcMar>
            <w:vAlign w:val="center"/>
          </w:tcPr>
          <w:p w:rsidR="0090064D" w:rsidRPr="0090064D" w:rsidRDefault="0090064D" w:rsidP="0090064D">
            <w:pPr>
              <w:spacing w:after="0" w:line="240" w:lineRule="auto"/>
              <w:jc w:val="right"/>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1 897,51</w:t>
            </w:r>
          </w:p>
        </w:tc>
        <w:tc>
          <w:tcPr>
            <w:tcW w:w="1417" w:type="dxa"/>
            <w:tcMar>
              <w:top w:w="0" w:type="dxa"/>
              <w:bottom w:w="0" w:type="dxa"/>
            </w:tcMar>
            <w:vAlign w:val="center"/>
          </w:tcPr>
          <w:p w:rsidR="0090064D" w:rsidRPr="0090064D" w:rsidRDefault="0090064D" w:rsidP="0090064D">
            <w:pPr>
              <w:tabs>
                <w:tab w:val="left" w:pos="851"/>
              </w:tabs>
              <w:spacing w:after="0" w:line="240" w:lineRule="auto"/>
              <w:ind w:right="113"/>
              <w:jc w:val="right"/>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1 207,53</w:t>
            </w:r>
          </w:p>
        </w:tc>
        <w:tc>
          <w:tcPr>
            <w:tcW w:w="992" w:type="dxa"/>
            <w:tcMar>
              <w:top w:w="28" w:type="dxa"/>
              <w:bottom w:w="28" w:type="dxa"/>
            </w:tcMar>
            <w:vAlign w:val="center"/>
          </w:tcPr>
          <w:p w:rsidR="0090064D" w:rsidRPr="0090064D" w:rsidRDefault="0090064D" w:rsidP="0090064D">
            <w:pPr>
              <w:tabs>
                <w:tab w:val="left" w:pos="851"/>
              </w:tabs>
              <w:spacing w:after="0" w:line="240" w:lineRule="auto"/>
              <w:ind w:right="113"/>
              <w:jc w:val="right"/>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63,6</w:t>
            </w:r>
          </w:p>
        </w:tc>
      </w:tr>
      <w:tr w:rsidR="0090064D" w:rsidRPr="0090064D" w:rsidTr="0075281E">
        <w:trPr>
          <w:trHeight w:val="20"/>
        </w:trPr>
        <w:tc>
          <w:tcPr>
            <w:tcW w:w="5698" w:type="dxa"/>
            <w:tcMar>
              <w:top w:w="0" w:type="dxa"/>
              <w:bottom w:w="0" w:type="dxa"/>
            </w:tcMar>
            <w:vAlign w:val="center"/>
          </w:tcPr>
          <w:p w:rsidR="0090064D" w:rsidRPr="0090064D" w:rsidRDefault="0090064D" w:rsidP="0090064D">
            <w:pPr>
              <w:spacing w:after="0" w:line="240" w:lineRule="auto"/>
              <w:ind w:left="113" w:right="169"/>
              <w:jc w:val="both"/>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 средства бюджета города</w:t>
            </w:r>
          </w:p>
        </w:tc>
        <w:tc>
          <w:tcPr>
            <w:tcW w:w="1560" w:type="dxa"/>
            <w:tcMar>
              <w:top w:w="0" w:type="dxa"/>
              <w:bottom w:w="0" w:type="dxa"/>
            </w:tcMar>
            <w:vAlign w:val="center"/>
          </w:tcPr>
          <w:p w:rsidR="0090064D" w:rsidRPr="0090064D" w:rsidRDefault="0090064D" w:rsidP="0090064D">
            <w:pPr>
              <w:tabs>
                <w:tab w:val="left" w:pos="851"/>
              </w:tabs>
              <w:spacing w:after="0" w:line="240" w:lineRule="auto"/>
              <w:ind w:right="113"/>
              <w:jc w:val="right"/>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21 548,45</w:t>
            </w:r>
          </w:p>
        </w:tc>
        <w:tc>
          <w:tcPr>
            <w:tcW w:w="1417" w:type="dxa"/>
            <w:tcMar>
              <w:top w:w="0" w:type="dxa"/>
              <w:bottom w:w="0" w:type="dxa"/>
            </w:tcMar>
            <w:vAlign w:val="center"/>
          </w:tcPr>
          <w:p w:rsidR="0090064D" w:rsidRPr="0090064D" w:rsidRDefault="0090064D" w:rsidP="0090064D">
            <w:pPr>
              <w:tabs>
                <w:tab w:val="left" w:pos="851"/>
              </w:tabs>
              <w:spacing w:after="0" w:line="240" w:lineRule="auto"/>
              <w:ind w:right="113"/>
              <w:jc w:val="right"/>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11 395,62</w:t>
            </w:r>
          </w:p>
        </w:tc>
        <w:tc>
          <w:tcPr>
            <w:tcW w:w="992" w:type="dxa"/>
            <w:tcMar>
              <w:top w:w="28" w:type="dxa"/>
              <w:bottom w:w="28" w:type="dxa"/>
            </w:tcMar>
            <w:vAlign w:val="center"/>
          </w:tcPr>
          <w:p w:rsidR="0090064D" w:rsidRPr="0090064D" w:rsidRDefault="0090064D" w:rsidP="0090064D">
            <w:pPr>
              <w:tabs>
                <w:tab w:val="left" w:pos="851"/>
              </w:tabs>
              <w:spacing w:after="0" w:line="240" w:lineRule="auto"/>
              <w:ind w:right="113"/>
              <w:jc w:val="right"/>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52,9</w:t>
            </w:r>
          </w:p>
        </w:tc>
      </w:tr>
    </w:tbl>
    <w:p w:rsidR="0090064D" w:rsidRPr="0090064D" w:rsidRDefault="0090064D" w:rsidP="0090064D">
      <w:pPr>
        <w:autoSpaceDE w:val="0"/>
        <w:autoSpaceDN w:val="0"/>
        <w:adjustRightInd w:val="0"/>
        <w:spacing w:before="120" w:after="0" w:line="240" w:lineRule="auto"/>
        <w:ind w:firstLine="709"/>
        <w:jc w:val="both"/>
        <w:rPr>
          <w:rFonts w:ascii="Times New Roman" w:eastAsiaTheme="minorHAnsi" w:hAnsi="Times New Roman"/>
          <w:color w:val="FF0000"/>
          <w:sz w:val="28"/>
          <w:szCs w:val="28"/>
        </w:rPr>
      </w:pPr>
      <w:r w:rsidRPr="0090064D">
        <w:rPr>
          <w:rFonts w:ascii="Times New Roman" w:eastAsiaTheme="minorHAnsi" w:hAnsi="Times New Roman"/>
          <w:sz w:val="28"/>
          <w:szCs w:val="28"/>
        </w:rPr>
        <w:t>За счет бюджетных ассигнований, предусмотренных программой, реализовано</w:t>
      </w:r>
      <w:r w:rsidRPr="0090064D">
        <w:rPr>
          <w:rFonts w:ascii="Times New Roman" w:eastAsiaTheme="minorHAnsi" w:hAnsi="Times New Roman"/>
          <w:color w:val="FF0000"/>
          <w:sz w:val="28"/>
          <w:szCs w:val="28"/>
        </w:rPr>
        <w:t xml:space="preserve"> </w:t>
      </w:r>
      <w:r w:rsidRPr="0090064D">
        <w:rPr>
          <w:rFonts w:ascii="Times New Roman" w:eastAsiaTheme="minorHAnsi" w:hAnsi="Times New Roman"/>
          <w:sz w:val="28"/>
          <w:szCs w:val="28"/>
        </w:rPr>
        <w:t xml:space="preserve">10 проектов по модернизации и ремонту объектов социальной сферы (в 4-х </w:t>
      </w:r>
      <w:r w:rsidRPr="0090064D">
        <w:rPr>
          <w:rFonts w:ascii="Times New Roman" w:eastAsia="Times New Roman" w:hAnsi="Times New Roman"/>
          <w:sz w:val="28"/>
          <w:szCs w:val="28"/>
          <w:lang w:eastAsia="ru-RU"/>
        </w:rPr>
        <w:t>муниципальных автономных дошкольных образовательных учреждениях, 2-ух муниципальных бюджетных общеобразовательных учреждениях,</w:t>
      </w:r>
      <w:r w:rsidRPr="0090064D">
        <w:rPr>
          <w:rFonts w:ascii="Times New Roman" w:eastAsia="Times New Roman" w:hAnsi="Times New Roman"/>
          <w:color w:val="FF0000"/>
          <w:sz w:val="28"/>
          <w:szCs w:val="28"/>
          <w:lang w:eastAsia="ru-RU"/>
        </w:rPr>
        <w:t xml:space="preserve"> </w:t>
      </w:r>
      <w:r w:rsidRPr="0090064D">
        <w:rPr>
          <w:rFonts w:ascii="Times New Roman" w:eastAsia="Times New Roman" w:hAnsi="Times New Roman"/>
          <w:sz w:val="28"/>
          <w:szCs w:val="28"/>
          <w:lang w:eastAsia="ru-RU"/>
        </w:rPr>
        <w:t>2-ух спортивных комплексах "Олимпия" и "</w:t>
      </w:r>
      <w:proofErr w:type="spellStart"/>
      <w:r w:rsidRPr="0090064D">
        <w:rPr>
          <w:rFonts w:ascii="Times New Roman" w:eastAsia="Times New Roman" w:hAnsi="Times New Roman"/>
          <w:sz w:val="28"/>
          <w:szCs w:val="28"/>
          <w:lang w:eastAsia="ru-RU"/>
        </w:rPr>
        <w:t>Самотлор</w:t>
      </w:r>
      <w:proofErr w:type="spellEnd"/>
      <w:r w:rsidRPr="0090064D">
        <w:rPr>
          <w:rFonts w:ascii="Times New Roman" w:eastAsia="Times New Roman" w:hAnsi="Times New Roman"/>
          <w:sz w:val="28"/>
          <w:szCs w:val="28"/>
          <w:lang w:eastAsia="ru-RU"/>
        </w:rPr>
        <w:t xml:space="preserve">" и </w:t>
      </w:r>
      <w:r w:rsidRPr="0090064D">
        <w:rPr>
          <w:rFonts w:ascii="Times New Roman" w:eastAsiaTheme="minorHAnsi" w:hAnsi="Times New Roman"/>
          <w:sz w:val="28"/>
          <w:szCs w:val="28"/>
        </w:rPr>
        <w:t>в подростковом (молодежном) клубе по адресу: город Нижневартовск, улица Омская, дом 17) и</w:t>
      </w:r>
      <w:r w:rsidRPr="0090064D">
        <w:rPr>
          <w:rFonts w:ascii="Times New Roman" w:eastAsiaTheme="minorHAnsi" w:hAnsi="Times New Roman"/>
          <w:color w:val="FF0000"/>
          <w:sz w:val="28"/>
          <w:szCs w:val="28"/>
        </w:rPr>
        <w:t xml:space="preserve"> </w:t>
      </w:r>
      <w:r w:rsidRPr="0090064D">
        <w:rPr>
          <w:rFonts w:ascii="Times New Roman" w:eastAsiaTheme="minorHAnsi" w:hAnsi="Times New Roman"/>
          <w:sz w:val="28"/>
          <w:szCs w:val="28"/>
        </w:rPr>
        <w:t>1 проект по модернизации элементов ландшафтной планировки Восточного планировочного района города Нижневартовска</w:t>
      </w:r>
      <w:r w:rsidRPr="0090064D">
        <w:rPr>
          <w:rFonts w:ascii="Times New Roman" w:eastAsiaTheme="minorHAnsi" w:hAnsi="Times New Roman"/>
          <w:color w:val="FF0000"/>
          <w:sz w:val="28"/>
          <w:szCs w:val="28"/>
        </w:rPr>
        <w:t>.</w:t>
      </w:r>
    </w:p>
    <w:p w:rsidR="0090064D" w:rsidRPr="0090064D" w:rsidRDefault="0090064D" w:rsidP="0090064D">
      <w:pPr>
        <w:autoSpaceDE w:val="0"/>
        <w:autoSpaceDN w:val="0"/>
        <w:adjustRightInd w:val="0"/>
        <w:spacing w:after="0" w:line="240" w:lineRule="auto"/>
        <w:ind w:firstLine="709"/>
        <w:jc w:val="both"/>
        <w:rPr>
          <w:rFonts w:ascii="Times New Roman" w:eastAsiaTheme="minorHAnsi" w:hAnsi="Times New Roman"/>
          <w:sz w:val="28"/>
          <w:szCs w:val="28"/>
        </w:rPr>
      </w:pPr>
      <w:r w:rsidRPr="0090064D">
        <w:rPr>
          <w:rFonts w:ascii="Times New Roman" w:eastAsiaTheme="minorHAnsi" w:hAnsi="Times New Roman"/>
          <w:sz w:val="28"/>
          <w:szCs w:val="28"/>
        </w:rPr>
        <w:t>Низкое исполнение по расходам на реализацию пр</w:t>
      </w:r>
      <w:r w:rsidR="00DA2703">
        <w:rPr>
          <w:rFonts w:ascii="Times New Roman" w:eastAsiaTheme="minorHAnsi" w:hAnsi="Times New Roman"/>
          <w:sz w:val="28"/>
          <w:szCs w:val="28"/>
        </w:rPr>
        <w:t>ограммы обусловлено</w:t>
      </w:r>
      <w:r w:rsidRPr="0090064D">
        <w:rPr>
          <w:rFonts w:ascii="Times New Roman" w:eastAsiaTheme="minorHAnsi" w:hAnsi="Times New Roman"/>
          <w:sz w:val="28"/>
          <w:szCs w:val="28"/>
        </w:rPr>
        <w:t>:</w:t>
      </w:r>
    </w:p>
    <w:p w:rsidR="0090064D" w:rsidRPr="0090064D" w:rsidRDefault="00DA2703" w:rsidP="0090064D">
      <w:pPr>
        <w:autoSpaceDE w:val="0"/>
        <w:autoSpaceDN w:val="0"/>
        <w:adjustRightInd w:val="0"/>
        <w:spacing w:after="0" w:line="24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 </w:t>
      </w:r>
      <w:r w:rsidR="0090064D" w:rsidRPr="0090064D">
        <w:rPr>
          <w:rFonts w:ascii="Times New Roman" w:eastAsiaTheme="minorHAnsi" w:hAnsi="Times New Roman"/>
          <w:sz w:val="28"/>
          <w:szCs w:val="28"/>
        </w:rPr>
        <w:t>экономией, сложившейся по результатам проведения конкурсных процедур;</w:t>
      </w:r>
    </w:p>
    <w:p w:rsidR="0090064D" w:rsidRDefault="00DA2703" w:rsidP="00E42B7C">
      <w:pPr>
        <w:autoSpaceDE w:val="0"/>
        <w:autoSpaceDN w:val="0"/>
        <w:adjustRightInd w:val="0"/>
        <w:spacing w:after="240" w:line="240" w:lineRule="auto"/>
        <w:ind w:firstLine="709"/>
        <w:jc w:val="both"/>
        <w:rPr>
          <w:rFonts w:ascii="Times New Roman" w:eastAsia="Times New Roman" w:hAnsi="Times New Roman"/>
          <w:b/>
          <w:sz w:val="28"/>
          <w:szCs w:val="28"/>
          <w:lang w:eastAsia="ar-SA"/>
        </w:rPr>
      </w:pPr>
      <w:r>
        <w:rPr>
          <w:rFonts w:ascii="Times New Roman" w:eastAsiaTheme="minorHAnsi" w:hAnsi="Times New Roman"/>
          <w:sz w:val="28"/>
          <w:szCs w:val="28"/>
        </w:rPr>
        <w:t xml:space="preserve">- </w:t>
      </w:r>
      <w:r w:rsidR="0090064D" w:rsidRPr="0090064D">
        <w:rPr>
          <w:rFonts w:ascii="Times New Roman" w:eastAsiaTheme="minorHAnsi" w:hAnsi="Times New Roman"/>
          <w:sz w:val="28"/>
          <w:szCs w:val="28"/>
        </w:rPr>
        <w:t>неисполнением условий муниципального контракта от 05.11.2020</w:t>
      </w:r>
      <w:r>
        <w:rPr>
          <w:rFonts w:ascii="Times New Roman" w:eastAsiaTheme="minorHAnsi" w:hAnsi="Times New Roman"/>
          <w:sz w:val="28"/>
          <w:szCs w:val="28"/>
        </w:rPr>
        <w:t xml:space="preserve"> </w:t>
      </w:r>
      <w:r w:rsidR="002F6333">
        <w:rPr>
          <w:rFonts w:ascii="Times New Roman" w:eastAsiaTheme="minorHAnsi" w:hAnsi="Times New Roman"/>
          <w:sz w:val="28"/>
          <w:szCs w:val="28"/>
        </w:rPr>
        <w:t>№</w:t>
      </w:r>
      <w:r w:rsidR="0090064D" w:rsidRPr="0090064D">
        <w:rPr>
          <w:rFonts w:ascii="Times New Roman" w:eastAsiaTheme="minorHAnsi" w:hAnsi="Times New Roman"/>
          <w:sz w:val="28"/>
          <w:szCs w:val="28"/>
        </w:rPr>
        <w:t>0187300001220000395 на замену деревянных оконных блоков на оконные блоки ПВХ в здании муниципального бюджетного общеобразовательного учреждения "Средняя школа №42", в том числе в спортивных залах (приостановление работ в связи с низкой температурой воздуха).</w:t>
      </w:r>
    </w:p>
    <w:p w:rsidR="0090064D" w:rsidRPr="0090064D" w:rsidRDefault="0090064D" w:rsidP="0090064D">
      <w:pPr>
        <w:spacing w:after="0" w:line="240" w:lineRule="auto"/>
        <w:jc w:val="center"/>
        <w:rPr>
          <w:rFonts w:ascii="Times New Roman" w:eastAsia="Times New Roman" w:hAnsi="Times New Roman"/>
          <w:b/>
          <w:sz w:val="28"/>
          <w:szCs w:val="28"/>
          <w:lang w:eastAsia="ar-SA"/>
        </w:rPr>
      </w:pPr>
      <w:r w:rsidRPr="0090064D">
        <w:rPr>
          <w:rFonts w:ascii="Times New Roman" w:eastAsia="Times New Roman" w:hAnsi="Times New Roman"/>
          <w:b/>
          <w:sz w:val="28"/>
          <w:szCs w:val="28"/>
          <w:lang w:eastAsia="ar-SA"/>
        </w:rPr>
        <w:t>Муниципальная программа</w:t>
      </w:r>
    </w:p>
    <w:p w:rsidR="005B5EA1" w:rsidRDefault="0090064D" w:rsidP="005B5EA1">
      <w:pPr>
        <w:spacing w:after="0" w:line="240" w:lineRule="auto"/>
        <w:jc w:val="center"/>
        <w:rPr>
          <w:rFonts w:ascii="Times New Roman" w:eastAsia="Times New Roman" w:hAnsi="Times New Roman"/>
          <w:b/>
          <w:bCs/>
          <w:sz w:val="28"/>
          <w:szCs w:val="28"/>
          <w:lang w:eastAsia="ru-RU"/>
        </w:rPr>
      </w:pPr>
      <w:r w:rsidRPr="0090064D">
        <w:rPr>
          <w:rFonts w:ascii="Times New Roman" w:eastAsia="Times New Roman" w:hAnsi="Times New Roman"/>
          <w:b/>
          <w:bCs/>
          <w:sz w:val="28"/>
          <w:szCs w:val="28"/>
          <w:lang w:eastAsia="ru-RU"/>
        </w:rPr>
        <w:t xml:space="preserve">"Улучшение жилищных условий молодых семей в 2018 - 2025 годах </w:t>
      </w:r>
    </w:p>
    <w:p w:rsidR="0090064D" w:rsidRPr="0090064D" w:rsidRDefault="0090064D" w:rsidP="005B5EA1">
      <w:pPr>
        <w:spacing w:after="0" w:line="240" w:lineRule="auto"/>
        <w:jc w:val="center"/>
        <w:rPr>
          <w:rFonts w:ascii="Times New Roman" w:eastAsia="Times New Roman" w:hAnsi="Times New Roman"/>
          <w:b/>
          <w:bCs/>
          <w:noProof/>
          <w:sz w:val="28"/>
          <w:szCs w:val="28"/>
          <w:lang w:eastAsia="ru-RU"/>
        </w:rPr>
      </w:pPr>
      <w:r w:rsidRPr="0090064D">
        <w:rPr>
          <w:rFonts w:ascii="Times New Roman" w:eastAsia="Times New Roman" w:hAnsi="Times New Roman"/>
          <w:b/>
          <w:bCs/>
          <w:sz w:val="28"/>
          <w:szCs w:val="28"/>
          <w:lang w:eastAsia="ru-RU"/>
        </w:rPr>
        <w:t>и на период до 2030 года"</w:t>
      </w:r>
    </w:p>
    <w:p w:rsidR="0090064D" w:rsidRPr="0090064D" w:rsidRDefault="0090064D" w:rsidP="00E42B7C">
      <w:pPr>
        <w:spacing w:before="240" w:after="120" w:line="240" w:lineRule="auto"/>
        <w:ind w:firstLine="709"/>
        <w:jc w:val="both"/>
        <w:rPr>
          <w:rFonts w:eastAsia="Times New Roman"/>
          <w:noProof/>
          <w:lang w:eastAsia="ru-RU"/>
        </w:rPr>
      </w:pPr>
      <w:r w:rsidRPr="0090064D">
        <w:rPr>
          <w:rFonts w:ascii="Times New Roman" w:eastAsia="Times New Roman" w:hAnsi="Times New Roman"/>
          <w:sz w:val="28"/>
          <w:szCs w:val="28"/>
          <w:lang w:eastAsia="ru-RU"/>
        </w:rPr>
        <w:t>Исполнение по муниципальной программе составило 67 694,79 тыс. рублей или 98,7% по отношению к уточненным плановым назначениям -                              68 612,98 тыс. рублей.</w:t>
      </w:r>
      <w:r w:rsidRPr="0090064D">
        <w:rPr>
          <w:rFonts w:eastAsia="Times New Roman"/>
          <w:noProof/>
          <w:lang w:eastAsia="ru-RU"/>
        </w:rPr>
        <w:t xml:space="preserve"> </w:t>
      </w:r>
    </w:p>
    <w:p w:rsidR="0090064D" w:rsidRPr="0090064D" w:rsidRDefault="0090064D" w:rsidP="0090064D">
      <w:pPr>
        <w:spacing w:after="120" w:line="240" w:lineRule="auto"/>
        <w:ind w:firstLine="709"/>
        <w:jc w:val="both"/>
        <w:rPr>
          <w:rFonts w:eastAsia="Times New Roman"/>
          <w:noProof/>
          <w:lang w:eastAsia="ru-RU"/>
        </w:rPr>
      </w:pPr>
      <w:r w:rsidRPr="0090064D">
        <w:rPr>
          <w:rFonts w:ascii="Times New Roman" w:eastAsia="Times New Roman" w:hAnsi="Times New Roman"/>
          <w:noProof/>
          <w:sz w:val="24"/>
          <w:szCs w:val="24"/>
          <w:lang w:eastAsia="ru-RU"/>
        </w:rPr>
        <mc:AlternateContent>
          <mc:Choice Requires="wps">
            <w:drawing>
              <wp:anchor distT="0" distB="0" distL="114300" distR="114300" simplePos="0" relativeHeight="251665408" behindDoc="1" locked="0" layoutInCell="1" allowOverlap="1" wp14:anchorId="633614BF" wp14:editId="2CC6D547">
                <wp:simplePos x="0" y="0"/>
                <wp:positionH relativeFrom="column">
                  <wp:posOffset>2996234</wp:posOffset>
                </wp:positionH>
                <wp:positionV relativeFrom="paragraph">
                  <wp:posOffset>9525</wp:posOffset>
                </wp:positionV>
                <wp:extent cx="2951480" cy="434975"/>
                <wp:effectExtent l="57150" t="38100" r="77470" b="98425"/>
                <wp:wrapNone/>
                <wp:docPr id="96" name="Поле 9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480" cy="43497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D24A8C" w:rsidRDefault="00D24A8C" w:rsidP="0090064D">
                            <w:pPr>
                              <w:pStyle w:val="4"/>
                              <w:keepNext/>
                              <w:spacing w:after="0"/>
                              <w:jc w:val="center"/>
                              <w:rPr>
                                <w:noProof/>
                                <w:color w:val="auto"/>
                                <w:sz w:val="20"/>
                                <w:szCs w:val="20"/>
                              </w:rPr>
                            </w:pPr>
                            <w:r>
                              <w:rPr>
                                <w:noProof/>
                                <w:color w:val="auto"/>
                                <w:sz w:val="20"/>
                                <w:szCs w:val="20"/>
                              </w:rPr>
                              <w:t>Динамика расходов по источникам финансирования за 2019 – 2020</w:t>
                            </w:r>
                          </w:p>
                          <w:p w:rsidR="00D24A8C" w:rsidRPr="001E74CF" w:rsidRDefault="00D24A8C" w:rsidP="0090064D">
                            <w:pPr>
                              <w:pStyle w:val="4"/>
                              <w:keepNext/>
                              <w:spacing w:after="0"/>
                              <w:jc w:val="center"/>
                              <w:rPr>
                                <w:b w:val="0"/>
                                <w:noProof/>
                                <w:color w:val="auto"/>
                                <w:sz w:val="20"/>
                                <w:szCs w:val="20"/>
                              </w:rPr>
                            </w:pPr>
                            <w:r>
                              <w:rPr>
                                <w:noProof/>
                                <w:color w:val="auto"/>
                                <w:sz w:val="20"/>
                                <w:szCs w:val="20"/>
                              </w:rPr>
                              <w:t xml:space="preserve"> годы</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3614BF" id="Поле 96" o:spid="_x0000_s1056" type="#_x0000_t202" alt="Название: Исполнение бюджетной росписи Администрации города за 2012 год" style="position:absolute;left:0;text-align:left;margin-left:235.9pt;margin-top:.75pt;width:232.4pt;height:34.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" fillcolor="#fefcee">
                <v:fill color2="#787567" rotate="t" focusposition=".5,-52429f" focussize="" colors="0 #fefcee;26214f #fdfaea;1 #787567" focus="100%" type="gradientRadial"/>
                <v:shadow on="t" color="black" opacity="24903f" origin=",.5" offset="0,.55556mm"/>
                <v:textbox inset="0,0,0,0">
                  <w:txbxContent>
                    <w:p w:rsidR="00D24A8C" w:rsidRDefault="00D24A8C" w:rsidP="0090064D">
                      <w:pPr>
                        <w:pStyle w:val="4"/>
                        <w:keepNext/>
                        <w:spacing w:after="0"/>
                        <w:jc w:val="center"/>
                        <w:rPr>
                          <w:noProof/>
                          <w:color w:val="auto"/>
                          <w:sz w:val="20"/>
                          <w:szCs w:val="20"/>
                        </w:rPr>
                      </w:pPr>
                      <w:r>
                        <w:rPr>
                          <w:noProof/>
                          <w:color w:val="auto"/>
                          <w:sz w:val="20"/>
                          <w:szCs w:val="20"/>
                        </w:rPr>
                        <w:t>Динамика расходов по источникам финансирования за 2019 – 2020</w:t>
                      </w:r>
                    </w:p>
                    <w:p w:rsidR="00D24A8C" w:rsidRPr="001E74CF" w:rsidRDefault="00D24A8C" w:rsidP="0090064D">
                      <w:pPr>
                        <w:pStyle w:val="4"/>
                        <w:keepNext/>
                        <w:spacing w:after="0"/>
                        <w:jc w:val="center"/>
                        <w:rPr>
                          <w:b w:val="0"/>
                          <w:noProof/>
                          <w:color w:val="auto"/>
                          <w:sz w:val="20"/>
                          <w:szCs w:val="20"/>
                        </w:rPr>
                      </w:pPr>
                      <w:r>
                        <w:rPr>
                          <w:noProof/>
                          <w:color w:val="auto"/>
                          <w:sz w:val="20"/>
                          <w:szCs w:val="20"/>
                        </w:rPr>
                        <w:t xml:space="preserve"> годы</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r w:rsidRPr="0090064D">
        <w:rPr>
          <w:rFonts w:ascii="Times New Roman" w:eastAsia="Times New Roman" w:hAnsi="Times New Roman"/>
          <w:noProof/>
          <w:sz w:val="24"/>
          <w:szCs w:val="24"/>
          <w:lang w:eastAsia="ru-RU"/>
        </w:rPr>
        <mc:AlternateContent>
          <mc:Choice Requires="wps">
            <w:drawing>
              <wp:anchor distT="0" distB="0" distL="114300" distR="114300" simplePos="0" relativeHeight="251659264" behindDoc="1" locked="0" layoutInCell="1" allowOverlap="1" wp14:anchorId="62F0E23A" wp14:editId="4E23B851">
                <wp:simplePos x="0" y="0"/>
                <wp:positionH relativeFrom="column">
                  <wp:posOffset>-8172</wp:posOffset>
                </wp:positionH>
                <wp:positionV relativeFrom="paragraph">
                  <wp:posOffset>9939</wp:posOffset>
                </wp:positionV>
                <wp:extent cx="2951480" cy="434975"/>
                <wp:effectExtent l="57150" t="38100" r="77470" b="98425"/>
                <wp:wrapNone/>
                <wp:docPr id="97" name="Поле 97"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480" cy="43497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D24A8C" w:rsidRDefault="00D24A8C" w:rsidP="0090064D">
                            <w:pPr>
                              <w:pStyle w:val="4"/>
                              <w:keepNext/>
                              <w:spacing w:after="0"/>
                              <w:jc w:val="center"/>
                              <w:rPr>
                                <w:noProof/>
                                <w:color w:val="auto"/>
                                <w:sz w:val="20"/>
                                <w:szCs w:val="20"/>
                              </w:rPr>
                            </w:pPr>
                            <w:r>
                              <w:rPr>
                                <w:noProof/>
                                <w:color w:val="auto"/>
                                <w:sz w:val="20"/>
                                <w:szCs w:val="20"/>
                              </w:rPr>
                              <w:t>Доля затрат на программу</w:t>
                            </w:r>
                          </w:p>
                          <w:p w:rsidR="00D24A8C" w:rsidRPr="001E74CF" w:rsidRDefault="00D24A8C" w:rsidP="0090064D">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2F0E23A" id="Поле 97" o:spid="_x0000_s1057" type="#_x0000_t202" alt="Название: Исполнение бюджетной росписи Администрации города за 2012 год" style="position:absolute;left:0;text-align:left;margin-left:-.65pt;margin-top:.8pt;width:232.4pt;height:3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" fillcolor="#fefcee">
                <v:fill color2="#787567" rotate="t" focusposition=".5,-52429f" focussize="" colors="0 #fefcee;26214f #fdfaea;1 #787567" focus="100%" type="gradientRadial"/>
                <v:shadow on="t" color="black" opacity="24903f" origin=",.5" offset="0,.55556mm"/>
                <v:textbox inset="0,0,0,0">
                  <w:txbxContent>
                    <w:p w:rsidR="00D24A8C" w:rsidRDefault="00D24A8C" w:rsidP="0090064D">
                      <w:pPr>
                        <w:pStyle w:val="4"/>
                        <w:keepNext/>
                        <w:spacing w:after="0"/>
                        <w:jc w:val="center"/>
                        <w:rPr>
                          <w:noProof/>
                          <w:color w:val="auto"/>
                          <w:sz w:val="20"/>
                          <w:szCs w:val="20"/>
                        </w:rPr>
                      </w:pPr>
                      <w:r>
                        <w:rPr>
                          <w:noProof/>
                          <w:color w:val="auto"/>
                          <w:sz w:val="20"/>
                          <w:szCs w:val="20"/>
                        </w:rPr>
                        <w:t>Доля затрат на программу</w:t>
                      </w:r>
                    </w:p>
                    <w:p w:rsidR="00D24A8C" w:rsidRPr="001E74CF" w:rsidRDefault="00D24A8C" w:rsidP="0090064D">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v:shape>
            </w:pict>
          </mc:Fallback>
        </mc:AlternateContent>
      </w:r>
    </w:p>
    <w:p w:rsidR="0090064D" w:rsidRPr="0090064D" w:rsidRDefault="0090064D" w:rsidP="0090064D">
      <w:pPr>
        <w:spacing w:after="0" w:line="240" w:lineRule="auto"/>
        <w:jc w:val="both"/>
        <w:rPr>
          <w:rFonts w:ascii="Times New Roman" w:eastAsia="Times New Roman" w:hAnsi="Times New Roman"/>
          <w:b/>
          <w:bCs/>
          <w:sz w:val="28"/>
          <w:szCs w:val="28"/>
          <w:lang w:eastAsia="ru-RU"/>
        </w:rPr>
      </w:pPr>
      <w:r w:rsidRPr="0090064D">
        <w:rPr>
          <w:rFonts w:eastAsia="Times New Roman"/>
          <w:noProof/>
          <w:sz w:val="28"/>
          <w:szCs w:val="28"/>
          <w:lang w:eastAsia="ru-RU"/>
        </w:rPr>
        <w:drawing>
          <wp:anchor distT="0" distB="0" distL="114300" distR="114300" simplePos="0" relativeHeight="251658240" behindDoc="0" locked="0" layoutInCell="1" allowOverlap="1" wp14:anchorId="4B62CED2" wp14:editId="28A52E80">
            <wp:simplePos x="0" y="0"/>
            <wp:positionH relativeFrom="column">
              <wp:posOffset>2951480</wp:posOffset>
            </wp:positionH>
            <wp:positionV relativeFrom="paragraph">
              <wp:posOffset>365760</wp:posOffset>
            </wp:positionV>
            <wp:extent cx="3108960" cy="2186305"/>
            <wp:effectExtent l="38100" t="57150" r="53340" b="42545"/>
            <wp:wrapSquare wrapText="bothSides"/>
            <wp:docPr id="98"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Pr="0090064D">
        <w:rPr>
          <w:rFonts w:ascii="Times New Roman" w:eastAsia="Times New Roman" w:hAnsi="Times New Roman"/>
          <w:noProof/>
          <w:color w:val="FF0000"/>
          <w:sz w:val="24"/>
          <w:szCs w:val="24"/>
          <w:lang w:eastAsia="ru-RU"/>
        </w:rPr>
        <w:drawing>
          <wp:anchor distT="0" distB="0" distL="114300" distR="114300" simplePos="0" relativeHeight="251653120" behindDoc="0" locked="0" layoutInCell="1" allowOverlap="1" wp14:anchorId="63F5A0AA" wp14:editId="6121947D">
            <wp:simplePos x="0" y="0"/>
            <wp:positionH relativeFrom="column">
              <wp:posOffset>33020</wp:posOffset>
            </wp:positionH>
            <wp:positionV relativeFrom="paragraph">
              <wp:posOffset>292735</wp:posOffset>
            </wp:positionV>
            <wp:extent cx="2647315" cy="2154555"/>
            <wp:effectExtent l="0" t="0" r="0" b="0"/>
            <wp:wrapSquare wrapText="bothSides"/>
            <wp:docPr id="99"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p>
    <w:p w:rsidR="0090064D" w:rsidRPr="0090064D" w:rsidRDefault="0090064D" w:rsidP="0090064D">
      <w:pPr>
        <w:tabs>
          <w:tab w:val="left" w:pos="3994"/>
        </w:tabs>
        <w:spacing w:before="120" w:after="0" w:line="240" w:lineRule="auto"/>
        <w:jc w:val="both"/>
        <w:rPr>
          <w:rFonts w:ascii="Times New Roman" w:eastAsia="Times New Roman" w:hAnsi="Times New Roman"/>
          <w:sz w:val="28"/>
          <w:szCs w:val="24"/>
          <w:lang w:eastAsia="ru-RU"/>
        </w:rPr>
      </w:pPr>
    </w:p>
    <w:p w:rsidR="0090064D" w:rsidRPr="0090064D" w:rsidRDefault="0090064D" w:rsidP="00E42B7C">
      <w:pPr>
        <w:tabs>
          <w:tab w:val="left" w:pos="3994"/>
        </w:tabs>
        <w:spacing w:before="120" w:after="240" w:line="240" w:lineRule="auto"/>
        <w:ind w:firstLine="709"/>
        <w:jc w:val="both"/>
        <w:rPr>
          <w:rFonts w:ascii="Times New Roman" w:eastAsia="Times New Roman" w:hAnsi="Times New Roman"/>
          <w:iCs/>
          <w:sz w:val="28"/>
          <w:szCs w:val="28"/>
          <w:lang w:eastAsia="ru-RU"/>
        </w:rPr>
      </w:pPr>
      <w:r w:rsidRPr="0090064D">
        <w:rPr>
          <w:rFonts w:ascii="Times New Roman" w:eastAsia="Times New Roman" w:hAnsi="Times New Roman"/>
          <w:bCs/>
          <w:sz w:val="28"/>
          <w:szCs w:val="28"/>
          <w:lang w:eastAsia="ar-SA"/>
        </w:rPr>
        <w:t xml:space="preserve">За отчетный финансовый год </w:t>
      </w:r>
      <w:r w:rsidRPr="0090064D">
        <w:rPr>
          <w:rFonts w:ascii="Times New Roman" w:eastAsia="Times New Roman" w:hAnsi="Times New Roman"/>
          <w:iCs/>
          <w:sz w:val="28"/>
          <w:szCs w:val="28"/>
          <w:lang w:eastAsia="ru-RU"/>
        </w:rPr>
        <w:t>социальная выплата в виде субсидии предоставлена</w:t>
      </w:r>
      <w:r w:rsidRPr="0090064D">
        <w:rPr>
          <w:rFonts w:ascii="Times New Roman" w:eastAsia="Times New Roman" w:hAnsi="Times New Roman" w:cs="Calibri"/>
          <w:sz w:val="28"/>
          <w:szCs w:val="28"/>
          <w:lang w:eastAsia="ru-RU"/>
        </w:rPr>
        <w:t xml:space="preserve"> 16 </w:t>
      </w:r>
      <w:r w:rsidRPr="0090064D">
        <w:rPr>
          <w:rFonts w:ascii="Times New Roman" w:eastAsia="Times New Roman" w:hAnsi="Times New Roman"/>
          <w:iCs/>
          <w:sz w:val="28"/>
          <w:szCs w:val="28"/>
          <w:lang w:eastAsia="ru-RU"/>
        </w:rPr>
        <w:t>молодым семьям города, нуждающимся в улучшении жилищных условий, 34 молодым семьям выданы свидетельства о праве на получение социальной выплаты.</w:t>
      </w:r>
    </w:p>
    <w:p w:rsidR="002F05F6" w:rsidRDefault="002F05F6" w:rsidP="0090064D">
      <w:pPr>
        <w:suppressAutoHyphens/>
        <w:spacing w:after="0" w:line="240" w:lineRule="auto"/>
        <w:jc w:val="center"/>
        <w:rPr>
          <w:rFonts w:ascii="Times New Roman" w:eastAsia="Times New Roman" w:hAnsi="Times New Roman"/>
          <w:b/>
          <w:sz w:val="28"/>
          <w:szCs w:val="28"/>
          <w:lang w:eastAsia="ru-RU"/>
        </w:rPr>
      </w:pPr>
    </w:p>
    <w:p w:rsidR="002F05F6" w:rsidRDefault="002F05F6" w:rsidP="0090064D">
      <w:pPr>
        <w:suppressAutoHyphens/>
        <w:spacing w:after="0" w:line="240" w:lineRule="auto"/>
        <w:jc w:val="center"/>
        <w:rPr>
          <w:rFonts w:ascii="Times New Roman" w:eastAsia="Times New Roman" w:hAnsi="Times New Roman"/>
          <w:b/>
          <w:sz w:val="28"/>
          <w:szCs w:val="28"/>
          <w:lang w:eastAsia="ru-RU"/>
        </w:rPr>
      </w:pPr>
    </w:p>
    <w:p w:rsidR="002F05F6" w:rsidRDefault="002F05F6" w:rsidP="0090064D">
      <w:pPr>
        <w:suppressAutoHyphens/>
        <w:spacing w:after="0" w:line="240" w:lineRule="auto"/>
        <w:jc w:val="center"/>
        <w:rPr>
          <w:rFonts w:ascii="Times New Roman" w:eastAsia="Times New Roman" w:hAnsi="Times New Roman"/>
          <w:b/>
          <w:sz w:val="28"/>
          <w:szCs w:val="28"/>
          <w:lang w:eastAsia="ru-RU"/>
        </w:rPr>
      </w:pPr>
    </w:p>
    <w:p w:rsidR="002F05F6" w:rsidRDefault="002F05F6" w:rsidP="0090064D">
      <w:pPr>
        <w:suppressAutoHyphens/>
        <w:spacing w:after="0" w:line="240" w:lineRule="auto"/>
        <w:jc w:val="center"/>
        <w:rPr>
          <w:rFonts w:ascii="Times New Roman" w:eastAsia="Times New Roman" w:hAnsi="Times New Roman"/>
          <w:b/>
          <w:sz w:val="28"/>
          <w:szCs w:val="28"/>
          <w:lang w:eastAsia="ru-RU"/>
        </w:rPr>
      </w:pPr>
    </w:p>
    <w:p w:rsidR="004213A3" w:rsidRDefault="004213A3" w:rsidP="0090064D">
      <w:pPr>
        <w:suppressAutoHyphens/>
        <w:spacing w:after="0" w:line="240" w:lineRule="auto"/>
        <w:jc w:val="center"/>
        <w:rPr>
          <w:rFonts w:ascii="Times New Roman" w:eastAsia="Times New Roman" w:hAnsi="Times New Roman"/>
          <w:b/>
          <w:sz w:val="28"/>
          <w:szCs w:val="28"/>
          <w:lang w:eastAsia="ru-RU"/>
        </w:rPr>
      </w:pPr>
    </w:p>
    <w:p w:rsidR="004213A3" w:rsidRDefault="004213A3" w:rsidP="0090064D">
      <w:pPr>
        <w:suppressAutoHyphens/>
        <w:spacing w:after="0" w:line="240" w:lineRule="auto"/>
        <w:jc w:val="center"/>
        <w:rPr>
          <w:rFonts w:ascii="Times New Roman" w:eastAsia="Times New Roman" w:hAnsi="Times New Roman"/>
          <w:b/>
          <w:sz w:val="28"/>
          <w:szCs w:val="28"/>
          <w:lang w:eastAsia="ru-RU"/>
        </w:rPr>
      </w:pPr>
    </w:p>
    <w:p w:rsidR="0090064D" w:rsidRPr="0090064D" w:rsidRDefault="0090064D" w:rsidP="0090064D">
      <w:pPr>
        <w:suppressAutoHyphens/>
        <w:spacing w:after="0" w:line="240" w:lineRule="auto"/>
        <w:jc w:val="center"/>
        <w:rPr>
          <w:rFonts w:ascii="Times New Roman" w:eastAsia="Times New Roman" w:hAnsi="Times New Roman"/>
          <w:b/>
          <w:sz w:val="28"/>
          <w:szCs w:val="28"/>
          <w:lang w:eastAsia="ru-RU"/>
        </w:rPr>
      </w:pPr>
      <w:r w:rsidRPr="0090064D">
        <w:rPr>
          <w:rFonts w:ascii="Times New Roman" w:eastAsia="Times New Roman" w:hAnsi="Times New Roman"/>
          <w:b/>
          <w:sz w:val="28"/>
          <w:szCs w:val="28"/>
          <w:lang w:eastAsia="ru-RU"/>
        </w:rPr>
        <w:t>Муниципальная программа</w:t>
      </w:r>
    </w:p>
    <w:p w:rsidR="0090064D" w:rsidRPr="0090064D" w:rsidRDefault="0090064D" w:rsidP="0090064D">
      <w:pPr>
        <w:spacing w:after="0" w:line="240" w:lineRule="auto"/>
        <w:ind w:firstLine="709"/>
        <w:jc w:val="center"/>
        <w:rPr>
          <w:rFonts w:ascii="Times New Roman" w:eastAsia="Times New Roman" w:hAnsi="Times New Roman"/>
          <w:sz w:val="28"/>
          <w:szCs w:val="28"/>
          <w:lang w:eastAsia="ru-RU"/>
        </w:rPr>
      </w:pPr>
      <w:r w:rsidRPr="0090064D">
        <w:rPr>
          <w:rFonts w:ascii="Times New Roman" w:eastAsia="Times New Roman" w:hAnsi="Times New Roman"/>
          <w:b/>
          <w:sz w:val="28"/>
          <w:szCs w:val="28"/>
          <w:lang w:eastAsia="ru-RU"/>
        </w:rPr>
        <w:t>"Управление и распоряжение имуществом, находящимся в муниципальной собственности муниципального образования город Нижневартовск, и земельными участками, находящимися в муниципальной собственности или государственная собственность на которые не разграничена, на 2018-2025 годы и на период до 2030 года"</w:t>
      </w:r>
    </w:p>
    <w:p w:rsidR="0090064D" w:rsidRPr="0090064D" w:rsidRDefault="0090064D" w:rsidP="00E42B7C">
      <w:pPr>
        <w:spacing w:before="240" w:after="120" w:line="240" w:lineRule="auto"/>
        <w:ind w:firstLine="709"/>
        <w:jc w:val="both"/>
        <w:rPr>
          <w:rFonts w:ascii="Times New Roman" w:eastAsia="Times New Roman" w:hAnsi="Times New Roman"/>
          <w:sz w:val="28"/>
          <w:szCs w:val="28"/>
          <w:lang w:eastAsia="ru-RU"/>
        </w:rPr>
      </w:pPr>
      <w:r w:rsidRPr="0090064D">
        <w:rPr>
          <w:rFonts w:ascii="Times New Roman" w:eastAsia="Times New Roman" w:hAnsi="Times New Roman"/>
          <w:sz w:val="28"/>
          <w:szCs w:val="28"/>
          <w:lang w:eastAsia="ru-RU"/>
        </w:rPr>
        <w:t>Исполнение по муниципальной программе составило 317 155,84 тыс. рублей или 97,0% по отношению к уточненным плановым назначениям –        326 886,39 тыс. рублей.</w:t>
      </w:r>
    </w:p>
    <w:p w:rsidR="0090064D" w:rsidRPr="0090064D" w:rsidRDefault="0090064D" w:rsidP="0090064D">
      <w:pPr>
        <w:spacing w:after="0" w:line="240" w:lineRule="auto"/>
        <w:jc w:val="both"/>
        <w:rPr>
          <w:rFonts w:ascii="Times New Roman" w:eastAsia="Times New Roman" w:hAnsi="Times New Roman"/>
          <w:sz w:val="24"/>
          <w:szCs w:val="24"/>
          <w:lang w:eastAsia="ru-RU"/>
        </w:rPr>
      </w:pPr>
      <w:r w:rsidRPr="0090064D">
        <w:rPr>
          <w:rFonts w:ascii="Times New Roman" w:eastAsia="Times New Roman" w:hAnsi="Times New Roman"/>
          <w:noProof/>
          <w:sz w:val="24"/>
          <w:szCs w:val="24"/>
          <w:lang w:eastAsia="ru-RU"/>
        </w:rPr>
        <mc:AlternateContent>
          <mc:Choice Requires="wps">
            <w:drawing>
              <wp:anchor distT="0" distB="0" distL="114300" distR="114300" simplePos="0" relativeHeight="251667456" behindDoc="1" locked="0" layoutInCell="1" allowOverlap="1" wp14:anchorId="6E5353B5" wp14:editId="0DBF4829">
                <wp:simplePos x="0" y="0"/>
                <wp:positionH relativeFrom="column">
                  <wp:posOffset>-3810</wp:posOffset>
                </wp:positionH>
                <wp:positionV relativeFrom="paragraph">
                  <wp:posOffset>68580</wp:posOffset>
                </wp:positionV>
                <wp:extent cx="2951480" cy="434975"/>
                <wp:effectExtent l="57150" t="38100" r="77470" b="98425"/>
                <wp:wrapNone/>
                <wp:docPr id="100" name="Поле 100"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480" cy="43497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D24A8C" w:rsidRDefault="00D24A8C" w:rsidP="0090064D">
                            <w:pPr>
                              <w:pStyle w:val="4"/>
                              <w:keepNext/>
                              <w:spacing w:after="0"/>
                              <w:jc w:val="center"/>
                              <w:rPr>
                                <w:noProof/>
                                <w:color w:val="auto"/>
                                <w:sz w:val="20"/>
                                <w:szCs w:val="20"/>
                              </w:rPr>
                            </w:pPr>
                            <w:r>
                              <w:rPr>
                                <w:noProof/>
                                <w:color w:val="auto"/>
                                <w:sz w:val="20"/>
                                <w:szCs w:val="20"/>
                              </w:rPr>
                              <w:t>Доля затрат на программу</w:t>
                            </w:r>
                          </w:p>
                          <w:p w:rsidR="00D24A8C" w:rsidRPr="001E74CF" w:rsidRDefault="00D24A8C" w:rsidP="0090064D">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5353B5" id="Поле 100" o:spid="_x0000_s1058" type="#_x0000_t202" alt="Название: Исполнение бюджетной росписи Администрации города за 2012 год" style="position:absolute;left:0;text-align:left;margin-left:-.3pt;margin-top:5.4pt;width:232.4pt;height:34.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" fillcolor="#fefcee">
                <v:fill color2="#787567" rotate="t" focusposition=".5,-52429f" focussize="" colors="0 #fefcee;26214f #fdfaea;1 #787567" focus="100%" type="gradientRadial"/>
                <v:shadow on="t" color="black" opacity="24903f" origin=",.5" offset="0,.55556mm"/>
                <v:textbox inset="0,0,0,0">
                  <w:txbxContent>
                    <w:p w:rsidR="00D24A8C" w:rsidRDefault="00D24A8C" w:rsidP="0090064D">
                      <w:pPr>
                        <w:pStyle w:val="4"/>
                        <w:keepNext/>
                        <w:spacing w:after="0"/>
                        <w:jc w:val="center"/>
                        <w:rPr>
                          <w:noProof/>
                          <w:color w:val="auto"/>
                          <w:sz w:val="20"/>
                          <w:szCs w:val="20"/>
                        </w:rPr>
                      </w:pPr>
                      <w:r>
                        <w:rPr>
                          <w:noProof/>
                          <w:color w:val="auto"/>
                          <w:sz w:val="20"/>
                          <w:szCs w:val="20"/>
                        </w:rPr>
                        <w:t>Доля затрат на программу</w:t>
                      </w:r>
                    </w:p>
                    <w:p w:rsidR="00D24A8C" w:rsidRPr="001E74CF" w:rsidRDefault="00D24A8C" w:rsidP="0090064D">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v:shape>
            </w:pict>
          </mc:Fallback>
        </mc:AlternateContent>
      </w:r>
      <w:r w:rsidRPr="0090064D">
        <w:rPr>
          <w:rFonts w:ascii="Times New Roman" w:eastAsia="Times New Roman" w:hAnsi="Times New Roman"/>
          <w:noProof/>
          <w:sz w:val="24"/>
          <w:szCs w:val="24"/>
          <w:lang w:eastAsia="ru-RU"/>
        </w:rPr>
        <mc:AlternateContent>
          <mc:Choice Requires="wps">
            <w:drawing>
              <wp:anchor distT="0" distB="0" distL="114300" distR="114300" simplePos="0" relativeHeight="251666432" behindDoc="1" locked="0" layoutInCell="1" allowOverlap="1" wp14:anchorId="7E3FF4AE" wp14:editId="769AA25B">
                <wp:simplePos x="0" y="0"/>
                <wp:positionH relativeFrom="column">
                  <wp:posOffset>3025141</wp:posOffset>
                </wp:positionH>
                <wp:positionV relativeFrom="paragraph">
                  <wp:posOffset>68580</wp:posOffset>
                </wp:positionV>
                <wp:extent cx="3105150" cy="434975"/>
                <wp:effectExtent l="57150" t="38100" r="76200" b="98425"/>
                <wp:wrapNone/>
                <wp:docPr id="101" name="Поле 101"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43497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D24A8C" w:rsidRPr="001E74CF" w:rsidRDefault="00D24A8C" w:rsidP="0090064D">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E3FF4AE" id="Поле 101" o:spid="_x0000_s1059" type="#_x0000_t202" alt="Название: Исполнение бюджетной росписи Администрации города за 2012 год" style="position:absolute;left:0;text-align:left;margin-left:238.2pt;margin-top:5.4pt;width:244.5pt;height:34.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" fillcolor="#fefcee">
                <v:fill color2="#787567" rotate="t" focusposition=".5,-52429f" focussize="" colors="0 #fefcee;26214f #fdfaea;1 #787567" focus="100%" type="gradientRadial"/>
                <v:shadow on="t" color="black" opacity="24903f" origin=",.5" offset="0,.55556mm"/>
                <v:textbox inset="0,0,0,0">
                  <w:txbxContent>
                    <w:p w:rsidR="00D24A8C" w:rsidRPr="001E74CF" w:rsidRDefault="00D24A8C" w:rsidP="0090064D">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p>
    <w:p w:rsidR="0090064D" w:rsidRPr="0090064D" w:rsidRDefault="0090064D" w:rsidP="0090064D">
      <w:pPr>
        <w:spacing w:after="0" w:line="240" w:lineRule="auto"/>
        <w:jc w:val="both"/>
        <w:rPr>
          <w:rFonts w:ascii="Times New Roman" w:eastAsia="Times New Roman" w:hAnsi="Times New Roman"/>
          <w:sz w:val="24"/>
          <w:szCs w:val="24"/>
          <w:lang w:eastAsia="ru-RU"/>
        </w:rPr>
      </w:pPr>
    </w:p>
    <w:p w:rsidR="0090064D" w:rsidRPr="0090064D" w:rsidRDefault="0090064D" w:rsidP="0090064D">
      <w:pPr>
        <w:spacing w:after="0" w:line="240" w:lineRule="auto"/>
        <w:jc w:val="both"/>
        <w:rPr>
          <w:rFonts w:ascii="Times New Roman" w:eastAsia="Times New Roman" w:hAnsi="Times New Roman"/>
          <w:sz w:val="24"/>
          <w:szCs w:val="24"/>
          <w:lang w:eastAsia="ru-RU"/>
        </w:rPr>
      </w:pPr>
    </w:p>
    <w:p w:rsidR="0090064D" w:rsidRPr="0090064D" w:rsidRDefault="0090064D" w:rsidP="0090064D">
      <w:pPr>
        <w:spacing w:after="0" w:line="240" w:lineRule="auto"/>
        <w:rPr>
          <w:rFonts w:ascii="Times New Roman" w:eastAsia="Times New Roman" w:hAnsi="Times New Roman"/>
          <w:sz w:val="24"/>
          <w:szCs w:val="24"/>
          <w:lang w:eastAsia="ru-RU"/>
        </w:rPr>
      </w:pPr>
    </w:p>
    <w:p w:rsidR="0090064D" w:rsidRPr="0090064D" w:rsidRDefault="0090064D" w:rsidP="0090064D">
      <w:pPr>
        <w:spacing w:after="0" w:line="240" w:lineRule="auto"/>
        <w:rPr>
          <w:rFonts w:ascii="Times New Roman" w:eastAsia="Times New Roman" w:hAnsi="Times New Roman"/>
          <w:sz w:val="24"/>
          <w:szCs w:val="24"/>
          <w:lang w:eastAsia="ru-RU"/>
        </w:rPr>
      </w:pPr>
      <w:r w:rsidRPr="0090064D">
        <w:rPr>
          <w:rFonts w:ascii="Times New Roman" w:eastAsia="Times New Roman" w:hAnsi="Times New Roman"/>
          <w:noProof/>
          <w:color w:val="FF0000"/>
          <w:sz w:val="24"/>
          <w:szCs w:val="24"/>
          <w:lang w:eastAsia="ru-RU"/>
        </w:rPr>
        <w:drawing>
          <wp:inline distT="0" distB="0" distL="0" distR="0" wp14:anchorId="25537386" wp14:editId="0D8395E7">
            <wp:extent cx="3108960" cy="1752600"/>
            <wp:effectExtent l="0" t="0" r="0" b="0"/>
            <wp:docPr id="102"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90064D">
        <w:rPr>
          <w:rFonts w:ascii="Times New Roman" w:eastAsia="Times New Roman" w:hAnsi="Times New Roman"/>
          <w:noProof/>
          <w:sz w:val="24"/>
          <w:szCs w:val="24"/>
          <w:lang w:eastAsia="ru-RU"/>
        </w:rPr>
        <w:drawing>
          <wp:inline distT="0" distB="0" distL="0" distR="0" wp14:anchorId="0C1A7791" wp14:editId="6E69B570">
            <wp:extent cx="2945424" cy="2022231"/>
            <wp:effectExtent l="0" t="0" r="45720" b="0"/>
            <wp:docPr id="103" name="Диаграмма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0064D" w:rsidRPr="0090064D" w:rsidRDefault="0090064D" w:rsidP="0090064D">
      <w:pPr>
        <w:tabs>
          <w:tab w:val="left" w:pos="708"/>
        </w:tabs>
        <w:spacing w:after="0" w:line="240" w:lineRule="auto"/>
        <w:ind w:firstLine="709"/>
        <w:jc w:val="both"/>
        <w:rPr>
          <w:rFonts w:ascii="Times New Roman" w:hAnsi="Times New Roman"/>
          <w:sz w:val="28"/>
          <w:szCs w:val="28"/>
          <w:lang w:eastAsia="ru-RU"/>
        </w:rPr>
      </w:pPr>
    </w:p>
    <w:p w:rsidR="0090064D" w:rsidRPr="0090064D" w:rsidRDefault="0090064D" w:rsidP="00E42B7C">
      <w:pPr>
        <w:tabs>
          <w:tab w:val="left" w:pos="708"/>
        </w:tabs>
        <w:spacing w:before="120" w:after="0" w:line="240" w:lineRule="auto"/>
        <w:ind w:firstLine="709"/>
        <w:jc w:val="both"/>
        <w:rPr>
          <w:rFonts w:ascii="Times New Roman" w:hAnsi="Times New Roman"/>
          <w:sz w:val="28"/>
          <w:szCs w:val="28"/>
          <w:lang w:eastAsia="ru-RU"/>
        </w:rPr>
      </w:pPr>
      <w:r w:rsidRPr="0090064D">
        <w:rPr>
          <w:rFonts w:ascii="Times New Roman" w:hAnsi="Times New Roman"/>
          <w:sz w:val="28"/>
          <w:szCs w:val="28"/>
          <w:lang w:eastAsia="ru-RU"/>
        </w:rPr>
        <w:t xml:space="preserve">Весомую часть в расходах программы 74,4% занимают расходы на капитальные вложения в объекты государственной (муниципальной) собственности по основному мероприятию "Формирование состава муниципального имущества, предназначенного для решения вопросов местного значения, учитываемого в муниципальной казне". На капитальные вложения в объекты государственной (муниципальной) собственности направлено             236 073,88 тыс. рублей. </w:t>
      </w:r>
    </w:p>
    <w:p w:rsidR="00E42B7C" w:rsidRDefault="0090064D" w:rsidP="0090064D">
      <w:pPr>
        <w:tabs>
          <w:tab w:val="left" w:pos="708"/>
        </w:tabs>
        <w:spacing w:after="0" w:line="240" w:lineRule="auto"/>
        <w:ind w:firstLine="709"/>
        <w:jc w:val="both"/>
        <w:rPr>
          <w:rFonts w:ascii="Times New Roman" w:hAnsi="Times New Roman"/>
          <w:sz w:val="28"/>
          <w:szCs w:val="28"/>
          <w:lang w:eastAsia="ru-RU"/>
        </w:rPr>
      </w:pPr>
      <w:r w:rsidRPr="0090064D">
        <w:rPr>
          <w:rFonts w:ascii="Times New Roman" w:hAnsi="Times New Roman"/>
          <w:sz w:val="28"/>
          <w:szCs w:val="28"/>
          <w:lang w:eastAsia="ru-RU"/>
        </w:rPr>
        <w:t>Выполнение мероприятий по организации и выполнению работ по землеустройству, оказание услуг по оформлению землеустроительной документации осуществляет муниципальное казенное учреждение "Нижневартовский кадастровый центр". Среднесписочная численность работников муниципального учреждения за 2020 год составила 23 человека. Объем расходов на оплату труда – 25 771,01 тыс. рублей.</w:t>
      </w:r>
    </w:p>
    <w:p w:rsidR="0090064D" w:rsidRDefault="0090064D" w:rsidP="00E42B7C">
      <w:pPr>
        <w:tabs>
          <w:tab w:val="left" w:pos="708"/>
        </w:tabs>
        <w:spacing w:after="120" w:line="240" w:lineRule="auto"/>
        <w:ind w:firstLine="709"/>
        <w:jc w:val="both"/>
        <w:rPr>
          <w:rFonts w:ascii="Times New Roman" w:hAnsi="Times New Roman"/>
          <w:sz w:val="28"/>
          <w:szCs w:val="28"/>
          <w:lang w:eastAsia="ru-RU"/>
        </w:rPr>
      </w:pPr>
      <w:r w:rsidRPr="0090064D">
        <w:rPr>
          <w:rFonts w:ascii="Times New Roman" w:hAnsi="Times New Roman"/>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p w:rsidR="002F05F6" w:rsidRPr="0090064D" w:rsidRDefault="002F05F6" w:rsidP="00E42B7C">
      <w:pPr>
        <w:tabs>
          <w:tab w:val="left" w:pos="708"/>
        </w:tabs>
        <w:spacing w:after="120" w:line="240" w:lineRule="auto"/>
        <w:ind w:firstLine="709"/>
        <w:jc w:val="both"/>
        <w:rPr>
          <w:rFonts w:ascii="Times New Roman" w:hAnsi="Times New Roman"/>
          <w:sz w:val="28"/>
          <w:szCs w:val="28"/>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1701"/>
        <w:gridCol w:w="1559"/>
        <w:gridCol w:w="1134"/>
      </w:tblGrid>
      <w:tr w:rsidR="0090064D" w:rsidRPr="0090064D" w:rsidTr="0075281E">
        <w:trPr>
          <w:trHeight w:val="1222"/>
        </w:trPr>
        <w:tc>
          <w:tcPr>
            <w:tcW w:w="5245" w:type="dxa"/>
            <w:vAlign w:val="center"/>
          </w:tcPr>
          <w:p w:rsidR="0090064D" w:rsidRPr="0090064D" w:rsidRDefault="0090064D" w:rsidP="0090064D">
            <w:pPr>
              <w:spacing w:after="0" w:line="240" w:lineRule="auto"/>
              <w:jc w:val="center"/>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Наименование</w:t>
            </w:r>
          </w:p>
          <w:p w:rsidR="0090064D" w:rsidRPr="0090064D" w:rsidRDefault="0090064D" w:rsidP="0090064D">
            <w:pPr>
              <w:spacing w:after="0" w:line="240" w:lineRule="auto"/>
              <w:jc w:val="center"/>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основного мероприятия,</w:t>
            </w:r>
          </w:p>
          <w:p w:rsidR="0090064D" w:rsidRPr="0090064D" w:rsidRDefault="0090064D" w:rsidP="0090064D">
            <w:pPr>
              <w:tabs>
                <w:tab w:val="left" w:pos="851"/>
              </w:tabs>
              <w:spacing w:after="0" w:line="240" w:lineRule="auto"/>
              <w:ind w:firstLine="34"/>
              <w:jc w:val="center"/>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источника финансирования</w:t>
            </w:r>
          </w:p>
        </w:tc>
        <w:tc>
          <w:tcPr>
            <w:tcW w:w="1701" w:type="dxa"/>
            <w:vAlign w:val="center"/>
          </w:tcPr>
          <w:p w:rsidR="0090064D" w:rsidRPr="0090064D" w:rsidRDefault="0090064D" w:rsidP="0090064D">
            <w:pPr>
              <w:tabs>
                <w:tab w:val="left" w:pos="851"/>
              </w:tabs>
              <w:spacing w:after="0" w:line="240" w:lineRule="auto"/>
              <w:jc w:val="center"/>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 xml:space="preserve">Уточненные плановые назначения, </w:t>
            </w:r>
          </w:p>
          <w:p w:rsidR="0090064D" w:rsidRPr="0090064D" w:rsidRDefault="0090064D" w:rsidP="0090064D">
            <w:pPr>
              <w:tabs>
                <w:tab w:val="left" w:pos="851"/>
              </w:tabs>
              <w:spacing w:after="0" w:line="240" w:lineRule="auto"/>
              <w:jc w:val="center"/>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тыс. рублей</w:t>
            </w:r>
          </w:p>
        </w:tc>
        <w:tc>
          <w:tcPr>
            <w:tcW w:w="1559" w:type="dxa"/>
            <w:vAlign w:val="center"/>
          </w:tcPr>
          <w:p w:rsidR="0090064D" w:rsidRPr="0090064D" w:rsidRDefault="0090064D" w:rsidP="0090064D">
            <w:pPr>
              <w:spacing w:after="0" w:line="240" w:lineRule="auto"/>
              <w:jc w:val="center"/>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Исполнение,</w:t>
            </w:r>
          </w:p>
          <w:p w:rsidR="0090064D" w:rsidRPr="0090064D" w:rsidRDefault="0090064D" w:rsidP="0090064D">
            <w:pPr>
              <w:spacing w:after="0" w:line="240" w:lineRule="auto"/>
              <w:jc w:val="center"/>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тыс. рублей</w:t>
            </w:r>
          </w:p>
        </w:tc>
        <w:tc>
          <w:tcPr>
            <w:tcW w:w="1134" w:type="dxa"/>
            <w:vAlign w:val="center"/>
          </w:tcPr>
          <w:p w:rsidR="0090064D" w:rsidRPr="0090064D" w:rsidRDefault="0090064D" w:rsidP="0090064D">
            <w:pPr>
              <w:tabs>
                <w:tab w:val="left" w:pos="851"/>
              </w:tabs>
              <w:spacing w:after="0" w:line="240" w:lineRule="auto"/>
              <w:jc w:val="center"/>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 xml:space="preserve">% </w:t>
            </w:r>
          </w:p>
          <w:p w:rsidR="0090064D" w:rsidRPr="0090064D" w:rsidRDefault="0090064D" w:rsidP="0090064D">
            <w:pPr>
              <w:tabs>
                <w:tab w:val="left" w:pos="851"/>
              </w:tabs>
              <w:spacing w:after="0" w:line="240" w:lineRule="auto"/>
              <w:jc w:val="center"/>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исполнения</w:t>
            </w:r>
          </w:p>
        </w:tc>
      </w:tr>
      <w:tr w:rsidR="0090064D" w:rsidRPr="0090064D" w:rsidTr="0075281E">
        <w:trPr>
          <w:trHeight w:val="227"/>
        </w:trPr>
        <w:tc>
          <w:tcPr>
            <w:tcW w:w="5245" w:type="dxa"/>
          </w:tcPr>
          <w:p w:rsidR="0090064D" w:rsidRPr="0090064D" w:rsidRDefault="0090064D" w:rsidP="0090064D">
            <w:pPr>
              <w:suppressAutoHyphens/>
              <w:spacing w:after="0" w:line="240" w:lineRule="auto"/>
              <w:jc w:val="both"/>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Формирование состава муниципального имущества, предназначенного для решения вопросов местного значения, учитываемого в муниципальной казне (средства бюджета автономного округа)</w:t>
            </w:r>
          </w:p>
        </w:tc>
        <w:tc>
          <w:tcPr>
            <w:tcW w:w="1701" w:type="dxa"/>
            <w:vAlign w:val="center"/>
          </w:tcPr>
          <w:p w:rsidR="0090064D" w:rsidRPr="0090064D" w:rsidRDefault="0090064D" w:rsidP="0090064D">
            <w:pPr>
              <w:spacing w:after="0" w:line="240" w:lineRule="auto"/>
              <w:jc w:val="right"/>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243 370,00</w:t>
            </w:r>
          </w:p>
        </w:tc>
        <w:tc>
          <w:tcPr>
            <w:tcW w:w="1559" w:type="dxa"/>
            <w:vAlign w:val="center"/>
          </w:tcPr>
          <w:p w:rsidR="0090064D" w:rsidRPr="0090064D" w:rsidRDefault="0090064D" w:rsidP="0090064D">
            <w:pPr>
              <w:spacing w:after="0" w:line="240" w:lineRule="auto"/>
              <w:jc w:val="right"/>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238 373,88</w:t>
            </w:r>
          </w:p>
        </w:tc>
        <w:tc>
          <w:tcPr>
            <w:tcW w:w="1134" w:type="dxa"/>
            <w:vAlign w:val="center"/>
          </w:tcPr>
          <w:p w:rsidR="0090064D" w:rsidRPr="0090064D" w:rsidRDefault="0090064D" w:rsidP="0090064D">
            <w:pPr>
              <w:spacing w:after="0" w:line="240" w:lineRule="auto"/>
              <w:jc w:val="right"/>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97,9</w:t>
            </w:r>
          </w:p>
        </w:tc>
      </w:tr>
      <w:tr w:rsidR="0090064D" w:rsidRPr="0090064D" w:rsidTr="0075281E">
        <w:trPr>
          <w:trHeight w:val="227"/>
        </w:trPr>
        <w:tc>
          <w:tcPr>
            <w:tcW w:w="5245" w:type="dxa"/>
          </w:tcPr>
          <w:p w:rsidR="0090064D" w:rsidRPr="0090064D" w:rsidRDefault="0090064D" w:rsidP="0090064D">
            <w:pPr>
              <w:suppressAutoHyphens/>
              <w:spacing w:after="0" w:line="240" w:lineRule="auto"/>
              <w:jc w:val="both"/>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Содержание объектов муниципальной собственности</w:t>
            </w:r>
          </w:p>
        </w:tc>
        <w:tc>
          <w:tcPr>
            <w:tcW w:w="1701" w:type="dxa"/>
            <w:vAlign w:val="center"/>
          </w:tcPr>
          <w:p w:rsidR="0090064D" w:rsidRPr="0090064D" w:rsidRDefault="0090064D" w:rsidP="0090064D">
            <w:pPr>
              <w:spacing w:after="0" w:line="240" w:lineRule="auto"/>
              <w:jc w:val="right"/>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37 540,17</w:t>
            </w:r>
          </w:p>
        </w:tc>
        <w:tc>
          <w:tcPr>
            <w:tcW w:w="1559" w:type="dxa"/>
            <w:vAlign w:val="center"/>
          </w:tcPr>
          <w:p w:rsidR="0090064D" w:rsidRPr="0090064D" w:rsidRDefault="0090064D" w:rsidP="0090064D">
            <w:pPr>
              <w:spacing w:after="0" w:line="240" w:lineRule="auto"/>
              <w:jc w:val="right"/>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35 481,72</w:t>
            </w:r>
          </w:p>
        </w:tc>
        <w:tc>
          <w:tcPr>
            <w:tcW w:w="1134" w:type="dxa"/>
            <w:vAlign w:val="center"/>
          </w:tcPr>
          <w:p w:rsidR="0090064D" w:rsidRPr="0090064D" w:rsidRDefault="0090064D" w:rsidP="0090064D">
            <w:pPr>
              <w:spacing w:after="0" w:line="240" w:lineRule="auto"/>
              <w:jc w:val="right"/>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94,5</w:t>
            </w:r>
          </w:p>
        </w:tc>
      </w:tr>
      <w:tr w:rsidR="0090064D" w:rsidRPr="0090064D" w:rsidTr="0075281E">
        <w:trPr>
          <w:trHeight w:val="227"/>
        </w:trPr>
        <w:tc>
          <w:tcPr>
            <w:tcW w:w="5245" w:type="dxa"/>
          </w:tcPr>
          <w:p w:rsidR="0090064D" w:rsidRPr="0090064D" w:rsidRDefault="0090064D" w:rsidP="0090064D">
            <w:pPr>
              <w:suppressAutoHyphens/>
              <w:spacing w:after="0" w:line="240" w:lineRule="auto"/>
              <w:jc w:val="both"/>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 средства бюджета города</w:t>
            </w:r>
          </w:p>
        </w:tc>
        <w:tc>
          <w:tcPr>
            <w:tcW w:w="1701" w:type="dxa"/>
            <w:vAlign w:val="center"/>
          </w:tcPr>
          <w:p w:rsidR="0090064D" w:rsidRPr="0090064D" w:rsidRDefault="0090064D" w:rsidP="0090064D">
            <w:pPr>
              <w:spacing w:after="0" w:line="240" w:lineRule="auto"/>
              <w:jc w:val="right"/>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37 340,17</w:t>
            </w:r>
          </w:p>
        </w:tc>
        <w:tc>
          <w:tcPr>
            <w:tcW w:w="1559" w:type="dxa"/>
            <w:vAlign w:val="center"/>
          </w:tcPr>
          <w:p w:rsidR="0090064D" w:rsidRPr="0090064D" w:rsidRDefault="0090064D" w:rsidP="0090064D">
            <w:pPr>
              <w:spacing w:after="0" w:line="240" w:lineRule="auto"/>
              <w:jc w:val="right"/>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35 282,18</w:t>
            </w:r>
          </w:p>
        </w:tc>
        <w:tc>
          <w:tcPr>
            <w:tcW w:w="1134" w:type="dxa"/>
            <w:vAlign w:val="center"/>
          </w:tcPr>
          <w:p w:rsidR="0090064D" w:rsidRPr="0090064D" w:rsidRDefault="0090064D" w:rsidP="0090064D">
            <w:pPr>
              <w:spacing w:after="0" w:line="240" w:lineRule="auto"/>
              <w:jc w:val="right"/>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94,49</w:t>
            </w:r>
          </w:p>
        </w:tc>
      </w:tr>
      <w:tr w:rsidR="0090064D" w:rsidRPr="0090064D" w:rsidTr="0075281E">
        <w:trPr>
          <w:trHeight w:val="227"/>
        </w:trPr>
        <w:tc>
          <w:tcPr>
            <w:tcW w:w="5245" w:type="dxa"/>
          </w:tcPr>
          <w:p w:rsidR="0090064D" w:rsidRPr="0090064D" w:rsidRDefault="0090064D" w:rsidP="0090064D">
            <w:pPr>
              <w:suppressAutoHyphens/>
              <w:spacing w:after="0" w:line="240" w:lineRule="auto"/>
              <w:jc w:val="both"/>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 средства бюджета автономного округа</w:t>
            </w:r>
          </w:p>
        </w:tc>
        <w:tc>
          <w:tcPr>
            <w:tcW w:w="1701" w:type="dxa"/>
            <w:vAlign w:val="center"/>
          </w:tcPr>
          <w:p w:rsidR="0090064D" w:rsidRPr="0090064D" w:rsidRDefault="0090064D" w:rsidP="0090064D">
            <w:pPr>
              <w:spacing w:after="0" w:line="240" w:lineRule="auto"/>
              <w:jc w:val="right"/>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200,00</w:t>
            </w:r>
          </w:p>
        </w:tc>
        <w:tc>
          <w:tcPr>
            <w:tcW w:w="1559" w:type="dxa"/>
            <w:vAlign w:val="center"/>
          </w:tcPr>
          <w:p w:rsidR="0090064D" w:rsidRPr="0090064D" w:rsidRDefault="0090064D" w:rsidP="0090064D">
            <w:pPr>
              <w:spacing w:after="0" w:line="240" w:lineRule="auto"/>
              <w:jc w:val="right"/>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199,54</w:t>
            </w:r>
          </w:p>
        </w:tc>
        <w:tc>
          <w:tcPr>
            <w:tcW w:w="1134" w:type="dxa"/>
            <w:vAlign w:val="center"/>
          </w:tcPr>
          <w:p w:rsidR="0090064D" w:rsidRPr="0090064D" w:rsidRDefault="0090064D" w:rsidP="0090064D">
            <w:pPr>
              <w:spacing w:after="0" w:line="240" w:lineRule="auto"/>
              <w:jc w:val="right"/>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99,77</w:t>
            </w:r>
          </w:p>
        </w:tc>
      </w:tr>
      <w:tr w:rsidR="0090064D" w:rsidRPr="0090064D" w:rsidTr="0075281E">
        <w:trPr>
          <w:trHeight w:val="227"/>
        </w:trPr>
        <w:tc>
          <w:tcPr>
            <w:tcW w:w="5245" w:type="dxa"/>
          </w:tcPr>
          <w:p w:rsidR="0090064D" w:rsidRPr="0090064D" w:rsidRDefault="0090064D" w:rsidP="0090064D">
            <w:pPr>
              <w:suppressAutoHyphens/>
              <w:spacing w:after="0" w:line="240" w:lineRule="auto"/>
              <w:jc w:val="both"/>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Управление и распоряжение имуществом, находящимся в муниципальной собственности (средства бюджета города)</w:t>
            </w:r>
          </w:p>
        </w:tc>
        <w:tc>
          <w:tcPr>
            <w:tcW w:w="1701" w:type="dxa"/>
            <w:vAlign w:val="center"/>
          </w:tcPr>
          <w:p w:rsidR="0090064D" w:rsidRPr="0090064D" w:rsidRDefault="0090064D" w:rsidP="0090064D">
            <w:pPr>
              <w:spacing w:after="0" w:line="240" w:lineRule="auto"/>
              <w:jc w:val="right"/>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4 792,40</w:t>
            </w:r>
          </w:p>
        </w:tc>
        <w:tc>
          <w:tcPr>
            <w:tcW w:w="1559" w:type="dxa"/>
            <w:vAlign w:val="center"/>
          </w:tcPr>
          <w:p w:rsidR="0090064D" w:rsidRPr="0090064D" w:rsidRDefault="0090064D" w:rsidP="0090064D">
            <w:pPr>
              <w:spacing w:after="0" w:line="240" w:lineRule="auto"/>
              <w:jc w:val="right"/>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2 203,92</w:t>
            </w:r>
          </w:p>
        </w:tc>
        <w:tc>
          <w:tcPr>
            <w:tcW w:w="1134" w:type="dxa"/>
            <w:vAlign w:val="center"/>
          </w:tcPr>
          <w:p w:rsidR="0090064D" w:rsidRPr="0090064D" w:rsidRDefault="0090064D" w:rsidP="0090064D">
            <w:pPr>
              <w:spacing w:after="0" w:line="240" w:lineRule="auto"/>
              <w:jc w:val="right"/>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46,0</w:t>
            </w:r>
          </w:p>
        </w:tc>
      </w:tr>
      <w:tr w:rsidR="0090064D" w:rsidRPr="0090064D" w:rsidTr="0075281E">
        <w:trPr>
          <w:trHeight w:val="227"/>
        </w:trPr>
        <w:tc>
          <w:tcPr>
            <w:tcW w:w="5245" w:type="dxa"/>
          </w:tcPr>
          <w:p w:rsidR="0090064D" w:rsidRPr="0090064D" w:rsidRDefault="0090064D" w:rsidP="0090064D">
            <w:pPr>
              <w:suppressAutoHyphens/>
              <w:spacing w:after="0" w:line="240" w:lineRule="auto"/>
              <w:jc w:val="both"/>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Управление и распоряжение земельными участками, находящимися в муниципальной собственности или государственная собственность на которые не разграничена (средства бюджета города)</w:t>
            </w:r>
          </w:p>
        </w:tc>
        <w:tc>
          <w:tcPr>
            <w:tcW w:w="1701" w:type="dxa"/>
            <w:vAlign w:val="center"/>
          </w:tcPr>
          <w:p w:rsidR="0090064D" w:rsidRPr="0090064D" w:rsidRDefault="0090064D" w:rsidP="0090064D">
            <w:pPr>
              <w:spacing w:after="0" w:line="240" w:lineRule="auto"/>
              <w:jc w:val="right"/>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88,50</w:t>
            </w:r>
          </w:p>
        </w:tc>
        <w:tc>
          <w:tcPr>
            <w:tcW w:w="1559" w:type="dxa"/>
            <w:vAlign w:val="center"/>
          </w:tcPr>
          <w:p w:rsidR="0090064D" w:rsidRPr="0090064D" w:rsidRDefault="0090064D" w:rsidP="0090064D">
            <w:pPr>
              <w:spacing w:after="0" w:line="240" w:lineRule="auto"/>
              <w:jc w:val="right"/>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51,16</w:t>
            </w:r>
          </w:p>
        </w:tc>
        <w:tc>
          <w:tcPr>
            <w:tcW w:w="1134" w:type="dxa"/>
            <w:vAlign w:val="center"/>
          </w:tcPr>
          <w:p w:rsidR="0090064D" w:rsidRPr="0090064D" w:rsidRDefault="0090064D" w:rsidP="0090064D">
            <w:pPr>
              <w:spacing w:after="0" w:line="240" w:lineRule="auto"/>
              <w:jc w:val="right"/>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57,8</w:t>
            </w:r>
          </w:p>
        </w:tc>
      </w:tr>
      <w:tr w:rsidR="0090064D" w:rsidRPr="0090064D" w:rsidTr="0075281E">
        <w:trPr>
          <w:trHeight w:val="227"/>
        </w:trPr>
        <w:tc>
          <w:tcPr>
            <w:tcW w:w="5245" w:type="dxa"/>
          </w:tcPr>
          <w:p w:rsidR="0090064D" w:rsidRPr="0090064D" w:rsidRDefault="0090064D" w:rsidP="0090064D">
            <w:pPr>
              <w:suppressAutoHyphens/>
              <w:spacing w:after="0" w:line="240" w:lineRule="auto"/>
              <w:jc w:val="both"/>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Организация и выполнение работ по землеустройству, оказание услуг по оформлению землеустроительной документации (средства бюджета города)</w:t>
            </w:r>
          </w:p>
        </w:tc>
        <w:tc>
          <w:tcPr>
            <w:tcW w:w="1701" w:type="dxa"/>
            <w:vAlign w:val="center"/>
          </w:tcPr>
          <w:p w:rsidR="0090064D" w:rsidRPr="0090064D" w:rsidRDefault="0090064D" w:rsidP="0090064D">
            <w:pPr>
              <w:spacing w:after="0" w:line="240" w:lineRule="auto"/>
              <w:jc w:val="right"/>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41 095,32</w:t>
            </w:r>
          </w:p>
        </w:tc>
        <w:tc>
          <w:tcPr>
            <w:tcW w:w="1559" w:type="dxa"/>
            <w:vAlign w:val="center"/>
          </w:tcPr>
          <w:p w:rsidR="0090064D" w:rsidRPr="0090064D" w:rsidRDefault="0090064D" w:rsidP="0090064D">
            <w:pPr>
              <w:spacing w:after="0" w:line="240" w:lineRule="auto"/>
              <w:jc w:val="right"/>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41 045,16</w:t>
            </w:r>
          </w:p>
        </w:tc>
        <w:tc>
          <w:tcPr>
            <w:tcW w:w="1134" w:type="dxa"/>
            <w:vAlign w:val="center"/>
          </w:tcPr>
          <w:p w:rsidR="0090064D" w:rsidRPr="0090064D" w:rsidRDefault="0090064D" w:rsidP="0090064D">
            <w:pPr>
              <w:spacing w:after="0" w:line="240" w:lineRule="auto"/>
              <w:jc w:val="right"/>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99,9</w:t>
            </w:r>
          </w:p>
        </w:tc>
      </w:tr>
    </w:tbl>
    <w:p w:rsidR="0090064D" w:rsidRPr="0090064D" w:rsidRDefault="0090064D" w:rsidP="00E42B7C">
      <w:pPr>
        <w:tabs>
          <w:tab w:val="left" w:pos="851"/>
        </w:tabs>
        <w:spacing w:before="120" w:after="0" w:line="240" w:lineRule="auto"/>
        <w:ind w:firstLine="709"/>
        <w:rPr>
          <w:rFonts w:ascii="Times New Roman" w:eastAsia="Times New Roman" w:hAnsi="Times New Roman"/>
          <w:sz w:val="28"/>
          <w:szCs w:val="28"/>
          <w:lang w:eastAsia="ru-RU"/>
        </w:rPr>
      </w:pPr>
      <w:r w:rsidRPr="0090064D">
        <w:rPr>
          <w:rFonts w:ascii="Times New Roman" w:eastAsia="Times New Roman" w:hAnsi="Times New Roman"/>
          <w:sz w:val="28"/>
          <w:szCs w:val="28"/>
          <w:lang w:eastAsia="ru-RU"/>
        </w:rPr>
        <w:t>Низкое исполнение по отдельным основным мероприятиям обусловлено:</w:t>
      </w:r>
    </w:p>
    <w:p w:rsidR="0090064D" w:rsidRPr="0090064D" w:rsidRDefault="0090064D" w:rsidP="0090064D">
      <w:pPr>
        <w:tabs>
          <w:tab w:val="left" w:pos="0"/>
        </w:tabs>
        <w:spacing w:after="0" w:line="240" w:lineRule="auto"/>
        <w:ind w:firstLine="709"/>
        <w:jc w:val="both"/>
        <w:rPr>
          <w:rFonts w:ascii="Times New Roman" w:eastAsia="Times New Roman" w:hAnsi="Times New Roman"/>
          <w:sz w:val="28"/>
          <w:szCs w:val="28"/>
          <w:lang w:eastAsia="ru-RU"/>
        </w:rPr>
      </w:pPr>
      <w:r w:rsidRPr="0090064D">
        <w:rPr>
          <w:rFonts w:ascii="Times New Roman" w:eastAsia="Times New Roman" w:hAnsi="Times New Roman"/>
          <w:sz w:val="28"/>
          <w:szCs w:val="28"/>
          <w:lang w:eastAsia="ru-RU"/>
        </w:rPr>
        <w:t>- оплат</w:t>
      </w:r>
      <w:r w:rsidR="005B5EA1">
        <w:rPr>
          <w:rFonts w:ascii="Times New Roman" w:eastAsia="Times New Roman" w:hAnsi="Times New Roman"/>
          <w:sz w:val="28"/>
          <w:szCs w:val="28"/>
          <w:lang w:eastAsia="ru-RU"/>
        </w:rPr>
        <w:t>ой</w:t>
      </w:r>
      <w:r w:rsidRPr="0090064D">
        <w:rPr>
          <w:rFonts w:ascii="Times New Roman" w:eastAsia="Times New Roman" w:hAnsi="Times New Roman"/>
          <w:sz w:val="28"/>
          <w:szCs w:val="28"/>
          <w:lang w:eastAsia="ru-RU"/>
        </w:rPr>
        <w:t xml:space="preserve"> работ по "факту" на основании актов выполненных работ;</w:t>
      </w:r>
    </w:p>
    <w:p w:rsidR="00E42B7C" w:rsidRDefault="0090064D" w:rsidP="002C27AF">
      <w:pPr>
        <w:tabs>
          <w:tab w:val="left" w:pos="0"/>
        </w:tabs>
        <w:spacing w:after="240" w:line="240" w:lineRule="auto"/>
        <w:ind w:firstLine="709"/>
        <w:jc w:val="both"/>
        <w:rPr>
          <w:rFonts w:ascii="Times New Roman" w:eastAsia="Times New Roman" w:hAnsi="Times New Roman"/>
          <w:b/>
          <w:sz w:val="28"/>
          <w:szCs w:val="28"/>
          <w:lang w:eastAsia="ru-RU"/>
        </w:rPr>
      </w:pPr>
      <w:r w:rsidRPr="0090064D">
        <w:rPr>
          <w:rFonts w:ascii="Times New Roman" w:eastAsia="Times New Roman" w:hAnsi="Times New Roman"/>
          <w:sz w:val="28"/>
          <w:szCs w:val="28"/>
          <w:lang w:eastAsia="ru-RU"/>
        </w:rPr>
        <w:t>- экономией, сложившейся по результатам проведения конкурентных процедур.</w:t>
      </w:r>
    </w:p>
    <w:p w:rsidR="006A6FC1" w:rsidRPr="006A6FC1" w:rsidRDefault="006A6FC1" w:rsidP="006A6FC1">
      <w:pPr>
        <w:tabs>
          <w:tab w:val="left" w:pos="739"/>
          <w:tab w:val="center" w:pos="4819"/>
        </w:tabs>
        <w:suppressAutoHyphens/>
        <w:spacing w:after="0" w:line="240" w:lineRule="auto"/>
        <w:jc w:val="center"/>
        <w:rPr>
          <w:rFonts w:ascii="Times New Roman" w:eastAsia="Times New Roman" w:hAnsi="Times New Roman"/>
          <w:b/>
          <w:sz w:val="28"/>
          <w:szCs w:val="28"/>
          <w:lang w:eastAsia="ru-RU"/>
        </w:rPr>
      </w:pPr>
      <w:r w:rsidRPr="006A6FC1">
        <w:rPr>
          <w:rFonts w:ascii="Times New Roman" w:eastAsia="Times New Roman" w:hAnsi="Times New Roman"/>
          <w:b/>
          <w:sz w:val="28"/>
          <w:szCs w:val="28"/>
          <w:lang w:eastAsia="ru-RU"/>
        </w:rPr>
        <w:t>Муниципальная программа</w:t>
      </w:r>
    </w:p>
    <w:p w:rsidR="006A6FC1" w:rsidRPr="006A6FC1" w:rsidRDefault="006A6FC1" w:rsidP="006A6FC1">
      <w:pPr>
        <w:suppressAutoHyphens/>
        <w:spacing w:after="0" w:line="240" w:lineRule="auto"/>
        <w:jc w:val="center"/>
        <w:rPr>
          <w:rFonts w:ascii="Times New Roman" w:eastAsia="Times New Roman" w:hAnsi="Times New Roman"/>
          <w:b/>
          <w:sz w:val="28"/>
          <w:szCs w:val="28"/>
          <w:lang w:eastAsia="ru-RU"/>
        </w:rPr>
      </w:pPr>
      <w:r w:rsidRPr="006A6FC1">
        <w:rPr>
          <w:rFonts w:ascii="Times New Roman" w:eastAsia="Times New Roman" w:hAnsi="Times New Roman"/>
          <w:b/>
          <w:sz w:val="28"/>
          <w:szCs w:val="28"/>
          <w:lang w:eastAsia="ru-RU"/>
        </w:rPr>
        <w:t>"Управление муниципальными финансами в городе Нижневартовске</w:t>
      </w:r>
    </w:p>
    <w:p w:rsidR="006A6FC1" w:rsidRPr="006A6FC1" w:rsidRDefault="006A6FC1" w:rsidP="006A6FC1">
      <w:pPr>
        <w:suppressAutoHyphens/>
        <w:spacing w:after="0" w:line="240" w:lineRule="auto"/>
        <w:jc w:val="center"/>
        <w:rPr>
          <w:rFonts w:ascii="Times New Roman" w:eastAsia="Times New Roman" w:hAnsi="Times New Roman"/>
          <w:b/>
          <w:sz w:val="28"/>
          <w:szCs w:val="28"/>
          <w:lang w:eastAsia="ru-RU"/>
        </w:rPr>
      </w:pPr>
      <w:r w:rsidRPr="006A6FC1">
        <w:rPr>
          <w:rFonts w:ascii="Times New Roman" w:eastAsia="Times New Roman" w:hAnsi="Times New Roman"/>
          <w:b/>
          <w:sz w:val="28"/>
          <w:szCs w:val="28"/>
          <w:lang w:eastAsia="ru-RU"/>
        </w:rPr>
        <w:t>на 2018-2025 годы и на период до 2030 года"</w:t>
      </w:r>
    </w:p>
    <w:p w:rsidR="002F05F6" w:rsidRDefault="006A6FC1" w:rsidP="00E42B7C">
      <w:pPr>
        <w:suppressAutoHyphens/>
        <w:spacing w:before="240" w:after="120" w:line="240" w:lineRule="auto"/>
        <w:ind w:firstLine="709"/>
        <w:jc w:val="both"/>
        <w:rPr>
          <w:rFonts w:ascii="Times New Roman" w:eastAsia="Times New Roman" w:hAnsi="Times New Roman"/>
          <w:sz w:val="28"/>
          <w:szCs w:val="28"/>
          <w:lang w:eastAsia="ru-RU"/>
        </w:rPr>
      </w:pPr>
      <w:r w:rsidRPr="006A6FC1">
        <w:rPr>
          <w:rFonts w:ascii="Times New Roman" w:eastAsia="Times New Roman" w:hAnsi="Times New Roman"/>
          <w:sz w:val="28"/>
          <w:szCs w:val="28"/>
          <w:lang w:eastAsia="ru-RU"/>
        </w:rPr>
        <w:t>Исполнение по муниципальной программе составило 181 825,73 тыс. рублей или 70,6% по отношению к уточненным плановым назначениям -        257 677,21 тыс. рублей.</w:t>
      </w:r>
    </w:p>
    <w:p w:rsidR="006A6FC1" w:rsidRPr="006A6FC1" w:rsidRDefault="006A6FC1" w:rsidP="006A6FC1">
      <w:pPr>
        <w:spacing w:after="0" w:line="240" w:lineRule="auto"/>
        <w:jc w:val="both"/>
        <w:rPr>
          <w:rFonts w:ascii="Times New Roman" w:eastAsia="Times New Roman" w:hAnsi="Times New Roman"/>
          <w:sz w:val="24"/>
          <w:szCs w:val="24"/>
          <w:lang w:eastAsia="ru-RU"/>
        </w:rPr>
      </w:pPr>
      <w:r w:rsidRPr="006A6FC1">
        <w:rPr>
          <w:rFonts w:ascii="Times New Roman" w:eastAsia="Times New Roman" w:hAnsi="Times New Roman"/>
          <w:noProof/>
          <w:sz w:val="24"/>
          <w:szCs w:val="24"/>
          <w:lang w:eastAsia="ru-RU"/>
        </w:rPr>
        <mc:AlternateContent>
          <mc:Choice Requires="wps">
            <w:drawing>
              <wp:anchor distT="0" distB="0" distL="114300" distR="114300" simplePos="0" relativeHeight="251705344" behindDoc="1" locked="0" layoutInCell="1" allowOverlap="1" wp14:anchorId="12AFB8EE" wp14:editId="7A564764">
                <wp:simplePos x="0" y="0"/>
                <wp:positionH relativeFrom="column">
                  <wp:posOffset>3053715</wp:posOffset>
                </wp:positionH>
                <wp:positionV relativeFrom="paragraph">
                  <wp:posOffset>72390</wp:posOffset>
                </wp:positionV>
                <wp:extent cx="3048000" cy="434975"/>
                <wp:effectExtent l="57150" t="38100" r="76200" b="98425"/>
                <wp:wrapNone/>
                <wp:docPr id="188" name="Поле 188"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43497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D24A8C" w:rsidRPr="009072D7" w:rsidRDefault="00D24A8C" w:rsidP="00E42B7C">
                            <w:pPr>
                              <w:pStyle w:val="4"/>
                              <w:keepNext/>
                              <w:spacing w:after="0"/>
                              <w:jc w:val="center"/>
                              <w:rPr>
                                <w:noProof/>
                                <w:color w:val="auto"/>
                                <w:sz w:val="20"/>
                                <w:szCs w:val="20"/>
                              </w:rPr>
                            </w:pPr>
                            <w:r w:rsidRPr="00053B2C">
                              <w:rPr>
                                <w:noProof/>
                                <w:color w:val="auto"/>
                                <w:sz w:val="20"/>
                                <w:szCs w:val="20"/>
                              </w:rPr>
                              <w:t>Структура расходов в разрезе классификации</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AFB8EE" id="Поле 188" o:spid="_x0000_s1060" type="#_x0000_t202" alt="Название: Исполнение бюджетной росписи Администрации города за 2012 год" style="position:absolute;left:0;text-align:left;margin-left:240.45pt;margin-top:5.7pt;width:240pt;height:34.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" fillcolor="#fefcee">
                <v:fill color2="#787567" rotate="t" focusposition=".5,-52429f" focussize="" colors="0 #fefcee;26214f #fdfaea;1 #787567" focus="100%" type="gradientRadial"/>
                <v:shadow on="t" color="black" opacity="24903f" origin=",.5" offset="0,.55556mm"/>
                <v:textbox inset="0,0,0,0">
                  <w:txbxContent>
                    <w:p w:rsidR="00D24A8C" w:rsidRPr="009072D7" w:rsidRDefault="00D24A8C" w:rsidP="00E42B7C">
                      <w:pPr>
                        <w:pStyle w:val="4"/>
                        <w:keepNext/>
                        <w:spacing w:after="0"/>
                        <w:jc w:val="center"/>
                        <w:rPr>
                          <w:noProof/>
                          <w:color w:val="auto"/>
                          <w:sz w:val="20"/>
                          <w:szCs w:val="20"/>
                        </w:rPr>
                      </w:pPr>
                      <w:r w:rsidRPr="00053B2C">
                        <w:rPr>
                          <w:noProof/>
                          <w:color w:val="auto"/>
                          <w:sz w:val="20"/>
                          <w:szCs w:val="20"/>
                        </w:rPr>
                        <w:t>Структура расходов в разрезе классификации</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r w:rsidRPr="006A6FC1">
        <w:rPr>
          <w:rFonts w:ascii="Times New Roman" w:eastAsia="Times New Roman" w:hAnsi="Times New Roman"/>
          <w:noProof/>
          <w:sz w:val="24"/>
          <w:szCs w:val="24"/>
          <w:lang w:eastAsia="ru-RU"/>
        </w:rPr>
        <mc:AlternateContent>
          <mc:Choice Requires="wps">
            <w:drawing>
              <wp:anchor distT="0" distB="0" distL="114300" distR="114300" simplePos="0" relativeHeight="251706368" behindDoc="1" locked="0" layoutInCell="1" allowOverlap="1" wp14:anchorId="5AFDCBBA" wp14:editId="557D76E9">
                <wp:simplePos x="0" y="0"/>
                <wp:positionH relativeFrom="column">
                  <wp:posOffset>304</wp:posOffset>
                </wp:positionH>
                <wp:positionV relativeFrom="paragraph">
                  <wp:posOffset>64135</wp:posOffset>
                </wp:positionV>
                <wp:extent cx="2951480" cy="434975"/>
                <wp:effectExtent l="57150" t="38100" r="77470" b="98425"/>
                <wp:wrapNone/>
                <wp:docPr id="189" name="Поле 18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480" cy="43497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D24A8C" w:rsidRPr="001E74CF" w:rsidRDefault="00D24A8C" w:rsidP="00E42B7C">
                            <w:pPr>
                              <w:pStyle w:val="4"/>
                              <w:keepNext/>
                              <w:spacing w:after="0"/>
                              <w:jc w:val="center"/>
                              <w:rPr>
                                <w:b w:val="0"/>
                                <w:noProof/>
                                <w:color w:val="auto"/>
                                <w:sz w:val="20"/>
                                <w:szCs w:val="20"/>
                              </w:rPr>
                            </w:pPr>
                            <w:r>
                              <w:rPr>
                                <w:noProof/>
                                <w:color w:val="auto"/>
                                <w:sz w:val="20"/>
                                <w:szCs w:val="20"/>
                              </w:rPr>
                              <w:t>Доля затрат на программу</w:t>
                            </w: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FDCBBA" id="Поле 189" o:spid="_x0000_s1061" type="#_x0000_t202" alt="Название: Исполнение бюджетной росписи Администрации города за 2012 год" style="position:absolute;left:0;text-align:left;margin-left:0;margin-top:5.05pt;width:232.4pt;height:34.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" fillcolor="#fefcee">
                <v:fill color2="#787567" rotate="t" focusposition=".5,-52429f" focussize="" colors="0 #fefcee;26214f #fdfaea;1 #787567" focus="100%" type="gradientRadial"/>
                <v:shadow on="t" color="black" opacity="24903f" origin=",.5" offset="0,.55556mm"/>
                <v:textbox inset="0,0,0,0">
                  <w:txbxContent>
                    <w:p w:rsidR="00D24A8C" w:rsidRPr="001E74CF" w:rsidRDefault="00D24A8C" w:rsidP="00E42B7C">
                      <w:pPr>
                        <w:pStyle w:val="4"/>
                        <w:keepNext/>
                        <w:spacing w:after="0"/>
                        <w:jc w:val="center"/>
                        <w:rPr>
                          <w:b w:val="0"/>
                          <w:noProof/>
                          <w:color w:val="auto"/>
                          <w:sz w:val="20"/>
                          <w:szCs w:val="20"/>
                        </w:rPr>
                      </w:pPr>
                      <w:r>
                        <w:rPr>
                          <w:noProof/>
                          <w:color w:val="auto"/>
                          <w:sz w:val="20"/>
                          <w:szCs w:val="20"/>
                        </w:rPr>
                        <w:t>Доля затрат на программу</w:t>
                      </w: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v:shape>
            </w:pict>
          </mc:Fallback>
        </mc:AlternateContent>
      </w:r>
    </w:p>
    <w:p w:rsidR="006A6FC1" w:rsidRPr="006A6FC1" w:rsidRDefault="006A6FC1" w:rsidP="006A6FC1">
      <w:pPr>
        <w:spacing w:after="0" w:line="240" w:lineRule="auto"/>
        <w:jc w:val="both"/>
        <w:rPr>
          <w:rFonts w:ascii="Times New Roman" w:eastAsia="Times New Roman" w:hAnsi="Times New Roman"/>
          <w:sz w:val="24"/>
          <w:szCs w:val="24"/>
          <w:lang w:eastAsia="ru-RU"/>
        </w:rPr>
      </w:pPr>
    </w:p>
    <w:p w:rsidR="006A6FC1" w:rsidRPr="006A6FC1" w:rsidRDefault="006A6FC1" w:rsidP="006A6FC1">
      <w:pPr>
        <w:spacing w:after="0" w:line="240" w:lineRule="auto"/>
        <w:jc w:val="both"/>
        <w:rPr>
          <w:rFonts w:ascii="Times New Roman" w:eastAsia="Times New Roman" w:hAnsi="Times New Roman"/>
          <w:sz w:val="24"/>
          <w:szCs w:val="24"/>
          <w:lang w:eastAsia="ru-RU"/>
        </w:rPr>
      </w:pPr>
    </w:p>
    <w:p w:rsidR="006A6FC1" w:rsidRPr="006A6FC1" w:rsidRDefault="006A6FC1" w:rsidP="006A6FC1">
      <w:pPr>
        <w:spacing w:after="0" w:line="240" w:lineRule="auto"/>
        <w:rPr>
          <w:rFonts w:ascii="Times New Roman" w:eastAsia="Times New Roman" w:hAnsi="Times New Roman"/>
          <w:sz w:val="24"/>
          <w:szCs w:val="24"/>
          <w:lang w:val="en-US" w:eastAsia="ru-RU"/>
        </w:rPr>
      </w:pPr>
      <w:r w:rsidRPr="006A6FC1">
        <w:rPr>
          <w:rFonts w:ascii="Times New Roman" w:eastAsia="Times New Roman" w:hAnsi="Times New Roman"/>
          <w:noProof/>
          <w:sz w:val="24"/>
          <w:szCs w:val="24"/>
          <w:lang w:eastAsia="ru-RU"/>
        </w:rPr>
        <w:drawing>
          <wp:anchor distT="0" distB="0" distL="114300" distR="114300" simplePos="0" relativeHeight="251707392" behindDoc="0" locked="0" layoutInCell="1" allowOverlap="1" wp14:anchorId="4947A867" wp14:editId="5D145680">
            <wp:simplePos x="0" y="0"/>
            <wp:positionH relativeFrom="column">
              <wp:posOffset>3139440</wp:posOffset>
            </wp:positionH>
            <wp:positionV relativeFrom="paragraph">
              <wp:posOffset>32385</wp:posOffset>
            </wp:positionV>
            <wp:extent cx="2981325" cy="2085975"/>
            <wp:effectExtent l="0" t="0" r="0" b="0"/>
            <wp:wrapNone/>
            <wp:docPr id="190" name="Диаграмма 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sidRPr="006A6FC1">
        <w:rPr>
          <w:rFonts w:ascii="Times New Roman" w:eastAsia="Times New Roman" w:hAnsi="Times New Roman"/>
          <w:noProof/>
          <w:color w:val="FF0000"/>
          <w:sz w:val="24"/>
          <w:szCs w:val="24"/>
          <w:lang w:eastAsia="ru-RU"/>
        </w:rPr>
        <w:drawing>
          <wp:inline distT="0" distB="0" distL="0" distR="0" wp14:anchorId="70475998" wp14:editId="7C45080A">
            <wp:extent cx="2809875" cy="1896666"/>
            <wp:effectExtent l="0" t="0" r="0" b="0"/>
            <wp:docPr id="191"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A6FC1" w:rsidRPr="006A6FC1" w:rsidRDefault="006A6FC1" w:rsidP="006A6FC1">
      <w:pPr>
        <w:tabs>
          <w:tab w:val="left" w:pos="708"/>
        </w:tabs>
        <w:suppressAutoHyphens/>
        <w:spacing w:before="120" w:after="120" w:line="240" w:lineRule="auto"/>
        <w:ind w:firstLine="709"/>
        <w:jc w:val="both"/>
        <w:rPr>
          <w:rFonts w:ascii="Times New Roman" w:hAnsi="Times New Roman"/>
          <w:sz w:val="28"/>
          <w:szCs w:val="28"/>
          <w:lang w:eastAsia="ru-RU"/>
        </w:rPr>
      </w:pPr>
    </w:p>
    <w:p w:rsidR="006A6FC1" w:rsidRPr="006A6FC1" w:rsidRDefault="006A6FC1" w:rsidP="00E42B7C">
      <w:pPr>
        <w:spacing w:before="120" w:after="0" w:line="240" w:lineRule="auto"/>
        <w:ind w:firstLine="709"/>
        <w:jc w:val="both"/>
        <w:rPr>
          <w:rFonts w:ascii="Times New Roman" w:eastAsia="Times New Roman" w:hAnsi="Times New Roman"/>
          <w:sz w:val="28"/>
          <w:szCs w:val="28"/>
          <w:lang w:eastAsia="ru-RU"/>
        </w:rPr>
      </w:pPr>
      <w:r w:rsidRPr="006A6FC1">
        <w:rPr>
          <w:rFonts w:ascii="Times New Roman" w:eastAsia="Times New Roman" w:hAnsi="Times New Roman"/>
          <w:sz w:val="28"/>
          <w:szCs w:val="28"/>
          <w:lang w:eastAsia="ru-RU"/>
        </w:rPr>
        <w:t>Основную долю в программе составляют расходы:</w:t>
      </w:r>
    </w:p>
    <w:p w:rsidR="006A6FC1" w:rsidRPr="006A6FC1" w:rsidRDefault="006A6FC1" w:rsidP="006A6FC1">
      <w:pPr>
        <w:spacing w:after="0" w:line="240" w:lineRule="auto"/>
        <w:ind w:firstLine="709"/>
        <w:jc w:val="both"/>
        <w:rPr>
          <w:rFonts w:ascii="Times New Roman" w:eastAsia="Times New Roman" w:hAnsi="Times New Roman"/>
          <w:sz w:val="28"/>
          <w:szCs w:val="28"/>
          <w:lang w:eastAsia="ru-RU"/>
        </w:rPr>
      </w:pPr>
      <w:r w:rsidRPr="006A6FC1">
        <w:rPr>
          <w:rFonts w:ascii="Times New Roman" w:eastAsia="Times New Roman" w:hAnsi="Times New Roman"/>
          <w:sz w:val="28"/>
          <w:szCs w:val="28"/>
          <w:lang w:eastAsia="ru-RU"/>
        </w:rPr>
        <w:t>- на обслуживание муниципального долга 50,9%;</w:t>
      </w:r>
    </w:p>
    <w:p w:rsidR="006A6FC1" w:rsidRPr="006A6FC1" w:rsidRDefault="006A6FC1" w:rsidP="006A6FC1">
      <w:pPr>
        <w:spacing w:after="0" w:line="240" w:lineRule="auto"/>
        <w:ind w:firstLine="709"/>
        <w:jc w:val="both"/>
        <w:rPr>
          <w:rFonts w:ascii="Times New Roman" w:eastAsia="Times New Roman" w:hAnsi="Times New Roman"/>
          <w:sz w:val="28"/>
          <w:szCs w:val="28"/>
          <w:lang w:eastAsia="ru-RU"/>
        </w:rPr>
      </w:pPr>
      <w:r w:rsidRPr="006A6FC1">
        <w:rPr>
          <w:rFonts w:ascii="Times New Roman" w:eastAsia="Times New Roman" w:hAnsi="Times New Roman"/>
          <w:sz w:val="28"/>
          <w:szCs w:val="28"/>
          <w:lang w:eastAsia="ru-RU"/>
        </w:rPr>
        <w:t>- оплату труда и начисления на выплаты по оплате труда, социальное обеспечение 45 штатных единиц департамента финансов администрации города Нижневартовска 49,1%.</w:t>
      </w:r>
    </w:p>
    <w:p w:rsidR="006A6FC1" w:rsidRPr="006A6FC1" w:rsidRDefault="006A6FC1" w:rsidP="006A6FC1">
      <w:pPr>
        <w:tabs>
          <w:tab w:val="left" w:pos="708"/>
        </w:tabs>
        <w:suppressAutoHyphens/>
        <w:spacing w:after="120" w:line="240" w:lineRule="auto"/>
        <w:ind w:firstLine="709"/>
        <w:jc w:val="both"/>
        <w:rPr>
          <w:rFonts w:ascii="Times New Roman" w:hAnsi="Times New Roman"/>
          <w:sz w:val="28"/>
          <w:szCs w:val="28"/>
          <w:lang w:eastAsia="ru-RU"/>
        </w:rPr>
      </w:pPr>
      <w:r w:rsidRPr="006A6FC1">
        <w:rPr>
          <w:rFonts w:ascii="Times New Roman" w:hAnsi="Times New Roman"/>
          <w:sz w:val="28"/>
          <w:szCs w:val="28"/>
          <w:lang w:eastAsia="ru-RU"/>
        </w:rPr>
        <w:t xml:space="preserve">Бюджетные ассигнования в отчетном периоде в рамках программы </w:t>
      </w:r>
      <w:r w:rsidR="006F5B37">
        <w:rPr>
          <w:rFonts w:ascii="Times New Roman" w:hAnsi="Times New Roman"/>
          <w:sz w:val="28"/>
          <w:szCs w:val="28"/>
          <w:lang w:eastAsia="ru-RU"/>
        </w:rPr>
        <w:t xml:space="preserve">за счет средств бюджета города </w:t>
      </w:r>
      <w:r w:rsidRPr="006A6FC1">
        <w:rPr>
          <w:rFonts w:ascii="Times New Roman" w:hAnsi="Times New Roman"/>
          <w:sz w:val="28"/>
          <w:szCs w:val="28"/>
          <w:lang w:eastAsia="ru-RU"/>
        </w:rPr>
        <w:t>направлялись на исполнение следующих основных мероприятий:</w:t>
      </w:r>
    </w:p>
    <w:tbl>
      <w:tblPr>
        <w:tblStyle w:val="32"/>
        <w:tblW w:w="0" w:type="auto"/>
        <w:tblInd w:w="108" w:type="dxa"/>
        <w:tblLook w:val="04A0" w:firstRow="1" w:lastRow="0" w:firstColumn="1" w:lastColumn="0" w:noHBand="0" w:noVBand="1"/>
      </w:tblPr>
      <w:tblGrid>
        <w:gridCol w:w="5528"/>
        <w:gridCol w:w="1417"/>
        <w:gridCol w:w="1418"/>
        <w:gridCol w:w="1332"/>
      </w:tblGrid>
      <w:tr w:rsidR="006A6FC1" w:rsidRPr="006A6FC1" w:rsidTr="006A6FC1">
        <w:trPr>
          <w:trHeight w:val="957"/>
        </w:trPr>
        <w:tc>
          <w:tcPr>
            <w:tcW w:w="5529" w:type="dxa"/>
            <w:vAlign w:val="center"/>
          </w:tcPr>
          <w:p w:rsidR="006A6FC1" w:rsidRPr="006A6FC1" w:rsidRDefault="006A6FC1" w:rsidP="006A6FC1">
            <w:pPr>
              <w:rPr>
                <w:rFonts w:ascii="Times New Roman" w:eastAsia="Times New Roman" w:hAnsi="Times New Roman"/>
                <w:sz w:val="24"/>
                <w:szCs w:val="24"/>
              </w:rPr>
            </w:pPr>
            <w:r w:rsidRPr="006A6FC1">
              <w:rPr>
                <w:rFonts w:ascii="Times New Roman" w:eastAsia="Times New Roman" w:hAnsi="Times New Roman"/>
                <w:sz w:val="24"/>
                <w:szCs w:val="24"/>
              </w:rPr>
              <w:t>Наименование</w:t>
            </w:r>
          </w:p>
          <w:p w:rsidR="006A6FC1" w:rsidRPr="006A6FC1" w:rsidRDefault="006A6FC1" w:rsidP="00AC756C">
            <w:pPr>
              <w:rPr>
                <w:rFonts w:ascii="Times New Roman" w:eastAsia="Times New Roman" w:hAnsi="Times New Roman"/>
                <w:sz w:val="24"/>
                <w:szCs w:val="24"/>
              </w:rPr>
            </w:pPr>
            <w:r w:rsidRPr="006A6FC1">
              <w:rPr>
                <w:rFonts w:ascii="Times New Roman" w:eastAsia="Times New Roman" w:hAnsi="Times New Roman"/>
                <w:sz w:val="24"/>
                <w:szCs w:val="24"/>
              </w:rPr>
              <w:t>основного мероприятия</w:t>
            </w:r>
          </w:p>
        </w:tc>
        <w:tc>
          <w:tcPr>
            <w:tcW w:w="1417" w:type="dxa"/>
            <w:tcMar>
              <w:top w:w="28" w:type="dxa"/>
              <w:left w:w="57" w:type="dxa"/>
              <w:bottom w:w="28" w:type="dxa"/>
              <w:right w:w="57" w:type="dxa"/>
            </w:tcMar>
            <w:vAlign w:val="center"/>
          </w:tcPr>
          <w:p w:rsidR="006A6FC1" w:rsidRPr="006A6FC1" w:rsidRDefault="006A6FC1" w:rsidP="006A6FC1">
            <w:pPr>
              <w:tabs>
                <w:tab w:val="left" w:pos="993"/>
              </w:tabs>
              <w:suppressAutoHyphens/>
              <w:ind w:left="-40" w:firstLine="11"/>
              <w:rPr>
                <w:rFonts w:ascii="Times New Roman" w:eastAsia="Times New Roman" w:hAnsi="Times New Roman"/>
                <w:sz w:val="24"/>
                <w:szCs w:val="24"/>
              </w:rPr>
            </w:pPr>
            <w:r w:rsidRPr="006A6FC1">
              <w:rPr>
                <w:rFonts w:ascii="Times New Roman" w:eastAsia="Times New Roman" w:hAnsi="Times New Roman"/>
                <w:sz w:val="24"/>
                <w:szCs w:val="24"/>
              </w:rPr>
              <w:t>Уточненные плановые назначения</w:t>
            </w:r>
          </w:p>
          <w:p w:rsidR="006A6FC1" w:rsidRPr="006A6FC1" w:rsidRDefault="006A6FC1" w:rsidP="006A6FC1">
            <w:pPr>
              <w:tabs>
                <w:tab w:val="left" w:pos="993"/>
              </w:tabs>
              <w:suppressAutoHyphens/>
              <w:ind w:left="-40" w:firstLine="11"/>
              <w:rPr>
                <w:rFonts w:ascii="Times New Roman" w:eastAsia="Times New Roman" w:hAnsi="Times New Roman"/>
                <w:sz w:val="24"/>
                <w:szCs w:val="24"/>
              </w:rPr>
            </w:pPr>
            <w:r w:rsidRPr="006A6FC1">
              <w:rPr>
                <w:rFonts w:ascii="Times New Roman" w:eastAsia="Times New Roman" w:hAnsi="Times New Roman"/>
                <w:sz w:val="24"/>
                <w:szCs w:val="24"/>
              </w:rPr>
              <w:t>тыс. рублей</w:t>
            </w:r>
          </w:p>
        </w:tc>
        <w:tc>
          <w:tcPr>
            <w:tcW w:w="1418" w:type="dxa"/>
            <w:tcMar>
              <w:top w:w="28" w:type="dxa"/>
              <w:left w:w="57" w:type="dxa"/>
              <w:bottom w:w="28" w:type="dxa"/>
              <w:right w:w="57" w:type="dxa"/>
            </w:tcMar>
            <w:vAlign w:val="center"/>
          </w:tcPr>
          <w:p w:rsidR="006A6FC1" w:rsidRPr="006A6FC1" w:rsidRDefault="006A6FC1" w:rsidP="006A6FC1">
            <w:pPr>
              <w:tabs>
                <w:tab w:val="left" w:pos="993"/>
              </w:tabs>
              <w:suppressAutoHyphens/>
              <w:ind w:left="-40" w:firstLine="11"/>
              <w:rPr>
                <w:rFonts w:ascii="Times New Roman" w:eastAsia="Times New Roman" w:hAnsi="Times New Roman"/>
                <w:sz w:val="24"/>
                <w:szCs w:val="24"/>
              </w:rPr>
            </w:pPr>
            <w:r w:rsidRPr="006A6FC1">
              <w:rPr>
                <w:rFonts w:ascii="Times New Roman" w:eastAsia="Times New Roman" w:hAnsi="Times New Roman"/>
                <w:sz w:val="24"/>
                <w:szCs w:val="24"/>
              </w:rPr>
              <w:t>Исполнение,</w:t>
            </w:r>
          </w:p>
          <w:p w:rsidR="006A6FC1" w:rsidRPr="006A6FC1" w:rsidRDefault="006A6FC1" w:rsidP="006A6FC1">
            <w:pPr>
              <w:tabs>
                <w:tab w:val="left" w:pos="993"/>
              </w:tabs>
              <w:suppressAutoHyphens/>
              <w:ind w:left="-40" w:firstLine="11"/>
              <w:rPr>
                <w:rFonts w:ascii="Times New Roman" w:eastAsia="Times New Roman" w:hAnsi="Times New Roman"/>
                <w:sz w:val="24"/>
                <w:szCs w:val="24"/>
              </w:rPr>
            </w:pPr>
            <w:r w:rsidRPr="006A6FC1">
              <w:rPr>
                <w:rFonts w:ascii="Times New Roman" w:eastAsia="Times New Roman" w:hAnsi="Times New Roman"/>
                <w:sz w:val="24"/>
                <w:szCs w:val="24"/>
              </w:rPr>
              <w:t>тыс. рублей</w:t>
            </w:r>
          </w:p>
        </w:tc>
        <w:tc>
          <w:tcPr>
            <w:tcW w:w="1332" w:type="dxa"/>
            <w:tcMar>
              <w:top w:w="28" w:type="dxa"/>
              <w:left w:w="57" w:type="dxa"/>
              <w:bottom w:w="28" w:type="dxa"/>
              <w:right w:w="57" w:type="dxa"/>
            </w:tcMar>
            <w:vAlign w:val="center"/>
          </w:tcPr>
          <w:p w:rsidR="006A6FC1" w:rsidRPr="006A6FC1" w:rsidRDefault="006A6FC1" w:rsidP="006A6FC1">
            <w:pPr>
              <w:tabs>
                <w:tab w:val="left" w:pos="993"/>
              </w:tabs>
              <w:suppressAutoHyphens/>
              <w:ind w:left="-40" w:firstLine="11"/>
              <w:rPr>
                <w:rFonts w:ascii="Times New Roman" w:eastAsia="Times New Roman" w:hAnsi="Times New Roman"/>
                <w:sz w:val="24"/>
                <w:szCs w:val="24"/>
              </w:rPr>
            </w:pPr>
            <w:r w:rsidRPr="006A6FC1">
              <w:rPr>
                <w:rFonts w:ascii="Times New Roman" w:eastAsia="Times New Roman" w:hAnsi="Times New Roman"/>
                <w:sz w:val="24"/>
                <w:szCs w:val="24"/>
              </w:rPr>
              <w:t>%</w:t>
            </w:r>
          </w:p>
          <w:p w:rsidR="006A6FC1" w:rsidRPr="006A6FC1" w:rsidRDefault="006A6FC1" w:rsidP="006A6FC1">
            <w:pPr>
              <w:tabs>
                <w:tab w:val="left" w:pos="993"/>
              </w:tabs>
              <w:suppressAutoHyphens/>
              <w:ind w:left="-40" w:firstLine="11"/>
              <w:rPr>
                <w:rFonts w:ascii="Times New Roman" w:eastAsia="Times New Roman" w:hAnsi="Times New Roman"/>
                <w:sz w:val="24"/>
                <w:szCs w:val="24"/>
              </w:rPr>
            </w:pPr>
            <w:r w:rsidRPr="006A6FC1">
              <w:rPr>
                <w:rFonts w:ascii="Times New Roman" w:eastAsia="Times New Roman" w:hAnsi="Times New Roman"/>
                <w:sz w:val="24"/>
                <w:szCs w:val="24"/>
              </w:rPr>
              <w:t>исполнения</w:t>
            </w:r>
          </w:p>
        </w:tc>
      </w:tr>
      <w:tr w:rsidR="006A6FC1" w:rsidRPr="006A6FC1" w:rsidTr="006A6FC1">
        <w:tc>
          <w:tcPr>
            <w:tcW w:w="5529" w:type="dxa"/>
            <w:vAlign w:val="center"/>
          </w:tcPr>
          <w:p w:rsidR="006A6FC1" w:rsidRPr="006A6FC1" w:rsidRDefault="006A6FC1" w:rsidP="00AC756C">
            <w:pPr>
              <w:suppressAutoHyphens/>
              <w:autoSpaceDE w:val="0"/>
              <w:autoSpaceDN w:val="0"/>
              <w:adjustRightInd w:val="0"/>
              <w:jc w:val="both"/>
              <w:rPr>
                <w:rFonts w:ascii="Times New Roman CYR" w:eastAsia="Times New Roman" w:hAnsi="Times New Roman CYR" w:cs="Times New Roman CYR"/>
                <w:sz w:val="24"/>
                <w:szCs w:val="24"/>
              </w:rPr>
            </w:pPr>
            <w:r w:rsidRPr="006A6FC1">
              <w:rPr>
                <w:rFonts w:ascii="Times New Roman CYR" w:eastAsia="Times New Roman" w:hAnsi="Times New Roman CYR" w:cs="Times New Roman CYR"/>
                <w:sz w:val="24"/>
                <w:szCs w:val="24"/>
              </w:rPr>
              <w:t xml:space="preserve">Управление резервными средствами бюджета города </w:t>
            </w:r>
          </w:p>
        </w:tc>
        <w:tc>
          <w:tcPr>
            <w:tcW w:w="1417" w:type="dxa"/>
            <w:vAlign w:val="center"/>
          </w:tcPr>
          <w:p w:rsidR="006A6FC1" w:rsidRPr="006A6FC1" w:rsidRDefault="006A6FC1" w:rsidP="006A6FC1">
            <w:pPr>
              <w:tabs>
                <w:tab w:val="left" w:pos="851"/>
              </w:tabs>
              <w:suppressAutoHyphens/>
              <w:jc w:val="right"/>
              <w:rPr>
                <w:rFonts w:ascii="Times New Roman" w:eastAsia="Times New Roman" w:hAnsi="Times New Roman"/>
                <w:sz w:val="24"/>
                <w:szCs w:val="24"/>
              </w:rPr>
            </w:pPr>
            <w:r w:rsidRPr="006A6FC1">
              <w:rPr>
                <w:rFonts w:ascii="Times New Roman" w:eastAsia="Times New Roman" w:hAnsi="Times New Roman"/>
                <w:sz w:val="24"/>
                <w:szCs w:val="24"/>
              </w:rPr>
              <w:t>61 761,22</w:t>
            </w:r>
          </w:p>
        </w:tc>
        <w:tc>
          <w:tcPr>
            <w:tcW w:w="1418" w:type="dxa"/>
            <w:vAlign w:val="center"/>
          </w:tcPr>
          <w:p w:rsidR="006A6FC1" w:rsidRPr="006A6FC1" w:rsidRDefault="006A6FC1" w:rsidP="006A6FC1">
            <w:pPr>
              <w:suppressAutoHyphens/>
              <w:jc w:val="right"/>
              <w:rPr>
                <w:rFonts w:ascii="Times New Roman" w:eastAsia="Times New Roman" w:hAnsi="Times New Roman"/>
                <w:sz w:val="24"/>
                <w:szCs w:val="24"/>
              </w:rPr>
            </w:pPr>
            <w:r w:rsidRPr="006A6FC1">
              <w:rPr>
                <w:rFonts w:ascii="Times New Roman" w:eastAsia="Times New Roman" w:hAnsi="Times New Roman"/>
                <w:sz w:val="24"/>
                <w:szCs w:val="24"/>
              </w:rPr>
              <w:t>0,00</w:t>
            </w:r>
          </w:p>
        </w:tc>
        <w:tc>
          <w:tcPr>
            <w:tcW w:w="1332" w:type="dxa"/>
            <w:vAlign w:val="center"/>
          </w:tcPr>
          <w:p w:rsidR="006A6FC1" w:rsidRPr="006A6FC1" w:rsidRDefault="006A6FC1" w:rsidP="006A6FC1">
            <w:pPr>
              <w:tabs>
                <w:tab w:val="left" w:pos="851"/>
              </w:tabs>
              <w:suppressAutoHyphens/>
              <w:jc w:val="right"/>
              <w:rPr>
                <w:rFonts w:ascii="Times New Roman" w:eastAsia="Times New Roman" w:hAnsi="Times New Roman"/>
                <w:sz w:val="24"/>
                <w:szCs w:val="24"/>
              </w:rPr>
            </w:pPr>
            <w:r w:rsidRPr="006A6FC1">
              <w:rPr>
                <w:rFonts w:ascii="Times New Roman" w:eastAsia="Times New Roman" w:hAnsi="Times New Roman"/>
                <w:sz w:val="24"/>
                <w:szCs w:val="24"/>
              </w:rPr>
              <w:t>0,0</w:t>
            </w:r>
          </w:p>
        </w:tc>
      </w:tr>
      <w:tr w:rsidR="006A6FC1" w:rsidRPr="006A6FC1" w:rsidTr="006A6FC1">
        <w:tc>
          <w:tcPr>
            <w:tcW w:w="5529" w:type="dxa"/>
            <w:vAlign w:val="center"/>
          </w:tcPr>
          <w:p w:rsidR="006A6FC1" w:rsidRPr="006A6FC1" w:rsidRDefault="006A6FC1" w:rsidP="00AC756C">
            <w:pPr>
              <w:suppressAutoHyphens/>
              <w:autoSpaceDE w:val="0"/>
              <w:autoSpaceDN w:val="0"/>
              <w:adjustRightInd w:val="0"/>
              <w:jc w:val="both"/>
              <w:rPr>
                <w:rFonts w:ascii="Times New Roman CYR" w:eastAsia="Times New Roman" w:hAnsi="Times New Roman CYR" w:cs="Times New Roman CYR"/>
                <w:sz w:val="24"/>
                <w:szCs w:val="24"/>
              </w:rPr>
            </w:pPr>
            <w:r w:rsidRPr="006A6FC1">
              <w:rPr>
                <w:rFonts w:ascii="Times New Roman CYR" w:eastAsia="Times New Roman" w:hAnsi="Times New Roman CYR" w:cs="Times New Roman CYR"/>
                <w:sz w:val="24"/>
                <w:szCs w:val="24"/>
              </w:rPr>
              <w:t xml:space="preserve">Выполнение обязательств по выплате вознаграждения за выполнение операций по возврату средств бюджета города, выделенных при сносе ветхого и аварийного жилья </w:t>
            </w:r>
          </w:p>
        </w:tc>
        <w:tc>
          <w:tcPr>
            <w:tcW w:w="1417" w:type="dxa"/>
            <w:vAlign w:val="center"/>
          </w:tcPr>
          <w:p w:rsidR="006A6FC1" w:rsidRPr="006A6FC1" w:rsidRDefault="006A6FC1" w:rsidP="006A6FC1">
            <w:pPr>
              <w:tabs>
                <w:tab w:val="left" w:pos="851"/>
              </w:tabs>
              <w:suppressAutoHyphens/>
              <w:jc w:val="right"/>
              <w:rPr>
                <w:rFonts w:ascii="Times New Roman" w:eastAsia="Times New Roman" w:hAnsi="Times New Roman"/>
                <w:sz w:val="24"/>
                <w:szCs w:val="24"/>
              </w:rPr>
            </w:pPr>
            <w:r w:rsidRPr="006A6FC1">
              <w:rPr>
                <w:rFonts w:ascii="Times New Roman" w:eastAsia="Times New Roman" w:hAnsi="Times New Roman"/>
                <w:sz w:val="24"/>
                <w:szCs w:val="24"/>
              </w:rPr>
              <w:t>106,11</w:t>
            </w:r>
          </w:p>
        </w:tc>
        <w:tc>
          <w:tcPr>
            <w:tcW w:w="1418" w:type="dxa"/>
            <w:vAlign w:val="center"/>
          </w:tcPr>
          <w:p w:rsidR="006A6FC1" w:rsidRPr="006A6FC1" w:rsidRDefault="006A6FC1" w:rsidP="006A6FC1">
            <w:pPr>
              <w:suppressAutoHyphens/>
              <w:jc w:val="right"/>
              <w:rPr>
                <w:rFonts w:ascii="Times New Roman" w:eastAsia="Times New Roman" w:hAnsi="Times New Roman"/>
                <w:sz w:val="24"/>
                <w:szCs w:val="24"/>
              </w:rPr>
            </w:pPr>
            <w:r w:rsidRPr="006A6FC1">
              <w:rPr>
                <w:rFonts w:ascii="Times New Roman" w:eastAsia="Times New Roman" w:hAnsi="Times New Roman"/>
                <w:sz w:val="24"/>
                <w:szCs w:val="24"/>
              </w:rPr>
              <w:t>43,16</w:t>
            </w:r>
          </w:p>
        </w:tc>
        <w:tc>
          <w:tcPr>
            <w:tcW w:w="1332" w:type="dxa"/>
            <w:vAlign w:val="center"/>
          </w:tcPr>
          <w:p w:rsidR="006A6FC1" w:rsidRPr="006A6FC1" w:rsidRDefault="006A6FC1" w:rsidP="006A6FC1">
            <w:pPr>
              <w:tabs>
                <w:tab w:val="left" w:pos="851"/>
              </w:tabs>
              <w:suppressAutoHyphens/>
              <w:jc w:val="right"/>
              <w:rPr>
                <w:rFonts w:ascii="Times New Roman" w:eastAsia="Times New Roman" w:hAnsi="Times New Roman"/>
                <w:sz w:val="24"/>
                <w:szCs w:val="24"/>
              </w:rPr>
            </w:pPr>
            <w:r w:rsidRPr="006A6FC1">
              <w:rPr>
                <w:rFonts w:ascii="Times New Roman" w:eastAsia="Times New Roman" w:hAnsi="Times New Roman"/>
                <w:sz w:val="24"/>
                <w:szCs w:val="24"/>
              </w:rPr>
              <w:t>40,7</w:t>
            </w:r>
          </w:p>
        </w:tc>
      </w:tr>
      <w:tr w:rsidR="006A6FC1" w:rsidRPr="006A6FC1" w:rsidTr="006A6FC1">
        <w:tc>
          <w:tcPr>
            <w:tcW w:w="5529" w:type="dxa"/>
            <w:vAlign w:val="center"/>
          </w:tcPr>
          <w:p w:rsidR="006A6FC1" w:rsidRPr="006A6FC1" w:rsidRDefault="006A6FC1" w:rsidP="00AC756C">
            <w:pPr>
              <w:suppressAutoHyphens/>
              <w:autoSpaceDE w:val="0"/>
              <w:autoSpaceDN w:val="0"/>
              <w:adjustRightInd w:val="0"/>
              <w:jc w:val="both"/>
              <w:rPr>
                <w:rFonts w:ascii="Times New Roman CYR" w:eastAsia="Times New Roman" w:hAnsi="Times New Roman CYR" w:cs="Times New Roman CYR"/>
                <w:sz w:val="24"/>
                <w:szCs w:val="24"/>
              </w:rPr>
            </w:pPr>
            <w:r w:rsidRPr="006A6FC1">
              <w:rPr>
                <w:rFonts w:ascii="Times New Roman CYR" w:eastAsia="Times New Roman" w:hAnsi="Times New Roman CYR" w:cs="Times New Roman CYR"/>
                <w:sz w:val="24"/>
                <w:szCs w:val="24"/>
              </w:rPr>
              <w:t xml:space="preserve">Составление проекта бюджета города, организация исполнения бюджета города и формирование отчетности о его исполнении </w:t>
            </w:r>
          </w:p>
        </w:tc>
        <w:tc>
          <w:tcPr>
            <w:tcW w:w="1417" w:type="dxa"/>
            <w:vAlign w:val="center"/>
          </w:tcPr>
          <w:p w:rsidR="006A6FC1" w:rsidRPr="006A6FC1" w:rsidRDefault="006A6FC1" w:rsidP="006A6FC1">
            <w:pPr>
              <w:tabs>
                <w:tab w:val="left" w:pos="851"/>
              </w:tabs>
              <w:suppressAutoHyphens/>
              <w:jc w:val="right"/>
              <w:rPr>
                <w:rFonts w:ascii="Times New Roman" w:eastAsia="Times New Roman" w:hAnsi="Times New Roman"/>
                <w:sz w:val="24"/>
                <w:szCs w:val="24"/>
              </w:rPr>
            </w:pPr>
            <w:r w:rsidRPr="006A6FC1">
              <w:rPr>
                <w:rFonts w:ascii="Times New Roman" w:eastAsia="Times New Roman" w:hAnsi="Times New Roman"/>
                <w:sz w:val="24"/>
                <w:szCs w:val="24"/>
              </w:rPr>
              <w:t>195 809,88</w:t>
            </w:r>
          </w:p>
        </w:tc>
        <w:tc>
          <w:tcPr>
            <w:tcW w:w="1418" w:type="dxa"/>
            <w:vAlign w:val="center"/>
          </w:tcPr>
          <w:p w:rsidR="006A6FC1" w:rsidRPr="006A6FC1" w:rsidRDefault="006A6FC1" w:rsidP="006A6FC1">
            <w:pPr>
              <w:suppressAutoHyphens/>
              <w:jc w:val="right"/>
              <w:rPr>
                <w:rFonts w:ascii="Times New Roman" w:eastAsia="Times New Roman" w:hAnsi="Times New Roman"/>
                <w:sz w:val="24"/>
                <w:szCs w:val="24"/>
              </w:rPr>
            </w:pPr>
            <w:r w:rsidRPr="006A6FC1">
              <w:rPr>
                <w:rFonts w:ascii="Times New Roman" w:eastAsia="Times New Roman" w:hAnsi="Times New Roman"/>
                <w:sz w:val="24"/>
                <w:szCs w:val="24"/>
              </w:rPr>
              <w:t>181 782,56</w:t>
            </w:r>
          </w:p>
        </w:tc>
        <w:tc>
          <w:tcPr>
            <w:tcW w:w="1332" w:type="dxa"/>
            <w:vAlign w:val="center"/>
          </w:tcPr>
          <w:p w:rsidR="006A6FC1" w:rsidRPr="006A6FC1" w:rsidRDefault="006A6FC1" w:rsidP="006A6FC1">
            <w:pPr>
              <w:tabs>
                <w:tab w:val="left" w:pos="851"/>
              </w:tabs>
              <w:suppressAutoHyphens/>
              <w:jc w:val="right"/>
              <w:rPr>
                <w:rFonts w:ascii="Times New Roman" w:eastAsia="Times New Roman" w:hAnsi="Times New Roman"/>
                <w:sz w:val="24"/>
                <w:szCs w:val="24"/>
              </w:rPr>
            </w:pPr>
            <w:r w:rsidRPr="006A6FC1">
              <w:rPr>
                <w:rFonts w:ascii="Times New Roman" w:eastAsia="Times New Roman" w:hAnsi="Times New Roman"/>
                <w:sz w:val="24"/>
                <w:szCs w:val="24"/>
              </w:rPr>
              <w:t>92,8</w:t>
            </w:r>
          </w:p>
        </w:tc>
      </w:tr>
    </w:tbl>
    <w:p w:rsidR="006A6FC1" w:rsidRPr="006A6FC1" w:rsidRDefault="006A6FC1" w:rsidP="006A6FC1">
      <w:pPr>
        <w:spacing w:before="120" w:after="0" w:line="240" w:lineRule="auto"/>
        <w:ind w:firstLine="709"/>
        <w:jc w:val="both"/>
        <w:rPr>
          <w:rFonts w:ascii="Times New Roman" w:eastAsia="Times New Roman" w:hAnsi="Times New Roman"/>
          <w:sz w:val="28"/>
          <w:szCs w:val="28"/>
          <w:lang w:eastAsia="ru-RU"/>
        </w:rPr>
      </w:pPr>
      <w:r w:rsidRPr="006A6FC1">
        <w:rPr>
          <w:rFonts w:ascii="Times New Roman" w:eastAsia="Times New Roman" w:hAnsi="Times New Roman"/>
          <w:sz w:val="28"/>
          <w:szCs w:val="28"/>
          <w:lang w:eastAsia="ru-RU"/>
        </w:rPr>
        <w:t>На процент исполнения повлияли:</w:t>
      </w:r>
    </w:p>
    <w:p w:rsidR="006A6FC1" w:rsidRPr="006A6FC1" w:rsidRDefault="006A6FC1" w:rsidP="006A6FC1">
      <w:pPr>
        <w:spacing w:after="0" w:line="240" w:lineRule="auto"/>
        <w:ind w:firstLine="709"/>
        <w:jc w:val="both"/>
        <w:rPr>
          <w:rFonts w:ascii="Times New Roman" w:eastAsia="Times New Roman" w:hAnsi="Times New Roman"/>
          <w:sz w:val="28"/>
          <w:szCs w:val="28"/>
          <w:lang w:eastAsia="ru-RU"/>
        </w:rPr>
      </w:pPr>
      <w:r w:rsidRPr="006A6FC1">
        <w:rPr>
          <w:rFonts w:ascii="Times New Roman" w:eastAsia="Times New Roman" w:hAnsi="Times New Roman"/>
          <w:sz w:val="28"/>
          <w:szCs w:val="28"/>
          <w:lang w:eastAsia="ru-RU"/>
        </w:rPr>
        <w:t>остаток средств резервного фонда администрации города в объеме           61 761,22 тыс. рублей;</w:t>
      </w:r>
    </w:p>
    <w:p w:rsidR="006A6FC1" w:rsidRPr="006A6FC1" w:rsidRDefault="006A6FC1" w:rsidP="001D5F04">
      <w:pPr>
        <w:spacing w:after="240" w:line="240" w:lineRule="auto"/>
        <w:ind w:firstLine="709"/>
        <w:jc w:val="both"/>
        <w:rPr>
          <w:rFonts w:ascii="Times New Roman" w:eastAsia="Times New Roman" w:hAnsi="Times New Roman"/>
          <w:sz w:val="28"/>
          <w:szCs w:val="28"/>
          <w:lang w:eastAsia="ru-RU"/>
        </w:rPr>
      </w:pPr>
      <w:r w:rsidRPr="006A6FC1">
        <w:rPr>
          <w:rFonts w:ascii="Times New Roman" w:eastAsia="Times New Roman" w:hAnsi="Times New Roman"/>
          <w:sz w:val="28"/>
          <w:szCs w:val="28"/>
          <w:lang w:eastAsia="ru-RU"/>
        </w:rPr>
        <w:t xml:space="preserve">расходы </w:t>
      </w:r>
      <w:r w:rsidRPr="006A6FC1">
        <w:rPr>
          <w:rFonts w:ascii="Times New Roman" w:hAnsi="Times New Roman"/>
          <w:sz w:val="28"/>
          <w:szCs w:val="28"/>
        </w:rPr>
        <w:t>на обслуживание муниципального долга,</w:t>
      </w:r>
      <w:r w:rsidRPr="006A6FC1">
        <w:rPr>
          <w:rFonts w:ascii="Times New Roman" w:eastAsia="Times New Roman" w:hAnsi="Times New Roman"/>
          <w:sz w:val="28"/>
          <w:szCs w:val="28"/>
          <w:lang w:eastAsia="ru-RU"/>
        </w:rPr>
        <w:t xml:space="preserve"> исполнение по которым составило 92 477,24 тыс. рублей или 87,9% к плановым назначениям – 105 203,19 тыс. рублей, в связи осуществлением выборки кредитных средств на финансирование дефицита бюджета траншами, корректировкой процентной ставки по кредиту, досрочным погашением долговых обязательств по кредиту.</w:t>
      </w:r>
    </w:p>
    <w:p w:rsidR="002F05F6" w:rsidRDefault="002F05F6" w:rsidP="0090064D">
      <w:pPr>
        <w:spacing w:after="0" w:line="240" w:lineRule="auto"/>
        <w:jc w:val="center"/>
        <w:rPr>
          <w:rFonts w:ascii="Times New Roman" w:eastAsia="Times New Roman" w:hAnsi="Times New Roman"/>
          <w:b/>
          <w:noProof/>
          <w:sz w:val="28"/>
          <w:szCs w:val="28"/>
          <w:lang w:eastAsia="ru-RU"/>
        </w:rPr>
      </w:pPr>
    </w:p>
    <w:p w:rsidR="002F05F6" w:rsidRDefault="002F05F6" w:rsidP="0090064D">
      <w:pPr>
        <w:spacing w:after="0" w:line="240" w:lineRule="auto"/>
        <w:jc w:val="center"/>
        <w:rPr>
          <w:rFonts w:ascii="Times New Roman" w:eastAsia="Times New Roman" w:hAnsi="Times New Roman"/>
          <w:b/>
          <w:noProof/>
          <w:sz w:val="28"/>
          <w:szCs w:val="28"/>
          <w:lang w:eastAsia="ru-RU"/>
        </w:rPr>
      </w:pPr>
    </w:p>
    <w:p w:rsidR="0090064D" w:rsidRPr="0090064D" w:rsidRDefault="0090064D" w:rsidP="0090064D">
      <w:pPr>
        <w:spacing w:after="0" w:line="240" w:lineRule="auto"/>
        <w:jc w:val="center"/>
        <w:rPr>
          <w:rFonts w:ascii="Times New Roman" w:eastAsia="Times New Roman" w:hAnsi="Times New Roman"/>
          <w:b/>
          <w:sz w:val="28"/>
          <w:szCs w:val="28"/>
          <w:lang w:eastAsia="ru-RU"/>
        </w:rPr>
      </w:pPr>
      <w:r w:rsidRPr="0090064D">
        <w:rPr>
          <w:rFonts w:ascii="Times New Roman" w:eastAsia="Times New Roman" w:hAnsi="Times New Roman"/>
          <w:b/>
          <w:noProof/>
          <w:sz w:val="28"/>
          <w:szCs w:val="28"/>
          <w:lang w:eastAsia="ru-RU"/>
        </w:rPr>
        <w:t>Муниципальная</w:t>
      </w:r>
      <w:r w:rsidRPr="0090064D">
        <w:rPr>
          <w:rFonts w:ascii="Times New Roman" w:eastAsia="Times New Roman" w:hAnsi="Times New Roman"/>
          <w:b/>
          <w:sz w:val="28"/>
          <w:szCs w:val="28"/>
          <w:lang w:eastAsia="ru-RU"/>
        </w:rPr>
        <w:t xml:space="preserve"> программа</w:t>
      </w:r>
    </w:p>
    <w:p w:rsidR="0090064D" w:rsidRPr="0090064D" w:rsidRDefault="0090064D" w:rsidP="0090064D">
      <w:pPr>
        <w:spacing w:after="0" w:line="240" w:lineRule="auto"/>
        <w:jc w:val="center"/>
        <w:rPr>
          <w:rFonts w:ascii="Times New Roman" w:eastAsia="Times New Roman" w:hAnsi="Times New Roman"/>
          <w:b/>
          <w:sz w:val="28"/>
          <w:szCs w:val="28"/>
          <w:lang w:eastAsia="ru-RU"/>
        </w:rPr>
      </w:pPr>
      <w:r w:rsidRPr="0090064D">
        <w:rPr>
          <w:rFonts w:ascii="Times New Roman" w:eastAsia="Times New Roman" w:hAnsi="Times New Roman"/>
          <w:b/>
          <w:sz w:val="28"/>
          <w:szCs w:val="28"/>
          <w:lang w:eastAsia="ru-RU"/>
        </w:rPr>
        <w:t>"Комплексные меры по пропаганде здорового образа жизни (профилактика наркомании, токсикомании, алкоголизма)</w:t>
      </w:r>
      <w:r w:rsidRPr="0090064D">
        <w:rPr>
          <w:rFonts w:ascii="Times New Roman" w:eastAsia="Times New Roman" w:hAnsi="Times New Roman"/>
          <w:sz w:val="28"/>
          <w:szCs w:val="28"/>
          <w:lang w:eastAsia="ru-RU"/>
        </w:rPr>
        <w:t xml:space="preserve"> </w:t>
      </w:r>
      <w:r w:rsidRPr="0090064D">
        <w:rPr>
          <w:rFonts w:ascii="Times New Roman" w:eastAsia="Times New Roman" w:hAnsi="Times New Roman"/>
          <w:b/>
          <w:sz w:val="28"/>
          <w:szCs w:val="28"/>
          <w:lang w:eastAsia="ru-RU"/>
        </w:rPr>
        <w:t>в городе Нижневартовске на 2018-2025 годы и на период до 2030 года"</w:t>
      </w:r>
    </w:p>
    <w:p w:rsidR="0090064D" w:rsidRDefault="0090064D" w:rsidP="0090064D">
      <w:pPr>
        <w:spacing w:before="240" w:after="120" w:line="240" w:lineRule="auto"/>
        <w:ind w:firstLine="709"/>
        <w:jc w:val="both"/>
        <w:rPr>
          <w:rFonts w:ascii="Times New Roman" w:eastAsia="Times New Roman" w:hAnsi="Times New Roman"/>
          <w:sz w:val="28"/>
          <w:szCs w:val="28"/>
          <w:lang w:eastAsia="ru-RU"/>
        </w:rPr>
      </w:pPr>
      <w:r w:rsidRPr="0090064D">
        <w:rPr>
          <w:rFonts w:ascii="Times New Roman" w:eastAsia="Times New Roman" w:hAnsi="Times New Roman"/>
          <w:sz w:val="28"/>
          <w:szCs w:val="28"/>
          <w:lang w:eastAsia="ru-RU"/>
        </w:rPr>
        <w:t>Исполнение по муниципальной программе составило 3 834,80</w:t>
      </w:r>
      <w:r w:rsidRPr="0090064D">
        <w:rPr>
          <w:rFonts w:ascii="Times New Roman" w:eastAsia="Times New Roman" w:hAnsi="Times New Roman"/>
          <w:color w:val="FF0000"/>
          <w:sz w:val="28"/>
          <w:szCs w:val="28"/>
          <w:lang w:eastAsia="ru-RU"/>
        </w:rPr>
        <w:t xml:space="preserve"> </w:t>
      </w:r>
      <w:r w:rsidRPr="0090064D">
        <w:rPr>
          <w:rFonts w:ascii="Times New Roman" w:eastAsia="Times New Roman" w:hAnsi="Times New Roman"/>
          <w:sz w:val="28"/>
          <w:szCs w:val="28"/>
          <w:lang w:eastAsia="ru-RU"/>
        </w:rPr>
        <w:t>тыс. рублей или 99,9% по отношению к уточненным плановым назначениям -            3 840,00</w:t>
      </w:r>
      <w:r w:rsidRPr="0090064D">
        <w:rPr>
          <w:rFonts w:ascii="Times New Roman" w:eastAsia="Times New Roman" w:hAnsi="Times New Roman"/>
          <w:color w:val="FF0000"/>
          <w:sz w:val="28"/>
          <w:szCs w:val="28"/>
          <w:lang w:eastAsia="ru-RU"/>
        </w:rPr>
        <w:t xml:space="preserve"> </w:t>
      </w:r>
      <w:r w:rsidRPr="0090064D">
        <w:rPr>
          <w:rFonts w:ascii="Times New Roman" w:eastAsia="Times New Roman" w:hAnsi="Times New Roman"/>
          <w:sz w:val="28"/>
          <w:szCs w:val="28"/>
          <w:lang w:eastAsia="ru-RU"/>
        </w:rPr>
        <w:t>тыс. рублей.</w:t>
      </w:r>
    </w:p>
    <w:p w:rsidR="004213A3" w:rsidRDefault="004213A3" w:rsidP="0090064D">
      <w:pPr>
        <w:spacing w:before="240" w:after="120" w:line="240" w:lineRule="auto"/>
        <w:ind w:firstLine="709"/>
        <w:jc w:val="both"/>
        <w:rPr>
          <w:rFonts w:ascii="Times New Roman" w:eastAsia="Times New Roman" w:hAnsi="Times New Roman"/>
          <w:sz w:val="28"/>
          <w:szCs w:val="28"/>
          <w:lang w:eastAsia="ru-RU"/>
        </w:rPr>
      </w:pPr>
    </w:p>
    <w:p w:rsidR="004213A3" w:rsidRDefault="004213A3" w:rsidP="0090064D">
      <w:pPr>
        <w:spacing w:before="240" w:after="120" w:line="240" w:lineRule="auto"/>
        <w:ind w:firstLine="709"/>
        <w:jc w:val="both"/>
        <w:rPr>
          <w:rFonts w:ascii="Times New Roman" w:eastAsia="Times New Roman" w:hAnsi="Times New Roman"/>
          <w:sz w:val="28"/>
          <w:szCs w:val="28"/>
          <w:lang w:eastAsia="ru-RU"/>
        </w:rPr>
      </w:pPr>
    </w:p>
    <w:p w:rsidR="004213A3" w:rsidRDefault="004213A3" w:rsidP="0090064D">
      <w:pPr>
        <w:spacing w:before="240" w:after="120" w:line="240" w:lineRule="auto"/>
        <w:ind w:firstLine="709"/>
        <w:jc w:val="both"/>
        <w:rPr>
          <w:rFonts w:ascii="Times New Roman" w:eastAsia="Times New Roman" w:hAnsi="Times New Roman"/>
          <w:sz w:val="28"/>
          <w:szCs w:val="28"/>
          <w:lang w:eastAsia="ru-RU"/>
        </w:rPr>
      </w:pPr>
    </w:p>
    <w:p w:rsidR="004213A3" w:rsidRDefault="004213A3" w:rsidP="0090064D">
      <w:pPr>
        <w:spacing w:before="240" w:after="120" w:line="240" w:lineRule="auto"/>
        <w:ind w:firstLine="709"/>
        <w:jc w:val="both"/>
        <w:rPr>
          <w:rFonts w:ascii="Times New Roman" w:eastAsia="Times New Roman" w:hAnsi="Times New Roman"/>
          <w:sz w:val="28"/>
          <w:szCs w:val="28"/>
          <w:lang w:eastAsia="ru-RU"/>
        </w:rPr>
      </w:pPr>
    </w:p>
    <w:p w:rsidR="004213A3" w:rsidRDefault="004213A3" w:rsidP="0090064D">
      <w:pPr>
        <w:spacing w:before="240" w:after="120" w:line="240" w:lineRule="auto"/>
        <w:ind w:firstLine="709"/>
        <w:jc w:val="both"/>
        <w:rPr>
          <w:rFonts w:ascii="Times New Roman" w:eastAsia="Times New Roman" w:hAnsi="Times New Roman"/>
          <w:sz w:val="28"/>
          <w:szCs w:val="28"/>
          <w:lang w:eastAsia="ru-RU"/>
        </w:rPr>
      </w:pPr>
    </w:p>
    <w:p w:rsidR="0090064D" w:rsidRDefault="0090064D" w:rsidP="0090064D">
      <w:pPr>
        <w:spacing w:after="0" w:line="240" w:lineRule="auto"/>
        <w:jc w:val="both"/>
        <w:rPr>
          <w:rFonts w:ascii="Times New Roman" w:eastAsia="Times New Roman" w:hAnsi="Times New Roman"/>
          <w:sz w:val="24"/>
          <w:szCs w:val="24"/>
          <w:lang w:eastAsia="ru-RU"/>
        </w:rPr>
      </w:pPr>
      <w:r w:rsidRPr="0090064D">
        <w:rPr>
          <w:rFonts w:ascii="Times New Roman" w:eastAsia="Times New Roman" w:hAnsi="Times New Roman"/>
          <w:noProof/>
          <w:sz w:val="24"/>
          <w:szCs w:val="24"/>
          <w:lang w:eastAsia="ru-RU"/>
        </w:rPr>
        <mc:AlternateContent>
          <mc:Choice Requires="wps">
            <w:drawing>
              <wp:anchor distT="0" distB="0" distL="114300" distR="114300" simplePos="0" relativeHeight="251669504" behindDoc="1" locked="0" layoutInCell="1" allowOverlap="1" wp14:anchorId="35B79BE5" wp14:editId="5FE47981">
                <wp:simplePos x="0" y="0"/>
                <wp:positionH relativeFrom="column">
                  <wp:posOffset>69629</wp:posOffset>
                </wp:positionH>
                <wp:positionV relativeFrom="paragraph">
                  <wp:posOffset>66620</wp:posOffset>
                </wp:positionV>
                <wp:extent cx="2988000" cy="435600"/>
                <wp:effectExtent l="57150" t="38100" r="79375" b="98425"/>
                <wp:wrapNone/>
                <wp:docPr id="104" name="Поле 104"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000" cy="4356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D24A8C" w:rsidRDefault="00D24A8C" w:rsidP="0090064D">
                            <w:pPr>
                              <w:pStyle w:val="4"/>
                              <w:keepNext/>
                              <w:spacing w:after="0"/>
                              <w:jc w:val="center"/>
                              <w:rPr>
                                <w:noProof/>
                                <w:color w:val="auto"/>
                                <w:sz w:val="20"/>
                                <w:szCs w:val="20"/>
                              </w:rPr>
                            </w:pPr>
                            <w:r>
                              <w:rPr>
                                <w:noProof/>
                                <w:color w:val="auto"/>
                                <w:sz w:val="20"/>
                                <w:szCs w:val="20"/>
                              </w:rPr>
                              <w:t>Доля затрат на программу</w:t>
                            </w:r>
                          </w:p>
                          <w:p w:rsidR="00D24A8C" w:rsidRPr="001E74CF" w:rsidRDefault="00D24A8C" w:rsidP="0090064D">
                            <w:pPr>
                              <w:pStyle w:val="4"/>
                              <w:keepNext/>
                              <w:spacing w:after="0"/>
                              <w:ind w:left="-142"/>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5B79BE5" id="Поле 104" o:spid="_x0000_s1062" type="#_x0000_t202" alt="Название: Исполнение бюджетной росписи Администрации города за 2012 год" style="position:absolute;left:0;text-align:left;margin-left:5.5pt;margin-top:5.25pt;width:235.3pt;height:34.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" fillcolor="#fefcee">
                <v:fill color2="#787567" rotate="t" focusposition=".5,-52429f" focussize="" colors="0 #fefcee;26214f #fdfaea;1 #787567" focus="100%" type="gradientRadial"/>
                <v:shadow on="t" color="black" opacity="24903f" origin=",.5" offset="0,.55556mm"/>
                <v:textbox inset="0,0,0,0">
                  <w:txbxContent>
                    <w:p w:rsidR="00D24A8C" w:rsidRDefault="00D24A8C" w:rsidP="0090064D">
                      <w:pPr>
                        <w:pStyle w:val="4"/>
                        <w:keepNext/>
                        <w:spacing w:after="0"/>
                        <w:jc w:val="center"/>
                        <w:rPr>
                          <w:noProof/>
                          <w:color w:val="auto"/>
                          <w:sz w:val="20"/>
                          <w:szCs w:val="20"/>
                        </w:rPr>
                      </w:pPr>
                      <w:r>
                        <w:rPr>
                          <w:noProof/>
                          <w:color w:val="auto"/>
                          <w:sz w:val="20"/>
                          <w:szCs w:val="20"/>
                        </w:rPr>
                        <w:t>Доля затрат на программу</w:t>
                      </w:r>
                    </w:p>
                    <w:p w:rsidR="00D24A8C" w:rsidRPr="001E74CF" w:rsidRDefault="00D24A8C" w:rsidP="0090064D">
                      <w:pPr>
                        <w:pStyle w:val="4"/>
                        <w:keepNext/>
                        <w:spacing w:after="0"/>
                        <w:ind w:left="-142"/>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v:shape>
            </w:pict>
          </mc:Fallback>
        </mc:AlternateContent>
      </w:r>
      <w:r w:rsidRPr="0090064D">
        <w:rPr>
          <w:rFonts w:ascii="Times New Roman" w:eastAsia="Times New Roman" w:hAnsi="Times New Roman"/>
          <w:noProof/>
          <w:sz w:val="24"/>
          <w:szCs w:val="24"/>
          <w:lang w:eastAsia="ru-RU"/>
        </w:rPr>
        <mc:AlternateContent>
          <mc:Choice Requires="wps">
            <w:drawing>
              <wp:anchor distT="0" distB="0" distL="114300" distR="114300" simplePos="0" relativeHeight="251668480" behindDoc="1" locked="0" layoutInCell="1" allowOverlap="1" wp14:anchorId="5B16377B" wp14:editId="7E5B5FEB">
                <wp:simplePos x="0" y="0"/>
                <wp:positionH relativeFrom="column">
                  <wp:posOffset>3134995</wp:posOffset>
                </wp:positionH>
                <wp:positionV relativeFrom="paragraph">
                  <wp:posOffset>56515</wp:posOffset>
                </wp:positionV>
                <wp:extent cx="2988000" cy="435600"/>
                <wp:effectExtent l="57150" t="38100" r="79375" b="98425"/>
                <wp:wrapNone/>
                <wp:docPr id="105" name="Поле 105"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000" cy="4356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D24A8C" w:rsidRPr="001E74CF" w:rsidRDefault="00D24A8C" w:rsidP="0090064D">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16377B" id="Поле 105" o:spid="_x0000_s1063" type="#_x0000_t202" alt="Название: Исполнение бюджетной росписи Администрации города за 2012 год" style="position:absolute;left:0;text-align:left;margin-left:246.85pt;margin-top:4.45pt;width:235.3pt;height:34.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" fillcolor="#fefcee">
                <v:fill color2="#787567" rotate="t" focusposition=".5,-52429f" focussize="" colors="0 #fefcee;26214f #fdfaea;1 #787567" focus="100%" type="gradientRadial"/>
                <v:shadow on="t" color="black" opacity="24903f" origin=",.5" offset="0,.55556mm"/>
                <v:textbox inset="0,0,0,0">
                  <w:txbxContent>
                    <w:p w:rsidR="00D24A8C" w:rsidRPr="001E74CF" w:rsidRDefault="00D24A8C" w:rsidP="0090064D">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p>
    <w:p w:rsidR="0090064D" w:rsidRPr="0090064D" w:rsidRDefault="0090064D" w:rsidP="0090064D">
      <w:pPr>
        <w:spacing w:after="0" w:line="240" w:lineRule="auto"/>
        <w:jc w:val="both"/>
        <w:rPr>
          <w:rFonts w:ascii="Times New Roman" w:eastAsia="Times New Roman" w:hAnsi="Times New Roman"/>
          <w:sz w:val="24"/>
          <w:szCs w:val="24"/>
          <w:lang w:eastAsia="ru-RU"/>
        </w:rPr>
      </w:pPr>
    </w:p>
    <w:p w:rsidR="0090064D" w:rsidRPr="0090064D" w:rsidRDefault="0090064D" w:rsidP="0090064D">
      <w:pPr>
        <w:spacing w:after="0" w:line="240" w:lineRule="auto"/>
        <w:rPr>
          <w:rFonts w:ascii="Times New Roman" w:eastAsia="Times New Roman" w:hAnsi="Times New Roman"/>
          <w:sz w:val="24"/>
          <w:szCs w:val="24"/>
          <w:lang w:val="en-US" w:eastAsia="ru-RU"/>
        </w:rPr>
      </w:pPr>
      <w:r w:rsidRPr="0090064D">
        <w:rPr>
          <w:rFonts w:ascii="Times New Roman" w:eastAsia="Times New Roman" w:hAnsi="Times New Roman"/>
          <w:noProof/>
          <w:color w:val="FF0000"/>
          <w:sz w:val="24"/>
          <w:szCs w:val="24"/>
          <w:lang w:eastAsia="ru-RU"/>
        </w:rPr>
        <w:drawing>
          <wp:inline distT="0" distB="0" distL="0" distR="0" wp14:anchorId="127BAC57" wp14:editId="2D8F43B9">
            <wp:extent cx="3048000" cy="2545977"/>
            <wp:effectExtent l="0" t="0" r="0" b="0"/>
            <wp:docPr id="107"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90064D">
        <w:rPr>
          <w:rFonts w:ascii="Times New Roman" w:eastAsia="Times New Roman" w:hAnsi="Times New Roman"/>
          <w:noProof/>
          <w:sz w:val="24"/>
          <w:szCs w:val="24"/>
          <w:lang w:eastAsia="ru-RU"/>
        </w:rPr>
        <w:drawing>
          <wp:inline distT="0" distB="0" distL="0" distR="0" wp14:anchorId="6C25D9EF" wp14:editId="03269BD7">
            <wp:extent cx="2872596" cy="2346385"/>
            <wp:effectExtent l="0" t="0" r="42545" b="0"/>
            <wp:docPr id="108" name="Диаграмма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0064D" w:rsidRPr="0090064D" w:rsidRDefault="0090064D" w:rsidP="0090064D">
      <w:pPr>
        <w:spacing w:before="120" w:after="0" w:line="240" w:lineRule="auto"/>
        <w:ind w:firstLine="709"/>
        <w:jc w:val="both"/>
        <w:rPr>
          <w:rFonts w:ascii="Times New Roman" w:eastAsia="Times New Roman" w:hAnsi="Times New Roman"/>
          <w:sz w:val="28"/>
          <w:szCs w:val="28"/>
          <w:lang w:eastAsia="ru-RU"/>
        </w:rPr>
      </w:pPr>
      <w:r w:rsidRPr="0090064D">
        <w:rPr>
          <w:rFonts w:ascii="Times New Roman" w:eastAsia="Times New Roman" w:hAnsi="Times New Roman"/>
          <w:sz w:val="28"/>
          <w:szCs w:val="28"/>
          <w:lang w:eastAsia="ru-RU"/>
        </w:rPr>
        <w:t>Весомую часть в расходах программы 77% занимают субсидии бюджетным, автономным учреждениям и иным некоммерческим организациям на реализацию мероприятий, направленных на пропаганду здорового образа жизни</w:t>
      </w:r>
      <w:r w:rsidR="00C844C3">
        <w:rPr>
          <w:rFonts w:ascii="Times New Roman" w:eastAsia="Times New Roman" w:hAnsi="Times New Roman"/>
          <w:sz w:val="28"/>
          <w:szCs w:val="28"/>
          <w:lang w:eastAsia="ru-RU"/>
        </w:rPr>
        <w:t>,</w:t>
      </w:r>
      <w:r w:rsidRPr="0090064D">
        <w:rPr>
          <w:rFonts w:ascii="Times New Roman" w:eastAsia="Times New Roman" w:hAnsi="Times New Roman"/>
          <w:sz w:val="28"/>
          <w:szCs w:val="28"/>
          <w:lang w:eastAsia="ru-RU"/>
        </w:rPr>
        <w:t xml:space="preserve"> в сумме 2 952,11 тыс. рублей. </w:t>
      </w:r>
    </w:p>
    <w:p w:rsidR="0090064D" w:rsidRPr="0090064D" w:rsidRDefault="0090064D" w:rsidP="002F05F6">
      <w:pPr>
        <w:spacing w:after="120" w:line="240" w:lineRule="auto"/>
        <w:ind w:firstLine="709"/>
        <w:jc w:val="both"/>
        <w:rPr>
          <w:rFonts w:ascii="Times New Roman" w:hAnsi="Times New Roman"/>
          <w:sz w:val="28"/>
          <w:szCs w:val="28"/>
          <w:lang w:eastAsia="ru-RU"/>
        </w:rPr>
      </w:pPr>
      <w:r w:rsidRPr="0090064D">
        <w:rPr>
          <w:rFonts w:ascii="Times New Roman" w:eastAsia="Times New Roman" w:hAnsi="Times New Roman"/>
          <w:noProof/>
          <w:sz w:val="24"/>
          <w:szCs w:val="24"/>
          <w:lang w:eastAsia="ru-RU"/>
        </w:rPr>
        <mc:AlternateContent>
          <mc:Choice Requires="wps">
            <w:drawing>
              <wp:anchor distT="0" distB="0" distL="114300" distR="114300" simplePos="0" relativeHeight="251670528" behindDoc="0" locked="0" layoutInCell="1" allowOverlap="1" wp14:anchorId="7B353DE0" wp14:editId="4493B21D">
                <wp:simplePos x="0" y="0"/>
                <wp:positionH relativeFrom="column">
                  <wp:posOffset>5206172</wp:posOffset>
                </wp:positionH>
                <wp:positionV relativeFrom="paragraph">
                  <wp:posOffset>960451</wp:posOffset>
                </wp:positionV>
                <wp:extent cx="795020" cy="238539"/>
                <wp:effectExtent l="0" t="0" r="0" b="0"/>
                <wp:wrapNone/>
                <wp:docPr id="106" name="Прямоугольник 1"/>
                <wp:cNvGraphicFramePr/>
                <a:graphic xmlns:a="http://schemas.openxmlformats.org/drawingml/2006/main">
                  <a:graphicData uri="http://schemas.microsoft.com/office/word/2010/wordprocessingShape">
                    <wps:wsp>
                      <wps:cNvSpPr/>
                      <wps:spPr>
                        <a:xfrm>
                          <a:off x="0" y="0"/>
                          <a:ext cx="795020" cy="238539"/>
                        </a:xfrm>
                        <a:prstGeom prst="rect">
                          <a:avLst/>
                        </a:prstGeom>
                        <a:noFill/>
                        <a:ln w="25400" cap="flat" cmpd="sng" algn="ctr">
                          <a:noFill/>
                          <a:prstDash val="solid"/>
                        </a:ln>
                        <a:effectLst/>
                      </wps:spPr>
                      <wps:txbx>
                        <w:txbxContent>
                          <w:p w:rsidR="00D24A8C" w:rsidRPr="00CB1957" w:rsidRDefault="00D24A8C" w:rsidP="0090064D">
                            <w:pPr>
                              <w:pStyle w:val="af"/>
                              <w:contextualSpacing/>
                              <w:jc w:val="center"/>
                              <w:rPr>
                                <w:b/>
                                <w:sz w:val="20"/>
                                <w:szCs w:val="20"/>
                              </w:rPr>
                            </w:pP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B353DE0" id="Прямоугольник 1" o:spid="_x0000_s1064" style="position:absolute;left:0;text-align:left;margin-left:409.95pt;margin-top:75.65pt;width:62.6pt;height:1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" filled="f" stroked="f" strokeweight="2pt">
                <v:textbox>
                  <w:txbxContent>
                    <w:p w:rsidR="00D24A8C" w:rsidRPr="00CB1957" w:rsidRDefault="00D24A8C" w:rsidP="0090064D">
                      <w:pPr>
                        <w:pStyle w:val="af"/>
                        <w:contextualSpacing/>
                        <w:jc w:val="center"/>
                        <w:rPr>
                          <w:b/>
                          <w:sz w:val="20"/>
                          <w:szCs w:val="20"/>
                        </w:rPr>
                      </w:pPr>
                    </w:p>
                  </w:txbxContent>
                </v:textbox>
              </v:rect>
            </w:pict>
          </mc:Fallback>
        </mc:AlternateContent>
      </w:r>
      <w:r w:rsidRPr="0090064D">
        <w:rPr>
          <w:rFonts w:ascii="Times New Roman" w:hAnsi="Times New Roman"/>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1560"/>
        <w:gridCol w:w="1559"/>
        <w:gridCol w:w="1134"/>
      </w:tblGrid>
      <w:tr w:rsidR="0090064D" w:rsidRPr="0090064D" w:rsidTr="0075281E">
        <w:trPr>
          <w:trHeight w:val="227"/>
        </w:trPr>
        <w:tc>
          <w:tcPr>
            <w:tcW w:w="5387" w:type="dxa"/>
            <w:vAlign w:val="center"/>
          </w:tcPr>
          <w:p w:rsidR="00C23555" w:rsidRPr="002F087B" w:rsidRDefault="00C23555" w:rsidP="00B505B6">
            <w:pPr>
              <w:spacing w:after="0" w:line="240" w:lineRule="auto"/>
              <w:jc w:val="center"/>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Наименование</w:t>
            </w:r>
          </w:p>
          <w:p w:rsidR="00C23555" w:rsidRPr="002F087B" w:rsidRDefault="00C23555" w:rsidP="00B505B6">
            <w:pPr>
              <w:spacing w:after="0" w:line="240" w:lineRule="auto"/>
              <w:jc w:val="center"/>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основного мероприятия,</w:t>
            </w:r>
          </w:p>
          <w:p w:rsidR="0090064D" w:rsidRPr="0090064D" w:rsidRDefault="00C23555" w:rsidP="00B505B6">
            <w:pPr>
              <w:tabs>
                <w:tab w:val="left" w:pos="851"/>
              </w:tabs>
              <w:spacing w:after="0" w:line="240" w:lineRule="auto"/>
              <w:ind w:firstLine="34"/>
              <w:jc w:val="center"/>
              <w:rPr>
                <w:rFonts w:ascii="Times New Roman" w:eastAsia="Times New Roman" w:hAnsi="Times New Roman"/>
                <w:sz w:val="24"/>
                <w:szCs w:val="24"/>
                <w:lang w:eastAsia="ru-RU"/>
              </w:rPr>
            </w:pPr>
            <w:r w:rsidRPr="002F087B">
              <w:rPr>
                <w:rFonts w:ascii="Times New Roman" w:eastAsia="Times New Roman" w:hAnsi="Times New Roman"/>
                <w:sz w:val="24"/>
                <w:szCs w:val="24"/>
                <w:lang w:eastAsia="ru-RU"/>
              </w:rPr>
              <w:t>источника финансирования</w:t>
            </w:r>
          </w:p>
        </w:tc>
        <w:tc>
          <w:tcPr>
            <w:tcW w:w="1560" w:type="dxa"/>
            <w:vAlign w:val="center"/>
          </w:tcPr>
          <w:p w:rsidR="0090064D" w:rsidRPr="0090064D" w:rsidRDefault="0090064D" w:rsidP="0090064D">
            <w:pPr>
              <w:tabs>
                <w:tab w:val="left" w:pos="851"/>
              </w:tabs>
              <w:spacing w:after="0" w:line="240" w:lineRule="auto"/>
              <w:jc w:val="center"/>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 xml:space="preserve">Уточненные плановые назначения, </w:t>
            </w:r>
          </w:p>
          <w:p w:rsidR="0090064D" w:rsidRPr="0090064D" w:rsidRDefault="0090064D" w:rsidP="0090064D">
            <w:pPr>
              <w:tabs>
                <w:tab w:val="left" w:pos="851"/>
              </w:tabs>
              <w:spacing w:after="0" w:line="240" w:lineRule="auto"/>
              <w:jc w:val="center"/>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тыс. рублей</w:t>
            </w:r>
          </w:p>
        </w:tc>
        <w:tc>
          <w:tcPr>
            <w:tcW w:w="1559" w:type="dxa"/>
            <w:vAlign w:val="center"/>
          </w:tcPr>
          <w:p w:rsidR="0090064D" w:rsidRPr="0090064D" w:rsidRDefault="0090064D" w:rsidP="0090064D">
            <w:pPr>
              <w:spacing w:after="0" w:line="240" w:lineRule="auto"/>
              <w:jc w:val="center"/>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Исполнение,</w:t>
            </w:r>
          </w:p>
          <w:p w:rsidR="0090064D" w:rsidRPr="0090064D" w:rsidRDefault="0090064D" w:rsidP="0090064D">
            <w:pPr>
              <w:spacing w:after="0" w:line="240" w:lineRule="auto"/>
              <w:jc w:val="center"/>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тыс. рублей</w:t>
            </w:r>
          </w:p>
        </w:tc>
        <w:tc>
          <w:tcPr>
            <w:tcW w:w="1134" w:type="dxa"/>
            <w:vAlign w:val="center"/>
          </w:tcPr>
          <w:p w:rsidR="0090064D" w:rsidRPr="0090064D" w:rsidRDefault="0090064D" w:rsidP="0090064D">
            <w:pPr>
              <w:tabs>
                <w:tab w:val="left" w:pos="851"/>
              </w:tabs>
              <w:spacing w:after="0" w:line="240" w:lineRule="auto"/>
              <w:jc w:val="center"/>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 xml:space="preserve">% </w:t>
            </w:r>
          </w:p>
          <w:p w:rsidR="0090064D" w:rsidRPr="0090064D" w:rsidRDefault="0090064D" w:rsidP="0090064D">
            <w:pPr>
              <w:tabs>
                <w:tab w:val="left" w:pos="851"/>
              </w:tabs>
              <w:spacing w:after="0" w:line="240" w:lineRule="auto"/>
              <w:jc w:val="center"/>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исполнения</w:t>
            </w:r>
          </w:p>
        </w:tc>
      </w:tr>
      <w:tr w:rsidR="0090064D" w:rsidRPr="0090064D" w:rsidTr="0075281E">
        <w:trPr>
          <w:trHeight w:val="227"/>
        </w:trPr>
        <w:tc>
          <w:tcPr>
            <w:tcW w:w="5387" w:type="dxa"/>
            <w:vAlign w:val="center"/>
          </w:tcPr>
          <w:p w:rsidR="0090064D" w:rsidRPr="0090064D" w:rsidRDefault="0090064D" w:rsidP="0090064D">
            <w:pPr>
              <w:spacing w:after="0" w:line="240" w:lineRule="auto"/>
              <w:jc w:val="both"/>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Создание условий для развития первичной профилактики наркомании, пропаганды здорового образа жизни, организация проведения комплекса профилактических мероприятий (средства бюджета города)</w:t>
            </w:r>
          </w:p>
        </w:tc>
        <w:tc>
          <w:tcPr>
            <w:tcW w:w="1560" w:type="dxa"/>
            <w:vAlign w:val="center"/>
          </w:tcPr>
          <w:p w:rsidR="0090064D" w:rsidRPr="0090064D" w:rsidRDefault="0090064D" w:rsidP="0090064D">
            <w:pPr>
              <w:spacing w:after="0" w:line="240" w:lineRule="auto"/>
              <w:jc w:val="right"/>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1 493,00</w:t>
            </w:r>
          </w:p>
        </w:tc>
        <w:tc>
          <w:tcPr>
            <w:tcW w:w="1559" w:type="dxa"/>
            <w:vAlign w:val="center"/>
          </w:tcPr>
          <w:p w:rsidR="0090064D" w:rsidRPr="0090064D" w:rsidRDefault="0090064D" w:rsidP="0090064D">
            <w:pPr>
              <w:spacing w:after="0" w:line="240" w:lineRule="auto"/>
              <w:jc w:val="right"/>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1 492,31</w:t>
            </w:r>
          </w:p>
        </w:tc>
        <w:tc>
          <w:tcPr>
            <w:tcW w:w="1134" w:type="dxa"/>
            <w:vAlign w:val="center"/>
          </w:tcPr>
          <w:p w:rsidR="0090064D" w:rsidRPr="0090064D" w:rsidRDefault="0090064D" w:rsidP="0090064D">
            <w:pPr>
              <w:spacing w:after="0" w:line="240" w:lineRule="auto"/>
              <w:jc w:val="right"/>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99,9</w:t>
            </w:r>
          </w:p>
        </w:tc>
      </w:tr>
      <w:tr w:rsidR="0090064D" w:rsidRPr="0090064D" w:rsidTr="0075281E">
        <w:trPr>
          <w:trHeight w:val="227"/>
        </w:trPr>
        <w:tc>
          <w:tcPr>
            <w:tcW w:w="5387" w:type="dxa"/>
            <w:vAlign w:val="center"/>
          </w:tcPr>
          <w:p w:rsidR="0090064D" w:rsidRPr="0090064D" w:rsidRDefault="0090064D" w:rsidP="0090064D">
            <w:pPr>
              <w:spacing w:after="0" w:line="240" w:lineRule="auto"/>
              <w:jc w:val="both"/>
              <w:rPr>
                <w:rFonts w:ascii="Times New Roman" w:eastAsia="Times New Roman" w:hAnsi="Times New Roman"/>
                <w:sz w:val="24"/>
                <w:szCs w:val="24"/>
              </w:rPr>
            </w:pPr>
            <w:r w:rsidRPr="0090064D">
              <w:rPr>
                <w:rFonts w:ascii="Times New Roman" w:eastAsia="Times New Roman" w:hAnsi="Times New Roman"/>
                <w:color w:val="000000"/>
                <w:sz w:val="24"/>
                <w:szCs w:val="24"/>
                <w:lang w:eastAsia="ru-RU"/>
              </w:rPr>
              <w:t xml:space="preserve">Приобретение игрового инвентаря и оборудования для организации профилактической работы в подростковых клубах по месту жительства </w:t>
            </w:r>
            <w:r w:rsidRPr="0090064D">
              <w:rPr>
                <w:rFonts w:ascii="Times New Roman" w:eastAsia="Times New Roman" w:hAnsi="Times New Roman"/>
                <w:sz w:val="24"/>
                <w:szCs w:val="24"/>
                <w:lang w:eastAsia="ru-RU"/>
              </w:rPr>
              <w:t>(средства бюджета города)</w:t>
            </w:r>
          </w:p>
        </w:tc>
        <w:tc>
          <w:tcPr>
            <w:tcW w:w="1560" w:type="dxa"/>
            <w:vAlign w:val="center"/>
          </w:tcPr>
          <w:p w:rsidR="0090064D" w:rsidRPr="0090064D" w:rsidRDefault="0090064D" w:rsidP="0090064D">
            <w:pPr>
              <w:spacing w:after="0" w:line="240" w:lineRule="auto"/>
              <w:jc w:val="right"/>
              <w:rPr>
                <w:rFonts w:ascii="Times New Roman" w:eastAsia="Times New Roman" w:hAnsi="Times New Roman"/>
                <w:sz w:val="24"/>
                <w:szCs w:val="24"/>
              </w:rPr>
            </w:pPr>
            <w:r w:rsidRPr="0090064D">
              <w:rPr>
                <w:rFonts w:ascii="Times New Roman" w:eastAsia="Times New Roman" w:hAnsi="Times New Roman"/>
                <w:sz w:val="24"/>
                <w:szCs w:val="24"/>
              </w:rPr>
              <w:t>220,00</w:t>
            </w:r>
          </w:p>
        </w:tc>
        <w:tc>
          <w:tcPr>
            <w:tcW w:w="1559" w:type="dxa"/>
            <w:vAlign w:val="center"/>
          </w:tcPr>
          <w:p w:rsidR="0090064D" w:rsidRPr="0090064D" w:rsidRDefault="0090064D" w:rsidP="0090064D">
            <w:pPr>
              <w:spacing w:after="0" w:line="240" w:lineRule="auto"/>
              <w:jc w:val="right"/>
              <w:rPr>
                <w:rFonts w:ascii="Times New Roman" w:eastAsia="Times New Roman" w:hAnsi="Times New Roman"/>
                <w:sz w:val="24"/>
                <w:szCs w:val="24"/>
              </w:rPr>
            </w:pPr>
            <w:r w:rsidRPr="0090064D">
              <w:rPr>
                <w:rFonts w:ascii="Times New Roman" w:eastAsia="Times New Roman" w:hAnsi="Times New Roman"/>
                <w:sz w:val="24"/>
                <w:szCs w:val="24"/>
              </w:rPr>
              <w:t>220,00</w:t>
            </w:r>
          </w:p>
        </w:tc>
        <w:tc>
          <w:tcPr>
            <w:tcW w:w="1134" w:type="dxa"/>
            <w:vAlign w:val="center"/>
          </w:tcPr>
          <w:p w:rsidR="0090064D" w:rsidRPr="0090064D" w:rsidRDefault="0090064D" w:rsidP="0090064D">
            <w:pPr>
              <w:spacing w:after="0" w:line="240" w:lineRule="auto"/>
              <w:jc w:val="right"/>
              <w:rPr>
                <w:rFonts w:ascii="Times New Roman" w:eastAsia="Times New Roman" w:hAnsi="Times New Roman"/>
                <w:sz w:val="24"/>
                <w:szCs w:val="24"/>
              </w:rPr>
            </w:pPr>
            <w:r w:rsidRPr="0090064D">
              <w:rPr>
                <w:rFonts w:ascii="Times New Roman" w:eastAsia="Times New Roman" w:hAnsi="Times New Roman"/>
                <w:sz w:val="24"/>
                <w:szCs w:val="24"/>
                <w:lang w:eastAsia="ru-RU"/>
              </w:rPr>
              <w:t>100,0</w:t>
            </w:r>
          </w:p>
        </w:tc>
      </w:tr>
      <w:tr w:rsidR="0090064D" w:rsidRPr="0090064D" w:rsidTr="0075281E">
        <w:trPr>
          <w:trHeight w:val="227"/>
        </w:trPr>
        <w:tc>
          <w:tcPr>
            <w:tcW w:w="5387" w:type="dxa"/>
            <w:vAlign w:val="center"/>
          </w:tcPr>
          <w:p w:rsidR="0090064D" w:rsidRPr="0090064D" w:rsidRDefault="0090064D" w:rsidP="0090064D">
            <w:pPr>
              <w:spacing w:after="0" w:line="240" w:lineRule="auto"/>
              <w:jc w:val="both"/>
              <w:rPr>
                <w:rFonts w:ascii="Times New Roman" w:eastAsia="Times New Roman" w:hAnsi="Times New Roman"/>
                <w:sz w:val="24"/>
                <w:szCs w:val="24"/>
              </w:rPr>
            </w:pPr>
            <w:r w:rsidRPr="0090064D">
              <w:rPr>
                <w:rFonts w:ascii="Times New Roman" w:eastAsia="Times New Roman" w:hAnsi="Times New Roman"/>
                <w:color w:val="000000"/>
                <w:sz w:val="24"/>
                <w:szCs w:val="24"/>
                <w:lang w:eastAsia="ru-RU"/>
              </w:rPr>
              <w:t xml:space="preserve">Приобретение и внедрение профилактических, диагностических программ по работе с семьей, детьми и подростками. Проведение развивающих занятий по формированию навыков </w:t>
            </w:r>
            <w:proofErr w:type="spellStart"/>
            <w:r w:rsidRPr="0090064D">
              <w:rPr>
                <w:rFonts w:ascii="Times New Roman" w:eastAsia="Times New Roman" w:hAnsi="Times New Roman"/>
                <w:color w:val="000000"/>
                <w:sz w:val="24"/>
                <w:szCs w:val="24"/>
                <w:lang w:eastAsia="ru-RU"/>
              </w:rPr>
              <w:t>ассертивного</w:t>
            </w:r>
            <w:proofErr w:type="spellEnd"/>
            <w:r w:rsidRPr="0090064D">
              <w:rPr>
                <w:rFonts w:ascii="Times New Roman" w:eastAsia="Times New Roman" w:hAnsi="Times New Roman"/>
                <w:color w:val="000000"/>
                <w:sz w:val="24"/>
                <w:szCs w:val="24"/>
                <w:lang w:eastAsia="ru-RU"/>
              </w:rPr>
              <w:t xml:space="preserve"> (уверенного) поведения </w:t>
            </w:r>
            <w:r w:rsidRPr="0090064D">
              <w:rPr>
                <w:rFonts w:ascii="Times New Roman" w:eastAsia="Times New Roman" w:hAnsi="Times New Roman"/>
                <w:sz w:val="24"/>
                <w:szCs w:val="24"/>
                <w:lang w:eastAsia="ru-RU"/>
              </w:rPr>
              <w:t>(средства бюджета города)</w:t>
            </w:r>
          </w:p>
        </w:tc>
        <w:tc>
          <w:tcPr>
            <w:tcW w:w="1560" w:type="dxa"/>
            <w:vAlign w:val="center"/>
          </w:tcPr>
          <w:p w:rsidR="0090064D" w:rsidRPr="0090064D" w:rsidRDefault="0090064D" w:rsidP="0090064D">
            <w:pPr>
              <w:spacing w:after="0" w:line="240" w:lineRule="auto"/>
              <w:jc w:val="right"/>
              <w:rPr>
                <w:rFonts w:ascii="Times New Roman" w:eastAsia="Times New Roman" w:hAnsi="Times New Roman"/>
                <w:sz w:val="24"/>
                <w:szCs w:val="24"/>
              </w:rPr>
            </w:pPr>
            <w:r w:rsidRPr="0090064D">
              <w:rPr>
                <w:rFonts w:ascii="Times New Roman" w:eastAsia="Times New Roman" w:hAnsi="Times New Roman"/>
                <w:sz w:val="24"/>
                <w:szCs w:val="24"/>
              </w:rPr>
              <w:t>50,00</w:t>
            </w:r>
          </w:p>
        </w:tc>
        <w:tc>
          <w:tcPr>
            <w:tcW w:w="1559" w:type="dxa"/>
            <w:vAlign w:val="center"/>
          </w:tcPr>
          <w:p w:rsidR="0090064D" w:rsidRPr="0090064D" w:rsidRDefault="0090064D" w:rsidP="0090064D">
            <w:pPr>
              <w:spacing w:after="0" w:line="240" w:lineRule="auto"/>
              <w:jc w:val="right"/>
              <w:rPr>
                <w:rFonts w:ascii="Times New Roman" w:eastAsia="Times New Roman" w:hAnsi="Times New Roman"/>
                <w:sz w:val="24"/>
                <w:szCs w:val="24"/>
              </w:rPr>
            </w:pPr>
            <w:r w:rsidRPr="0090064D">
              <w:rPr>
                <w:rFonts w:ascii="Times New Roman" w:eastAsia="Times New Roman" w:hAnsi="Times New Roman"/>
                <w:sz w:val="24"/>
                <w:szCs w:val="24"/>
              </w:rPr>
              <w:t>50,00</w:t>
            </w:r>
          </w:p>
        </w:tc>
        <w:tc>
          <w:tcPr>
            <w:tcW w:w="1134" w:type="dxa"/>
            <w:vAlign w:val="center"/>
          </w:tcPr>
          <w:p w:rsidR="0090064D" w:rsidRPr="0090064D" w:rsidRDefault="0090064D" w:rsidP="0090064D">
            <w:pPr>
              <w:spacing w:after="0" w:line="240" w:lineRule="auto"/>
              <w:jc w:val="right"/>
              <w:rPr>
                <w:rFonts w:ascii="Times New Roman" w:eastAsia="Times New Roman" w:hAnsi="Times New Roman"/>
                <w:sz w:val="24"/>
                <w:szCs w:val="24"/>
              </w:rPr>
            </w:pPr>
            <w:r w:rsidRPr="0090064D">
              <w:rPr>
                <w:rFonts w:ascii="Times New Roman" w:eastAsia="Times New Roman" w:hAnsi="Times New Roman"/>
                <w:sz w:val="24"/>
                <w:szCs w:val="24"/>
                <w:lang w:eastAsia="ru-RU"/>
              </w:rPr>
              <w:t>100,0</w:t>
            </w:r>
          </w:p>
        </w:tc>
      </w:tr>
      <w:tr w:rsidR="0090064D" w:rsidRPr="0090064D" w:rsidTr="0075281E">
        <w:trPr>
          <w:trHeight w:val="227"/>
        </w:trPr>
        <w:tc>
          <w:tcPr>
            <w:tcW w:w="5387" w:type="dxa"/>
            <w:vAlign w:val="center"/>
          </w:tcPr>
          <w:p w:rsidR="0090064D" w:rsidRPr="0090064D" w:rsidRDefault="0090064D" w:rsidP="0090064D">
            <w:pPr>
              <w:spacing w:after="0" w:line="240" w:lineRule="auto"/>
              <w:jc w:val="both"/>
              <w:rPr>
                <w:rFonts w:ascii="Times New Roman" w:eastAsia="Times New Roman" w:hAnsi="Times New Roman"/>
                <w:color w:val="000000"/>
                <w:sz w:val="24"/>
                <w:szCs w:val="24"/>
                <w:lang w:eastAsia="ru-RU"/>
              </w:rPr>
            </w:pPr>
            <w:r w:rsidRPr="0090064D">
              <w:rPr>
                <w:rFonts w:ascii="Times New Roman" w:eastAsia="Times New Roman" w:hAnsi="Times New Roman"/>
                <w:color w:val="000000"/>
                <w:sz w:val="24"/>
                <w:szCs w:val="24"/>
                <w:lang w:eastAsia="ru-RU"/>
              </w:rPr>
              <w:t>Проведение конкурса проектов (программ) в сфере профилактики наркомании, пропаганды здорового образа жизни (</w:t>
            </w:r>
            <w:r w:rsidRPr="0090064D">
              <w:rPr>
                <w:rFonts w:ascii="Times New Roman" w:eastAsia="Times New Roman" w:hAnsi="Times New Roman"/>
                <w:sz w:val="24"/>
                <w:szCs w:val="24"/>
                <w:lang w:eastAsia="ru-RU"/>
              </w:rPr>
              <w:t>средства бюджета автономного округа)</w:t>
            </w:r>
          </w:p>
        </w:tc>
        <w:tc>
          <w:tcPr>
            <w:tcW w:w="1560" w:type="dxa"/>
            <w:vAlign w:val="center"/>
          </w:tcPr>
          <w:p w:rsidR="0090064D" w:rsidRPr="0090064D" w:rsidRDefault="0090064D" w:rsidP="0090064D">
            <w:pPr>
              <w:spacing w:after="0" w:line="240" w:lineRule="auto"/>
              <w:jc w:val="right"/>
              <w:rPr>
                <w:rFonts w:ascii="Times New Roman" w:eastAsia="Times New Roman" w:hAnsi="Times New Roman"/>
                <w:sz w:val="24"/>
                <w:szCs w:val="24"/>
              </w:rPr>
            </w:pPr>
            <w:r w:rsidRPr="0090064D">
              <w:rPr>
                <w:rFonts w:ascii="Times New Roman" w:eastAsia="Times New Roman" w:hAnsi="Times New Roman"/>
                <w:sz w:val="24"/>
                <w:szCs w:val="24"/>
              </w:rPr>
              <w:t>939,90</w:t>
            </w:r>
          </w:p>
        </w:tc>
        <w:tc>
          <w:tcPr>
            <w:tcW w:w="1559" w:type="dxa"/>
            <w:vAlign w:val="center"/>
          </w:tcPr>
          <w:p w:rsidR="0090064D" w:rsidRPr="0090064D" w:rsidRDefault="0090064D" w:rsidP="0090064D">
            <w:pPr>
              <w:spacing w:after="0" w:line="240" w:lineRule="auto"/>
              <w:jc w:val="right"/>
              <w:rPr>
                <w:rFonts w:ascii="Times New Roman" w:eastAsia="Times New Roman" w:hAnsi="Times New Roman"/>
                <w:sz w:val="24"/>
                <w:szCs w:val="24"/>
              </w:rPr>
            </w:pPr>
            <w:r w:rsidRPr="0090064D">
              <w:rPr>
                <w:rFonts w:ascii="Times New Roman" w:eastAsia="Times New Roman" w:hAnsi="Times New Roman"/>
                <w:sz w:val="24"/>
                <w:szCs w:val="24"/>
              </w:rPr>
              <w:t>939,90</w:t>
            </w:r>
          </w:p>
        </w:tc>
        <w:tc>
          <w:tcPr>
            <w:tcW w:w="1134" w:type="dxa"/>
            <w:vAlign w:val="center"/>
          </w:tcPr>
          <w:p w:rsidR="0090064D" w:rsidRPr="0090064D" w:rsidRDefault="0090064D" w:rsidP="0090064D">
            <w:pPr>
              <w:spacing w:after="0" w:line="240" w:lineRule="auto"/>
              <w:jc w:val="right"/>
              <w:rPr>
                <w:rFonts w:ascii="Times New Roman" w:eastAsia="Times New Roman" w:hAnsi="Times New Roman"/>
                <w:sz w:val="24"/>
                <w:szCs w:val="24"/>
                <w:lang w:eastAsia="ru-RU"/>
              </w:rPr>
            </w:pPr>
            <w:r w:rsidRPr="0090064D">
              <w:rPr>
                <w:rFonts w:ascii="Times New Roman" w:eastAsia="Times New Roman" w:hAnsi="Times New Roman"/>
                <w:sz w:val="24"/>
                <w:szCs w:val="24"/>
                <w:lang w:eastAsia="ru-RU"/>
              </w:rPr>
              <w:t>100,0</w:t>
            </w:r>
          </w:p>
        </w:tc>
      </w:tr>
      <w:tr w:rsidR="0090064D" w:rsidRPr="0090064D" w:rsidTr="0075281E">
        <w:trPr>
          <w:trHeight w:val="227"/>
        </w:trPr>
        <w:tc>
          <w:tcPr>
            <w:tcW w:w="5387" w:type="dxa"/>
            <w:vAlign w:val="center"/>
          </w:tcPr>
          <w:p w:rsidR="0090064D" w:rsidRPr="0090064D" w:rsidRDefault="0090064D" w:rsidP="0090064D">
            <w:pPr>
              <w:spacing w:after="0" w:line="240" w:lineRule="auto"/>
              <w:jc w:val="both"/>
              <w:rPr>
                <w:rFonts w:ascii="Times New Roman" w:eastAsia="Times New Roman" w:hAnsi="Times New Roman"/>
                <w:sz w:val="24"/>
                <w:szCs w:val="24"/>
              </w:rPr>
            </w:pPr>
            <w:r w:rsidRPr="0090064D">
              <w:rPr>
                <w:rFonts w:ascii="Times New Roman" w:eastAsia="Times New Roman" w:hAnsi="Times New Roman"/>
                <w:sz w:val="24"/>
                <w:szCs w:val="24"/>
                <w:lang w:eastAsia="ru-RU"/>
              </w:rPr>
              <w:t xml:space="preserve">Организация изготовления и размещения наружной социальной рекламы, информационно-справочных и агитационных материалов, подготовка и выпуск в телевизионном эфире социальных видеороликов, тематических фильмов, направленных на формирование здорового образа жизни, </w:t>
            </w:r>
            <w:r w:rsidRPr="0090064D">
              <w:rPr>
                <w:rFonts w:ascii="Times New Roman" w:eastAsia="Times New Roman" w:hAnsi="Times New Roman"/>
                <w:sz w:val="24"/>
                <w:szCs w:val="28"/>
                <w:lang w:eastAsia="ru-RU"/>
              </w:rPr>
              <w:t>в том числе:</w:t>
            </w:r>
          </w:p>
        </w:tc>
        <w:tc>
          <w:tcPr>
            <w:tcW w:w="1560" w:type="dxa"/>
            <w:vAlign w:val="center"/>
          </w:tcPr>
          <w:p w:rsidR="0090064D" w:rsidRPr="0090064D" w:rsidRDefault="0090064D" w:rsidP="0090064D">
            <w:pPr>
              <w:spacing w:after="0" w:line="240" w:lineRule="auto"/>
              <w:jc w:val="right"/>
              <w:rPr>
                <w:rFonts w:ascii="Times New Roman" w:eastAsia="Times New Roman" w:hAnsi="Times New Roman"/>
                <w:sz w:val="24"/>
                <w:szCs w:val="24"/>
              </w:rPr>
            </w:pPr>
            <w:r w:rsidRPr="0090064D">
              <w:rPr>
                <w:rFonts w:ascii="Times New Roman" w:eastAsia="Times New Roman" w:hAnsi="Times New Roman"/>
                <w:sz w:val="24"/>
                <w:szCs w:val="24"/>
              </w:rPr>
              <w:t>915,10</w:t>
            </w:r>
          </w:p>
        </w:tc>
        <w:tc>
          <w:tcPr>
            <w:tcW w:w="1559" w:type="dxa"/>
            <w:vAlign w:val="center"/>
          </w:tcPr>
          <w:p w:rsidR="0090064D" w:rsidRPr="0090064D" w:rsidRDefault="0090064D" w:rsidP="0090064D">
            <w:pPr>
              <w:spacing w:after="0" w:line="240" w:lineRule="auto"/>
              <w:jc w:val="right"/>
              <w:rPr>
                <w:rFonts w:ascii="Times New Roman" w:eastAsia="Times New Roman" w:hAnsi="Times New Roman"/>
                <w:sz w:val="24"/>
                <w:szCs w:val="24"/>
              </w:rPr>
            </w:pPr>
            <w:r w:rsidRPr="0090064D">
              <w:rPr>
                <w:rFonts w:ascii="Times New Roman" w:eastAsia="Times New Roman" w:hAnsi="Times New Roman"/>
                <w:sz w:val="24"/>
                <w:szCs w:val="24"/>
              </w:rPr>
              <w:t>910,77</w:t>
            </w:r>
          </w:p>
        </w:tc>
        <w:tc>
          <w:tcPr>
            <w:tcW w:w="1134" w:type="dxa"/>
            <w:vAlign w:val="center"/>
          </w:tcPr>
          <w:p w:rsidR="0090064D" w:rsidRPr="0090064D" w:rsidRDefault="0090064D" w:rsidP="0090064D">
            <w:pPr>
              <w:spacing w:after="0" w:line="240" w:lineRule="auto"/>
              <w:jc w:val="right"/>
              <w:rPr>
                <w:rFonts w:ascii="Times New Roman" w:eastAsia="Times New Roman" w:hAnsi="Times New Roman"/>
                <w:sz w:val="24"/>
                <w:szCs w:val="24"/>
              </w:rPr>
            </w:pPr>
            <w:r w:rsidRPr="0090064D">
              <w:rPr>
                <w:rFonts w:ascii="Times New Roman" w:eastAsia="Times New Roman" w:hAnsi="Times New Roman"/>
                <w:sz w:val="24"/>
                <w:szCs w:val="24"/>
              </w:rPr>
              <w:t>99,5</w:t>
            </w:r>
          </w:p>
        </w:tc>
      </w:tr>
      <w:tr w:rsidR="0090064D" w:rsidRPr="0090064D" w:rsidTr="0075281E">
        <w:trPr>
          <w:trHeight w:val="227"/>
        </w:trPr>
        <w:tc>
          <w:tcPr>
            <w:tcW w:w="5387" w:type="dxa"/>
          </w:tcPr>
          <w:p w:rsidR="0090064D" w:rsidRPr="0090064D" w:rsidRDefault="0090064D" w:rsidP="0090064D">
            <w:pPr>
              <w:spacing w:after="0" w:line="240" w:lineRule="auto"/>
              <w:jc w:val="both"/>
              <w:rPr>
                <w:rFonts w:ascii="Times New Roman" w:eastAsia="Times New Roman" w:hAnsi="Times New Roman"/>
                <w:sz w:val="24"/>
                <w:szCs w:val="28"/>
                <w:lang w:eastAsia="ru-RU"/>
              </w:rPr>
            </w:pPr>
            <w:r w:rsidRPr="0090064D">
              <w:rPr>
                <w:rFonts w:ascii="Times New Roman" w:eastAsia="Times New Roman" w:hAnsi="Times New Roman"/>
                <w:sz w:val="24"/>
                <w:szCs w:val="28"/>
                <w:lang w:eastAsia="ru-RU"/>
              </w:rPr>
              <w:t xml:space="preserve">- </w:t>
            </w:r>
            <w:r w:rsidRPr="0090064D">
              <w:rPr>
                <w:rFonts w:ascii="Times New Roman" w:eastAsia="Times New Roman" w:hAnsi="Times New Roman"/>
                <w:sz w:val="24"/>
                <w:szCs w:val="24"/>
                <w:lang w:eastAsia="ru-RU"/>
              </w:rPr>
              <w:t>средства бюджета города</w:t>
            </w:r>
          </w:p>
        </w:tc>
        <w:tc>
          <w:tcPr>
            <w:tcW w:w="1560" w:type="dxa"/>
            <w:vAlign w:val="center"/>
          </w:tcPr>
          <w:p w:rsidR="0090064D" w:rsidRPr="0090064D" w:rsidRDefault="0090064D" w:rsidP="0090064D">
            <w:pPr>
              <w:spacing w:after="0" w:line="240" w:lineRule="auto"/>
              <w:jc w:val="right"/>
              <w:rPr>
                <w:rFonts w:ascii="Times New Roman" w:eastAsia="Times New Roman" w:hAnsi="Times New Roman"/>
                <w:sz w:val="24"/>
                <w:szCs w:val="24"/>
              </w:rPr>
            </w:pPr>
            <w:r w:rsidRPr="0090064D">
              <w:rPr>
                <w:rFonts w:ascii="Times New Roman" w:eastAsia="Times New Roman" w:hAnsi="Times New Roman"/>
                <w:sz w:val="24"/>
                <w:szCs w:val="24"/>
              </w:rPr>
              <w:t>415,00</w:t>
            </w:r>
          </w:p>
        </w:tc>
        <w:tc>
          <w:tcPr>
            <w:tcW w:w="1559" w:type="dxa"/>
            <w:vAlign w:val="center"/>
          </w:tcPr>
          <w:p w:rsidR="0090064D" w:rsidRPr="0090064D" w:rsidRDefault="0090064D" w:rsidP="0090064D">
            <w:pPr>
              <w:spacing w:after="0" w:line="240" w:lineRule="auto"/>
              <w:jc w:val="right"/>
              <w:rPr>
                <w:rFonts w:ascii="Times New Roman" w:eastAsia="Times New Roman" w:hAnsi="Times New Roman"/>
                <w:sz w:val="24"/>
                <w:szCs w:val="24"/>
              </w:rPr>
            </w:pPr>
            <w:r w:rsidRPr="0090064D">
              <w:rPr>
                <w:rFonts w:ascii="Times New Roman" w:eastAsia="Times New Roman" w:hAnsi="Times New Roman"/>
                <w:sz w:val="24"/>
                <w:szCs w:val="24"/>
              </w:rPr>
              <w:t>410,67</w:t>
            </w:r>
          </w:p>
        </w:tc>
        <w:tc>
          <w:tcPr>
            <w:tcW w:w="1134" w:type="dxa"/>
            <w:vAlign w:val="center"/>
          </w:tcPr>
          <w:p w:rsidR="0090064D" w:rsidRPr="0090064D" w:rsidRDefault="0090064D" w:rsidP="0090064D">
            <w:pPr>
              <w:spacing w:after="0" w:line="240" w:lineRule="auto"/>
              <w:jc w:val="right"/>
              <w:rPr>
                <w:rFonts w:ascii="Times New Roman" w:eastAsia="Times New Roman" w:hAnsi="Times New Roman"/>
                <w:sz w:val="24"/>
                <w:szCs w:val="24"/>
              </w:rPr>
            </w:pPr>
            <w:r w:rsidRPr="0090064D">
              <w:rPr>
                <w:rFonts w:ascii="Times New Roman" w:eastAsia="Times New Roman" w:hAnsi="Times New Roman"/>
                <w:sz w:val="24"/>
                <w:szCs w:val="24"/>
              </w:rPr>
              <w:t>98,9</w:t>
            </w:r>
          </w:p>
        </w:tc>
      </w:tr>
      <w:tr w:rsidR="0090064D" w:rsidRPr="0090064D" w:rsidTr="0075281E">
        <w:trPr>
          <w:trHeight w:val="227"/>
        </w:trPr>
        <w:tc>
          <w:tcPr>
            <w:tcW w:w="5387" w:type="dxa"/>
          </w:tcPr>
          <w:p w:rsidR="0090064D" w:rsidRPr="0090064D" w:rsidRDefault="0090064D" w:rsidP="0090064D">
            <w:pPr>
              <w:spacing w:after="0" w:line="240" w:lineRule="auto"/>
              <w:jc w:val="both"/>
              <w:rPr>
                <w:rFonts w:ascii="Times New Roman" w:eastAsia="Times New Roman" w:hAnsi="Times New Roman"/>
                <w:sz w:val="24"/>
                <w:szCs w:val="28"/>
                <w:lang w:eastAsia="ru-RU"/>
              </w:rPr>
            </w:pPr>
            <w:r w:rsidRPr="0090064D">
              <w:rPr>
                <w:rFonts w:ascii="Times New Roman" w:eastAsia="Times New Roman" w:hAnsi="Times New Roman"/>
                <w:sz w:val="24"/>
                <w:szCs w:val="28"/>
                <w:lang w:eastAsia="ru-RU"/>
              </w:rPr>
              <w:t xml:space="preserve">- </w:t>
            </w:r>
            <w:r w:rsidRPr="0090064D">
              <w:rPr>
                <w:rFonts w:ascii="Times New Roman" w:eastAsia="Times New Roman" w:hAnsi="Times New Roman"/>
                <w:sz w:val="24"/>
                <w:szCs w:val="24"/>
                <w:lang w:eastAsia="ru-RU"/>
              </w:rPr>
              <w:t>средства бюджета автономного округа</w:t>
            </w:r>
          </w:p>
        </w:tc>
        <w:tc>
          <w:tcPr>
            <w:tcW w:w="1560" w:type="dxa"/>
            <w:vAlign w:val="center"/>
          </w:tcPr>
          <w:p w:rsidR="0090064D" w:rsidRPr="0090064D" w:rsidRDefault="0090064D" w:rsidP="0090064D">
            <w:pPr>
              <w:spacing w:after="0" w:line="240" w:lineRule="auto"/>
              <w:jc w:val="right"/>
              <w:rPr>
                <w:rFonts w:ascii="Times New Roman" w:eastAsia="Times New Roman" w:hAnsi="Times New Roman"/>
                <w:sz w:val="24"/>
                <w:szCs w:val="24"/>
              </w:rPr>
            </w:pPr>
            <w:r w:rsidRPr="0090064D">
              <w:rPr>
                <w:rFonts w:ascii="Times New Roman" w:eastAsia="Times New Roman" w:hAnsi="Times New Roman"/>
                <w:sz w:val="24"/>
                <w:szCs w:val="24"/>
              </w:rPr>
              <w:t>500,10</w:t>
            </w:r>
          </w:p>
        </w:tc>
        <w:tc>
          <w:tcPr>
            <w:tcW w:w="1559" w:type="dxa"/>
            <w:vAlign w:val="center"/>
          </w:tcPr>
          <w:p w:rsidR="0090064D" w:rsidRPr="0090064D" w:rsidRDefault="0090064D" w:rsidP="0090064D">
            <w:pPr>
              <w:spacing w:after="0" w:line="240" w:lineRule="auto"/>
              <w:jc w:val="right"/>
              <w:rPr>
                <w:rFonts w:ascii="Times New Roman" w:eastAsia="Times New Roman" w:hAnsi="Times New Roman"/>
                <w:sz w:val="24"/>
                <w:szCs w:val="24"/>
              </w:rPr>
            </w:pPr>
            <w:r w:rsidRPr="0090064D">
              <w:rPr>
                <w:rFonts w:ascii="Times New Roman" w:eastAsia="Times New Roman" w:hAnsi="Times New Roman"/>
                <w:sz w:val="24"/>
                <w:szCs w:val="24"/>
              </w:rPr>
              <w:t>500,10</w:t>
            </w:r>
          </w:p>
        </w:tc>
        <w:tc>
          <w:tcPr>
            <w:tcW w:w="1134" w:type="dxa"/>
            <w:vAlign w:val="center"/>
          </w:tcPr>
          <w:p w:rsidR="0090064D" w:rsidRPr="0090064D" w:rsidRDefault="0090064D" w:rsidP="0090064D">
            <w:pPr>
              <w:spacing w:after="0" w:line="240" w:lineRule="auto"/>
              <w:jc w:val="right"/>
              <w:rPr>
                <w:rFonts w:ascii="Times New Roman" w:eastAsia="Times New Roman" w:hAnsi="Times New Roman"/>
                <w:sz w:val="24"/>
                <w:szCs w:val="24"/>
              </w:rPr>
            </w:pPr>
            <w:r w:rsidRPr="0090064D">
              <w:rPr>
                <w:rFonts w:ascii="Times New Roman" w:eastAsia="Times New Roman" w:hAnsi="Times New Roman"/>
                <w:sz w:val="24"/>
                <w:szCs w:val="24"/>
              </w:rPr>
              <w:t>100,00</w:t>
            </w:r>
          </w:p>
        </w:tc>
      </w:tr>
      <w:tr w:rsidR="0090064D" w:rsidRPr="0090064D" w:rsidTr="0075281E">
        <w:trPr>
          <w:trHeight w:val="227"/>
        </w:trPr>
        <w:tc>
          <w:tcPr>
            <w:tcW w:w="5387" w:type="dxa"/>
            <w:vAlign w:val="center"/>
          </w:tcPr>
          <w:p w:rsidR="0090064D" w:rsidRPr="0090064D" w:rsidRDefault="0090064D" w:rsidP="0090064D">
            <w:pPr>
              <w:spacing w:after="0" w:line="240" w:lineRule="auto"/>
              <w:jc w:val="both"/>
              <w:rPr>
                <w:rFonts w:ascii="Times New Roman" w:eastAsia="Times New Roman" w:hAnsi="Times New Roman"/>
                <w:sz w:val="24"/>
                <w:szCs w:val="24"/>
              </w:rPr>
            </w:pPr>
            <w:r w:rsidRPr="0090064D">
              <w:rPr>
                <w:rFonts w:ascii="Times New Roman" w:eastAsia="Times New Roman" w:hAnsi="Times New Roman"/>
                <w:color w:val="000000"/>
                <w:sz w:val="24"/>
                <w:szCs w:val="24"/>
                <w:lang w:eastAsia="ru-RU"/>
              </w:rPr>
              <w:t xml:space="preserve">Организация работы тематического сайта в сети Интернет, размещение интернет - рекламы  мероприятий, направленных на пропаганду здорового образа жизни </w:t>
            </w:r>
            <w:r w:rsidRPr="0090064D">
              <w:rPr>
                <w:rFonts w:ascii="Times New Roman" w:eastAsia="Times New Roman" w:hAnsi="Times New Roman"/>
                <w:sz w:val="24"/>
                <w:szCs w:val="24"/>
                <w:lang w:eastAsia="ru-RU"/>
              </w:rPr>
              <w:t>(средства бюджета города)</w:t>
            </w:r>
          </w:p>
        </w:tc>
        <w:tc>
          <w:tcPr>
            <w:tcW w:w="1560" w:type="dxa"/>
            <w:vAlign w:val="center"/>
          </w:tcPr>
          <w:p w:rsidR="0090064D" w:rsidRPr="0090064D" w:rsidRDefault="0090064D" w:rsidP="0090064D">
            <w:pPr>
              <w:spacing w:after="0" w:line="240" w:lineRule="auto"/>
              <w:jc w:val="right"/>
              <w:rPr>
                <w:rFonts w:ascii="Times New Roman" w:eastAsia="Times New Roman" w:hAnsi="Times New Roman"/>
                <w:sz w:val="24"/>
                <w:szCs w:val="24"/>
              </w:rPr>
            </w:pPr>
            <w:r w:rsidRPr="0090064D">
              <w:rPr>
                <w:rFonts w:ascii="Times New Roman" w:eastAsia="Times New Roman" w:hAnsi="Times New Roman"/>
                <w:sz w:val="24"/>
                <w:szCs w:val="24"/>
              </w:rPr>
              <w:t>100,00</w:t>
            </w:r>
          </w:p>
        </w:tc>
        <w:tc>
          <w:tcPr>
            <w:tcW w:w="1559" w:type="dxa"/>
            <w:vAlign w:val="center"/>
          </w:tcPr>
          <w:p w:rsidR="0090064D" w:rsidRPr="0090064D" w:rsidRDefault="0090064D" w:rsidP="0090064D">
            <w:pPr>
              <w:spacing w:after="0" w:line="240" w:lineRule="auto"/>
              <w:jc w:val="right"/>
              <w:rPr>
                <w:rFonts w:ascii="Times New Roman" w:eastAsia="Times New Roman" w:hAnsi="Times New Roman"/>
                <w:sz w:val="24"/>
                <w:szCs w:val="24"/>
              </w:rPr>
            </w:pPr>
            <w:r w:rsidRPr="0090064D">
              <w:rPr>
                <w:rFonts w:ascii="Times New Roman" w:eastAsia="Times New Roman" w:hAnsi="Times New Roman"/>
                <w:sz w:val="24"/>
                <w:szCs w:val="24"/>
              </w:rPr>
              <w:t>100,00</w:t>
            </w:r>
          </w:p>
        </w:tc>
        <w:tc>
          <w:tcPr>
            <w:tcW w:w="1134" w:type="dxa"/>
            <w:vAlign w:val="center"/>
          </w:tcPr>
          <w:p w:rsidR="0090064D" w:rsidRPr="0090064D" w:rsidRDefault="0090064D" w:rsidP="0090064D">
            <w:pPr>
              <w:spacing w:after="0" w:line="240" w:lineRule="auto"/>
              <w:jc w:val="right"/>
              <w:rPr>
                <w:rFonts w:ascii="Times New Roman" w:eastAsia="Times New Roman" w:hAnsi="Times New Roman"/>
                <w:sz w:val="24"/>
                <w:szCs w:val="24"/>
              </w:rPr>
            </w:pPr>
            <w:r w:rsidRPr="0090064D">
              <w:rPr>
                <w:rFonts w:ascii="Times New Roman" w:eastAsia="Times New Roman" w:hAnsi="Times New Roman"/>
                <w:sz w:val="24"/>
                <w:szCs w:val="24"/>
                <w:lang w:eastAsia="ru-RU"/>
              </w:rPr>
              <w:t>100,0</w:t>
            </w:r>
          </w:p>
        </w:tc>
      </w:tr>
      <w:tr w:rsidR="0090064D" w:rsidRPr="0090064D" w:rsidTr="0075281E">
        <w:trPr>
          <w:trHeight w:val="227"/>
        </w:trPr>
        <w:tc>
          <w:tcPr>
            <w:tcW w:w="5387" w:type="dxa"/>
            <w:vAlign w:val="center"/>
          </w:tcPr>
          <w:p w:rsidR="0090064D" w:rsidRPr="0090064D" w:rsidRDefault="0090064D" w:rsidP="0090064D">
            <w:pPr>
              <w:spacing w:after="0" w:line="240" w:lineRule="auto"/>
              <w:jc w:val="both"/>
              <w:rPr>
                <w:rFonts w:ascii="Times New Roman" w:eastAsia="Times New Roman" w:hAnsi="Times New Roman"/>
                <w:sz w:val="24"/>
                <w:szCs w:val="24"/>
              </w:rPr>
            </w:pPr>
            <w:r w:rsidRPr="0090064D">
              <w:rPr>
                <w:rFonts w:ascii="Times New Roman" w:eastAsia="Times New Roman" w:hAnsi="Times New Roman"/>
                <w:color w:val="000000"/>
                <w:sz w:val="24"/>
                <w:szCs w:val="24"/>
                <w:lang w:eastAsia="ru-RU"/>
              </w:rPr>
              <w:t xml:space="preserve">Проведение социологических исследований </w:t>
            </w:r>
            <w:r w:rsidRPr="0090064D">
              <w:rPr>
                <w:rFonts w:ascii="Times New Roman" w:eastAsia="Times New Roman" w:hAnsi="Times New Roman"/>
                <w:sz w:val="24"/>
                <w:szCs w:val="24"/>
                <w:lang w:eastAsia="ru-RU"/>
              </w:rPr>
              <w:t>(средства бюджета города)</w:t>
            </w:r>
          </w:p>
        </w:tc>
        <w:tc>
          <w:tcPr>
            <w:tcW w:w="1560" w:type="dxa"/>
            <w:vAlign w:val="center"/>
          </w:tcPr>
          <w:p w:rsidR="0090064D" w:rsidRPr="0090064D" w:rsidRDefault="0090064D" w:rsidP="0090064D">
            <w:pPr>
              <w:spacing w:after="0" w:line="240" w:lineRule="auto"/>
              <w:jc w:val="right"/>
              <w:rPr>
                <w:rFonts w:ascii="Times New Roman" w:eastAsia="Times New Roman" w:hAnsi="Times New Roman"/>
                <w:sz w:val="24"/>
                <w:szCs w:val="24"/>
              </w:rPr>
            </w:pPr>
            <w:r w:rsidRPr="0090064D">
              <w:rPr>
                <w:rFonts w:ascii="Times New Roman" w:eastAsia="Times New Roman" w:hAnsi="Times New Roman"/>
                <w:sz w:val="24"/>
                <w:szCs w:val="24"/>
              </w:rPr>
              <w:t>32,00</w:t>
            </w:r>
          </w:p>
        </w:tc>
        <w:tc>
          <w:tcPr>
            <w:tcW w:w="1559" w:type="dxa"/>
            <w:vAlign w:val="center"/>
          </w:tcPr>
          <w:p w:rsidR="0090064D" w:rsidRPr="0090064D" w:rsidRDefault="0090064D" w:rsidP="0090064D">
            <w:pPr>
              <w:spacing w:after="0" w:line="240" w:lineRule="auto"/>
              <w:jc w:val="right"/>
              <w:rPr>
                <w:rFonts w:ascii="Times New Roman" w:eastAsia="Times New Roman" w:hAnsi="Times New Roman"/>
                <w:sz w:val="24"/>
                <w:szCs w:val="24"/>
              </w:rPr>
            </w:pPr>
            <w:r w:rsidRPr="0090064D">
              <w:rPr>
                <w:rFonts w:ascii="Times New Roman" w:eastAsia="Times New Roman" w:hAnsi="Times New Roman"/>
                <w:sz w:val="24"/>
                <w:szCs w:val="24"/>
              </w:rPr>
              <w:t>31,92</w:t>
            </w:r>
          </w:p>
        </w:tc>
        <w:tc>
          <w:tcPr>
            <w:tcW w:w="1134" w:type="dxa"/>
            <w:vAlign w:val="center"/>
          </w:tcPr>
          <w:p w:rsidR="0090064D" w:rsidRPr="0090064D" w:rsidRDefault="0090064D" w:rsidP="0090064D">
            <w:pPr>
              <w:spacing w:after="0" w:line="240" w:lineRule="auto"/>
              <w:jc w:val="right"/>
              <w:rPr>
                <w:rFonts w:ascii="Times New Roman" w:eastAsia="Times New Roman" w:hAnsi="Times New Roman"/>
                <w:sz w:val="24"/>
                <w:szCs w:val="24"/>
              </w:rPr>
            </w:pPr>
            <w:r w:rsidRPr="0090064D">
              <w:rPr>
                <w:rFonts w:ascii="Times New Roman" w:eastAsia="Times New Roman" w:hAnsi="Times New Roman"/>
                <w:sz w:val="24"/>
                <w:szCs w:val="24"/>
              </w:rPr>
              <w:t>99,8</w:t>
            </w:r>
          </w:p>
        </w:tc>
      </w:tr>
      <w:tr w:rsidR="0090064D" w:rsidRPr="0090064D" w:rsidTr="0075281E">
        <w:trPr>
          <w:trHeight w:val="227"/>
        </w:trPr>
        <w:tc>
          <w:tcPr>
            <w:tcW w:w="5387" w:type="dxa"/>
            <w:vAlign w:val="center"/>
          </w:tcPr>
          <w:p w:rsidR="0090064D" w:rsidRPr="0090064D" w:rsidRDefault="0090064D" w:rsidP="0090064D">
            <w:pPr>
              <w:spacing w:after="0" w:line="240" w:lineRule="auto"/>
              <w:jc w:val="both"/>
              <w:rPr>
                <w:rFonts w:ascii="Times New Roman" w:eastAsia="Times New Roman" w:hAnsi="Times New Roman"/>
                <w:sz w:val="24"/>
                <w:szCs w:val="24"/>
              </w:rPr>
            </w:pPr>
            <w:r w:rsidRPr="0090064D">
              <w:rPr>
                <w:rFonts w:ascii="Times New Roman" w:eastAsia="Times New Roman" w:hAnsi="Times New Roman"/>
                <w:color w:val="000000"/>
                <w:sz w:val="24"/>
                <w:szCs w:val="24"/>
                <w:lang w:eastAsia="ru-RU"/>
              </w:rPr>
              <w:t xml:space="preserve">Организация и проведение мастер-классов, конференций для родительской и педагогической общественности, реализация антинаркотических проектов с участием субъектов профилактики наркомании, городских общественных организаций </w:t>
            </w:r>
            <w:r w:rsidRPr="0090064D">
              <w:rPr>
                <w:rFonts w:ascii="Times New Roman" w:eastAsia="Times New Roman" w:hAnsi="Times New Roman"/>
                <w:sz w:val="24"/>
                <w:szCs w:val="24"/>
                <w:lang w:eastAsia="ru-RU"/>
              </w:rPr>
              <w:t>(средства бюджета города)</w:t>
            </w:r>
          </w:p>
        </w:tc>
        <w:tc>
          <w:tcPr>
            <w:tcW w:w="1560" w:type="dxa"/>
            <w:vAlign w:val="center"/>
          </w:tcPr>
          <w:p w:rsidR="0090064D" w:rsidRPr="0090064D" w:rsidRDefault="0090064D" w:rsidP="0090064D">
            <w:pPr>
              <w:spacing w:after="0" w:line="240" w:lineRule="auto"/>
              <w:jc w:val="right"/>
              <w:rPr>
                <w:rFonts w:ascii="Times New Roman" w:eastAsia="Times New Roman" w:hAnsi="Times New Roman"/>
                <w:sz w:val="24"/>
                <w:szCs w:val="24"/>
              </w:rPr>
            </w:pPr>
            <w:r w:rsidRPr="0090064D">
              <w:rPr>
                <w:rFonts w:ascii="Times New Roman" w:eastAsia="Times New Roman" w:hAnsi="Times New Roman"/>
                <w:sz w:val="24"/>
                <w:szCs w:val="24"/>
              </w:rPr>
              <w:t>90,00</w:t>
            </w:r>
          </w:p>
        </w:tc>
        <w:tc>
          <w:tcPr>
            <w:tcW w:w="1559" w:type="dxa"/>
            <w:vAlign w:val="center"/>
          </w:tcPr>
          <w:p w:rsidR="0090064D" w:rsidRPr="0090064D" w:rsidRDefault="0090064D" w:rsidP="0090064D">
            <w:pPr>
              <w:spacing w:after="0" w:line="240" w:lineRule="auto"/>
              <w:jc w:val="right"/>
              <w:rPr>
                <w:rFonts w:ascii="Times New Roman" w:eastAsia="Times New Roman" w:hAnsi="Times New Roman"/>
                <w:sz w:val="24"/>
                <w:szCs w:val="24"/>
              </w:rPr>
            </w:pPr>
            <w:r w:rsidRPr="0090064D">
              <w:rPr>
                <w:rFonts w:ascii="Times New Roman" w:eastAsia="Times New Roman" w:hAnsi="Times New Roman"/>
                <w:sz w:val="24"/>
                <w:szCs w:val="24"/>
              </w:rPr>
              <w:t>89,90</w:t>
            </w:r>
          </w:p>
        </w:tc>
        <w:tc>
          <w:tcPr>
            <w:tcW w:w="1134" w:type="dxa"/>
            <w:vAlign w:val="center"/>
          </w:tcPr>
          <w:p w:rsidR="0090064D" w:rsidRPr="0090064D" w:rsidRDefault="0090064D" w:rsidP="0090064D">
            <w:pPr>
              <w:spacing w:after="0" w:line="240" w:lineRule="auto"/>
              <w:jc w:val="right"/>
              <w:rPr>
                <w:rFonts w:ascii="Times New Roman" w:eastAsia="Times New Roman" w:hAnsi="Times New Roman"/>
                <w:sz w:val="24"/>
                <w:szCs w:val="24"/>
              </w:rPr>
            </w:pPr>
            <w:r w:rsidRPr="0090064D">
              <w:rPr>
                <w:rFonts w:ascii="Times New Roman" w:eastAsia="Times New Roman" w:hAnsi="Times New Roman"/>
                <w:sz w:val="24"/>
                <w:szCs w:val="24"/>
                <w:lang w:eastAsia="ru-RU"/>
              </w:rPr>
              <w:t>99,9</w:t>
            </w:r>
          </w:p>
        </w:tc>
      </w:tr>
    </w:tbl>
    <w:p w:rsidR="004213A3" w:rsidRDefault="004213A3" w:rsidP="001D5F04">
      <w:pPr>
        <w:tabs>
          <w:tab w:val="left" w:pos="851"/>
        </w:tabs>
        <w:spacing w:before="240" w:after="0" w:line="240" w:lineRule="auto"/>
        <w:jc w:val="center"/>
        <w:rPr>
          <w:rFonts w:ascii="Times New Roman" w:eastAsia="Times New Roman" w:hAnsi="Times New Roman"/>
          <w:b/>
          <w:sz w:val="28"/>
          <w:szCs w:val="28"/>
          <w:lang w:eastAsia="ru-RU"/>
        </w:rPr>
      </w:pPr>
    </w:p>
    <w:p w:rsidR="0069797C" w:rsidRPr="0069797C" w:rsidRDefault="0069797C" w:rsidP="001D5F04">
      <w:pPr>
        <w:tabs>
          <w:tab w:val="left" w:pos="851"/>
        </w:tabs>
        <w:spacing w:before="240" w:after="0" w:line="240" w:lineRule="auto"/>
        <w:jc w:val="center"/>
        <w:rPr>
          <w:rFonts w:ascii="Times New Roman" w:eastAsia="Times New Roman" w:hAnsi="Times New Roman"/>
          <w:b/>
          <w:sz w:val="28"/>
          <w:szCs w:val="28"/>
          <w:lang w:eastAsia="ru-RU"/>
        </w:rPr>
      </w:pPr>
      <w:r w:rsidRPr="0069797C">
        <w:rPr>
          <w:rFonts w:ascii="Times New Roman" w:eastAsia="Times New Roman" w:hAnsi="Times New Roman"/>
          <w:b/>
          <w:sz w:val="28"/>
          <w:szCs w:val="28"/>
          <w:lang w:eastAsia="ru-RU"/>
        </w:rPr>
        <w:t>Муниципальная программа</w:t>
      </w:r>
    </w:p>
    <w:p w:rsidR="0069797C" w:rsidRPr="0069797C" w:rsidRDefault="0069797C" w:rsidP="0069797C">
      <w:pPr>
        <w:tabs>
          <w:tab w:val="left" w:pos="851"/>
        </w:tabs>
        <w:spacing w:after="0" w:line="240" w:lineRule="auto"/>
        <w:jc w:val="center"/>
        <w:rPr>
          <w:rFonts w:ascii="Times New Roman CYR" w:eastAsia="Times New Roman" w:hAnsi="Times New Roman CYR" w:cs="Times New Roman CYR"/>
          <w:b/>
          <w:sz w:val="28"/>
          <w:szCs w:val="28"/>
          <w:lang w:eastAsia="ru-RU"/>
        </w:rPr>
      </w:pPr>
      <w:r w:rsidRPr="0069797C">
        <w:rPr>
          <w:rFonts w:ascii="Times New Roman CYR" w:eastAsia="Times New Roman" w:hAnsi="Times New Roman CYR" w:cs="Times New Roman CYR"/>
          <w:b/>
          <w:sz w:val="28"/>
          <w:szCs w:val="28"/>
          <w:lang w:eastAsia="ru-RU"/>
        </w:rPr>
        <w:t>"Комплекс мероприятий по профилактике правонарушений в городе Нижневартовске на 2018-2025 годы и на период до 2030 года"</w:t>
      </w:r>
    </w:p>
    <w:p w:rsidR="002F05F6" w:rsidRPr="0069797C" w:rsidRDefault="0069797C" w:rsidP="001D5F04">
      <w:pPr>
        <w:spacing w:before="240" w:after="120" w:line="240" w:lineRule="auto"/>
        <w:ind w:firstLine="709"/>
        <w:jc w:val="both"/>
        <w:rPr>
          <w:rFonts w:ascii="Times New Roman" w:eastAsia="Times New Roman" w:hAnsi="Times New Roman"/>
          <w:sz w:val="28"/>
          <w:szCs w:val="28"/>
          <w:lang w:eastAsia="ru-RU"/>
        </w:rPr>
      </w:pPr>
      <w:r w:rsidRPr="0069797C">
        <w:rPr>
          <w:rFonts w:ascii="Times New Roman" w:eastAsia="Times New Roman" w:hAnsi="Times New Roman"/>
          <w:sz w:val="28"/>
          <w:szCs w:val="28"/>
          <w:lang w:eastAsia="ru-RU"/>
        </w:rPr>
        <w:t xml:space="preserve">Исполнение по муниципальной программе составило 11 033,46 тыс. рублей или 94,3% по отношению к уточненным плановым назначениям        </w:t>
      </w:r>
      <w:r w:rsidR="004213A3">
        <w:rPr>
          <w:rFonts w:ascii="Times New Roman" w:eastAsia="Times New Roman" w:hAnsi="Times New Roman"/>
          <w:sz w:val="28"/>
          <w:szCs w:val="28"/>
          <w:lang w:eastAsia="ru-RU"/>
        </w:rPr>
        <w:t xml:space="preserve">       </w:t>
      </w:r>
      <w:r w:rsidRPr="0069797C">
        <w:rPr>
          <w:rFonts w:ascii="Times New Roman" w:eastAsia="Times New Roman" w:hAnsi="Times New Roman"/>
          <w:sz w:val="28"/>
          <w:szCs w:val="28"/>
          <w:lang w:eastAsia="ru-RU"/>
        </w:rPr>
        <w:t xml:space="preserve">    11 703,16 тыс. рублей. </w:t>
      </w:r>
    </w:p>
    <w:p w:rsidR="0069797C" w:rsidRPr="0069797C" w:rsidRDefault="00C844C3" w:rsidP="0069797C">
      <w:pPr>
        <w:spacing w:after="0" w:line="240" w:lineRule="auto"/>
        <w:jc w:val="both"/>
        <w:rPr>
          <w:rFonts w:ascii="Times New Roman" w:eastAsia="Times New Roman" w:hAnsi="Times New Roman"/>
          <w:color w:val="FF0000"/>
          <w:sz w:val="24"/>
          <w:szCs w:val="24"/>
          <w:lang w:eastAsia="ru-RU"/>
        </w:rPr>
      </w:pPr>
      <w:r w:rsidRPr="0069797C">
        <w:rPr>
          <w:rFonts w:ascii="Times New Roman" w:eastAsia="Times New Roman" w:hAnsi="Times New Roman"/>
          <w:noProof/>
          <w:color w:val="FF0000"/>
          <w:sz w:val="24"/>
          <w:szCs w:val="24"/>
          <w:lang w:eastAsia="ru-RU"/>
        </w:rPr>
        <mc:AlternateContent>
          <mc:Choice Requires="wps">
            <w:drawing>
              <wp:anchor distT="0" distB="0" distL="114300" distR="114300" simplePos="0" relativeHeight="251660288" behindDoc="1" locked="0" layoutInCell="1" allowOverlap="1" wp14:anchorId="5086A06D" wp14:editId="57C55FFF">
                <wp:simplePos x="0" y="0"/>
                <wp:positionH relativeFrom="column">
                  <wp:posOffset>3078398</wp:posOffset>
                </wp:positionH>
                <wp:positionV relativeFrom="paragraph">
                  <wp:posOffset>63500</wp:posOffset>
                </wp:positionV>
                <wp:extent cx="3051286" cy="425450"/>
                <wp:effectExtent l="57150" t="57150" r="92075" b="107950"/>
                <wp:wrapNone/>
                <wp:docPr id="111" name="Поле 111"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286" cy="425450"/>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D24A8C" w:rsidRDefault="00D24A8C" w:rsidP="001D5F04">
                            <w:pPr>
                              <w:pStyle w:val="4"/>
                              <w:keepNext/>
                              <w:spacing w:after="0"/>
                              <w:jc w:val="center"/>
                              <w:rPr>
                                <w:noProof/>
                                <w:color w:val="auto"/>
                                <w:sz w:val="20"/>
                                <w:szCs w:val="20"/>
                              </w:rPr>
                            </w:pPr>
                            <w:r w:rsidRPr="00053B2C">
                              <w:rPr>
                                <w:noProof/>
                                <w:color w:val="auto"/>
                                <w:sz w:val="20"/>
                                <w:szCs w:val="20"/>
                              </w:rPr>
                              <w:t xml:space="preserve">Структура расходов в разрезе классификации </w:t>
                            </w:r>
                          </w:p>
                          <w:p w:rsidR="00D24A8C" w:rsidRPr="001E74CF" w:rsidRDefault="00D24A8C" w:rsidP="001D5F04">
                            <w:pPr>
                              <w:pStyle w:val="4"/>
                              <w:keepNext/>
                              <w:spacing w:after="0"/>
                              <w:jc w:val="center"/>
                              <w:rPr>
                                <w:b w:val="0"/>
                                <w:noProof/>
                                <w:color w:val="auto"/>
                                <w:sz w:val="20"/>
                                <w:szCs w:val="20"/>
                              </w:rPr>
                            </w:pP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86A06D" id="Поле 111" o:spid="_x0000_s1065" type="#_x0000_t202" alt="Название: Исполнение бюджетной росписи Администрации города за 2012 год" style="position:absolute;left:0;text-align:left;margin-left:242.4pt;margin-top:5pt;width:240.25pt;height:3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" fillcolor="#fefcee">
                <v:fill color2="#787567" rotate="t" focusposition=".5,-52429f" focussize="" colors="0 #fefcee;45875f #fdfaea;1 #787567" focus="100%" type="gradientRadial"/>
                <v:shadow on="t" color="black" opacity="24903f" origin=",.5" offset="0,.55556mm"/>
                <v:textbox inset="0,0,0,0">
                  <w:txbxContent>
                    <w:p w:rsidR="00D24A8C" w:rsidRDefault="00D24A8C" w:rsidP="001D5F04">
                      <w:pPr>
                        <w:pStyle w:val="4"/>
                        <w:keepNext/>
                        <w:spacing w:after="0"/>
                        <w:jc w:val="center"/>
                        <w:rPr>
                          <w:noProof/>
                          <w:color w:val="auto"/>
                          <w:sz w:val="20"/>
                          <w:szCs w:val="20"/>
                        </w:rPr>
                      </w:pPr>
                      <w:r w:rsidRPr="00053B2C">
                        <w:rPr>
                          <w:noProof/>
                          <w:color w:val="auto"/>
                          <w:sz w:val="20"/>
                          <w:szCs w:val="20"/>
                        </w:rPr>
                        <w:t xml:space="preserve">Структура расходов в разрезе классификации </w:t>
                      </w:r>
                    </w:p>
                    <w:p w:rsidR="00D24A8C" w:rsidRPr="001E74CF" w:rsidRDefault="00D24A8C" w:rsidP="001D5F04">
                      <w:pPr>
                        <w:pStyle w:val="4"/>
                        <w:keepNext/>
                        <w:spacing w:after="0"/>
                        <w:jc w:val="center"/>
                        <w:rPr>
                          <w:b w:val="0"/>
                          <w:noProof/>
                          <w:color w:val="auto"/>
                          <w:sz w:val="20"/>
                          <w:szCs w:val="20"/>
                        </w:rPr>
                      </w:pP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r w:rsidRPr="0069797C">
        <w:rPr>
          <w:rFonts w:ascii="Times New Roman" w:eastAsia="Times New Roman" w:hAnsi="Times New Roman"/>
          <w:noProof/>
          <w:color w:val="FF0000"/>
          <w:sz w:val="24"/>
          <w:szCs w:val="24"/>
          <w:lang w:eastAsia="ru-RU"/>
        </w:rPr>
        <mc:AlternateContent>
          <mc:Choice Requires="wps">
            <w:drawing>
              <wp:anchor distT="0" distB="0" distL="114300" distR="114300" simplePos="0" relativeHeight="251664384" behindDoc="1" locked="0" layoutInCell="1" allowOverlap="1" wp14:anchorId="4A0090C7" wp14:editId="12BF05A7">
                <wp:simplePos x="0" y="0"/>
                <wp:positionH relativeFrom="column">
                  <wp:posOffset>64854</wp:posOffset>
                </wp:positionH>
                <wp:positionV relativeFrom="paragraph">
                  <wp:posOffset>63500</wp:posOffset>
                </wp:positionV>
                <wp:extent cx="2926080" cy="434975"/>
                <wp:effectExtent l="57150" t="57150" r="45720" b="117475"/>
                <wp:wrapNone/>
                <wp:docPr id="112" name="Поле 112"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434975"/>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sx="95000" sy="95000" rotWithShape="0">
                            <a:srgbClr val="000000">
                              <a:alpha val="38000"/>
                            </a:srgbClr>
                          </a:outerShdw>
                        </a:effectLst>
                        <a:scene3d>
                          <a:camera prst="orthographicFront"/>
                          <a:lightRig rig="threePt" dir="t"/>
                        </a:scene3d>
                        <a:sp3d>
                          <a:bevelT/>
                        </a:sp3d>
                      </wps:spPr>
                      <wps:txbx>
                        <w:txbxContent>
                          <w:p w:rsidR="00D24A8C" w:rsidRPr="001E74CF" w:rsidRDefault="00D24A8C" w:rsidP="001D5F04">
                            <w:pPr>
                              <w:pStyle w:val="4"/>
                              <w:keepNext/>
                              <w:spacing w:after="0"/>
                              <w:jc w:val="center"/>
                              <w:rPr>
                                <w:b w:val="0"/>
                                <w:noProof/>
                                <w:color w:val="auto"/>
                                <w:sz w:val="20"/>
                                <w:szCs w:val="20"/>
                              </w:rPr>
                            </w:pPr>
                            <w:r>
                              <w:rPr>
                                <w:noProof/>
                                <w:color w:val="auto"/>
                                <w:sz w:val="20"/>
                                <w:szCs w:val="20"/>
                              </w:rPr>
                              <w:t>Доля затрат на программу</w:t>
                            </w: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0090C7" id="Поле 112" o:spid="_x0000_s1066" type="#_x0000_t202" alt="Название: Исполнение бюджетной росписи Администрации города за 2012 год" style="position:absolute;left:0;text-align:left;margin-left:5.1pt;margin-top:5pt;width:230.4pt;height:34.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" fillcolor="#fefcee">
                <v:fill color2="#787567" rotate="t" focusposition=".5,-52429f" focussize="" colors="0 #fefcee;45875f #fdfaea;1 #787567" focus="100%" type="gradientRadial"/>
                <v:shadow on="t" type="perspective" color="black" opacity="24903f" origin=",.5" offset="0,.55556mm" matrix="62259f,,,62259f"/>
                <v:textbox inset="0,0,0,0">
                  <w:txbxContent>
                    <w:p w:rsidR="00D24A8C" w:rsidRPr="001E74CF" w:rsidRDefault="00D24A8C" w:rsidP="001D5F04">
                      <w:pPr>
                        <w:pStyle w:val="4"/>
                        <w:keepNext/>
                        <w:spacing w:after="0"/>
                        <w:jc w:val="center"/>
                        <w:rPr>
                          <w:b w:val="0"/>
                          <w:noProof/>
                          <w:color w:val="auto"/>
                          <w:sz w:val="20"/>
                          <w:szCs w:val="20"/>
                        </w:rPr>
                      </w:pPr>
                      <w:r>
                        <w:rPr>
                          <w:noProof/>
                          <w:color w:val="auto"/>
                          <w:sz w:val="20"/>
                          <w:szCs w:val="20"/>
                        </w:rPr>
                        <w:t>Доля затрат на программу</w:t>
                      </w: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v:shape>
            </w:pict>
          </mc:Fallback>
        </mc:AlternateContent>
      </w:r>
    </w:p>
    <w:p w:rsidR="0069797C" w:rsidRPr="0069797C" w:rsidRDefault="0069797C" w:rsidP="0069797C">
      <w:pPr>
        <w:spacing w:after="0" w:line="240" w:lineRule="auto"/>
        <w:jc w:val="both"/>
        <w:rPr>
          <w:rFonts w:ascii="Times New Roman" w:eastAsia="Times New Roman" w:hAnsi="Times New Roman"/>
          <w:color w:val="FF0000"/>
          <w:sz w:val="24"/>
          <w:szCs w:val="24"/>
          <w:lang w:eastAsia="ru-RU"/>
        </w:rPr>
      </w:pPr>
    </w:p>
    <w:p w:rsidR="0069797C" w:rsidRPr="0069797C" w:rsidRDefault="0069797C" w:rsidP="0069797C">
      <w:pPr>
        <w:spacing w:after="0" w:line="240" w:lineRule="auto"/>
        <w:jc w:val="center"/>
        <w:rPr>
          <w:rFonts w:ascii="Times New Roman" w:eastAsia="Times New Roman" w:hAnsi="Times New Roman"/>
          <w:color w:val="FF0000"/>
          <w:sz w:val="24"/>
          <w:szCs w:val="24"/>
          <w:lang w:eastAsia="ru-RU"/>
        </w:rPr>
      </w:pPr>
    </w:p>
    <w:p w:rsidR="0069797C" w:rsidRPr="0069797C" w:rsidRDefault="0069797C" w:rsidP="0069797C">
      <w:pPr>
        <w:spacing w:after="0" w:line="240" w:lineRule="auto"/>
        <w:jc w:val="center"/>
        <w:rPr>
          <w:rFonts w:ascii="Times New Roman" w:eastAsia="Times New Roman" w:hAnsi="Times New Roman"/>
          <w:color w:val="FF0000"/>
          <w:sz w:val="24"/>
          <w:szCs w:val="24"/>
          <w:lang w:val="en-US" w:eastAsia="ru-RU"/>
        </w:rPr>
      </w:pPr>
      <w:r w:rsidRPr="0069797C">
        <w:rPr>
          <w:rFonts w:ascii="Times New Roman" w:eastAsia="Times New Roman" w:hAnsi="Times New Roman"/>
          <w:noProof/>
          <w:color w:val="FF0000"/>
          <w:sz w:val="24"/>
          <w:szCs w:val="24"/>
          <w:lang w:eastAsia="ru-RU"/>
        </w:rPr>
        <w:drawing>
          <wp:inline distT="0" distB="0" distL="0" distR="0" wp14:anchorId="45488599" wp14:editId="0A3A25B0">
            <wp:extent cx="2914650" cy="2101215"/>
            <wp:effectExtent l="0" t="0" r="0" b="0"/>
            <wp:docPr id="113"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69797C">
        <w:rPr>
          <w:rFonts w:ascii="Times New Roman" w:eastAsia="Times New Roman" w:hAnsi="Times New Roman"/>
          <w:noProof/>
          <w:color w:val="FF0000"/>
          <w:sz w:val="24"/>
          <w:szCs w:val="24"/>
          <w:lang w:eastAsia="ru-RU"/>
        </w:rPr>
        <w:drawing>
          <wp:inline distT="0" distB="0" distL="0" distR="0" wp14:anchorId="73C48203" wp14:editId="54BCAC51">
            <wp:extent cx="3054350" cy="2105025"/>
            <wp:effectExtent l="0" t="0" r="0" b="0"/>
            <wp:docPr id="114" name="Диаграмма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69797C" w:rsidRPr="0069797C" w:rsidRDefault="0069797C" w:rsidP="001D5F04">
      <w:pPr>
        <w:spacing w:before="120" w:after="0" w:line="240" w:lineRule="auto"/>
        <w:ind w:firstLine="709"/>
        <w:jc w:val="both"/>
        <w:rPr>
          <w:rFonts w:ascii="Times New Roman" w:eastAsia="Times New Roman" w:hAnsi="Times New Roman"/>
          <w:sz w:val="28"/>
          <w:szCs w:val="28"/>
          <w:lang w:eastAsia="ru-RU"/>
        </w:rPr>
      </w:pPr>
      <w:r w:rsidRPr="0069797C">
        <w:rPr>
          <w:rFonts w:ascii="Times New Roman" w:eastAsia="Times New Roman" w:hAnsi="Times New Roman"/>
          <w:sz w:val="28"/>
          <w:szCs w:val="28"/>
          <w:lang w:eastAsia="ru-RU"/>
        </w:rPr>
        <w:t>Весомую часть в расходах программы 65,0% составляют расходы на выплаты персоналу в рамках осуществления отдельных государственных полномочий по созданию административных комиссий и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пунктом 2 статьи 48 Закона Ханты-Мансийского автономного округа – Югры от 11</w:t>
      </w:r>
      <w:r w:rsidR="002E2167">
        <w:rPr>
          <w:rFonts w:ascii="Times New Roman" w:eastAsia="Times New Roman" w:hAnsi="Times New Roman"/>
          <w:sz w:val="28"/>
          <w:szCs w:val="28"/>
          <w:lang w:eastAsia="ru-RU"/>
        </w:rPr>
        <w:t>.06.</w:t>
      </w:r>
      <w:r w:rsidRPr="0069797C">
        <w:rPr>
          <w:rFonts w:ascii="Times New Roman" w:eastAsia="Times New Roman" w:hAnsi="Times New Roman"/>
          <w:sz w:val="28"/>
          <w:szCs w:val="28"/>
          <w:lang w:eastAsia="ru-RU"/>
        </w:rPr>
        <w:t xml:space="preserve">2010 №102-оз "Об административных правонарушениях". </w:t>
      </w:r>
    </w:p>
    <w:p w:rsidR="0069797C" w:rsidRPr="0069797C" w:rsidRDefault="0069797C" w:rsidP="00374833">
      <w:pPr>
        <w:spacing w:after="0" w:line="240" w:lineRule="auto"/>
        <w:ind w:firstLine="709"/>
        <w:jc w:val="both"/>
        <w:rPr>
          <w:rFonts w:ascii="Times New Roman" w:eastAsia="Times New Roman" w:hAnsi="Times New Roman"/>
          <w:sz w:val="28"/>
          <w:szCs w:val="28"/>
          <w:lang w:eastAsia="ru-RU"/>
        </w:rPr>
      </w:pPr>
      <w:r w:rsidRPr="0069797C">
        <w:rPr>
          <w:rFonts w:ascii="Times New Roman" w:eastAsia="Times New Roman" w:hAnsi="Times New Roman"/>
          <w:sz w:val="28"/>
          <w:szCs w:val="28"/>
          <w:lang w:eastAsia="ru-RU"/>
        </w:rPr>
        <w:t>В рамках программы бюджетные ассигнования направлены на профилактику безнадзорности и правонарушений, совершенствование информационного и методического обеспечения профилактики правонарушений и безопасности дорожного движения в образовательных организациях, проведены профилактические мероприятия с участием детей и их родителей.</w:t>
      </w:r>
    </w:p>
    <w:p w:rsidR="0069797C" w:rsidRPr="0069797C" w:rsidRDefault="0069797C" w:rsidP="00374833">
      <w:pPr>
        <w:spacing w:after="120" w:line="240" w:lineRule="auto"/>
        <w:ind w:firstLine="709"/>
        <w:jc w:val="both"/>
        <w:rPr>
          <w:rFonts w:ascii="Times New Roman" w:eastAsia="Times New Roman" w:hAnsi="Times New Roman"/>
          <w:sz w:val="28"/>
          <w:szCs w:val="28"/>
          <w:lang w:eastAsia="ru-RU"/>
        </w:rPr>
      </w:pPr>
      <w:r w:rsidRPr="0069797C">
        <w:rPr>
          <w:rFonts w:ascii="Times New Roman" w:eastAsia="Times New Roman" w:hAnsi="Times New Roman"/>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tbl>
      <w:tblPr>
        <w:tblStyle w:val="24"/>
        <w:tblW w:w="0" w:type="auto"/>
        <w:tblInd w:w="108" w:type="dxa"/>
        <w:tblLook w:val="04A0" w:firstRow="1" w:lastRow="0" w:firstColumn="1" w:lastColumn="0" w:noHBand="0" w:noVBand="1"/>
      </w:tblPr>
      <w:tblGrid>
        <w:gridCol w:w="5529"/>
        <w:gridCol w:w="1417"/>
        <w:gridCol w:w="1418"/>
        <w:gridCol w:w="1331"/>
      </w:tblGrid>
      <w:tr w:rsidR="0069797C" w:rsidRPr="0069797C" w:rsidTr="0075281E">
        <w:trPr>
          <w:trHeight w:val="1302"/>
        </w:trPr>
        <w:tc>
          <w:tcPr>
            <w:tcW w:w="5529" w:type="dxa"/>
            <w:vAlign w:val="center"/>
          </w:tcPr>
          <w:p w:rsidR="0069797C" w:rsidRPr="0069797C" w:rsidRDefault="0069797C" w:rsidP="0069797C">
            <w:pPr>
              <w:tabs>
                <w:tab w:val="left" w:pos="993"/>
              </w:tabs>
              <w:ind w:left="-142" w:right="-108"/>
              <w:rPr>
                <w:rFonts w:ascii="Times New Roman" w:eastAsia="Times New Roman" w:hAnsi="Times New Roman"/>
                <w:sz w:val="24"/>
                <w:szCs w:val="24"/>
              </w:rPr>
            </w:pPr>
            <w:r w:rsidRPr="0069797C">
              <w:rPr>
                <w:rFonts w:ascii="Times New Roman" w:eastAsia="Times New Roman" w:hAnsi="Times New Roman"/>
                <w:sz w:val="24"/>
                <w:szCs w:val="24"/>
              </w:rPr>
              <w:t>Наименование</w:t>
            </w:r>
          </w:p>
          <w:p w:rsidR="0069797C" w:rsidRPr="0069797C" w:rsidRDefault="0069797C" w:rsidP="0069797C">
            <w:pPr>
              <w:tabs>
                <w:tab w:val="left" w:pos="993"/>
              </w:tabs>
              <w:ind w:left="-142" w:right="-108"/>
              <w:rPr>
                <w:rFonts w:ascii="Times New Roman" w:eastAsia="Times New Roman" w:hAnsi="Times New Roman"/>
                <w:sz w:val="24"/>
                <w:szCs w:val="24"/>
              </w:rPr>
            </w:pPr>
            <w:r w:rsidRPr="0069797C">
              <w:rPr>
                <w:rFonts w:ascii="Times New Roman" w:eastAsia="Times New Roman" w:hAnsi="Times New Roman"/>
                <w:sz w:val="24"/>
                <w:szCs w:val="24"/>
              </w:rPr>
              <w:t>основного мероприятия,</w:t>
            </w:r>
          </w:p>
          <w:p w:rsidR="0069797C" w:rsidRPr="0069797C" w:rsidRDefault="0069797C" w:rsidP="0069797C">
            <w:pPr>
              <w:tabs>
                <w:tab w:val="left" w:pos="993"/>
              </w:tabs>
              <w:ind w:left="-142" w:right="-108"/>
              <w:rPr>
                <w:rFonts w:ascii="Times New Roman" w:eastAsia="Times New Roman" w:hAnsi="Times New Roman"/>
                <w:sz w:val="24"/>
                <w:szCs w:val="24"/>
              </w:rPr>
            </w:pPr>
            <w:r w:rsidRPr="0069797C">
              <w:rPr>
                <w:rFonts w:ascii="Times New Roman" w:eastAsia="Times New Roman" w:hAnsi="Times New Roman"/>
                <w:sz w:val="24"/>
                <w:szCs w:val="24"/>
              </w:rPr>
              <w:t>источника финансирования</w:t>
            </w:r>
          </w:p>
        </w:tc>
        <w:tc>
          <w:tcPr>
            <w:tcW w:w="1417" w:type="dxa"/>
            <w:tcMar>
              <w:top w:w="28" w:type="dxa"/>
              <w:left w:w="57" w:type="dxa"/>
              <w:bottom w:w="28" w:type="dxa"/>
              <w:right w:w="57" w:type="dxa"/>
            </w:tcMar>
            <w:vAlign w:val="center"/>
          </w:tcPr>
          <w:p w:rsidR="0069797C" w:rsidRPr="0069797C" w:rsidRDefault="0069797C" w:rsidP="0069797C">
            <w:pPr>
              <w:tabs>
                <w:tab w:val="left" w:pos="993"/>
              </w:tabs>
              <w:ind w:left="-20"/>
              <w:rPr>
                <w:rFonts w:ascii="Times New Roman" w:eastAsia="Times New Roman" w:hAnsi="Times New Roman"/>
                <w:sz w:val="24"/>
                <w:szCs w:val="24"/>
              </w:rPr>
            </w:pPr>
            <w:r w:rsidRPr="0069797C">
              <w:rPr>
                <w:rFonts w:ascii="Times New Roman" w:eastAsia="Times New Roman" w:hAnsi="Times New Roman"/>
                <w:sz w:val="24"/>
                <w:szCs w:val="24"/>
              </w:rPr>
              <w:t>Уточненные плановые назначения</w:t>
            </w:r>
          </w:p>
          <w:p w:rsidR="0069797C" w:rsidRPr="0069797C" w:rsidRDefault="0069797C" w:rsidP="0069797C">
            <w:pPr>
              <w:tabs>
                <w:tab w:val="left" w:pos="993"/>
              </w:tabs>
              <w:ind w:left="-20"/>
              <w:rPr>
                <w:rFonts w:ascii="Times New Roman" w:eastAsia="Times New Roman" w:hAnsi="Times New Roman"/>
                <w:sz w:val="24"/>
                <w:szCs w:val="24"/>
              </w:rPr>
            </w:pPr>
            <w:r w:rsidRPr="0069797C">
              <w:rPr>
                <w:rFonts w:ascii="Times New Roman" w:eastAsia="Times New Roman" w:hAnsi="Times New Roman"/>
                <w:sz w:val="24"/>
                <w:szCs w:val="24"/>
              </w:rPr>
              <w:t>тыс. рублей</w:t>
            </w:r>
          </w:p>
        </w:tc>
        <w:tc>
          <w:tcPr>
            <w:tcW w:w="1418" w:type="dxa"/>
            <w:tcMar>
              <w:top w:w="28" w:type="dxa"/>
              <w:left w:w="57" w:type="dxa"/>
              <w:bottom w:w="28" w:type="dxa"/>
              <w:right w:w="57" w:type="dxa"/>
            </w:tcMar>
            <w:vAlign w:val="center"/>
          </w:tcPr>
          <w:p w:rsidR="0069797C" w:rsidRPr="0069797C" w:rsidRDefault="0069797C" w:rsidP="0069797C">
            <w:pPr>
              <w:tabs>
                <w:tab w:val="left" w:pos="993"/>
              </w:tabs>
              <w:ind w:left="118" w:hanging="128"/>
              <w:rPr>
                <w:rFonts w:ascii="Times New Roman" w:eastAsia="Times New Roman" w:hAnsi="Times New Roman"/>
                <w:sz w:val="24"/>
                <w:szCs w:val="24"/>
              </w:rPr>
            </w:pPr>
            <w:r w:rsidRPr="0069797C">
              <w:rPr>
                <w:rFonts w:ascii="Times New Roman" w:eastAsia="Times New Roman" w:hAnsi="Times New Roman"/>
                <w:sz w:val="24"/>
                <w:szCs w:val="24"/>
              </w:rPr>
              <w:t>Исполнение,</w:t>
            </w:r>
          </w:p>
          <w:p w:rsidR="0069797C" w:rsidRPr="0069797C" w:rsidRDefault="0069797C" w:rsidP="0069797C">
            <w:pPr>
              <w:tabs>
                <w:tab w:val="left" w:pos="993"/>
              </w:tabs>
              <w:ind w:left="118" w:hanging="128"/>
              <w:rPr>
                <w:rFonts w:ascii="Times New Roman" w:eastAsia="Times New Roman" w:hAnsi="Times New Roman"/>
                <w:sz w:val="24"/>
                <w:szCs w:val="24"/>
              </w:rPr>
            </w:pPr>
            <w:r w:rsidRPr="0069797C">
              <w:rPr>
                <w:rFonts w:ascii="Times New Roman" w:eastAsia="Times New Roman" w:hAnsi="Times New Roman"/>
                <w:sz w:val="24"/>
                <w:szCs w:val="24"/>
              </w:rPr>
              <w:t>тыс. рублей</w:t>
            </w:r>
          </w:p>
        </w:tc>
        <w:tc>
          <w:tcPr>
            <w:tcW w:w="1331" w:type="dxa"/>
            <w:tcMar>
              <w:top w:w="28" w:type="dxa"/>
              <w:left w:w="57" w:type="dxa"/>
              <w:bottom w:w="28" w:type="dxa"/>
              <w:right w:w="57" w:type="dxa"/>
            </w:tcMar>
            <w:vAlign w:val="center"/>
          </w:tcPr>
          <w:p w:rsidR="0069797C" w:rsidRPr="0069797C" w:rsidRDefault="0069797C" w:rsidP="0069797C">
            <w:pPr>
              <w:tabs>
                <w:tab w:val="left" w:pos="993"/>
              </w:tabs>
              <w:ind w:left="-63"/>
              <w:rPr>
                <w:rFonts w:ascii="Times New Roman" w:eastAsia="Times New Roman" w:hAnsi="Times New Roman"/>
                <w:sz w:val="24"/>
                <w:szCs w:val="24"/>
              </w:rPr>
            </w:pPr>
            <w:r w:rsidRPr="0069797C">
              <w:rPr>
                <w:rFonts w:ascii="Times New Roman" w:eastAsia="Times New Roman" w:hAnsi="Times New Roman"/>
                <w:sz w:val="24"/>
                <w:szCs w:val="24"/>
              </w:rPr>
              <w:t>%</w:t>
            </w:r>
          </w:p>
          <w:p w:rsidR="0069797C" w:rsidRPr="0069797C" w:rsidRDefault="0069797C" w:rsidP="0069797C">
            <w:pPr>
              <w:tabs>
                <w:tab w:val="left" w:pos="993"/>
              </w:tabs>
              <w:ind w:left="-63"/>
              <w:rPr>
                <w:rFonts w:ascii="Times New Roman" w:eastAsia="Times New Roman" w:hAnsi="Times New Roman"/>
                <w:sz w:val="24"/>
                <w:szCs w:val="24"/>
              </w:rPr>
            </w:pPr>
            <w:r w:rsidRPr="0069797C">
              <w:rPr>
                <w:rFonts w:ascii="Times New Roman" w:eastAsia="Times New Roman" w:hAnsi="Times New Roman"/>
                <w:sz w:val="24"/>
                <w:szCs w:val="24"/>
              </w:rPr>
              <w:t>исполнения</w:t>
            </w:r>
          </w:p>
        </w:tc>
      </w:tr>
      <w:tr w:rsidR="0069797C" w:rsidRPr="0069797C" w:rsidTr="0075281E">
        <w:tc>
          <w:tcPr>
            <w:tcW w:w="5529" w:type="dxa"/>
            <w:vAlign w:val="center"/>
          </w:tcPr>
          <w:p w:rsidR="0069797C" w:rsidRPr="0069797C" w:rsidRDefault="0069797C" w:rsidP="0069797C">
            <w:pPr>
              <w:autoSpaceDE w:val="0"/>
              <w:autoSpaceDN w:val="0"/>
              <w:adjustRightInd w:val="0"/>
              <w:jc w:val="both"/>
              <w:rPr>
                <w:rFonts w:ascii="Times New Roman CYR" w:eastAsia="Times New Roman" w:hAnsi="Times New Roman CYR" w:cs="Times New Roman CYR"/>
                <w:sz w:val="24"/>
                <w:szCs w:val="24"/>
              </w:rPr>
            </w:pPr>
            <w:r w:rsidRPr="0069797C">
              <w:rPr>
                <w:rFonts w:ascii="Times New Roman CYR" w:eastAsia="Times New Roman" w:hAnsi="Times New Roman CYR" w:cs="Times New Roman CYR"/>
                <w:sz w:val="24"/>
                <w:szCs w:val="24"/>
              </w:rPr>
              <w:t xml:space="preserve">Совершенствование системы профилактики правонарушений, связанных с нарушением безопасности дорожного движения </w:t>
            </w:r>
            <w:r w:rsidRPr="0069797C">
              <w:rPr>
                <w:rFonts w:ascii="Times New Roman" w:eastAsia="Times New Roman" w:hAnsi="Times New Roman"/>
                <w:sz w:val="24"/>
                <w:szCs w:val="24"/>
              </w:rPr>
              <w:t>(средства бюджета города)</w:t>
            </w:r>
          </w:p>
        </w:tc>
        <w:tc>
          <w:tcPr>
            <w:tcW w:w="1417" w:type="dxa"/>
            <w:vAlign w:val="center"/>
          </w:tcPr>
          <w:p w:rsidR="0069797C" w:rsidRPr="0069797C" w:rsidRDefault="0069797C" w:rsidP="0069797C">
            <w:pPr>
              <w:tabs>
                <w:tab w:val="left" w:pos="851"/>
              </w:tabs>
              <w:jc w:val="right"/>
              <w:rPr>
                <w:rFonts w:ascii="Times New Roman" w:eastAsia="Times New Roman" w:hAnsi="Times New Roman"/>
                <w:sz w:val="24"/>
                <w:szCs w:val="24"/>
              </w:rPr>
            </w:pPr>
            <w:r w:rsidRPr="0069797C">
              <w:rPr>
                <w:rFonts w:ascii="Times New Roman" w:eastAsia="Times New Roman" w:hAnsi="Times New Roman"/>
                <w:sz w:val="24"/>
                <w:szCs w:val="24"/>
              </w:rPr>
              <w:t>2 920,00</w:t>
            </w:r>
          </w:p>
        </w:tc>
        <w:tc>
          <w:tcPr>
            <w:tcW w:w="1418" w:type="dxa"/>
            <w:vAlign w:val="center"/>
          </w:tcPr>
          <w:p w:rsidR="0069797C" w:rsidRPr="0069797C" w:rsidRDefault="0069797C" w:rsidP="0069797C">
            <w:pPr>
              <w:jc w:val="right"/>
              <w:rPr>
                <w:rFonts w:ascii="Times New Roman" w:eastAsia="Times New Roman" w:hAnsi="Times New Roman"/>
                <w:sz w:val="24"/>
                <w:szCs w:val="24"/>
              </w:rPr>
            </w:pPr>
            <w:r w:rsidRPr="0069797C">
              <w:rPr>
                <w:rFonts w:ascii="Times New Roman" w:eastAsia="Times New Roman" w:hAnsi="Times New Roman"/>
                <w:sz w:val="24"/>
                <w:szCs w:val="24"/>
              </w:rPr>
              <w:t>2 893,90</w:t>
            </w:r>
          </w:p>
        </w:tc>
        <w:tc>
          <w:tcPr>
            <w:tcW w:w="1331" w:type="dxa"/>
            <w:vAlign w:val="center"/>
          </w:tcPr>
          <w:p w:rsidR="0069797C" w:rsidRPr="0069797C" w:rsidRDefault="0069797C" w:rsidP="0069797C">
            <w:pPr>
              <w:tabs>
                <w:tab w:val="left" w:pos="851"/>
              </w:tabs>
              <w:jc w:val="right"/>
              <w:rPr>
                <w:rFonts w:ascii="Times New Roman" w:eastAsia="Times New Roman" w:hAnsi="Times New Roman"/>
                <w:sz w:val="24"/>
                <w:szCs w:val="24"/>
              </w:rPr>
            </w:pPr>
            <w:r w:rsidRPr="0069797C">
              <w:rPr>
                <w:rFonts w:ascii="Times New Roman" w:eastAsia="Times New Roman" w:hAnsi="Times New Roman"/>
                <w:sz w:val="24"/>
                <w:szCs w:val="24"/>
              </w:rPr>
              <w:t>99,1</w:t>
            </w:r>
          </w:p>
        </w:tc>
      </w:tr>
      <w:tr w:rsidR="0069797C" w:rsidRPr="0069797C" w:rsidTr="0075281E">
        <w:tc>
          <w:tcPr>
            <w:tcW w:w="5529" w:type="dxa"/>
            <w:vAlign w:val="center"/>
          </w:tcPr>
          <w:p w:rsidR="0069797C" w:rsidRPr="0069797C" w:rsidRDefault="0069797C" w:rsidP="0069797C">
            <w:pPr>
              <w:autoSpaceDE w:val="0"/>
              <w:autoSpaceDN w:val="0"/>
              <w:adjustRightInd w:val="0"/>
              <w:jc w:val="both"/>
              <w:rPr>
                <w:rFonts w:ascii="Times New Roman CYR" w:eastAsia="Times New Roman" w:hAnsi="Times New Roman CYR" w:cs="Times New Roman CYR"/>
                <w:sz w:val="24"/>
                <w:szCs w:val="24"/>
              </w:rPr>
            </w:pPr>
            <w:r w:rsidRPr="0069797C">
              <w:rPr>
                <w:rFonts w:ascii="Times New Roman CYR" w:eastAsia="Times New Roman" w:hAnsi="Times New Roman CYR" w:cs="Times New Roman CYR"/>
                <w:sz w:val="24"/>
                <w:szCs w:val="24"/>
              </w:rPr>
              <w:t xml:space="preserve">Проведение обучающих семинаров, тренингов и конференций по профилактике правонарушений </w:t>
            </w:r>
            <w:r w:rsidRPr="0069797C">
              <w:rPr>
                <w:rFonts w:ascii="Times New Roman" w:eastAsia="Times New Roman" w:hAnsi="Times New Roman"/>
                <w:sz w:val="24"/>
                <w:szCs w:val="24"/>
              </w:rPr>
              <w:t>(средства бюджета города)</w:t>
            </w:r>
          </w:p>
        </w:tc>
        <w:tc>
          <w:tcPr>
            <w:tcW w:w="1417" w:type="dxa"/>
            <w:vAlign w:val="center"/>
          </w:tcPr>
          <w:p w:rsidR="0069797C" w:rsidRPr="0069797C" w:rsidRDefault="0069797C" w:rsidP="0069797C">
            <w:pPr>
              <w:tabs>
                <w:tab w:val="left" w:pos="851"/>
              </w:tabs>
              <w:jc w:val="right"/>
              <w:rPr>
                <w:rFonts w:ascii="Times New Roman" w:eastAsia="Times New Roman" w:hAnsi="Times New Roman"/>
                <w:sz w:val="24"/>
                <w:szCs w:val="24"/>
              </w:rPr>
            </w:pPr>
            <w:r w:rsidRPr="0069797C">
              <w:rPr>
                <w:rFonts w:ascii="Times New Roman" w:eastAsia="Times New Roman" w:hAnsi="Times New Roman"/>
                <w:sz w:val="24"/>
                <w:szCs w:val="24"/>
              </w:rPr>
              <w:t>200,00</w:t>
            </w:r>
          </w:p>
        </w:tc>
        <w:tc>
          <w:tcPr>
            <w:tcW w:w="1418" w:type="dxa"/>
            <w:vAlign w:val="center"/>
          </w:tcPr>
          <w:p w:rsidR="0069797C" w:rsidRPr="0069797C" w:rsidRDefault="0069797C" w:rsidP="0069797C">
            <w:pPr>
              <w:jc w:val="right"/>
              <w:rPr>
                <w:rFonts w:ascii="Times New Roman" w:eastAsia="Times New Roman" w:hAnsi="Times New Roman"/>
                <w:sz w:val="24"/>
                <w:szCs w:val="24"/>
              </w:rPr>
            </w:pPr>
            <w:r w:rsidRPr="0069797C">
              <w:rPr>
                <w:rFonts w:ascii="Times New Roman" w:eastAsia="Times New Roman" w:hAnsi="Times New Roman"/>
                <w:sz w:val="24"/>
                <w:szCs w:val="24"/>
              </w:rPr>
              <w:t>200,00</w:t>
            </w:r>
          </w:p>
        </w:tc>
        <w:tc>
          <w:tcPr>
            <w:tcW w:w="1331" w:type="dxa"/>
            <w:vAlign w:val="center"/>
          </w:tcPr>
          <w:p w:rsidR="0069797C" w:rsidRPr="0069797C" w:rsidRDefault="0069797C" w:rsidP="0069797C">
            <w:pPr>
              <w:tabs>
                <w:tab w:val="left" w:pos="851"/>
              </w:tabs>
              <w:jc w:val="right"/>
              <w:rPr>
                <w:rFonts w:ascii="Times New Roman" w:eastAsia="Times New Roman" w:hAnsi="Times New Roman"/>
                <w:sz w:val="24"/>
                <w:szCs w:val="24"/>
              </w:rPr>
            </w:pPr>
            <w:r w:rsidRPr="0069797C">
              <w:rPr>
                <w:rFonts w:ascii="Times New Roman" w:eastAsia="Times New Roman" w:hAnsi="Times New Roman"/>
                <w:sz w:val="24"/>
                <w:szCs w:val="24"/>
              </w:rPr>
              <w:t>100,0</w:t>
            </w:r>
          </w:p>
        </w:tc>
      </w:tr>
      <w:tr w:rsidR="0069797C" w:rsidRPr="0069797C" w:rsidTr="0075281E">
        <w:tc>
          <w:tcPr>
            <w:tcW w:w="5529" w:type="dxa"/>
            <w:vAlign w:val="center"/>
          </w:tcPr>
          <w:p w:rsidR="0069797C" w:rsidRPr="0069797C" w:rsidRDefault="0069797C" w:rsidP="0069797C">
            <w:pPr>
              <w:autoSpaceDE w:val="0"/>
              <w:autoSpaceDN w:val="0"/>
              <w:adjustRightInd w:val="0"/>
              <w:jc w:val="both"/>
              <w:rPr>
                <w:rFonts w:ascii="Times New Roman CYR" w:eastAsia="Times New Roman" w:hAnsi="Times New Roman CYR" w:cs="Times New Roman CYR"/>
                <w:sz w:val="24"/>
                <w:szCs w:val="24"/>
              </w:rPr>
            </w:pPr>
            <w:r w:rsidRPr="0069797C">
              <w:rPr>
                <w:rFonts w:ascii="Times New Roman CYR" w:eastAsia="Times New Roman" w:hAnsi="Times New Roman CYR" w:cs="Times New Roman CYR"/>
                <w:sz w:val="24"/>
                <w:szCs w:val="24"/>
              </w:rPr>
              <w:t xml:space="preserve">Мероприятия по профилактике правонарушений среди несовершеннолетних </w:t>
            </w:r>
            <w:r w:rsidRPr="0069797C">
              <w:rPr>
                <w:rFonts w:ascii="Times New Roman" w:eastAsia="Times New Roman" w:hAnsi="Times New Roman"/>
                <w:sz w:val="24"/>
                <w:szCs w:val="24"/>
              </w:rPr>
              <w:t>(средства бюджета города)</w:t>
            </w:r>
          </w:p>
        </w:tc>
        <w:tc>
          <w:tcPr>
            <w:tcW w:w="1417" w:type="dxa"/>
            <w:vAlign w:val="center"/>
          </w:tcPr>
          <w:p w:rsidR="0069797C" w:rsidRPr="0069797C" w:rsidRDefault="0069797C" w:rsidP="0069797C">
            <w:pPr>
              <w:tabs>
                <w:tab w:val="left" w:pos="851"/>
              </w:tabs>
              <w:jc w:val="right"/>
              <w:rPr>
                <w:rFonts w:ascii="Times New Roman" w:eastAsia="Times New Roman" w:hAnsi="Times New Roman"/>
                <w:sz w:val="24"/>
                <w:szCs w:val="24"/>
              </w:rPr>
            </w:pPr>
            <w:r w:rsidRPr="0069797C">
              <w:rPr>
                <w:rFonts w:ascii="Times New Roman" w:eastAsia="Times New Roman" w:hAnsi="Times New Roman"/>
                <w:sz w:val="24"/>
                <w:szCs w:val="24"/>
              </w:rPr>
              <w:t>140,00</w:t>
            </w:r>
          </w:p>
        </w:tc>
        <w:tc>
          <w:tcPr>
            <w:tcW w:w="1418" w:type="dxa"/>
            <w:vAlign w:val="center"/>
          </w:tcPr>
          <w:p w:rsidR="0069797C" w:rsidRPr="0069797C" w:rsidRDefault="0069797C" w:rsidP="0069797C">
            <w:pPr>
              <w:jc w:val="right"/>
              <w:rPr>
                <w:rFonts w:ascii="Times New Roman" w:eastAsia="Times New Roman" w:hAnsi="Times New Roman"/>
                <w:sz w:val="24"/>
                <w:szCs w:val="24"/>
              </w:rPr>
            </w:pPr>
            <w:r w:rsidRPr="0069797C">
              <w:rPr>
                <w:rFonts w:ascii="Times New Roman" w:eastAsia="Times New Roman" w:hAnsi="Times New Roman"/>
                <w:sz w:val="24"/>
                <w:szCs w:val="24"/>
              </w:rPr>
              <w:t>140,00</w:t>
            </w:r>
          </w:p>
        </w:tc>
        <w:tc>
          <w:tcPr>
            <w:tcW w:w="1331" w:type="dxa"/>
            <w:vAlign w:val="center"/>
          </w:tcPr>
          <w:p w:rsidR="0069797C" w:rsidRPr="0069797C" w:rsidRDefault="0069797C" w:rsidP="0069797C">
            <w:pPr>
              <w:tabs>
                <w:tab w:val="left" w:pos="851"/>
              </w:tabs>
              <w:jc w:val="right"/>
              <w:rPr>
                <w:rFonts w:ascii="Times New Roman" w:eastAsia="Times New Roman" w:hAnsi="Times New Roman"/>
                <w:sz w:val="24"/>
                <w:szCs w:val="24"/>
              </w:rPr>
            </w:pPr>
            <w:r w:rsidRPr="0069797C">
              <w:rPr>
                <w:rFonts w:ascii="Times New Roman" w:eastAsia="Times New Roman" w:hAnsi="Times New Roman"/>
                <w:sz w:val="24"/>
                <w:szCs w:val="24"/>
              </w:rPr>
              <w:t>100,0</w:t>
            </w:r>
          </w:p>
        </w:tc>
      </w:tr>
      <w:tr w:rsidR="0069797C" w:rsidRPr="0069797C" w:rsidTr="0075281E">
        <w:tc>
          <w:tcPr>
            <w:tcW w:w="5529" w:type="dxa"/>
            <w:vAlign w:val="center"/>
          </w:tcPr>
          <w:p w:rsidR="0069797C" w:rsidRPr="0069797C" w:rsidRDefault="0069797C" w:rsidP="0069797C">
            <w:pPr>
              <w:autoSpaceDE w:val="0"/>
              <w:autoSpaceDN w:val="0"/>
              <w:adjustRightInd w:val="0"/>
              <w:jc w:val="both"/>
              <w:rPr>
                <w:rFonts w:ascii="Times New Roman CYR" w:eastAsia="Times New Roman" w:hAnsi="Times New Roman CYR" w:cs="Times New Roman CYR"/>
                <w:sz w:val="24"/>
                <w:szCs w:val="24"/>
              </w:rPr>
            </w:pPr>
            <w:r w:rsidRPr="0069797C">
              <w:rPr>
                <w:rFonts w:ascii="Times New Roman CYR" w:eastAsia="Times New Roman" w:hAnsi="Times New Roman CYR" w:cs="Times New Roman CYR"/>
                <w:sz w:val="24"/>
                <w:szCs w:val="24"/>
              </w:rPr>
              <w:t xml:space="preserve">Организация информационного сопровождения мероприятий по профилактике правонарушений </w:t>
            </w:r>
            <w:r w:rsidRPr="0069797C">
              <w:rPr>
                <w:rFonts w:ascii="Times New Roman" w:eastAsia="Times New Roman" w:hAnsi="Times New Roman"/>
                <w:sz w:val="24"/>
                <w:szCs w:val="24"/>
              </w:rPr>
              <w:t>(средства бюджета города)</w:t>
            </w:r>
          </w:p>
        </w:tc>
        <w:tc>
          <w:tcPr>
            <w:tcW w:w="1417" w:type="dxa"/>
            <w:vAlign w:val="center"/>
          </w:tcPr>
          <w:p w:rsidR="0069797C" w:rsidRPr="0069797C" w:rsidRDefault="0069797C" w:rsidP="0069797C">
            <w:pPr>
              <w:tabs>
                <w:tab w:val="left" w:pos="851"/>
              </w:tabs>
              <w:jc w:val="right"/>
              <w:rPr>
                <w:rFonts w:ascii="Times New Roman" w:eastAsia="Times New Roman" w:hAnsi="Times New Roman"/>
                <w:sz w:val="24"/>
                <w:szCs w:val="24"/>
              </w:rPr>
            </w:pPr>
            <w:r w:rsidRPr="0069797C">
              <w:rPr>
                <w:rFonts w:ascii="Times New Roman" w:eastAsia="Times New Roman" w:hAnsi="Times New Roman"/>
                <w:sz w:val="24"/>
                <w:szCs w:val="24"/>
              </w:rPr>
              <w:t>447,70</w:t>
            </w:r>
          </w:p>
        </w:tc>
        <w:tc>
          <w:tcPr>
            <w:tcW w:w="1418" w:type="dxa"/>
            <w:vAlign w:val="center"/>
          </w:tcPr>
          <w:p w:rsidR="0069797C" w:rsidRPr="0069797C" w:rsidRDefault="0069797C" w:rsidP="0069797C">
            <w:pPr>
              <w:jc w:val="right"/>
              <w:rPr>
                <w:rFonts w:ascii="Times New Roman" w:eastAsia="Times New Roman" w:hAnsi="Times New Roman"/>
                <w:sz w:val="24"/>
                <w:szCs w:val="24"/>
              </w:rPr>
            </w:pPr>
            <w:r w:rsidRPr="0069797C">
              <w:rPr>
                <w:rFonts w:ascii="Times New Roman" w:eastAsia="Times New Roman" w:hAnsi="Times New Roman"/>
                <w:sz w:val="24"/>
                <w:szCs w:val="24"/>
              </w:rPr>
              <w:t>444,70</w:t>
            </w:r>
          </w:p>
        </w:tc>
        <w:tc>
          <w:tcPr>
            <w:tcW w:w="1331" w:type="dxa"/>
            <w:vAlign w:val="center"/>
          </w:tcPr>
          <w:p w:rsidR="0069797C" w:rsidRPr="0069797C" w:rsidRDefault="0069797C" w:rsidP="0069797C">
            <w:pPr>
              <w:tabs>
                <w:tab w:val="left" w:pos="851"/>
              </w:tabs>
              <w:jc w:val="right"/>
              <w:rPr>
                <w:rFonts w:ascii="Times New Roman" w:eastAsia="Times New Roman" w:hAnsi="Times New Roman"/>
                <w:sz w:val="24"/>
                <w:szCs w:val="24"/>
              </w:rPr>
            </w:pPr>
            <w:r w:rsidRPr="0069797C">
              <w:rPr>
                <w:rFonts w:ascii="Times New Roman" w:eastAsia="Times New Roman" w:hAnsi="Times New Roman"/>
                <w:sz w:val="24"/>
                <w:szCs w:val="24"/>
              </w:rPr>
              <w:t>99,3</w:t>
            </w:r>
          </w:p>
        </w:tc>
      </w:tr>
      <w:tr w:rsidR="0069797C" w:rsidRPr="0069797C" w:rsidTr="0075281E">
        <w:tc>
          <w:tcPr>
            <w:tcW w:w="5529" w:type="dxa"/>
            <w:vAlign w:val="center"/>
          </w:tcPr>
          <w:p w:rsidR="0069797C" w:rsidRPr="0069797C" w:rsidRDefault="0069797C" w:rsidP="0069797C">
            <w:pPr>
              <w:autoSpaceDE w:val="0"/>
              <w:autoSpaceDN w:val="0"/>
              <w:adjustRightInd w:val="0"/>
              <w:jc w:val="both"/>
              <w:rPr>
                <w:rFonts w:ascii="Times New Roman CYR" w:eastAsia="Times New Roman" w:hAnsi="Times New Roman CYR" w:cs="Times New Roman CYR"/>
                <w:sz w:val="24"/>
                <w:szCs w:val="24"/>
              </w:rPr>
            </w:pPr>
            <w:r w:rsidRPr="0069797C">
              <w:rPr>
                <w:rFonts w:ascii="Times New Roman CYR" w:eastAsia="Times New Roman" w:hAnsi="Times New Roman CYR" w:cs="Times New Roman CYR"/>
                <w:sz w:val="24"/>
                <w:szCs w:val="24"/>
              </w:rPr>
              <w:t>Создание условий для деятельности народных дружин на территории города, в том числе:</w:t>
            </w:r>
          </w:p>
        </w:tc>
        <w:tc>
          <w:tcPr>
            <w:tcW w:w="1417" w:type="dxa"/>
            <w:vAlign w:val="center"/>
          </w:tcPr>
          <w:p w:rsidR="0069797C" w:rsidRPr="0069797C" w:rsidRDefault="0069797C" w:rsidP="0069797C">
            <w:pPr>
              <w:tabs>
                <w:tab w:val="left" w:pos="851"/>
              </w:tabs>
              <w:jc w:val="right"/>
              <w:rPr>
                <w:rFonts w:ascii="Times New Roman" w:eastAsia="Times New Roman" w:hAnsi="Times New Roman"/>
                <w:sz w:val="24"/>
                <w:szCs w:val="24"/>
              </w:rPr>
            </w:pPr>
            <w:r w:rsidRPr="0069797C">
              <w:rPr>
                <w:rFonts w:ascii="Times New Roman" w:eastAsia="Times New Roman" w:hAnsi="Times New Roman"/>
                <w:sz w:val="24"/>
                <w:szCs w:val="24"/>
              </w:rPr>
              <w:t>1 238,67</w:t>
            </w:r>
          </w:p>
        </w:tc>
        <w:tc>
          <w:tcPr>
            <w:tcW w:w="1418" w:type="dxa"/>
            <w:vAlign w:val="center"/>
          </w:tcPr>
          <w:p w:rsidR="0069797C" w:rsidRPr="0069797C" w:rsidRDefault="0069797C" w:rsidP="0069797C">
            <w:pPr>
              <w:jc w:val="right"/>
              <w:rPr>
                <w:rFonts w:ascii="Times New Roman" w:eastAsia="Times New Roman" w:hAnsi="Times New Roman"/>
                <w:sz w:val="24"/>
                <w:szCs w:val="24"/>
              </w:rPr>
            </w:pPr>
            <w:r w:rsidRPr="0069797C">
              <w:rPr>
                <w:rFonts w:ascii="Times New Roman" w:eastAsia="Times New Roman" w:hAnsi="Times New Roman"/>
                <w:sz w:val="24"/>
                <w:szCs w:val="24"/>
              </w:rPr>
              <w:t>598,08</w:t>
            </w:r>
          </w:p>
        </w:tc>
        <w:tc>
          <w:tcPr>
            <w:tcW w:w="1331" w:type="dxa"/>
            <w:vAlign w:val="center"/>
          </w:tcPr>
          <w:p w:rsidR="0069797C" w:rsidRPr="0069797C" w:rsidRDefault="0069797C" w:rsidP="0069797C">
            <w:pPr>
              <w:tabs>
                <w:tab w:val="left" w:pos="851"/>
              </w:tabs>
              <w:jc w:val="right"/>
              <w:rPr>
                <w:rFonts w:ascii="Times New Roman" w:eastAsia="Times New Roman" w:hAnsi="Times New Roman"/>
                <w:sz w:val="24"/>
                <w:szCs w:val="24"/>
              </w:rPr>
            </w:pPr>
            <w:r w:rsidRPr="0069797C">
              <w:rPr>
                <w:rFonts w:ascii="Times New Roman" w:eastAsia="Times New Roman" w:hAnsi="Times New Roman"/>
                <w:sz w:val="24"/>
                <w:szCs w:val="24"/>
              </w:rPr>
              <w:t>48,3</w:t>
            </w:r>
          </w:p>
        </w:tc>
      </w:tr>
      <w:tr w:rsidR="0069797C" w:rsidRPr="0069797C" w:rsidTr="0075281E">
        <w:tc>
          <w:tcPr>
            <w:tcW w:w="5529" w:type="dxa"/>
          </w:tcPr>
          <w:p w:rsidR="0069797C" w:rsidRPr="0069797C" w:rsidRDefault="0069797C" w:rsidP="0069797C">
            <w:pPr>
              <w:autoSpaceDE w:val="0"/>
              <w:autoSpaceDN w:val="0"/>
              <w:adjustRightInd w:val="0"/>
              <w:jc w:val="both"/>
              <w:rPr>
                <w:rFonts w:ascii="Times New Roman CYR" w:eastAsia="Times New Roman" w:hAnsi="Times New Roman CYR" w:cs="Times New Roman CYR"/>
                <w:sz w:val="24"/>
                <w:szCs w:val="24"/>
              </w:rPr>
            </w:pPr>
            <w:r w:rsidRPr="0069797C">
              <w:rPr>
                <w:rFonts w:ascii="Times New Roman" w:eastAsia="Times New Roman" w:hAnsi="Times New Roman"/>
                <w:sz w:val="24"/>
                <w:szCs w:val="24"/>
              </w:rPr>
              <w:t>- средства бюджета города</w:t>
            </w:r>
          </w:p>
        </w:tc>
        <w:tc>
          <w:tcPr>
            <w:tcW w:w="1417" w:type="dxa"/>
            <w:vAlign w:val="center"/>
          </w:tcPr>
          <w:p w:rsidR="0069797C" w:rsidRPr="0069797C" w:rsidRDefault="0069797C" w:rsidP="0069797C">
            <w:pPr>
              <w:tabs>
                <w:tab w:val="left" w:pos="851"/>
              </w:tabs>
              <w:jc w:val="right"/>
              <w:rPr>
                <w:rFonts w:ascii="Times New Roman" w:eastAsia="Times New Roman" w:hAnsi="Times New Roman"/>
                <w:sz w:val="24"/>
                <w:szCs w:val="24"/>
              </w:rPr>
            </w:pPr>
            <w:r w:rsidRPr="0069797C">
              <w:rPr>
                <w:rFonts w:ascii="Times New Roman" w:eastAsia="Times New Roman" w:hAnsi="Times New Roman"/>
                <w:sz w:val="24"/>
                <w:szCs w:val="24"/>
              </w:rPr>
              <w:t>651,67</w:t>
            </w:r>
          </w:p>
        </w:tc>
        <w:tc>
          <w:tcPr>
            <w:tcW w:w="1418" w:type="dxa"/>
            <w:vAlign w:val="center"/>
          </w:tcPr>
          <w:p w:rsidR="0069797C" w:rsidRPr="0069797C" w:rsidRDefault="0069797C" w:rsidP="0069797C">
            <w:pPr>
              <w:jc w:val="right"/>
              <w:rPr>
                <w:rFonts w:ascii="Times New Roman" w:eastAsia="Times New Roman" w:hAnsi="Times New Roman"/>
                <w:sz w:val="24"/>
                <w:szCs w:val="24"/>
              </w:rPr>
            </w:pPr>
            <w:r w:rsidRPr="0069797C">
              <w:rPr>
                <w:rFonts w:ascii="Times New Roman" w:eastAsia="Times New Roman" w:hAnsi="Times New Roman"/>
                <w:sz w:val="24"/>
                <w:szCs w:val="24"/>
              </w:rPr>
              <w:t>179,42</w:t>
            </w:r>
          </w:p>
        </w:tc>
        <w:tc>
          <w:tcPr>
            <w:tcW w:w="1331" w:type="dxa"/>
            <w:vAlign w:val="center"/>
          </w:tcPr>
          <w:p w:rsidR="0069797C" w:rsidRPr="0069797C" w:rsidRDefault="0069797C" w:rsidP="0069797C">
            <w:pPr>
              <w:tabs>
                <w:tab w:val="left" w:pos="851"/>
              </w:tabs>
              <w:jc w:val="right"/>
              <w:rPr>
                <w:rFonts w:ascii="Times New Roman" w:eastAsia="Times New Roman" w:hAnsi="Times New Roman"/>
                <w:sz w:val="24"/>
                <w:szCs w:val="24"/>
              </w:rPr>
            </w:pPr>
            <w:r w:rsidRPr="0069797C">
              <w:rPr>
                <w:rFonts w:ascii="Times New Roman" w:eastAsia="Times New Roman" w:hAnsi="Times New Roman"/>
                <w:sz w:val="24"/>
                <w:szCs w:val="24"/>
              </w:rPr>
              <w:t>27,5</w:t>
            </w:r>
          </w:p>
        </w:tc>
      </w:tr>
      <w:tr w:rsidR="0069797C" w:rsidRPr="0069797C" w:rsidTr="0075281E">
        <w:tc>
          <w:tcPr>
            <w:tcW w:w="5529" w:type="dxa"/>
          </w:tcPr>
          <w:p w:rsidR="0069797C" w:rsidRPr="0069797C" w:rsidRDefault="0069797C" w:rsidP="0069797C">
            <w:pPr>
              <w:jc w:val="both"/>
              <w:rPr>
                <w:rFonts w:ascii="Times New Roman" w:eastAsia="Times New Roman" w:hAnsi="Times New Roman"/>
                <w:sz w:val="24"/>
                <w:szCs w:val="24"/>
              </w:rPr>
            </w:pPr>
            <w:r w:rsidRPr="0069797C">
              <w:rPr>
                <w:rFonts w:ascii="Times New Roman" w:eastAsia="Times New Roman" w:hAnsi="Times New Roman"/>
                <w:sz w:val="24"/>
                <w:szCs w:val="24"/>
              </w:rPr>
              <w:t>- средства бюджета автономного округа</w:t>
            </w:r>
          </w:p>
        </w:tc>
        <w:tc>
          <w:tcPr>
            <w:tcW w:w="1417" w:type="dxa"/>
            <w:vAlign w:val="center"/>
          </w:tcPr>
          <w:p w:rsidR="0069797C" w:rsidRPr="0069797C" w:rsidRDefault="0069797C" w:rsidP="0069797C">
            <w:pPr>
              <w:tabs>
                <w:tab w:val="left" w:pos="851"/>
              </w:tabs>
              <w:jc w:val="right"/>
              <w:rPr>
                <w:rFonts w:ascii="Times New Roman" w:eastAsia="Times New Roman" w:hAnsi="Times New Roman"/>
                <w:sz w:val="24"/>
                <w:szCs w:val="24"/>
              </w:rPr>
            </w:pPr>
            <w:r w:rsidRPr="0069797C">
              <w:rPr>
                <w:rFonts w:ascii="Times New Roman" w:eastAsia="Times New Roman" w:hAnsi="Times New Roman"/>
                <w:sz w:val="24"/>
                <w:szCs w:val="24"/>
              </w:rPr>
              <w:t>587,00</w:t>
            </w:r>
          </w:p>
        </w:tc>
        <w:tc>
          <w:tcPr>
            <w:tcW w:w="1418" w:type="dxa"/>
            <w:vAlign w:val="center"/>
          </w:tcPr>
          <w:p w:rsidR="0069797C" w:rsidRPr="0069797C" w:rsidRDefault="0069797C" w:rsidP="0069797C">
            <w:pPr>
              <w:jc w:val="right"/>
              <w:rPr>
                <w:rFonts w:ascii="Times New Roman" w:eastAsia="Times New Roman" w:hAnsi="Times New Roman"/>
                <w:sz w:val="24"/>
                <w:szCs w:val="24"/>
              </w:rPr>
            </w:pPr>
            <w:r w:rsidRPr="0069797C">
              <w:rPr>
                <w:rFonts w:ascii="Times New Roman" w:eastAsia="Times New Roman" w:hAnsi="Times New Roman"/>
                <w:sz w:val="24"/>
                <w:szCs w:val="24"/>
              </w:rPr>
              <w:t>418,66</w:t>
            </w:r>
          </w:p>
        </w:tc>
        <w:tc>
          <w:tcPr>
            <w:tcW w:w="1331" w:type="dxa"/>
            <w:vAlign w:val="center"/>
          </w:tcPr>
          <w:p w:rsidR="0069797C" w:rsidRPr="0069797C" w:rsidRDefault="0069797C" w:rsidP="0069797C">
            <w:pPr>
              <w:tabs>
                <w:tab w:val="left" w:pos="851"/>
              </w:tabs>
              <w:jc w:val="right"/>
              <w:rPr>
                <w:rFonts w:ascii="Times New Roman" w:eastAsia="Times New Roman" w:hAnsi="Times New Roman"/>
                <w:sz w:val="24"/>
                <w:szCs w:val="24"/>
              </w:rPr>
            </w:pPr>
            <w:r w:rsidRPr="0069797C">
              <w:rPr>
                <w:rFonts w:ascii="Times New Roman" w:eastAsia="Times New Roman" w:hAnsi="Times New Roman"/>
                <w:sz w:val="24"/>
                <w:szCs w:val="24"/>
              </w:rPr>
              <w:t>71,3</w:t>
            </w:r>
          </w:p>
        </w:tc>
      </w:tr>
      <w:tr w:rsidR="0069797C" w:rsidRPr="0069797C" w:rsidTr="0075281E">
        <w:tc>
          <w:tcPr>
            <w:tcW w:w="5529" w:type="dxa"/>
          </w:tcPr>
          <w:p w:rsidR="0069797C" w:rsidRPr="0069797C" w:rsidRDefault="0069797C" w:rsidP="0069797C">
            <w:pPr>
              <w:jc w:val="both"/>
              <w:rPr>
                <w:rFonts w:ascii="Times New Roman" w:eastAsia="Times New Roman" w:hAnsi="Times New Roman"/>
                <w:sz w:val="24"/>
                <w:szCs w:val="24"/>
              </w:rPr>
            </w:pPr>
            <w:r w:rsidRPr="0069797C">
              <w:rPr>
                <w:rFonts w:ascii="Times New Roman" w:eastAsia="Times New Roman" w:hAnsi="Times New Roman"/>
                <w:sz w:val="24"/>
                <w:szCs w:val="24"/>
              </w:rPr>
              <w:t>Реализация отдельного государственного полномочия по созданию административных комиссий</w:t>
            </w:r>
            <w:r w:rsidR="00500D69" w:rsidRPr="0069797C">
              <w:rPr>
                <w:rFonts w:ascii="Times New Roman CYR" w:eastAsia="Times New Roman" w:hAnsi="Times New Roman CYR" w:cs="Times New Roman CYR"/>
                <w:sz w:val="24"/>
                <w:szCs w:val="24"/>
              </w:rPr>
              <w:t>, в том числе:</w:t>
            </w:r>
          </w:p>
        </w:tc>
        <w:tc>
          <w:tcPr>
            <w:tcW w:w="1417" w:type="dxa"/>
            <w:vAlign w:val="center"/>
          </w:tcPr>
          <w:p w:rsidR="0069797C" w:rsidRPr="0069797C" w:rsidRDefault="0069797C" w:rsidP="0069797C">
            <w:pPr>
              <w:tabs>
                <w:tab w:val="left" w:pos="851"/>
              </w:tabs>
              <w:jc w:val="right"/>
              <w:rPr>
                <w:rFonts w:ascii="Times New Roman" w:eastAsia="Times New Roman" w:hAnsi="Times New Roman"/>
                <w:sz w:val="24"/>
                <w:szCs w:val="24"/>
              </w:rPr>
            </w:pPr>
            <w:r w:rsidRPr="0069797C">
              <w:rPr>
                <w:rFonts w:ascii="Times New Roman" w:eastAsia="Times New Roman" w:hAnsi="Times New Roman"/>
                <w:sz w:val="24"/>
                <w:szCs w:val="24"/>
              </w:rPr>
              <w:t>6 756,79</w:t>
            </w:r>
          </w:p>
        </w:tc>
        <w:tc>
          <w:tcPr>
            <w:tcW w:w="1418" w:type="dxa"/>
            <w:vAlign w:val="center"/>
          </w:tcPr>
          <w:p w:rsidR="0069797C" w:rsidRPr="0069797C" w:rsidRDefault="0069797C" w:rsidP="0069797C">
            <w:pPr>
              <w:jc w:val="right"/>
              <w:rPr>
                <w:rFonts w:ascii="Times New Roman" w:eastAsia="Times New Roman" w:hAnsi="Times New Roman"/>
                <w:sz w:val="24"/>
                <w:szCs w:val="24"/>
              </w:rPr>
            </w:pPr>
            <w:r w:rsidRPr="0069797C">
              <w:rPr>
                <w:rFonts w:ascii="Times New Roman" w:eastAsia="Times New Roman" w:hAnsi="Times New Roman"/>
                <w:sz w:val="24"/>
                <w:szCs w:val="24"/>
              </w:rPr>
              <w:t>6 756,78</w:t>
            </w:r>
          </w:p>
        </w:tc>
        <w:tc>
          <w:tcPr>
            <w:tcW w:w="1331" w:type="dxa"/>
            <w:vAlign w:val="center"/>
          </w:tcPr>
          <w:p w:rsidR="0069797C" w:rsidRPr="0069797C" w:rsidRDefault="0069797C" w:rsidP="0069797C">
            <w:pPr>
              <w:tabs>
                <w:tab w:val="left" w:pos="851"/>
              </w:tabs>
              <w:jc w:val="right"/>
              <w:rPr>
                <w:rFonts w:ascii="Times New Roman" w:eastAsia="Times New Roman" w:hAnsi="Times New Roman"/>
                <w:sz w:val="24"/>
                <w:szCs w:val="24"/>
              </w:rPr>
            </w:pPr>
            <w:r w:rsidRPr="0069797C">
              <w:rPr>
                <w:rFonts w:ascii="Times New Roman" w:eastAsia="Times New Roman" w:hAnsi="Times New Roman"/>
                <w:sz w:val="24"/>
                <w:szCs w:val="24"/>
              </w:rPr>
              <w:t>100,0</w:t>
            </w:r>
          </w:p>
        </w:tc>
      </w:tr>
      <w:tr w:rsidR="0069797C" w:rsidRPr="0069797C" w:rsidTr="0075281E">
        <w:tc>
          <w:tcPr>
            <w:tcW w:w="5529" w:type="dxa"/>
          </w:tcPr>
          <w:p w:rsidR="0069797C" w:rsidRPr="0069797C" w:rsidRDefault="0069797C" w:rsidP="00500D69">
            <w:pPr>
              <w:jc w:val="left"/>
              <w:rPr>
                <w:rFonts w:ascii="Times New Roman" w:eastAsia="Times New Roman" w:hAnsi="Times New Roman"/>
                <w:sz w:val="24"/>
                <w:szCs w:val="24"/>
              </w:rPr>
            </w:pPr>
            <w:r w:rsidRPr="0069797C">
              <w:rPr>
                <w:rFonts w:ascii="Times New Roman" w:eastAsia="Times New Roman" w:hAnsi="Times New Roman"/>
                <w:sz w:val="24"/>
                <w:szCs w:val="24"/>
              </w:rPr>
              <w:t>- средства бюджета города</w:t>
            </w:r>
          </w:p>
        </w:tc>
        <w:tc>
          <w:tcPr>
            <w:tcW w:w="1417" w:type="dxa"/>
            <w:vAlign w:val="center"/>
          </w:tcPr>
          <w:p w:rsidR="0069797C" w:rsidRPr="0069797C" w:rsidRDefault="0069797C" w:rsidP="0069797C">
            <w:pPr>
              <w:tabs>
                <w:tab w:val="left" w:pos="851"/>
              </w:tabs>
              <w:jc w:val="right"/>
              <w:rPr>
                <w:rFonts w:ascii="Times New Roman" w:eastAsia="Times New Roman" w:hAnsi="Times New Roman"/>
                <w:sz w:val="24"/>
                <w:szCs w:val="24"/>
              </w:rPr>
            </w:pPr>
            <w:r w:rsidRPr="0069797C">
              <w:rPr>
                <w:rFonts w:ascii="Times New Roman" w:eastAsia="Times New Roman" w:hAnsi="Times New Roman"/>
                <w:sz w:val="24"/>
                <w:szCs w:val="24"/>
              </w:rPr>
              <w:t>6 412,90</w:t>
            </w:r>
          </w:p>
        </w:tc>
        <w:tc>
          <w:tcPr>
            <w:tcW w:w="1418" w:type="dxa"/>
            <w:vAlign w:val="center"/>
          </w:tcPr>
          <w:p w:rsidR="0069797C" w:rsidRPr="0069797C" w:rsidRDefault="0069797C" w:rsidP="0069797C">
            <w:pPr>
              <w:jc w:val="right"/>
              <w:rPr>
                <w:rFonts w:ascii="Times New Roman" w:eastAsia="Times New Roman" w:hAnsi="Times New Roman"/>
                <w:sz w:val="24"/>
                <w:szCs w:val="24"/>
              </w:rPr>
            </w:pPr>
            <w:r w:rsidRPr="0069797C">
              <w:rPr>
                <w:rFonts w:ascii="Times New Roman" w:eastAsia="Times New Roman" w:hAnsi="Times New Roman"/>
                <w:sz w:val="24"/>
                <w:szCs w:val="24"/>
              </w:rPr>
              <w:t>6 412,90</w:t>
            </w:r>
          </w:p>
        </w:tc>
        <w:tc>
          <w:tcPr>
            <w:tcW w:w="1331" w:type="dxa"/>
            <w:vAlign w:val="center"/>
          </w:tcPr>
          <w:p w:rsidR="0069797C" w:rsidRPr="0069797C" w:rsidRDefault="0069797C" w:rsidP="0069797C">
            <w:pPr>
              <w:tabs>
                <w:tab w:val="left" w:pos="851"/>
              </w:tabs>
              <w:jc w:val="right"/>
              <w:rPr>
                <w:rFonts w:ascii="Times New Roman" w:eastAsia="Times New Roman" w:hAnsi="Times New Roman"/>
                <w:sz w:val="24"/>
                <w:szCs w:val="24"/>
              </w:rPr>
            </w:pPr>
            <w:r w:rsidRPr="0069797C">
              <w:rPr>
                <w:rFonts w:ascii="Times New Roman" w:eastAsia="Times New Roman" w:hAnsi="Times New Roman"/>
                <w:sz w:val="24"/>
                <w:szCs w:val="24"/>
              </w:rPr>
              <w:t>100,0</w:t>
            </w:r>
          </w:p>
        </w:tc>
      </w:tr>
      <w:tr w:rsidR="0069797C" w:rsidRPr="0069797C" w:rsidTr="0075281E">
        <w:tc>
          <w:tcPr>
            <w:tcW w:w="5529" w:type="dxa"/>
          </w:tcPr>
          <w:p w:rsidR="0069797C" w:rsidRPr="0069797C" w:rsidRDefault="0069797C" w:rsidP="00500D69">
            <w:pPr>
              <w:jc w:val="left"/>
              <w:rPr>
                <w:rFonts w:ascii="Times New Roman" w:eastAsia="Times New Roman" w:hAnsi="Times New Roman"/>
                <w:sz w:val="24"/>
                <w:szCs w:val="24"/>
              </w:rPr>
            </w:pPr>
            <w:r w:rsidRPr="0069797C">
              <w:rPr>
                <w:rFonts w:ascii="Times New Roman" w:eastAsia="Times New Roman" w:hAnsi="Times New Roman"/>
                <w:sz w:val="24"/>
                <w:szCs w:val="24"/>
              </w:rPr>
              <w:t>- средства бюджета автономного округа</w:t>
            </w:r>
          </w:p>
        </w:tc>
        <w:tc>
          <w:tcPr>
            <w:tcW w:w="1417" w:type="dxa"/>
            <w:vAlign w:val="center"/>
          </w:tcPr>
          <w:p w:rsidR="0069797C" w:rsidRPr="0069797C" w:rsidRDefault="0069797C" w:rsidP="0069797C">
            <w:pPr>
              <w:tabs>
                <w:tab w:val="left" w:pos="851"/>
              </w:tabs>
              <w:jc w:val="right"/>
              <w:rPr>
                <w:rFonts w:ascii="Times New Roman" w:eastAsia="Times New Roman" w:hAnsi="Times New Roman"/>
                <w:sz w:val="24"/>
                <w:szCs w:val="24"/>
              </w:rPr>
            </w:pPr>
            <w:r w:rsidRPr="0069797C">
              <w:rPr>
                <w:rFonts w:ascii="Times New Roman" w:eastAsia="Times New Roman" w:hAnsi="Times New Roman"/>
                <w:sz w:val="24"/>
                <w:szCs w:val="24"/>
              </w:rPr>
              <w:t>343,89</w:t>
            </w:r>
          </w:p>
        </w:tc>
        <w:tc>
          <w:tcPr>
            <w:tcW w:w="1418" w:type="dxa"/>
            <w:vAlign w:val="center"/>
          </w:tcPr>
          <w:p w:rsidR="0069797C" w:rsidRPr="0069797C" w:rsidRDefault="0069797C" w:rsidP="0069797C">
            <w:pPr>
              <w:jc w:val="right"/>
              <w:rPr>
                <w:rFonts w:ascii="Times New Roman" w:eastAsia="Times New Roman" w:hAnsi="Times New Roman"/>
                <w:sz w:val="24"/>
                <w:szCs w:val="24"/>
              </w:rPr>
            </w:pPr>
            <w:r w:rsidRPr="0069797C">
              <w:rPr>
                <w:rFonts w:ascii="Times New Roman" w:eastAsia="Times New Roman" w:hAnsi="Times New Roman"/>
                <w:sz w:val="24"/>
                <w:szCs w:val="24"/>
              </w:rPr>
              <w:t>343,88</w:t>
            </w:r>
          </w:p>
        </w:tc>
        <w:tc>
          <w:tcPr>
            <w:tcW w:w="1331" w:type="dxa"/>
            <w:vAlign w:val="center"/>
          </w:tcPr>
          <w:p w:rsidR="0069797C" w:rsidRPr="0069797C" w:rsidRDefault="0069797C" w:rsidP="0069797C">
            <w:pPr>
              <w:tabs>
                <w:tab w:val="left" w:pos="851"/>
              </w:tabs>
              <w:jc w:val="right"/>
              <w:rPr>
                <w:rFonts w:ascii="Times New Roman" w:eastAsia="Times New Roman" w:hAnsi="Times New Roman"/>
                <w:sz w:val="24"/>
                <w:szCs w:val="24"/>
              </w:rPr>
            </w:pPr>
            <w:r w:rsidRPr="0069797C">
              <w:rPr>
                <w:rFonts w:ascii="Times New Roman" w:eastAsia="Times New Roman" w:hAnsi="Times New Roman"/>
                <w:sz w:val="24"/>
                <w:szCs w:val="24"/>
              </w:rPr>
              <w:t>100,0</w:t>
            </w:r>
          </w:p>
        </w:tc>
      </w:tr>
    </w:tbl>
    <w:p w:rsidR="0069797C" w:rsidRPr="0069797C" w:rsidRDefault="0069797C" w:rsidP="001D5F04">
      <w:pPr>
        <w:spacing w:before="120" w:after="0" w:line="240" w:lineRule="auto"/>
        <w:ind w:firstLine="709"/>
        <w:jc w:val="both"/>
        <w:rPr>
          <w:rFonts w:ascii="Times New Roman" w:eastAsia="Times New Roman" w:hAnsi="Times New Roman"/>
          <w:sz w:val="28"/>
          <w:szCs w:val="28"/>
          <w:lang w:eastAsia="ru-RU"/>
        </w:rPr>
      </w:pPr>
      <w:r w:rsidRPr="0069797C">
        <w:rPr>
          <w:rFonts w:ascii="Times New Roman" w:eastAsia="Times New Roman" w:hAnsi="Times New Roman"/>
          <w:sz w:val="28"/>
          <w:szCs w:val="28"/>
          <w:lang w:eastAsia="ru-RU"/>
        </w:rPr>
        <w:t>Низкое исполнение по отдельным основным мероприятиям обусловлено:</w:t>
      </w:r>
    </w:p>
    <w:p w:rsidR="0069797C" w:rsidRPr="0069797C" w:rsidRDefault="0069797C" w:rsidP="0069797C">
      <w:pPr>
        <w:spacing w:after="0" w:line="240" w:lineRule="auto"/>
        <w:ind w:firstLine="709"/>
        <w:jc w:val="both"/>
        <w:rPr>
          <w:rFonts w:ascii="Times New Roman" w:eastAsia="Times New Roman" w:hAnsi="Times New Roman"/>
          <w:sz w:val="28"/>
          <w:szCs w:val="28"/>
          <w:lang w:eastAsia="ru-RU"/>
        </w:rPr>
      </w:pPr>
      <w:r w:rsidRPr="0069797C">
        <w:rPr>
          <w:rFonts w:ascii="Times New Roman" w:eastAsia="Times New Roman" w:hAnsi="Times New Roman"/>
          <w:sz w:val="28"/>
          <w:szCs w:val="28"/>
          <w:lang w:eastAsia="ru-RU"/>
        </w:rPr>
        <w:t>- экономией, сложившейся в результате проведения конкурсных процедур;</w:t>
      </w:r>
    </w:p>
    <w:p w:rsidR="00374833" w:rsidRDefault="0069797C" w:rsidP="0069797C">
      <w:pPr>
        <w:spacing w:after="0" w:line="240" w:lineRule="auto"/>
        <w:ind w:firstLine="709"/>
        <w:jc w:val="both"/>
        <w:rPr>
          <w:rFonts w:ascii="Times New Roman" w:eastAsia="Times New Roman" w:hAnsi="Times New Roman"/>
          <w:sz w:val="28"/>
          <w:szCs w:val="28"/>
          <w:lang w:eastAsia="ru-RU"/>
        </w:rPr>
      </w:pPr>
      <w:r w:rsidRPr="0069797C">
        <w:rPr>
          <w:rFonts w:ascii="Times New Roman" w:eastAsia="Times New Roman" w:hAnsi="Times New Roman"/>
          <w:sz w:val="28"/>
          <w:szCs w:val="28"/>
          <w:lang w:eastAsia="ru-RU"/>
        </w:rPr>
        <w:t xml:space="preserve">- невыходом на запланированное количество часов дежурств членов добровольных народных дружин города в связи с введением на территории Ханты-Мансийского автономного округа - Югры ограничительных мер, направленных на предотвращение распространения новой </w:t>
      </w:r>
      <w:proofErr w:type="spellStart"/>
      <w:r w:rsidRPr="0069797C">
        <w:rPr>
          <w:rFonts w:ascii="Times New Roman" w:eastAsia="Times New Roman" w:hAnsi="Times New Roman"/>
          <w:sz w:val="28"/>
          <w:szCs w:val="28"/>
          <w:lang w:eastAsia="ru-RU"/>
        </w:rPr>
        <w:t>коронавирусной</w:t>
      </w:r>
      <w:proofErr w:type="spellEnd"/>
      <w:r w:rsidRPr="0069797C">
        <w:rPr>
          <w:rFonts w:ascii="Times New Roman" w:eastAsia="Times New Roman" w:hAnsi="Times New Roman"/>
          <w:sz w:val="28"/>
          <w:szCs w:val="28"/>
          <w:lang w:eastAsia="ru-RU"/>
        </w:rPr>
        <w:t xml:space="preserve"> инфекции (COVID-19);</w:t>
      </w:r>
    </w:p>
    <w:p w:rsidR="0069797C" w:rsidRPr="0069797C" w:rsidRDefault="0069797C" w:rsidP="00374833">
      <w:pPr>
        <w:spacing w:after="240" w:line="240" w:lineRule="auto"/>
        <w:ind w:firstLine="709"/>
        <w:jc w:val="both"/>
        <w:rPr>
          <w:rFonts w:ascii="Times New Roman" w:eastAsia="Times New Roman" w:hAnsi="Times New Roman"/>
          <w:sz w:val="28"/>
          <w:szCs w:val="28"/>
          <w:lang w:eastAsia="ru-RU"/>
        </w:rPr>
      </w:pPr>
      <w:r w:rsidRPr="0069797C">
        <w:rPr>
          <w:rFonts w:ascii="Times New Roman" w:eastAsia="Times New Roman" w:hAnsi="Times New Roman"/>
          <w:sz w:val="28"/>
          <w:szCs w:val="28"/>
          <w:lang w:eastAsia="ru-RU"/>
        </w:rPr>
        <w:t xml:space="preserve">- исключением мероприятий по праздничному оформлению места проведения городского конкурса "Лучший водитель города Нижневартовска 2020" в связи с неблагоприятной эпидемиологической обстановкой. </w:t>
      </w:r>
    </w:p>
    <w:p w:rsidR="004213A3" w:rsidRDefault="004213A3" w:rsidP="00BE76B3">
      <w:pPr>
        <w:spacing w:after="0" w:line="240" w:lineRule="auto"/>
        <w:jc w:val="center"/>
        <w:rPr>
          <w:rFonts w:ascii="Times New Roman" w:eastAsia="Times New Roman" w:hAnsi="Times New Roman"/>
          <w:b/>
          <w:sz w:val="28"/>
          <w:szCs w:val="28"/>
          <w:lang w:eastAsia="ru-RU"/>
        </w:rPr>
      </w:pPr>
    </w:p>
    <w:p w:rsidR="004213A3" w:rsidRDefault="004213A3" w:rsidP="00BE76B3">
      <w:pPr>
        <w:spacing w:after="0" w:line="240" w:lineRule="auto"/>
        <w:jc w:val="center"/>
        <w:rPr>
          <w:rFonts w:ascii="Times New Roman" w:eastAsia="Times New Roman" w:hAnsi="Times New Roman"/>
          <w:b/>
          <w:sz w:val="28"/>
          <w:szCs w:val="28"/>
          <w:lang w:eastAsia="ru-RU"/>
        </w:rPr>
      </w:pPr>
    </w:p>
    <w:p w:rsidR="004213A3" w:rsidRDefault="004213A3" w:rsidP="00BE76B3">
      <w:pPr>
        <w:spacing w:after="0" w:line="240" w:lineRule="auto"/>
        <w:jc w:val="center"/>
        <w:rPr>
          <w:rFonts w:ascii="Times New Roman" w:eastAsia="Times New Roman" w:hAnsi="Times New Roman"/>
          <w:b/>
          <w:sz w:val="28"/>
          <w:szCs w:val="28"/>
          <w:lang w:eastAsia="ru-RU"/>
        </w:rPr>
      </w:pPr>
    </w:p>
    <w:p w:rsidR="004213A3" w:rsidRDefault="004213A3" w:rsidP="00BE76B3">
      <w:pPr>
        <w:spacing w:after="0" w:line="240" w:lineRule="auto"/>
        <w:jc w:val="center"/>
        <w:rPr>
          <w:rFonts w:ascii="Times New Roman" w:eastAsia="Times New Roman" w:hAnsi="Times New Roman"/>
          <w:b/>
          <w:sz w:val="28"/>
          <w:szCs w:val="28"/>
          <w:lang w:eastAsia="ru-RU"/>
        </w:rPr>
      </w:pPr>
    </w:p>
    <w:p w:rsidR="00BE76B3" w:rsidRPr="00BE76B3" w:rsidRDefault="00BE76B3" w:rsidP="00BE76B3">
      <w:pPr>
        <w:spacing w:after="0" w:line="240" w:lineRule="auto"/>
        <w:jc w:val="center"/>
        <w:rPr>
          <w:rFonts w:ascii="Times New Roman" w:eastAsia="Times New Roman" w:hAnsi="Times New Roman"/>
          <w:b/>
          <w:sz w:val="28"/>
          <w:szCs w:val="28"/>
          <w:lang w:eastAsia="ru-RU"/>
        </w:rPr>
      </w:pPr>
      <w:r w:rsidRPr="00BE76B3">
        <w:rPr>
          <w:rFonts w:ascii="Times New Roman" w:eastAsia="Times New Roman" w:hAnsi="Times New Roman"/>
          <w:b/>
          <w:sz w:val="28"/>
          <w:szCs w:val="28"/>
          <w:lang w:eastAsia="ru-RU"/>
        </w:rPr>
        <w:t xml:space="preserve">Муниципальная программа </w:t>
      </w:r>
    </w:p>
    <w:p w:rsidR="00BE76B3" w:rsidRPr="00BE76B3" w:rsidRDefault="00BE76B3" w:rsidP="00BE76B3">
      <w:pPr>
        <w:spacing w:after="0" w:line="240" w:lineRule="auto"/>
        <w:jc w:val="center"/>
        <w:rPr>
          <w:rFonts w:ascii="Times New Roman" w:eastAsia="Times New Roman" w:hAnsi="Times New Roman"/>
          <w:b/>
          <w:sz w:val="28"/>
          <w:szCs w:val="28"/>
          <w:lang w:eastAsia="ru-RU"/>
        </w:rPr>
      </w:pPr>
      <w:r w:rsidRPr="00BE76B3">
        <w:rPr>
          <w:rFonts w:ascii="Times New Roman" w:eastAsia="Times New Roman" w:hAnsi="Times New Roman"/>
          <w:b/>
          <w:sz w:val="28"/>
          <w:szCs w:val="28"/>
          <w:lang w:eastAsia="ru-RU"/>
        </w:rPr>
        <w:t xml:space="preserve">"Укрепление пожарной безопасности, защита населения и территории города Нижневартовска от чрезвычайных ситуаций природного и техногенного характера, мероприятия по гражданской обороне и обеспечению безопасности людей на водных объектах </w:t>
      </w:r>
    </w:p>
    <w:p w:rsidR="002F05F6" w:rsidRDefault="00BE76B3" w:rsidP="002F05F6">
      <w:pPr>
        <w:spacing w:after="240" w:line="240" w:lineRule="auto"/>
        <w:jc w:val="center"/>
        <w:rPr>
          <w:rFonts w:ascii="Times New Roman" w:eastAsia="Times New Roman" w:hAnsi="Times New Roman"/>
          <w:b/>
          <w:sz w:val="28"/>
          <w:szCs w:val="28"/>
          <w:lang w:eastAsia="ru-RU"/>
        </w:rPr>
      </w:pPr>
      <w:r w:rsidRPr="00BE76B3">
        <w:rPr>
          <w:rFonts w:ascii="Times New Roman" w:eastAsia="Times New Roman" w:hAnsi="Times New Roman"/>
          <w:b/>
          <w:sz w:val="28"/>
          <w:szCs w:val="28"/>
          <w:lang w:eastAsia="ru-RU"/>
        </w:rPr>
        <w:t>на 2018-2025 годы и на период до 2030 года"</w:t>
      </w:r>
    </w:p>
    <w:p w:rsidR="00BE76B3" w:rsidRDefault="002F05F6" w:rsidP="002F05F6">
      <w:pPr>
        <w:spacing w:after="120" w:line="240" w:lineRule="auto"/>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 </w:t>
      </w:r>
      <w:r>
        <w:rPr>
          <w:rFonts w:ascii="Times New Roman" w:eastAsia="Times New Roman" w:hAnsi="Times New Roman"/>
          <w:b/>
          <w:sz w:val="28"/>
          <w:szCs w:val="28"/>
          <w:lang w:eastAsia="ru-RU"/>
        </w:rPr>
        <w:tab/>
      </w:r>
      <w:r w:rsidRPr="00BE76B3">
        <w:rPr>
          <w:rFonts w:ascii="Times New Roman" w:eastAsia="Times New Roman" w:hAnsi="Times New Roman"/>
          <w:sz w:val="28"/>
          <w:szCs w:val="28"/>
          <w:lang w:eastAsia="ru-RU"/>
        </w:rPr>
        <w:t>Исполнение по муниципальной программе составило 190 509,43 тыс. рублей или 99,0% по отношению к уточненным плановым назначениям -        192 360,16 тыс. рублей.</w:t>
      </w:r>
    </w:p>
    <w:p w:rsidR="00083287" w:rsidRDefault="00083287" w:rsidP="00083287">
      <w:pPr>
        <w:tabs>
          <w:tab w:val="left" w:pos="708"/>
        </w:tabs>
        <w:spacing w:before="240" w:after="0" w:line="240" w:lineRule="auto"/>
        <w:ind w:firstLine="709"/>
        <w:jc w:val="both"/>
        <w:rPr>
          <w:rFonts w:ascii="Times New Roman" w:hAnsi="Times New Roman"/>
          <w:sz w:val="28"/>
          <w:szCs w:val="28"/>
          <w:lang w:eastAsia="ru-RU"/>
        </w:rPr>
      </w:pPr>
      <w:r w:rsidRPr="00BE76B3">
        <w:rPr>
          <w:rFonts w:ascii="Times New Roman" w:eastAsia="Times New Roman" w:hAnsi="Times New Roman"/>
          <w:noProof/>
          <w:color w:val="FF0000"/>
          <w:sz w:val="24"/>
          <w:szCs w:val="24"/>
          <w:lang w:eastAsia="ru-RU"/>
        </w:rPr>
        <w:drawing>
          <wp:anchor distT="0" distB="0" distL="114300" distR="114300" simplePos="0" relativeHeight="251673600" behindDoc="0" locked="0" layoutInCell="1" allowOverlap="1" wp14:anchorId="09F3B27B" wp14:editId="6512DC44">
            <wp:simplePos x="0" y="0"/>
            <wp:positionH relativeFrom="column">
              <wp:posOffset>-32385</wp:posOffset>
            </wp:positionH>
            <wp:positionV relativeFrom="paragraph">
              <wp:posOffset>789940</wp:posOffset>
            </wp:positionV>
            <wp:extent cx="2933700" cy="1581150"/>
            <wp:effectExtent l="0" t="0" r="0" b="0"/>
            <wp:wrapSquare wrapText="bothSides"/>
            <wp:docPr id="118"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r w:rsidRPr="00BE76B3">
        <w:rPr>
          <w:rFonts w:ascii="Times New Roman" w:eastAsia="Times New Roman" w:hAnsi="Times New Roman"/>
          <w:noProof/>
          <w:sz w:val="24"/>
          <w:szCs w:val="24"/>
          <w:lang w:eastAsia="ru-RU"/>
        </w:rPr>
        <w:drawing>
          <wp:anchor distT="0" distB="0" distL="114300" distR="114300" simplePos="0" relativeHeight="251674624" behindDoc="0" locked="0" layoutInCell="1" allowOverlap="1" wp14:anchorId="2CEB043D" wp14:editId="4F0E50F5">
            <wp:simplePos x="0" y="0"/>
            <wp:positionH relativeFrom="column">
              <wp:posOffset>3072765</wp:posOffset>
            </wp:positionH>
            <wp:positionV relativeFrom="paragraph">
              <wp:posOffset>732790</wp:posOffset>
            </wp:positionV>
            <wp:extent cx="2943225" cy="1638300"/>
            <wp:effectExtent l="0" t="0" r="0" b="0"/>
            <wp:wrapSquare wrapText="bothSides"/>
            <wp:docPr id="117" name="Диаграмма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r w:rsidR="00BE76B3" w:rsidRPr="00BE76B3">
        <w:rPr>
          <w:rFonts w:ascii="Times New Roman" w:eastAsia="Times New Roman" w:hAnsi="Times New Roman"/>
          <w:noProof/>
          <w:sz w:val="24"/>
          <w:szCs w:val="24"/>
          <w:lang w:eastAsia="ru-RU"/>
        </w:rPr>
        <mc:AlternateContent>
          <mc:Choice Requires="wps">
            <w:drawing>
              <wp:anchor distT="0" distB="0" distL="114300" distR="114300" simplePos="0" relativeHeight="251671552" behindDoc="1" locked="0" layoutInCell="1" allowOverlap="1" wp14:anchorId="75ED9BFE" wp14:editId="37865B81">
                <wp:simplePos x="0" y="0"/>
                <wp:positionH relativeFrom="column">
                  <wp:posOffset>3072765</wp:posOffset>
                </wp:positionH>
                <wp:positionV relativeFrom="paragraph">
                  <wp:posOffset>132715</wp:posOffset>
                </wp:positionV>
                <wp:extent cx="2987675" cy="434975"/>
                <wp:effectExtent l="76200" t="57150" r="98425" b="117475"/>
                <wp:wrapSquare wrapText="bothSides"/>
                <wp:docPr id="115" name="Поле 115"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34975"/>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D24A8C" w:rsidRPr="0049092F" w:rsidRDefault="00D24A8C" w:rsidP="001D5F04">
                            <w:pPr>
                              <w:pStyle w:val="4"/>
                              <w:keepNext/>
                              <w:spacing w:after="0"/>
                              <w:jc w:val="center"/>
                              <w:rPr>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49092F">
                              <w:rPr>
                                <w:noProof/>
                                <w:color w:val="auto"/>
                                <w:sz w:val="20"/>
                                <w:szCs w:val="20"/>
                              </w:rPr>
                              <w:t xml:space="preserve">, </w:t>
                            </w:r>
                            <w:r w:rsidRPr="00453D2A">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ED9BFE" id="Поле 115" o:spid="_x0000_s1067" type="#_x0000_t202" alt="Название: Исполнение бюджетной росписи Администрации города за 2012 год" style="position:absolute;left:0;text-align:left;margin-left:241.95pt;margin-top:10.45pt;width:235.25pt;height:34.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" fillcolor="#fefcee">
                <v:fill color2="#787567" rotate="t" focusposition=".5,-52429f" focussize="" colors="0 #fefcee;45875f #fdfaea;1 #787567" focus="100%" type="gradientRadial"/>
                <v:shadow on="t" color="black" opacity="24903f" origin=",.5" offset="0,.55556mm"/>
                <v:textbox inset="0,0,0,0">
                  <w:txbxContent>
                    <w:p w:rsidR="00D24A8C" w:rsidRPr="0049092F" w:rsidRDefault="00D24A8C" w:rsidP="001D5F04">
                      <w:pPr>
                        <w:pStyle w:val="4"/>
                        <w:keepNext/>
                        <w:spacing w:after="0"/>
                        <w:jc w:val="center"/>
                        <w:rPr>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49092F">
                        <w:rPr>
                          <w:noProof/>
                          <w:color w:val="auto"/>
                          <w:sz w:val="20"/>
                          <w:szCs w:val="20"/>
                        </w:rPr>
                        <w:t xml:space="preserve">, </w:t>
                      </w:r>
                      <w:r w:rsidRPr="00453D2A">
                        <w:rPr>
                          <w:b w:val="0"/>
                          <w:noProof/>
                          <w:color w:val="auto"/>
                          <w:sz w:val="20"/>
                          <w:szCs w:val="20"/>
                        </w:rPr>
                        <w:t>тыс. рублей</w:t>
                      </w:r>
                    </w:p>
                  </w:txbxContent>
                </v:textbox>
                <w10:wrap type="square"/>
              </v:shape>
            </w:pict>
          </mc:Fallback>
        </mc:AlternateContent>
      </w:r>
      <w:r w:rsidR="00BE76B3" w:rsidRPr="00BE76B3">
        <w:rPr>
          <w:rFonts w:ascii="Times New Roman" w:eastAsia="Times New Roman" w:hAnsi="Times New Roman"/>
          <w:noProof/>
          <w:sz w:val="24"/>
          <w:szCs w:val="24"/>
          <w:lang w:eastAsia="ru-RU"/>
        </w:rPr>
        <mc:AlternateContent>
          <mc:Choice Requires="wps">
            <w:drawing>
              <wp:anchor distT="0" distB="0" distL="114300" distR="114300" simplePos="0" relativeHeight="251672576" behindDoc="1" locked="0" layoutInCell="1" allowOverlap="1" wp14:anchorId="387143D9" wp14:editId="6C44A975">
                <wp:simplePos x="0" y="0"/>
                <wp:positionH relativeFrom="column">
                  <wp:posOffset>-27940</wp:posOffset>
                </wp:positionH>
                <wp:positionV relativeFrom="paragraph">
                  <wp:posOffset>143510</wp:posOffset>
                </wp:positionV>
                <wp:extent cx="2988000" cy="435600"/>
                <wp:effectExtent l="57150" t="57150" r="60325" b="107315"/>
                <wp:wrapSquare wrapText="bothSides"/>
                <wp:docPr id="116" name="Поле 11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000" cy="435600"/>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D24A8C" w:rsidRPr="001E74CF" w:rsidRDefault="00D24A8C" w:rsidP="001D5F04">
                            <w:pPr>
                              <w:pStyle w:val="4"/>
                              <w:keepNext/>
                              <w:spacing w:after="0"/>
                              <w:jc w:val="center"/>
                              <w:rPr>
                                <w:b w:val="0"/>
                                <w:noProof/>
                                <w:color w:val="auto"/>
                                <w:sz w:val="20"/>
                                <w:szCs w:val="20"/>
                              </w:rPr>
                            </w:pPr>
                            <w:r>
                              <w:rPr>
                                <w:noProof/>
                                <w:color w:val="auto"/>
                                <w:sz w:val="20"/>
                                <w:szCs w:val="20"/>
                              </w:rPr>
                              <w:t>Доля затрат на программу</w:t>
                            </w: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87143D9" id="Поле 116" o:spid="_x0000_s1068" type="#_x0000_t202" alt="Название: Исполнение бюджетной росписи Администрации города за 2012 год" style="position:absolute;left:0;text-align:left;margin-left:-2.2pt;margin-top:11.3pt;width:235.3pt;height:34.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" fillcolor="#fefcee">
                <v:fill color2="#787567" rotate="t" focusposition=".5,-52429f" focussize="" colors="0 #fefcee;45875f #fdfaea;1 #787567" focus="100%" type="gradientRadial"/>
                <v:shadow on="t" color="black" opacity="24903f" origin=",.5" offset="0,.55556mm"/>
                <v:textbox inset="0,0,0,0">
                  <w:txbxContent>
                    <w:p w:rsidR="00D24A8C" w:rsidRPr="001E74CF" w:rsidRDefault="00D24A8C" w:rsidP="001D5F04">
                      <w:pPr>
                        <w:pStyle w:val="4"/>
                        <w:keepNext/>
                        <w:spacing w:after="0"/>
                        <w:jc w:val="center"/>
                        <w:rPr>
                          <w:b w:val="0"/>
                          <w:noProof/>
                          <w:color w:val="auto"/>
                          <w:sz w:val="20"/>
                          <w:szCs w:val="20"/>
                        </w:rPr>
                      </w:pPr>
                      <w:r>
                        <w:rPr>
                          <w:noProof/>
                          <w:color w:val="auto"/>
                          <w:sz w:val="20"/>
                          <w:szCs w:val="20"/>
                        </w:rPr>
                        <w:t>Доля затрат на программу</w:t>
                      </w: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w10:wrap type="square"/>
              </v:shape>
            </w:pict>
          </mc:Fallback>
        </mc:AlternateContent>
      </w:r>
      <w:r w:rsidR="00BE76B3" w:rsidRPr="00BE76B3">
        <w:rPr>
          <w:rFonts w:ascii="Times New Roman" w:hAnsi="Times New Roman"/>
          <w:sz w:val="28"/>
          <w:szCs w:val="28"/>
          <w:lang w:eastAsia="ru-RU"/>
        </w:rPr>
        <w:t>Весомую часть в расходах программы 94,9% занимают расходы на обеспечение деятельности муниципального казенного учреждения города Нижневартовска "Управление по делам гражданской обороны и чрезвычайным ситуациям". Среднесписочная численность работников учреждения за 2020 год составила 85 человек. Объем расходов на оплату труда – 82 891,90 тыс. рублей.</w:t>
      </w:r>
    </w:p>
    <w:p w:rsidR="00BE76B3" w:rsidRPr="00BE76B3" w:rsidRDefault="00BE76B3" w:rsidP="00083287">
      <w:pPr>
        <w:tabs>
          <w:tab w:val="left" w:pos="708"/>
        </w:tabs>
        <w:spacing w:after="120" w:line="240" w:lineRule="auto"/>
        <w:ind w:firstLine="709"/>
        <w:jc w:val="both"/>
        <w:rPr>
          <w:rFonts w:ascii="Times New Roman" w:hAnsi="Times New Roman"/>
          <w:sz w:val="28"/>
          <w:szCs w:val="28"/>
          <w:lang w:eastAsia="ru-RU"/>
        </w:rPr>
      </w:pPr>
      <w:r w:rsidRPr="00BE76B3">
        <w:rPr>
          <w:rFonts w:ascii="Times New Roman" w:hAnsi="Times New Roman"/>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1701"/>
        <w:gridCol w:w="1560"/>
        <w:gridCol w:w="1275"/>
      </w:tblGrid>
      <w:tr w:rsidR="00BE76B3" w:rsidRPr="00BE76B3" w:rsidTr="00FF0885">
        <w:trPr>
          <w:trHeight w:val="227"/>
        </w:trPr>
        <w:tc>
          <w:tcPr>
            <w:tcW w:w="5103" w:type="dxa"/>
            <w:vAlign w:val="center"/>
          </w:tcPr>
          <w:p w:rsidR="00FF0885" w:rsidRDefault="00FF0885" w:rsidP="00FF0885">
            <w:pPr>
              <w:tabs>
                <w:tab w:val="left" w:pos="993"/>
              </w:tabs>
              <w:spacing w:after="0" w:line="240" w:lineRule="auto"/>
              <w:ind w:left="-142" w:right="-108"/>
              <w:jc w:val="center"/>
              <w:rPr>
                <w:rFonts w:ascii="Times New Roman" w:eastAsia="Times New Roman" w:hAnsi="Times New Roman"/>
                <w:sz w:val="24"/>
                <w:szCs w:val="24"/>
                <w:lang w:eastAsia="ru-RU"/>
              </w:rPr>
            </w:pPr>
            <w:r w:rsidRPr="0069797C">
              <w:rPr>
                <w:rFonts w:ascii="Times New Roman" w:eastAsia="Times New Roman" w:hAnsi="Times New Roman"/>
                <w:sz w:val="24"/>
                <w:szCs w:val="24"/>
                <w:lang w:eastAsia="ru-RU"/>
              </w:rPr>
              <w:t>Наименование</w:t>
            </w:r>
            <w:r>
              <w:rPr>
                <w:rFonts w:ascii="Times New Roman" w:eastAsia="Times New Roman" w:hAnsi="Times New Roman"/>
                <w:sz w:val="24"/>
                <w:szCs w:val="24"/>
                <w:lang w:eastAsia="ru-RU"/>
              </w:rPr>
              <w:t xml:space="preserve"> </w:t>
            </w:r>
          </w:p>
          <w:p w:rsidR="00FF0885" w:rsidRDefault="00FF0885" w:rsidP="00FF0885">
            <w:pPr>
              <w:tabs>
                <w:tab w:val="left" w:pos="993"/>
              </w:tabs>
              <w:spacing w:after="0" w:line="240" w:lineRule="auto"/>
              <w:ind w:left="-142" w:right="-108"/>
              <w:jc w:val="center"/>
              <w:rPr>
                <w:rFonts w:ascii="Times New Roman" w:eastAsia="Times New Roman" w:hAnsi="Times New Roman"/>
                <w:sz w:val="24"/>
                <w:szCs w:val="24"/>
                <w:lang w:eastAsia="ru-RU"/>
              </w:rPr>
            </w:pPr>
            <w:r w:rsidRPr="0069797C">
              <w:rPr>
                <w:rFonts w:ascii="Times New Roman" w:eastAsia="Times New Roman" w:hAnsi="Times New Roman"/>
                <w:sz w:val="24"/>
                <w:szCs w:val="24"/>
                <w:lang w:eastAsia="ru-RU"/>
              </w:rPr>
              <w:t>основного мероприятия,</w:t>
            </w:r>
          </w:p>
          <w:p w:rsidR="00BE76B3" w:rsidRPr="00BE76B3" w:rsidRDefault="00FF0885" w:rsidP="00FF0885">
            <w:pPr>
              <w:tabs>
                <w:tab w:val="left" w:pos="993"/>
              </w:tabs>
              <w:spacing w:after="0" w:line="240" w:lineRule="auto"/>
              <w:ind w:left="-142"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9797C">
              <w:rPr>
                <w:rFonts w:ascii="Times New Roman" w:eastAsia="Times New Roman" w:hAnsi="Times New Roman"/>
                <w:sz w:val="24"/>
                <w:szCs w:val="24"/>
                <w:lang w:eastAsia="ru-RU"/>
              </w:rPr>
              <w:t>источника финансирования</w:t>
            </w:r>
          </w:p>
        </w:tc>
        <w:tc>
          <w:tcPr>
            <w:tcW w:w="1701" w:type="dxa"/>
            <w:vAlign w:val="center"/>
          </w:tcPr>
          <w:p w:rsidR="00BE76B3" w:rsidRPr="00BE76B3" w:rsidRDefault="00BE76B3" w:rsidP="00BE76B3">
            <w:pPr>
              <w:tabs>
                <w:tab w:val="left" w:pos="851"/>
              </w:tabs>
              <w:spacing w:after="0" w:line="240" w:lineRule="auto"/>
              <w:jc w:val="center"/>
              <w:rPr>
                <w:rFonts w:ascii="Times New Roman" w:eastAsia="Times New Roman" w:hAnsi="Times New Roman"/>
                <w:sz w:val="24"/>
                <w:szCs w:val="24"/>
                <w:lang w:eastAsia="ru-RU"/>
              </w:rPr>
            </w:pPr>
            <w:r w:rsidRPr="00BE76B3">
              <w:rPr>
                <w:rFonts w:ascii="Times New Roman" w:eastAsia="Times New Roman" w:hAnsi="Times New Roman"/>
                <w:sz w:val="24"/>
                <w:szCs w:val="24"/>
                <w:lang w:eastAsia="ru-RU"/>
              </w:rPr>
              <w:t xml:space="preserve">Уточненные плановые назначения, </w:t>
            </w:r>
          </w:p>
          <w:p w:rsidR="00BE76B3" w:rsidRPr="00BE76B3" w:rsidRDefault="00BE76B3" w:rsidP="00BE76B3">
            <w:pPr>
              <w:tabs>
                <w:tab w:val="left" w:pos="851"/>
              </w:tabs>
              <w:spacing w:after="0" w:line="240" w:lineRule="auto"/>
              <w:jc w:val="center"/>
              <w:rPr>
                <w:rFonts w:ascii="Times New Roman" w:eastAsia="Times New Roman" w:hAnsi="Times New Roman"/>
                <w:sz w:val="24"/>
                <w:szCs w:val="24"/>
                <w:lang w:eastAsia="ru-RU"/>
              </w:rPr>
            </w:pPr>
            <w:r w:rsidRPr="00BE76B3">
              <w:rPr>
                <w:rFonts w:ascii="Times New Roman" w:eastAsia="Times New Roman" w:hAnsi="Times New Roman"/>
                <w:sz w:val="24"/>
                <w:szCs w:val="24"/>
                <w:lang w:eastAsia="ru-RU"/>
              </w:rPr>
              <w:t>тыс. рублей</w:t>
            </w:r>
          </w:p>
        </w:tc>
        <w:tc>
          <w:tcPr>
            <w:tcW w:w="1560" w:type="dxa"/>
            <w:vAlign w:val="center"/>
          </w:tcPr>
          <w:p w:rsidR="00BE76B3" w:rsidRPr="00BE76B3" w:rsidRDefault="00BE76B3" w:rsidP="00BE76B3">
            <w:pPr>
              <w:spacing w:after="0" w:line="240" w:lineRule="auto"/>
              <w:jc w:val="center"/>
              <w:rPr>
                <w:rFonts w:ascii="Times New Roman" w:eastAsia="Times New Roman" w:hAnsi="Times New Roman"/>
                <w:sz w:val="24"/>
                <w:szCs w:val="24"/>
                <w:lang w:eastAsia="ru-RU"/>
              </w:rPr>
            </w:pPr>
            <w:r w:rsidRPr="00BE76B3">
              <w:rPr>
                <w:rFonts w:ascii="Times New Roman" w:eastAsia="Times New Roman" w:hAnsi="Times New Roman"/>
                <w:sz w:val="24"/>
                <w:szCs w:val="24"/>
                <w:lang w:eastAsia="ru-RU"/>
              </w:rPr>
              <w:t>Исполнение,</w:t>
            </w:r>
          </w:p>
          <w:p w:rsidR="00BE76B3" w:rsidRPr="00BE76B3" w:rsidRDefault="00BE76B3" w:rsidP="00BE76B3">
            <w:pPr>
              <w:spacing w:after="0" w:line="240" w:lineRule="auto"/>
              <w:jc w:val="center"/>
              <w:rPr>
                <w:rFonts w:ascii="Times New Roman" w:eastAsia="Times New Roman" w:hAnsi="Times New Roman"/>
                <w:sz w:val="24"/>
                <w:szCs w:val="24"/>
                <w:lang w:eastAsia="ru-RU"/>
              </w:rPr>
            </w:pPr>
            <w:r w:rsidRPr="00BE76B3">
              <w:rPr>
                <w:rFonts w:ascii="Times New Roman" w:eastAsia="Times New Roman" w:hAnsi="Times New Roman"/>
                <w:sz w:val="24"/>
                <w:szCs w:val="24"/>
                <w:lang w:eastAsia="ru-RU"/>
              </w:rPr>
              <w:t>тыс. рублей</w:t>
            </w:r>
          </w:p>
        </w:tc>
        <w:tc>
          <w:tcPr>
            <w:tcW w:w="1275" w:type="dxa"/>
            <w:vAlign w:val="center"/>
          </w:tcPr>
          <w:p w:rsidR="00BE76B3" w:rsidRPr="00BE76B3" w:rsidRDefault="00BE76B3" w:rsidP="00BE76B3">
            <w:pPr>
              <w:tabs>
                <w:tab w:val="left" w:pos="851"/>
              </w:tabs>
              <w:spacing w:after="0" w:line="240" w:lineRule="auto"/>
              <w:jc w:val="center"/>
              <w:rPr>
                <w:rFonts w:ascii="Times New Roman" w:eastAsia="Times New Roman" w:hAnsi="Times New Roman"/>
                <w:sz w:val="24"/>
                <w:szCs w:val="24"/>
                <w:lang w:eastAsia="ru-RU"/>
              </w:rPr>
            </w:pPr>
            <w:r w:rsidRPr="00BE76B3">
              <w:rPr>
                <w:rFonts w:ascii="Times New Roman" w:eastAsia="Times New Roman" w:hAnsi="Times New Roman"/>
                <w:sz w:val="24"/>
                <w:szCs w:val="24"/>
                <w:lang w:eastAsia="ru-RU"/>
              </w:rPr>
              <w:t xml:space="preserve">% </w:t>
            </w:r>
          </w:p>
          <w:p w:rsidR="00BE76B3" w:rsidRPr="00BE76B3" w:rsidRDefault="00BE76B3" w:rsidP="00BE76B3">
            <w:pPr>
              <w:tabs>
                <w:tab w:val="left" w:pos="851"/>
              </w:tabs>
              <w:spacing w:after="0" w:line="240" w:lineRule="auto"/>
              <w:jc w:val="center"/>
              <w:rPr>
                <w:rFonts w:ascii="Times New Roman" w:eastAsia="Times New Roman" w:hAnsi="Times New Roman"/>
                <w:sz w:val="24"/>
                <w:szCs w:val="24"/>
                <w:lang w:eastAsia="ru-RU"/>
              </w:rPr>
            </w:pPr>
            <w:r w:rsidRPr="00BE76B3">
              <w:rPr>
                <w:rFonts w:ascii="Times New Roman" w:eastAsia="Times New Roman" w:hAnsi="Times New Roman"/>
                <w:sz w:val="24"/>
                <w:szCs w:val="24"/>
                <w:lang w:eastAsia="ru-RU"/>
              </w:rPr>
              <w:t>исполнения</w:t>
            </w:r>
          </w:p>
        </w:tc>
      </w:tr>
      <w:tr w:rsidR="00BE76B3" w:rsidRPr="00BE76B3" w:rsidTr="0075281E">
        <w:trPr>
          <w:trHeight w:val="227"/>
        </w:trPr>
        <w:tc>
          <w:tcPr>
            <w:tcW w:w="5103" w:type="dxa"/>
            <w:vAlign w:val="center"/>
          </w:tcPr>
          <w:p w:rsidR="00BE76B3" w:rsidRPr="00BE76B3" w:rsidRDefault="00BE76B3" w:rsidP="00BE76B3">
            <w:pPr>
              <w:spacing w:after="0" w:line="240" w:lineRule="auto"/>
              <w:jc w:val="both"/>
              <w:rPr>
                <w:rFonts w:ascii="Times New Roman" w:eastAsia="Times New Roman" w:hAnsi="Times New Roman"/>
                <w:sz w:val="24"/>
                <w:szCs w:val="24"/>
                <w:lang w:eastAsia="ru-RU"/>
              </w:rPr>
            </w:pPr>
            <w:r w:rsidRPr="00BE76B3">
              <w:rPr>
                <w:rFonts w:ascii="Times New Roman" w:eastAsia="Times New Roman" w:hAnsi="Times New Roman"/>
                <w:sz w:val="24"/>
                <w:szCs w:val="24"/>
                <w:lang w:eastAsia="ru-RU"/>
              </w:rPr>
              <w:t>Создание условий для осуществления эффективной деятельности муниципальных учреждений (средства бюджета города)</w:t>
            </w:r>
          </w:p>
        </w:tc>
        <w:tc>
          <w:tcPr>
            <w:tcW w:w="1701" w:type="dxa"/>
            <w:vAlign w:val="center"/>
          </w:tcPr>
          <w:p w:rsidR="00BE76B3" w:rsidRPr="00BE76B3" w:rsidRDefault="00BE76B3" w:rsidP="00BE76B3">
            <w:pPr>
              <w:spacing w:after="0" w:line="240" w:lineRule="auto"/>
              <w:jc w:val="right"/>
              <w:rPr>
                <w:rFonts w:ascii="Times New Roman" w:eastAsia="Times New Roman" w:hAnsi="Times New Roman"/>
                <w:sz w:val="24"/>
                <w:szCs w:val="24"/>
                <w:lang w:eastAsia="ru-RU"/>
              </w:rPr>
            </w:pPr>
            <w:r w:rsidRPr="00BE76B3">
              <w:rPr>
                <w:rFonts w:ascii="Times New Roman" w:eastAsia="Times New Roman" w:hAnsi="Times New Roman"/>
                <w:sz w:val="24"/>
                <w:szCs w:val="24"/>
                <w:lang w:eastAsia="ru-RU"/>
              </w:rPr>
              <w:t>181 209,80</w:t>
            </w:r>
          </w:p>
        </w:tc>
        <w:tc>
          <w:tcPr>
            <w:tcW w:w="1560" w:type="dxa"/>
            <w:vAlign w:val="center"/>
          </w:tcPr>
          <w:p w:rsidR="00BE76B3" w:rsidRPr="00BE76B3" w:rsidRDefault="00BE76B3" w:rsidP="00BE76B3">
            <w:pPr>
              <w:spacing w:after="0" w:line="240" w:lineRule="auto"/>
              <w:jc w:val="right"/>
              <w:rPr>
                <w:rFonts w:ascii="Times New Roman" w:eastAsia="Times New Roman" w:hAnsi="Times New Roman"/>
                <w:sz w:val="24"/>
                <w:szCs w:val="24"/>
                <w:lang w:eastAsia="ru-RU"/>
              </w:rPr>
            </w:pPr>
            <w:r w:rsidRPr="00BE76B3">
              <w:rPr>
                <w:rFonts w:ascii="Times New Roman" w:eastAsia="Times New Roman" w:hAnsi="Times New Roman"/>
                <w:sz w:val="24"/>
                <w:szCs w:val="24"/>
                <w:lang w:eastAsia="ru-RU"/>
              </w:rPr>
              <w:t>180 702,61</w:t>
            </w:r>
          </w:p>
        </w:tc>
        <w:tc>
          <w:tcPr>
            <w:tcW w:w="1275" w:type="dxa"/>
            <w:vAlign w:val="center"/>
          </w:tcPr>
          <w:p w:rsidR="00BE76B3" w:rsidRPr="00BE76B3" w:rsidRDefault="00BE76B3" w:rsidP="00BE76B3">
            <w:pPr>
              <w:spacing w:after="0" w:line="240" w:lineRule="auto"/>
              <w:jc w:val="right"/>
              <w:rPr>
                <w:rFonts w:ascii="Times New Roman" w:eastAsia="Times New Roman" w:hAnsi="Times New Roman"/>
                <w:sz w:val="24"/>
                <w:szCs w:val="24"/>
                <w:lang w:eastAsia="ru-RU"/>
              </w:rPr>
            </w:pPr>
            <w:r w:rsidRPr="00BE76B3">
              <w:rPr>
                <w:rFonts w:ascii="Times New Roman" w:eastAsia="Times New Roman" w:hAnsi="Times New Roman"/>
                <w:sz w:val="24"/>
                <w:szCs w:val="24"/>
                <w:lang w:eastAsia="ru-RU"/>
              </w:rPr>
              <w:t>99,7</w:t>
            </w:r>
          </w:p>
        </w:tc>
      </w:tr>
      <w:tr w:rsidR="00BE76B3" w:rsidRPr="00BE76B3" w:rsidTr="0075281E">
        <w:trPr>
          <w:trHeight w:val="227"/>
        </w:trPr>
        <w:tc>
          <w:tcPr>
            <w:tcW w:w="5103" w:type="dxa"/>
            <w:vAlign w:val="center"/>
          </w:tcPr>
          <w:p w:rsidR="00BE76B3" w:rsidRPr="00BE76B3" w:rsidRDefault="00BE76B3" w:rsidP="00BE76B3">
            <w:pPr>
              <w:spacing w:after="0" w:line="240" w:lineRule="auto"/>
              <w:jc w:val="both"/>
              <w:rPr>
                <w:rFonts w:ascii="Times New Roman" w:eastAsia="Times New Roman" w:hAnsi="Times New Roman"/>
                <w:sz w:val="24"/>
                <w:szCs w:val="24"/>
              </w:rPr>
            </w:pPr>
            <w:r w:rsidRPr="00BE76B3">
              <w:rPr>
                <w:rFonts w:ascii="Times New Roman" w:eastAsia="Times New Roman" w:hAnsi="Times New Roman"/>
                <w:sz w:val="24"/>
                <w:szCs w:val="24"/>
              </w:rPr>
              <w:t>Совершенствование противопожарной пропаганды на территории города (средства бюджета города)</w:t>
            </w:r>
          </w:p>
        </w:tc>
        <w:tc>
          <w:tcPr>
            <w:tcW w:w="1701" w:type="dxa"/>
            <w:vAlign w:val="center"/>
          </w:tcPr>
          <w:p w:rsidR="00BE76B3" w:rsidRPr="00BE76B3" w:rsidRDefault="00BE76B3" w:rsidP="00BE76B3">
            <w:pPr>
              <w:spacing w:after="0" w:line="240" w:lineRule="auto"/>
              <w:jc w:val="right"/>
              <w:rPr>
                <w:rFonts w:ascii="Times New Roman" w:eastAsia="Times New Roman" w:hAnsi="Times New Roman"/>
                <w:sz w:val="24"/>
                <w:szCs w:val="24"/>
              </w:rPr>
            </w:pPr>
            <w:r w:rsidRPr="00BE76B3">
              <w:rPr>
                <w:rFonts w:ascii="Times New Roman" w:eastAsia="Times New Roman" w:hAnsi="Times New Roman"/>
                <w:sz w:val="24"/>
                <w:szCs w:val="24"/>
              </w:rPr>
              <w:t>375,11</w:t>
            </w:r>
          </w:p>
        </w:tc>
        <w:tc>
          <w:tcPr>
            <w:tcW w:w="1560" w:type="dxa"/>
            <w:vAlign w:val="center"/>
          </w:tcPr>
          <w:p w:rsidR="00BE76B3" w:rsidRPr="00BE76B3" w:rsidRDefault="00BE76B3" w:rsidP="00BE76B3">
            <w:pPr>
              <w:spacing w:after="0" w:line="240" w:lineRule="auto"/>
              <w:jc w:val="right"/>
              <w:rPr>
                <w:rFonts w:ascii="Times New Roman" w:eastAsia="Times New Roman" w:hAnsi="Times New Roman"/>
                <w:sz w:val="24"/>
                <w:szCs w:val="24"/>
              </w:rPr>
            </w:pPr>
            <w:r w:rsidRPr="00BE76B3">
              <w:rPr>
                <w:rFonts w:ascii="Times New Roman" w:eastAsia="Times New Roman" w:hAnsi="Times New Roman"/>
                <w:sz w:val="24"/>
                <w:szCs w:val="24"/>
              </w:rPr>
              <w:t>370,09</w:t>
            </w:r>
          </w:p>
        </w:tc>
        <w:tc>
          <w:tcPr>
            <w:tcW w:w="1275" w:type="dxa"/>
            <w:vAlign w:val="center"/>
          </w:tcPr>
          <w:p w:rsidR="00BE76B3" w:rsidRPr="00BE76B3" w:rsidRDefault="00BE76B3" w:rsidP="00BE76B3">
            <w:pPr>
              <w:spacing w:after="0" w:line="240" w:lineRule="auto"/>
              <w:jc w:val="right"/>
              <w:rPr>
                <w:rFonts w:ascii="Times New Roman" w:eastAsia="Times New Roman" w:hAnsi="Times New Roman"/>
                <w:sz w:val="24"/>
                <w:szCs w:val="24"/>
              </w:rPr>
            </w:pPr>
            <w:r w:rsidRPr="00BE76B3">
              <w:rPr>
                <w:rFonts w:ascii="Times New Roman" w:eastAsia="Times New Roman" w:hAnsi="Times New Roman"/>
                <w:sz w:val="24"/>
                <w:szCs w:val="24"/>
              </w:rPr>
              <w:t>98,7</w:t>
            </w:r>
          </w:p>
        </w:tc>
      </w:tr>
      <w:tr w:rsidR="00BE76B3" w:rsidRPr="00BE76B3" w:rsidTr="0075281E">
        <w:trPr>
          <w:trHeight w:val="227"/>
        </w:trPr>
        <w:tc>
          <w:tcPr>
            <w:tcW w:w="5103" w:type="dxa"/>
            <w:vAlign w:val="center"/>
          </w:tcPr>
          <w:p w:rsidR="00BE76B3" w:rsidRPr="00BE76B3" w:rsidRDefault="00BE76B3" w:rsidP="00BE76B3">
            <w:pPr>
              <w:spacing w:after="0" w:line="240" w:lineRule="auto"/>
              <w:jc w:val="both"/>
              <w:rPr>
                <w:rFonts w:ascii="Times New Roman" w:eastAsia="Times New Roman" w:hAnsi="Times New Roman"/>
                <w:sz w:val="24"/>
                <w:szCs w:val="24"/>
              </w:rPr>
            </w:pPr>
            <w:r w:rsidRPr="00BE76B3">
              <w:rPr>
                <w:rFonts w:ascii="Times New Roman" w:eastAsia="Times New Roman" w:hAnsi="Times New Roman"/>
                <w:sz w:val="24"/>
                <w:szCs w:val="24"/>
              </w:rPr>
              <w:t>Обеспечение пожарной безопасности объектов сферы образования</w:t>
            </w:r>
          </w:p>
        </w:tc>
        <w:tc>
          <w:tcPr>
            <w:tcW w:w="1701" w:type="dxa"/>
            <w:vAlign w:val="center"/>
          </w:tcPr>
          <w:p w:rsidR="00BE76B3" w:rsidRPr="00BE76B3" w:rsidRDefault="00BE76B3" w:rsidP="00BE76B3">
            <w:pPr>
              <w:spacing w:after="0" w:line="240" w:lineRule="auto"/>
              <w:jc w:val="right"/>
              <w:rPr>
                <w:rFonts w:ascii="Times New Roman" w:eastAsia="Times New Roman" w:hAnsi="Times New Roman"/>
                <w:sz w:val="24"/>
                <w:szCs w:val="24"/>
              </w:rPr>
            </w:pPr>
            <w:r w:rsidRPr="00BE76B3">
              <w:rPr>
                <w:rFonts w:ascii="Times New Roman" w:eastAsia="Times New Roman" w:hAnsi="Times New Roman"/>
                <w:sz w:val="24"/>
                <w:szCs w:val="24"/>
              </w:rPr>
              <w:t>4 887,17</w:t>
            </w:r>
          </w:p>
        </w:tc>
        <w:tc>
          <w:tcPr>
            <w:tcW w:w="1560" w:type="dxa"/>
            <w:vAlign w:val="center"/>
          </w:tcPr>
          <w:p w:rsidR="00BE76B3" w:rsidRPr="00BE76B3" w:rsidRDefault="00BE76B3" w:rsidP="00BE76B3">
            <w:pPr>
              <w:spacing w:after="0" w:line="240" w:lineRule="auto"/>
              <w:jc w:val="right"/>
              <w:rPr>
                <w:rFonts w:ascii="Times New Roman" w:eastAsia="Times New Roman" w:hAnsi="Times New Roman"/>
                <w:sz w:val="24"/>
                <w:szCs w:val="24"/>
              </w:rPr>
            </w:pPr>
            <w:r w:rsidRPr="00BE76B3">
              <w:rPr>
                <w:rFonts w:ascii="Times New Roman" w:eastAsia="Times New Roman" w:hAnsi="Times New Roman"/>
                <w:sz w:val="24"/>
                <w:szCs w:val="24"/>
              </w:rPr>
              <w:t>4 887,17</w:t>
            </w:r>
          </w:p>
        </w:tc>
        <w:tc>
          <w:tcPr>
            <w:tcW w:w="1275" w:type="dxa"/>
            <w:vAlign w:val="center"/>
          </w:tcPr>
          <w:p w:rsidR="00BE76B3" w:rsidRPr="00BE76B3" w:rsidRDefault="00BE76B3" w:rsidP="00BE76B3">
            <w:pPr>
              <w:spacing w:after="0" w:line="240" w:lineRule="auto"/>
              <w:jc w:val="right"/>
              <w:rPr>
                <w:rFonts w:ascii="Times New Roman" w:eastAsia="Times New Roman" w:hAnsi="Times New Roman"/>
                <w:sz w:val="24"/>
                <w:szCs w:val="24"/>
              </w:rPr>
            </w:pPr>
            <w:r w:rsidRPr="00BE76B3">
              <w:rPr>
                <w:rFonts w:ascii="Times New Roman" w:eastAsia="Times New Roman" w:hAnsi="Times New Roman"/>
                <w:sz w:val="24"/>
                <w:szCs w:val="24"/>
                <w:lang w:eastAsia="ru-RU"/>
              </w:rPr>
              <w:t>100,0</w:t>
            </w:r>
          </w:p>
        </w:tc>
      </w:tr>
      <w:tr w:rsidR="00BE76B3" w:rsidRPr="00BE76B3" w:rsidTr="0075281E">
        <w:trPr>
          <w:trHeight w:val="227"/>
        </w:trPr>
        <w:tc>
          <w:tcPr>
            <w:tcW w:w="5103" w:type="dxa"/>
            <w:vAlign w:val="center"/>
          </w:tcPr>
          <w:p w:rsidR="00BE76B3" w:rsidRPr="00BE76B3" w:rsidRDefault="00BE76B3" w:rsidP="00BE76B3">
            <w:pPr>
              <w:spacing w:after="0" w:line="240" w:lineRule="auto"/>
              <w:jc w:val="both"/>
              <w:rPr>
                <w:rFonts w:ascii="Times New Roman" w:eastAsia="Times New Roman" w:hAnsi="Times New Roman"/>
                <w:sz w:val="24"/>
                <w:szCs w:val="24"/>
              </w:rPr>
            </w:pPr>
            <w:r w:rsidRPr="00BE76B3">
              <w:rPr>
                <w:rFonts w:ascii="Times New Roman" w:eastAsia="Times New Roman" w:hAnsi="Times New Roman"/>
                <w:sz w:val="24"/>
                <w:szCs w:val="24"/>
              </w:rPr>
              <w:t>- средства бюджета города</w:t>
            </w:r>
          </w:p>
        </w:tc>
        <w:tc>
          <w:tcPr>
            <w:tcW w:w="1701" w:type="dxa"/>
            <w:vAlign w:val="center"/>
          </w:tcPr>
          <w:p w:rsidR="00BE76B3" w:rsidRPr="00BE76B3" w:rsidRDefault="00BE76B3" w:rsidP="00BE76B3">
            <w:pPr>
              <w:spacing w:after="0" w:line="240" w:lineRule="auto"/>
              <w:jc w:val="right"/>
              <w:rPr>
                <w:rFonts w:ascii="Times New Roman" w:eastAsia="Times New Roman" w:hAnsi="Times New Roman"/>
                <w:sz w:val="24"/>
                <w:szCs w:val="24"/>
              </w:rPr>
            </w:pPr>
            <w:r w:rsidRPr="00BE76B3">
              <w:rPr>
                <w:rFonts w:ascii="Times New Roman" w:eastAsia="Times New Roman" w:hAnsi="Times New Roman"/>
                <w:sz w:val="24"/>
                <w:szCs w:val="24"/>
              </w:rPr>
              <w:t>4 770,00</w:t>
            </w:r>
          </w:p>
        </w:tc>
        <w:tc>
          <w:tcPr>
            <w:tcW w:w="1560" w:type="dxa"/>
            <w:vAlign w:val="center"/>
          </w:tcPr>
          <w:p w:rsidR="00BE76B3" w:rsidRPr="00BE76B3" w:rsidRDefault="00BE76B3" w:rsidP="00BE76B3">
            <w:pPr>
              <w:spacing w:after="0" w:line="240" w:lineRule="auto"/>
              <w:jc w:val="right"/>
              <w:rPr>
                <w:rFonts w:ascii="Times New Roman" w:eastAsia="Times New Roman" w:hAnsi="Times New Roman"/>
                <w:sz w:val="24"/>
                <w:szCs w:val="24"/>
              </w:rPr>
            </w:pPr>
            <w:r w:rsidRPr="00BE76B3">
              <w:rPr>
                <w:rFonts w:ascii="Times New Roman" w:eastAsia="Times New Roman" w:hAnsi="Times New Roman"/>
                <w:sz w:val="24"/>
                <w:szCs w:val="24"/>
              </w:rPr>
              <w:t>4 770,00</w:t>
            </w:r>
          </w:p>
        </w:tc>
        <w:tc>
          <w:tcPr>
            <w:tcW w:w="1275" w:type="dxa"/>
            <w:vAlign w:val="center"/>
          </w:tcPr>
          <w:p w:rsidR="00BE76B3" w:rsidRPr="00BE76B3" w:rsidRDefault="00BE76B3" w:rsidP="00BE76B3">
            <w:pPr>
              <w:spacing w:after="0" w:line="240" w:lineRule="auto"/>
              <w:jc w:val="right"/>
              <w:rPr>
                <w:rFonts w:ascii="Times New Roman" w:eastAsia="Times New Roman" w:hAnsi="Times New Roman"/>
                <w:sz w:val="24"/>
                <w:szCs w:val="24"/>
                <w:lang w:eastAsia="ru-RU"/>
              </w:rPr>
            </w:pPr>
            <w:r w:rsidRPr="00BE76B3">
              <w:rPr>
                <w:rFonts w:ascii="Times New Roman" w:eastAsia="Times New Roman" w:hAnsi="Times New Roman"/>
                <w:sz w:val="24"/>
                <w:szCs w:val="24"/>
                <w:lang w:eastAsia="ru-RU"/>
              </w:rPr>
              <w:t>100,0</w:t>
            </w:r>
          </w:p>
        </w:tc>
      </w:tr>
      <w:tr w:rsidR="00BE76B3" w:rsidRPr="00BE76B3" w:rsidTr="0075281E">
        <w:trPr>
          <w:trHeight w:val="227"/>
        </w:trPr>
        <w:tc>
          <w:tcPr>
            <w:tcW w:w="5103" w:type="dxa"/>
            <w:vAlign w:val="center"/>
          </w:tcPr>
          <w:p w:rsidR="00BE76B3" w:rsidRPr="00BE76B3" w:rsidRDefault="00BE76B3" w:rsidP="00BE76B3">
            <w:pPr>
              <w:spacing w:after="0" w:line="240" w:lineRule="auto"/>
              <w:jc w:val="both"/>
              <w:rPr>
                <w:rFonts w:ascii="Times New Roman" w:eastAsia="Times New Roman" w:hAnsi="Times New Roman"/>
                <w:sz w:val="24"/>
                <w:szCs w:val="24"/>
              </w:rPr>
            </w:pPr>
            <w:r w:rsidRPr="00BE76B3">
              <w:rPr>
                <w:rFonts w:ascii="Times New Roman" w:eastAsia="Times New Roman" w:hAnsi="Times New Roman"/>
                <w:sz w:val="24"/>
                <w:szCs w:val="24"/>
              </w:rPr>
              <w:t>- средства бюджета автономного округа</w:t>
            </w:r>
          </w:p>
        </w:tc>
        <w:tc>
          <w:tcPr>
            <w:tcW w:w="1701" w:type="dxa"/>
            <w:vAlign w:val="center"/>
          </w:tcPr>
          <w:p w:rsidR="00BE76B3" w:rsidRPr="00BE76B3" w:rsidRDefault="00BE76B3" w:rsidP="00BE76B3">
            <w:pPr>
              <w:spacing w:after="0" w:line="240" w:lineRule="auto"/>
              <w:jc w:val="right"/>
              <w:rPr>
                <w:rFonts w:ascii="Times New Roman" w:eastAsia="Times New Roman" w:hAnsi="Times New Roman"/>
                <w:sz w:val="24"/>
                <w:szCs w:val="24"/>
              </w:rPr>
            </w:pPr>
            <w:r w:rsidRPr="00BE76B3">
              <w:rPr>
                <w:rFonts w:ascii="Times New Roman" w:eastAsia="Times New Roman" w:hAnsi="Times New Roman"/>
                <w:sz w:val="24"/>
                <w:szCs w:val="24"/>
              </w:rPr>
              <w:t>117,17</w:t>
            </w:r>
          </w:p>
        </w:tc>
        <w:tc>
          <w:tcPr>
            <w:tcW w:w="1560" w:type="dxa"/>
            <w:vAlign w:val="center"/>
          </w:tcPr>
          <w:p w:rsidR="00BE76B3" w:rsidRPr="00BE76B3" w:rsidRDefault="00BE76B3" w:rsidP="00BE76B3">
            <w:pPr>
              <w:spacing w:after="0" w:line="240" w:lineRule="auto"/>
              <w:jc w:val="right"/>
              <w:rPr>
                <w:rFonts w:ascii="Times New Roman" w:eastAsia="Times New Roman" w:hAnsi="Times New Roman"/>
                <w:sz w:val="24"/>
                <w:szCs w:val="24"/>
              </w:rPr>
            </w:pPr>
            <w:r w:rsidRPr="00BE76B3">
              <w:rPr>
                <w:rFonts w:ascii="Times New Roman" w:eastAsia="Times New Roman" w:hAnsi="Times New Roman"/>
                <w:sz w:val="24"/>
                <w:szCs w:val="24"/>
              </w:rPr>
              <w:t>117,17</w:t>
            </w:r>
          </w:p>
        </w:tc>
        <w:tc>
          <w:tcPr>
            <w:tcW w:w="1275" w:type="dxa"/>
            <w:vAlign w:val="center"/>
          </w:tcPr>
          <w:p w:rsidR="00BE76B3" w:rsidRPr="00BE76B3" w:rsidRDefault="00BE76B3" w:rsidP="00BE76B3">
            <w:pPr>
              <w:spacing w:after="0" w:line="240" w:lineRule="auto"/>
              <w:jc w:val="right"/>
              <w:rPr>
                <w:rFonts w:ascii="Times New Roman" w:eastAsia="Times New Roman" w:hAnsi="Times New Roman"/>
                <w:sz w:val="24"/>
                <w:szCs w:val="24"/>
                <w:lang w:eastAsia="ru-RU"/>
              </w:rPr>
            </w:pPr>
            <w:r w:rsidRPr="00BE76B3">
              <w:rPr>
                <w:rFonts w:ascii="Times New Roman" w:eastAsia="Times New Roman" w:hAnsi="Times New Roman"/>
                <w:sz w:val="24"/>
                <w:szCs w:val="24"/>
                <w:lang w:eastAsia="ru-RU"/>
              </w:rPr>
              <w:t>100,0</w:t>
            </w:r>
          </w:p>
        </w:tc>
      </w:tr>
      <w:tr w:rsidR="00BE76B3" w:rsidRPr="00BE76B3" w:rsidTr="0075281E">
        <w:trPr>
          <w:trHeight w:val="227"/>
        </w:trPr>
        <w:tc>
          <w:tcPr>
            <w:tcW w:w="5103" w:type="dxa"/>
            <w:vAlign w:val="center"/>
          </w:tcPr>
          <w:p w:rsidR="00BE76B3" w:rsidRPr="00BE76B3" w:rsidRDefault="00BE76B3" w:rsidP="00BE76B3">
            <w:pPr>
              <w:spacing w:after="0" w:line="240" w:lineRule="auto"/>
              <w:jc w:val="both"/>
              <w:rPr>
                <w:rFonts w:ascii="Times New Roman" w:eastAsia="Times New Roman" w:hAnsi="Times New Roman"/>
                <w:sz w:val="24"/>
                <w:szCs w:val="24"/>
              </w:rPr>
            </w:pPr>
            <w:r w:rsidRPr="00BE76B3">
              <w:rPr>
                <w:rFonts w:ascii="Times New Roman" w:eastAsia="Times New Roman" w:hAnsi="Times New Roman"/>
                <w:sz w:val="24"/>
                <w:szCs w:val="24"/>
              </w:rPr>
              <w:t>Обеспечение пожарной безопасности объектов сферы культуры (средства бюджета города)</w:t>
            </w:r>
          </w:p>
        </w:tc>
        <w:tc>
          <w:tcPr>
            <w:tcW w:w="1701" w:type="dxa"/>
            <w:vAlign w:val="center"/>
          </w:tcPr>
          <w:p w:rsidR="00BE76B3" w:rsidRPr="00BE76B3" w:rsidRDefault="00BE76B3" w:rsidP="00BE76B3">
            <w:pPr>
              <w:spacing w:after="0" w:line="240" w:lineRule="auto"/>
              <w:jc w:val="right"/>
              <w:rPr>
                <w:rFonts w:ascii="Times New Roman" w:eastAsia="Times New Roman" w:hAnsi="Times New Roman"/>
                <w:sz w:val="24"/>
                <w:szCs w:val="24"/>
              </w:rPr>
            </w:pPr>
            <w:r w:rsidRPr="00BE76B3">
              <w:rPr>
                <w:rFonts w:ascii="Times New Roman" w:eastAsia="Times New Roman" w:hAnsi="Times New Roman"/>
                <w:sz w:val="24"/>
                <w:szCs w:val="24"/>
              </w:rPr>
              <w:t>920,80</w:t>
            </w:r>
          </w:p>
        </w:tc>
        <w:tc>
          <w:tcPr>
            <w:tcW w:w="1560" w:type="dxa"/>
            <w:vAlign w:val="center"/>
          </w:tcPr>
          <w:p w:rsidR="00BE76B3" w:rsidRPr="00BE76B3" w:rsidRDefault="00BE76B3" w:rsidP="00BE76B3">
            <w:pPr>
              <w:spacing w:after="0" w:line="240" w:lineRule="auto"/>
              <w:jc w:val="right"/>
              <w:rPr>
                <w:rFonts w:ascii="Times New Roman" w:eastAsia="Times New Roman" w:hAnsi="Times New Roman"/>
                <w:sz w:val="24"/>
                <w:szCs w:val="24"/>
              </w:rPr>
            </w:pPr>
            <w:r w:rsidRPr="00BE76B3">
              <w:rPr>
                <w:rFonts w:ascii="Times New Roman" w:eastAsia="Times New Roman" w:hAnsi="Times New Roman"/>
                <w:sz w:val="24"/>
                <w:szCs w:val="24"/>
              </w:rPr>
              <w:t>920,79</w:t>
            </w:r>
          </w:p>
        </w:tc>
        <w:tc>
          <w:tcPr>
            <w:tcW w:w="1275" w:type="dxa"/>
            <w:vAlign w:val="center"/>
          </w:tcPr>
          <w:p w:rsidR="00BE76B3" w:rsidRPr="00BE76B3" w:rsidRDefault="00BE76B3" w:rsidP="00BE76B3">
            <w:pPr>
              <w:spacing w:after="0" w:line="240" w:lineRule="auto"/>
              <w:jc w:val="right"/>
              <w:rPr>
                <w:rFonts w:ascii="Times New Roman" w:eastAsia="Times New Roman" w:hAnsi="Times New Roman"/>
                <w:sz w:val="24"/>
                <w:szCs w:val="24"/>
                <w:lang w:eastAsia="ru-RU"/>
              </w:rPr>
            </w:pPr>
            <w:r w:rsidRPr="00BE76B3">
              <w:rPr>
                <w:rFonts w:ascii="Times New Roman" w:eastAsia="Times New Roman" w:hAnsi="Times New Roman"/>
                <w:sz w:val="24"/>
                <w:szCs w:val="24"/>
                <w:lang w:eastAsia="ru-RU"/>
              </w:rPr>
              <w:t>100,0</w:t>
            </w:r>
          </w:p>
        </w:tc>
      </w:tr>
      <w:tr w:rsidR="00BE76B3" w:rsidRPr="00BE76B3" w:rsidTr="0075281E">
        <w:trPr>
          <w:trHeight w:val="227"/>
        </w:trPr>
        <w:tc>
          <w:tcPr>
            <w:tcW w:w="5103" w:type="dxa"/>
            <w:vAlign w:val="center"/>
          </w:tcPr>
          <w:p w:rsidR="00BE76B3" w:rsidRPr="00BE76B3" w:rsidRDefault="00BE76B3" w:rsidP="00BE76B3">
            <w:pPr>
              <w:spacing w:after="0" w:line="240" w:lineRule="auto"/>
              <w:jc w:val="both"/>
              <w:rPr>
                <w:rFonts w:ascii="Times New Roman" w:eastAsia="Times New Roman" w:hAnsi="Times New Roman"/>
                <w:sz w:val="24"/>
                <w:szCs w:val="24"/>
              </w:rPr>
            </w:pPr>
            <w:r w:rsidRPr="00BE76B3">
              <w:rPr>
                <w:rFonts w:ascii="Times New Roman" w:eastAsia="Times New Roman" w:hAnsi="Times New Roman"/>
                <w:sz w:val="24"/>
                <w:szCs w:val="24"/>
              </w:rPr>
              <w:t>Обеспечение пожарной безопасности объектов сферы физической культуры и спорта (средства бюджета города)</w:t>
            </w:r>
          </w:p>
        </w:tc>
        <w:tc>
          <w:tcPr>
            <w:tcW w:w="1701" w:type="dxa"/>
            <w:vAlign w:val="center"/>
          </w:tcPr>
          <w:p w:rsidR="00BE76B3" w:rsidRPr="00BE76B3" w:rsidRDefault="00BE76B3" w:rsidP="00BE76B3">
            <w:pPr>
              <w:spacing w:after="0" w:line="240" w:lineRule="auto"/>
              <w:jc w:val="right"/>
              <w:rPr>
                <w:rFonts w:ascii="Times New Roman" w:eastAsia="Times New Roman" w:hAnsi="Times New Roman"/>
                <w:sz w:val="24"/>
                <w:szCs w:val="24"/>
              </w:rPr>
            </w:pPr>
            <w:r w:rsidRPr="00BE76B3">
              <w:rPr>
                <w:rFonts w:ascii="Times New Roman" w:eastAsia="Times New Roman" w:hAnsi="Times New Roman"/>
                <w:sz w:val="24"/>
                <w:szCs w:val="24"/>
              </w:rPr>
              <w:t>1 095,00</w:t>
            </w:r>
          </w:p>
        </w:tc>
        <w:tc>
          <w:tcPr>
            <w:tcW w:w="1560" w:type="dxa"/>
            <w:vAlign w:val="center"/>
          </w:tcPr>
          <w:p w:rsidR="00BE76B3" w:rsidRPr="00BE76B3" w:rsidRDefault="00BE76B3" w:rsidP="00BE76B3">
            <w:pPr>
              <w:spacing w:after="0" w:line="240" w:lineRule="auto"/>
              <w:jc w:val="right"/>
              <w:rPr>
                <w:rFonts w:ascii="Times New Roman" w:eastAsia="Times New Roman" w:hAnsi="Times New Roman"/>
                <w:sz w:val="24"/>
                <w:szCs w:val="24"/>
              </w:rPr>
            </w:pPr>
            <w:r w:rsidRPr="00BE76B3">
              <w:rPr>
                <w:rFonts w:ascii="Times New Roman" w:eastAsia="Times New Roman" w:hAnsi="Times New Roman"/>
                <w:sz w:val="24"/>
                <w:szCs w:val="24"/>
              </w:rPr>
              <w:t>1 095,00</w:t>
            </w:r>
          </w:p>
        </w:tc>
        <w:tc>
          <w:tcPr>
            <w:tcW w:w="1275" w:type="dxa"/>
            <w:vAlign w:val="center"/>
          </w:tcPr>
          <w:p w:rsidR="00BE76B3" w:rsidRPr="00BE76B3" w:rsidRDefault="00BE76B3" w:rsidP="00BE76B3">
            <w:pPr>
              <w:spacing w:after="0" w:line="240" w:lineRule="auto"/>
              <w:jc w:val="right"/>
              <w:rPr>
                <w:rFonts w:ascii="Times New Roman" w:eastAsia="Times New Roman" w:hAnsi="Times New Roman"/>
                <w:sz w:val="24"/>
                <w:szCs w:val="24"/>
                <w:lang w:eastAsia="ru-RU"/>
              </w:rPr>
            </w:pPr>
            <w:r w:rsidRPr="00BE76B3">
              <w:rPr>
                <w:rFonts w:ascii="Times New Roman" w:eastAsia="Times New Roman" w:hAnsi="Times New Roman"/>
                <w:sz w:val="24"/>
                <w:szCs w:val="24"/>
                <w:lang w:eastAsia="ru-RU"/>
              </w:rPr>
              <w:t>100,0</w:t>
            </w:r>
          </w:p>
        </w:tc>
      </w:tr>
      <w:tr w:rsidR="00BE76B3" w:rsidRPr="00BE76B3" w:rsidTr="0075281E">
        <w:trPr>
          <w:trHeight w:val="227"/>
        </w:trPr>
        <w:tc>
          <w:tcPr>
            <w:tcW w:w="5103" w:type="dxa"/>
            <w:vAlign w:val="center"/>
          </w:tcPr>
          <w:p w:rsidR="00BE76B3" w:rsidRPr="00BE76B3" w:rsidRDefault="00BE76B3" w:rsidP="00BE76B3">
            <w:pPr>
              <w:spacing w:after="0" w:line="240" w:lineRule="auto"/>
              <w:jc w:val="both"/>
              <w:rPr>
                <w:rFonts w:ascii="Times New Roman" w:eastAsia="Times New Roman" w:hAnsi="Times New Roman"/>
                <w:sz w:val="24"/>
                <w:szCs w:val="24"/>
              </w:rPr>
            </w:pPr>
            <w:r w:rsidRPr="00BE76B3">
              <w:rPr>
                <w:rFonts w:ascii="Times New Roman" w:eastAsia="Times New Roman" w:hAnsi="Times New Roman"/>
                <w:sz w:val="24"/>
                <w:szCs w:val="24"/>
              </w:rPr>
              <w:t>Снижение рисков и смягчение последствий чрезвычайных ситуаций природного и техногенного характера на территории города Нижневартовска (средства бюджета города)</w:t>
            </w:r>
          </w:p>
        </w:tc>
        <w:tc>
          <w:tcPr>
            <w:tcW w:w="1701" w:type="dxa"/>
            <w:vAlign w:val="center"/>
          </w:tcPr>
          <w:p w:rsidR="00BE76B3" w:rsidRPr="00BE76B3" w:rsidRDefault="00BE76B3" w:rsidP="00BE76B3">
            <w:pPr>
              <w:spacing w:after="0" w:line="240" w:lineRule="auto"/>
              <w:jc w:val="right"/>
              <w:rPr>
                <w:rFonts w:ascii="Times New Roman" w:eastAsia="Times New Roman" w:hAnsi="Times New Roman"/>
                <w:sz w:val="24"/>
                <w:szCs w:val="24"/>
              </w:rPr>
            </w:pPr>
            <w:r w:rsidRPr="00BE76B3">
              <w:rPr>
                <w:rFonts w:ascii="Times New Roman" w:eastAsia="Times New Roman" w:hAnsi="Times New Roman"/>
                <w:sz w:val="24"/>
                <w:szCs w:val="24"/>
              </w:rPr>
              <w:t>3 872,28</w:t>
            </w:r>
          </w:p>
        </w:tc>
        <w:tc>
          <w:tcPr>
            <w:tcW w:w="1560" w:type="dxa"/>
            <w:vAlign w:val="center"/>
          </w:tcPr>
          <w:p w:rsidR="00BE76B3" w:rsidRPr="00BE76B3" w:rsidRDefault="00BE76B3" w:rsidP="00BE76B3">
            <w:pPr>
              <w:spacing w:after="0" w:line="240" w:lineRule="auto"/>
              <w:jc w:val="right"/>
              <w:rPr>
                <w:rFonts w:ascii="Times New Roman" w:eastAsia="Times New Roman" w:hAnsi="Times New Roman"/>
                <w:sz w:val="24"/>
                <w:szCs w:val="24"/>
              </w:rPr>
            </w:pPr>
            <w:r w:rsidRPr="00BE76B3">
              <w:rPr>
                <w:rFonts w:ascii="Times New Roman" w:eastAsia="Times New Roman" w:hAnsi="Times New Roman"/>
                <w:sz w:val="24"/>
                <w:szCs w:val="24"/>
              </w:rPr>
              <w:t>2 533,77</w:t>
            </w:r>
          </w:p>
        </w:tc>
        <w:tc>
          <w:tcPr>
            <w:tcW w:w="1275" w:type="dxa"/>
            <w:vAlign w:val="center"/>
          </w:tcPr>
          <w:p w:rsidR="00BE76B3" w:rsidRPr="00BE76B3" w:rsidRDefault="00BE76B3" w:rsidP="00BE76B3">
            <w:pPr>
              <w:spacing w:after="0" w:line="240" w:lineRule="auto"/>
              <w:jc w:val="right"/>
              <w:rPr>
                <w:rFonts w:ascii="Times New Roman" w:eastAsia="Times New Roman" w:hAnsi="Times New Roman"/>
                <w:sz w:val="24"/>
                <w:szCs w:val="24"/>
                <w:lang w:eastAsia="ru-RU"/>
              </w:rPr>
            </w:pPr>
            <w:r w:rsidRPr="00BE76B3">
              <w:rPr>
                <w:rFonts w:ascii="Times New Roman" w:eastAsia="Times New Roman" w:hAnsi="Times New Roman"/>
                <w:sz w:val="24"/>
                <w:szCs w:val="24"/>
                <w:lang w:eastAsia="ru-RU"/>
              </w:rPr>
              <w:t>65,4</w:t>
            </w:r>
          </w:p>
        </w:tc>
      </w:tr>
    </w:tbl>
    <w:p w:rsidR="00AB1EA0" w:rsidRPr="00AB1EA0" w:rsidRDefault="00AB1EA0" w:rsidP="00AB1EA0">
      <w:pPr>
        <w:spacing w:before="120" w:after="0" w:line="240" w:lineRule="auto"/>
        <w:ind w:firstLine="709"/>
        <w:jc w:val="both"/>
        <w:rPr>
          <w:rFonts w:ascii="Times New Roman" w:eastAsia="Times New Roman" w:hAnsi="Times New Roman"/>
          <w:sz w:val="28"/>
          <w:szCs w:val="28"/>
          <w:lang w:eastAsia="ru-RU"/>
        </w:rPr>
      </w:pPr>
      <w:r w:rsidRPr="00AB1EA0">
        <w:rPr>
          <w:rFonts w:ascii="Times New Roman" w:eastAsia="Times New Roman" w:hAnsi="Times New Roman"/>
          <w:sz w:val="28"/>
          <w:szCs w:val="28"/>
          <w:lang w:eastAsia="ru-RU"/>
        </w:rPr>
        <w:t>Низкое исполнение по основному мероприятию "Снижение рисков и смягчение последствий чрезвычайных ситуаций природного и техногенного характера на территории города Нижневартовска" обусловлено:</w:t>
      </w:r>
    </w:p>
    <w:p w:rsidR="00AB1EA0" w:rsidRPr="00AB1EA0" w:rsidRDefault="00AB1EA0" w:rsidP="00AB1EA0">
      <w:pPr>
        <w:spacing w:after="0" w:line="240" w:lineRule="auto"/>
        <w:ind w:firstLine="708"/>
        <w:jc w:val="both"/>
        <w:rPr>
          <w:rFonts w:ascii="Times New Roman" w:eastAsia="Times New Roman" w:hAnsi="Times New Roman"/>
          <w:sz w:val="28"/>
          <w:szCs w:val="28"/>
          <w:lang w:eastAsia="ru-RU"/>
        </w:rPr>
      </w:pPr>
      <w:r w:rsidRPr="00AB1EA0">
        <w:rPr>
          <w:rFonts w:ascii="Times New Roman" w:eastAsia="Times New Roman" w:hAnsi="Times New Roman"/>
          <w:sz w:val="28"/>
          <w:szCs w:val="28"/>
          <w:lang w:eastAsia="ru-RU"/>
        </w:rPr>
        <w:t>- признанием конкурсной процедуры несостоявшейся;</w:t>
      </w:r>
    </w:p>
    <w:p w:rsidR="00AB1EA0" w:rsidRPr="00AB1EA0" w:rsidRDefault="00AB1EA0" w:rsidP="00AB1EA0">
      <w:pPr>
        <w:spacing w:after="0" w:line="240" w:lineRule="auto"/>
        <w:ind w:firstLine="708"/>
        <w:jc w:val="both"/>
        <w:rPr>
          <w:rFonts w:ascii="Times New Roman" w:eastAsia="Times New Roman" w:hAnsi="Times New Roman"/>
          <w:sz w:val="28"/>
          <w:szCs w:val="28"/>
          <w:lang w:eastAsia="ru-RU"/>
        </w:rPr>
      </w:pPr>
      <w:r w:rsidRPr="00AB1EA0">
        <w:rPr>
          <w:rFonts w:ascii="Times New Roman" w:eastAsia="Times New Roman" w:hAnsi="Times New Roman"/>
          <w:sz w:val="28"/>
          <w:szCs w:val="28"/>
          <w:lang w:eastAsia="ru-RU"/>
        </w:rPr>
        <w:t>- экономией, сложившейся по результатам проведения конкурсных процедур.</w:t>
      </w:r>
    </w:p>
    <w:p w:rsidR="00AB1EA0" w:rsidRDefault="00AB1EA0" w:rsidP="00BE76B3">
      <w:pPr>
        <w:spacing w:after="0" w:line="240" w:lineRule="auto"/>
        <w:jc w:val="center"/>
        <w:rPr>
          <w:rFonts w:ascii="Times New Roman" w:eastAsia="Times New Roman" w:hAnsi="Times New Roman"/>
          <w:b/>
          <w:noProof/>
          <w:sz w:val="28"/>
          <w:szCs w:val="28"/>
          <w:lang w:eastAsia="ru-RU"/>
        </w:rPr>
      </w:pPr>
    </w:p>
    <w:p w:rsidR="00BE76B3" w:rsidRPr="00BE76B3" w:rsidRDefault="00BE76B3" w:rsidP="00BE76B3">
      <w:pPr>
        <w:spacing w:after="0" w:line="240" w:lineRule="auto"/>
        <w:jc w:val="center"/>
        <w:rPr>
          <w:rFonts w:ascii="Times New Roman" w:eastAsia="Times New Roman" w:hAnsi="Times New Roman"/>
          <w:b/>
          <w:sz w:val="28"/>
          <w:szCs w:val="28"/>
          <w:lang w:eastAsia="ru-RU"/>
        </w:rPr>
      </w:pPr>
      <w:r w:rsidRPr="00BE76B3">
        <w:rPr>
          <w:rFonts w:ascii="Times New Roman" w:eastAsia="Times New Roman" w:hAnsi="Times New Roman"/>
          <w:b/>
          <w:noProof/>
          <w:sz w:val="28"/>
          <w:szCs w:val="28"/>
          <w:lang w:eastAsia="ru-RU"/>
        </w:rPr>
        <w:t>Муниципальная</w:t>
      </w:r>
      <w:r w:rsidRPr="00BE76B3">
        <w:rPr>
          <w:rFonts w:ascii="Times New Roman" w:eastAsia="Times New Roman" w:hAnsi="Times New Roman"/>
          <w:b/>
          <w:sz w:val="28"/>
          <w:szCs w:val="28"/>
          <w:lang w:eastAsia="ru-RU"/>
        </w:rPr>
        <w:t xml:space="preserve"> программа </w:t>
      </w:r>
    </w:p>
    <w:p w:rsidR="00BE76B3" w:rsidRPr="00BE76B3" w:rsidRDefault="00BE76B3" w:rsidP="00BE76B3">
      <w:pPr>
        <w:spacing w:after="0" w:line="240" w:lineRule="auto"/>
        <w:jc w:val="center"/>
        <w:rPr>
          <w:rFonts w:ascii="Times New Roman" w:eastAsia="Times New Roman" w:hAnsi="Times New Roman"/>
          <w:b/>
          <w:sz w:val="28"/>
          <w:szCs w:val="28"/>
          <w:lang w:eastAsia="ru-RU"/>
        </w:rPr>
      </w:pPr>
      <w:r w:rsidRPr="00BE76B3">
        <w:rPr>
          <w:rFonts w:ascii="Times New Roman" w:eastAsia="Times New Roman" w:hAnsi="Times New Roman"/>
          <w:b/>
          <w:sz w:val="28"/>
          <w:szCs w:val="28"/>
          <w:lang w:eastAsia="ru-RU"/>
        </w:rPr>
        <w:t>"</w:t>
      </w:r>
      <w:r w:rsidRPr="00BE76B3">
        <w:rPr>
          <w:rFonts w:ascii="Times New Roman" w:eastAsia="Times New Roman" w:hAnsi="Times New Roman"/>
          <w:b/>
          <w:bCs/>
          <w:color w:val="333333"/>
          <w:sz w:val="28"/>
          <w:szCs w:val="28"/>
          <w:lang w:eastAsia="ru-RU"/>
        </w:rPr>
        <w:t>Энергосбережение и повышение энергетической эффективности</w:t>
      </w:r>
      <w:r w:rsidRPr="00BE76B3">
        <w:rPr>
          <w:rFonts w:ascii="Times New Roman" w:eastAsia="Times New Roman" w:hAnsi="Times New Roman"/>
          <w:sz w:val="28"/>
          <w:szCs w:val="28"/>
          <w:lang w:eastAsia="ru-RU"/>
        </w:rPr>
        <w:t xml:space="preserve"> </w:t>
      </w:r>
      <w:r w:rsidRPr="00BE76B3">
        <w:rPr>
          <w:rFonts w:ascii="Times New Roman" w:eastAsia="Times New Roman" w:hAnsi="Times New Roman"/>
          <w:b/>
          <w:sz w:val="28"/>
          <w:szCs w:val="28"/>
          <w:lang w:eastAsia="ru-RU"/>
        </w:rPr>
        <w:t xml:space="preserve">в муниципальном образовании город Нижневартовск </w:t>
      </w:r>
    </w:p>
    <w:p w:rsidR="001D5F04" w:rsidRDefault="00BE76B3" w:rsidP="001D5F04">
      <w:pPr>
        <w:spacing w:after="0" w:line="240" w:lineRule="auto"/>
        <w:jc w:val="center"/>
        <w:rPr>
          <w:rFonts w:ascii="Times New Roman" w:eastAsia="Times New Roman" w:hAnsi="Times New Roman"/>
          <w:b/>
          <w:sz w:val="28"/>
          <w:szCs w:val="28"/>
          <w:lang w:eastAsia="ru-RU"/>
        </w:rPr>
      </w:pPr>
      <w:r w:rsidRPr="00BE76B3">
        <w:rPr>
          <w:rFonts w:ascii="Times New Roman" w:eastAsia="Times New Roman" w:hAnsi="Times New Roman"/>
          <w:b/>
          <w:sz w:val="28"/>
          <w:szCs w:val="28"/>
          <w:lang w:eastAsia="ru-RU"/>
        </w:rPr>
        <w:t>на 2018-2025 годы и на период до 2030 года"</w:t>
      </w:r>
    </w:p>
    <w:p w:rsidR="00BE76B3" w:rsidRPr="00BE76B3" w:rsidRDefault="00BE76B3" w:rsidP="001D5F04">
      <w:pPr>
        <w:spacing w:before="240" w:after="0" w:line="240" w:lineRule="auto"/>
        <w:ind w:firstLine="708"/>
        <w:jc w:val="both"/>
        <w:rPr>
          <w:rFonts w:ascii="Times New Roman" w:eastAsia="Times New Roman" w:hAnsi="Times New Roman"/>
          <w:sz w:val="28"/>
          <w:szCs w:val="28"/>
          <w:lang w:eastAsia="ru-RU"/>
        </w:rPr>
      </w:pPr>
      <w:r w:rsidRPr="00BE76B3">
        <w:rPr>
          <w:rFonts w:ascii="Times New Roman" w:eastAsia="Times New Roman" w:hAnsi="Times New Roman"/>
          <w:sz w:val="28"/>
          <w:szCs w:val="28"/>
          <w:lang w:eastAsia="ru-RU"/>
        </w:rPr>
        <w:t>Исполнение по муниципальной программе составило 13 760,76 тыс. рублей или 100,0% по отношению к уточ</w:t>
      </w:r>
      <w:r w:rsidR="001D5F04">
        <w:rPr>
          <w:rFonts w:ascii="Times New Roman" w:eastAsia="Times New Roman" w:hAnsi="Times New Roman"/>
          <w:sz w:val="28"/>
          <w:szCs w:val="28"/>
          <w:lang w:eastAsia="ru-RU"/>
        </w:rPr>
        <w:t xml:space="preserve">ненным плановым назначениям -        </w:t>
      </w:r>
      <w:r w:rsidRPr="00BE76B3">
        <w:rPr>
          <w:rFonts w:ascii="Times New Roman" w:eastAsia="Times New Roman" w:hAnsi="Times New Roman"/>
          <w:sz w:val="28"/>
          <w:szCs w:val="28"/>
          <w:lang w:eastAsia="ru-RU"/>
        </w:rPr>
        <w:t>13 763,00 тыс. рублей.</w:t>
      </w:r>
    </w:p>
    <w:p w:rsidR="00BE76B3" w:rsidRPr="00BE76B3" w:rsidRDefault="00BE76B3" w:rsidP="00BE76B3">
      <w:pPr>
        <w:spacing w:after="0" w:line="240" w:lineRule="auto"/>
        <w:jc w:val="both"/>
        <w:rPr>
          <w:rFonts w:ascii="Times New Roman" w:eastAsia="Times New Roman" w:hAnsi="Times New Roman"/>
          <w:sz w:val="24"/>
          <w:szCs w:val="24"/>
          <w:lang w:eastAsia="ru-RU"/>
        </w:rPr>
      </w:pPr>
      <w:r w:rsidRPr="00BE76B3">
        <w:rPr>
          <w:rFonts w:ascii="Times New Roman" w:eastAsia="Times New Roman" w:hAnsi="Times New Roman"/>
          <w:noProof/>
          <w:sz w:val="24"/>
          <w:szCs w:val="24"/>
          <w:lang w:eastAsia="ru-RU"/>
        </w:rPr>
        <mc:AlternateContent>
          <mc:Choice Requires="wps">
            <w:drawing>
              <wp:anchor distT="0" distB="0" distL="114300" distR="114300" simplePos="0" relativeHeight="251675648" behindDoc="1" locked="0" layoutInCell="1" allowOverlap="1" wp14:anchorId="4893B5BB" wp14:editId="65AFAB30">
                <wp:simplePos x="0" y="0"/>
                <wp:positionH relativeFrom="column">
                  <wp:posOffset>3002611</wp:posOffset>
                </wp:positionH>
                <wp:positionV relativeFrom="paragraph">
                  <wp:posOffset>64135</wp:posOffset>
                </wp:positionV>
                <wp:extent cx="2915920" cy="434975"/>
                <wp:effectExtent l="57150" t="38100" r="74930" b="98425"/>
                <wp:wrapNone/>
                <wp:docPr id="119" name="Поле 11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43497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D24A8C" w:rsidRPr="001E74CF" w:rsidRDefault="00D24A8C" w:rsidP="00BE76B3">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93B5BB" id="Поле 119" o:spid="_x0000_s1069" type="#_x0000_t202" alt="Название: Исполнение бюджетной росписи Администрации города за 2012 год" style="position:absolute;left:0;text-align:left;margin-left:236.45pt;margin-top:5.05pt;width:229.6pt;height:34.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" fillcolor="#fefcee">
                <v:fill color2="#787567" rotate="t" focusposition=".5,-52429f" focussize="" colors="0 #fefcee;26214f #fdfaea;1 #787567" focus="100%" type="gradientRadial"/>
                <v:shadow on="t" color="black" opacity="24903f" origin=",.5" offset="0,.55556mm"/>
                <v:textbox inset="0,0,0,0">
                  <w:txbxContent>
                    <w:p w:rsidR="00D24A8C" w:rsidRPr="001E74CF" w:rsidRDefault="00D24A8C" w:rsidP="00BE76B3">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r w:rsidRPr="00BE76B3">
        <w:rPr>
          <w:rFonts w:ascii="Times New Roman" w:eastAsia="Times New Roman" w:hAnsi="Times New Roman"/>
          <w:noProof/>
          <w:sz w:val="24"/>
          <w:szCs w:val="24"/>
          <w:lang w:eastAsia="ru-RU"/>
        </w:rPr>
        <mc:AlternateContent>
          <mc:Choice Requires="wps">
            <w:drawing>
              <wp:anchor distT="0" distB="0" distL="114300" distR="114300" simplePos="0" relativeHeight="251676672" behindDoc="1" locked="0" layoutInCell="1" allowOverlap="1" wp14:anchorId="1F472BA1" wp14:editId="08617524">
                <wp:simplePos x="0" y="0"/>
                <wp:positionH relativeFrom="column">
                  <wp:posOffset>19989</wp:posOffset>
                </wp:positionH>
                <wp:positionV relativeFrom="paragraph">
                  <wp:posOffset>66040</wp:posOffset>
                </wp:positionV>
                <wp:extent cx="2916000" cy="435600"/>
                <wp:effectExtent l="57150" t="38100" r="74930" b="98425"/>
                <wp:wrapNone/>
                <wp:docPr id="120" name="Поле 120"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000" cy="4356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D24A8C" w:rsidRDefault="00D24A8C" w:rsidP="00BE76B3">
                            <w:pPr>
                              <w:pStyle w:val="4"/>
                              <w:keepNext/>
                              <w:spacing w:after="0"/>
                              <w:jc w:val="center"/>
                              <w:rPr>
                                <w:noProof/>
                                <w:color w:val="auto"/>
                                <w:sz w:val="20"/>
                                <w:szCs w:val="20"/>
                              </w:rPr>
                            </w:pPr>
                            <w:r>
                              <w:rPr>
                                <w:noProof/>
                                <w:color w:val="auto"/>
                                <w:sz w:val="20"/>
                                <w:szCs w:val="20"/>
                              </w:rPr>
                              <w:t>Доля затрат на программу</w:t>
                            </w:r>
                          </w:p>
                          <w:p w:rsidR="00D24A8C" w:rsidRPr="001E74CF" w:rsidRDefault="00D24A8C" w:rsidP="00BE76B3">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F472BA1" id="Поле 120" o:spid="_x0000_s1070" type="#_x0000_t202" alt="Название: Исполнение бюджетной росписи Администрации города за 2012 год" style="position:absolute;left:0;text-align:left;margin-left:1.55pt;margin-top:5.2pt;width:229.6pt;height:34.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" fillcolor="#fefcee">
                <v:fill color2="#787567" rotate="t" focusposition=".5,-52429f" focussize="" colors="0 #fefcee;26214f #fdfaea;1 #787567" focus="100%" type="gradientRadial"/>
                <v:shadow on="t" color="black" opacity="24903f" origin=",.5" offset="0,.55556mm"/>
                <v:textbox inset="0,0,0,0">
                  <w:txbxContent>
                    <w:p w:rsidR="00D24A8C" w:rsidRDefault="00D24A8C" w:rsidP="00BE76B3">
                      <w:pPr>
                        <w:pStyle w:val="4"/>
                        <w:keepNext/>
                        <w:spacing w:after="0"/>
                        <w:jc w:val="center"/>
                        <w:rPr>
                          <w:noProof/>
                          <w:color w:val="auto"/>
                          <w:sz w:val="20"/>
                          <w:szCs w:val="20"/>
                        </w:rPr>
                      </w:pPr>
                      <w:r>
                        <w:rPr>
                          <w:noProof/>
                          <w:color w:val="auto"/>
                          <w:sz w:val="20"/>
                          <w:szCs w:val="20"/>
                        </w:rPr>
                        <w:t>Доля затрат на программу</w:t>
                      </w:r>
                    </w:p>
                    <w:p w:rsidR="00D24A8C" w:rsidRPr="001E74CF" w:rsidRDefault="00D24A8C" w:rsidP="00BE76B3">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v:shape>
            </w:pict>
          </mc:Fallback>
        </mc:AlternateContent>
      </w:r>
    </w:p>
    <w:p w:rsidR="00BE76B3" w:rsidRDefault="00BE76B3" w:rsidP="00BE76B3">
      <w:pPr>
        <w:spacing w:after="0" w:line="240" w:lineRule="auto"/>
        <w:rPr>
          <w:rFonts w:ascii="Times New Roman" w:eastAsia="Times New Roman" w:hAnsi="Times New Roman"/>
          <w:sz w:val="24"/>
          <w:szCs w:val="24"/>
          <w:lang w:eastAsia="ru-RU"/>
        </w:rPr>
      </w:pPr>
      <w:r w:rsidRPr="00BE76B3">
        <w:rPr>
          <w:rFonts w:ascii="Times New Roman" w:eastAsia="Times New Roman" w:hAnsi="Times New Roman"/>
          <w:noProof/>
          <w:color w:val="FF0000"/>
          <w:sz w:val="24"/>
          <w:szCs w:val="24"/>
          <w:lang w:eastAsia="ru-RU"/>
        </w:rPr>
        <w:drawing>
          <wp:inline distT="0" distB="0" distL="0" distR="0" wp14:anchorId="1DD79BA7" wp14:editId="737B2AA2">
            <wp:extent cx="2957830" cy="2686050"/>
            <wp:effectExtent l="0" t="0" r="0" b="0"/>
            <wp:docPr id="121"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BE76B3">
        <w:rPr>
          <w:rFonts w:ascii="Times New Roman" w:eastAsia="Times New Roman" w:hAnsi="Times New Roman"/>
          <w:noProof/>
          <w:sz w:val="24"/>
          <w:szCs w:val="24"/>
          <w:lang w:eastAsia="ru-RU"/>
        </w:rPr>
        <w:drawing>
          <wp:inline distT="0" distB="0" distL="0" distR="0" wp14:anchorId="571F884E" wp14:editId="6FBCF120">
            <wp:extent cx="2941955" cy="2265790"/>
            <wp:effectExtent l="0" t="0" r="29845" b="1270"/>
            <wp:docPr id="122" name="Диаграмма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F924D4" w:rsidRDefault="00F924D4" w:rsidP="00083287">
      <w:pPr>
        <w:spacing w:before="120"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Основной объем программы направлен на предоставление субсидий муниципальным бюджетным и автономным учреждениям на реализацию мероприятий программы</w:t>
      </w:r>
      <w:r w:rsidR="00F55A6C">
        <w:rPr>
          <w:rFonts w:ascii="Times New Roman" w:hAnsi="Times New Roman"/>
          <w:sz w:val="28"/>
          <w:szCs w:val="28"/>
          <w:lang w:eastAsia="ru-RU"/>
        </w:rPr>
        <w:t>.</w:t>
      </w:r>
    </w:p>
    <w:p w:rsidR="00BE76B3" w:rsidRDefault="00BE76B3" w:rsidP="00BE76B3">
      <w:pPr>
        <w:spacing w:after="0" w:line="240" w:lineRule="auto"/>
        <w:ind w:firstLine="709"/>
        <w:jc w:val="both"/>
        <w:rPr>
          <w:rFonts w:ascii="Times New Roman" w:hAnsi="Times New Roman"/>
          <w:sz w:val="28"/>
          <w:szCs w:val="28"/>
          <w:lang w:eastAsia="ru-RU"/>
        </w:rPr>
      </w:pPr>
      <w:r w:rsidRPr="00BE76B3">
        <w:rPr>
          <w:rFonts w:ascii="Times New Roman" w:hAnsi="Times New Roman"/>
          <w:sz w:val="28"/>
          <w:szCs w:val="28"/>
          <w:lang w:eastAsia="ru-RU"/>
        </w:rPr>
        <w:t>Источником финансового обеспечения мероприятий программы в отчетном периоде являлись средства бюджета города.</w:t>
      </w:r>
    </w:p>
    <w:p w:rsidR="00BE76B3" w:rsidRPr="00BE76B3" w:rsidRDefault="00BE76B3" w:rsidP="00BE76B3">
      <w:pPr>
        <w:tabs>
          <w:tab w:val="left" w:pos="708"/>
        </w:tabs>
        <w:spacing w:after="120" w:line="240" w:lineRule="auto"/>
        <w:ind w:firstLine="709"/>
        <w:jc w:val="both"/>
        <w:rPr>
          <w:rFonts w:ascii="Times New Roman" w:hAnsi="Times New Roman"/>
          <w:sz w:val="28"/>
          <w:szCs w:val="28"/>
          <w:lang w:eastAsia="ru-RU"/>
        </w:rPr>
      </w:pPr>
      <w:r w:rsidRPr="00BE76B3">
        <w:rPr>
          <w:rFonts w:ascii="Times New Roman" w:hAnsi="Times New Roman"/>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tbl>
      <w:tblPr>
        <w:tblStyle w:val="ac"/>
        <w:tblW w:w="9639" w:type="dxa"/>
        <w:tblInd w:w="108" w:type="dxa"/>
        <w:tblLayout w:type="fixed"/>
        <w:tblLook w:val="04A0" w:firstRow="1" w:lastRow="0" w:firstColumn="1" w:lastColumn="0" w:noHBand="0" w:noVBand="1"/>
      </w:tblPr>
      <w:tblGrid>
        <w:gridCol w:w="4962"/>
        <w:gridCol w:w="1559"/>
        <w:gridCol w:w="1559"/>
        <w:gridCol w:w="1559"/>
      </w:tblGrid>
      <w:tr w:rsidR="00BE76B3" w:rsidRPr="00BE76B3" w:rsidTr="00F924D4">
        <w:tc>
          <w:tcPr>
            <w:tcW w:w="4962" w:type="dxa"/>
            <w:vAlign w:val="center"/>
          </w:tcPr>
          <w:p w:rsidR="00B25765" w:rsidRDefault="00B25765" w:rsidP="00B25765">
            <w:pPr>
              <w:tabs>
                <w:tab w:val="left" w:pos="993"/>
              </w:tabs>
              <w:ind w:left="-142" w:right="-108"/>
              <w:jc w:val="center"/>
              <w:rPr>
                <w:rFonts w:ascii="Times New Roman" w:eastAsia="Times New Roman" w:hAnsi="Times New Roman"/>
                <w:sz w:val="24"/>
                <w:szCs w:val="24"/>
                <w:lang w:eastAsia="ru-RU"/>
              </w:rPr>
            </w:pPr>
            <w:r w:rsidRPr="0069797C">
              <w:rPr>
                <w:rFonts w:ascii="Times New Roman" w:eastAsia="Times New Roman" w:hAnsi="Times New Roman"/>
                <w:sz w:val="24"/>
                <w:szCs w:val="24"/>
                <w:lang w:eastAsia="ru-RU"/>
              </w:rPr>
              <w:t>Наименование</w:t>
            </w:r>
            <w:r>
              <w:rPr>
                <w:rFonts w:ascii="Times New Roman" w:eastAsia="Times New Roman" w:hAnsi="Times New Roman"/>
                <w:sz w:val="24"/>
                <w:szCs w:val="24"/>
                <w:lang w:eastAsia="ru-RU"/>
              </w:rPr>
              <w:t xml:space="preserve"> </w:t>
            </w:r>
          </w:p>
          <w:p w:rsidR="00BE76B3" w:rsidRPr="00BE76B3" w:rsidRDefault="00B25765" w:rsidP="00E2126C">
            <w:pPr>
              <w:tabs>
                <w:tab w:val="left" w:pos="993"/>
              </w:tabs>
              <w:ind w:left="-142" w:right="-108"/>
              <w:jc w:val="center"/>
              <w:rPr>
                <w:rFonts w:ascii="Times New Roman" w:eastAsia="Times New Roman" w:hAnsi="Times New Roman"/>
                <w:sz w:val="24"/>
                <w:szCs w:val="24"/>
                <w:lang w:eastAsia="ru-RU"/>
              </w:rPr>
            </w:pPr>
            <w:r w:rsidRPr="0069797C">
              <w:rPr>
                <w:rFonts w:ascii="Times New Roman" w:eastAsia="Times New Roman" w:hAnsi="Times New Roman"/>
                <w:sz w:val="24"/>
                <w:szCs w:val="24"/>
                <w:lang w:eastAsia="ru-RU"/>
              </w:rPr>
              <w:t>основного мероприятия</w:t>
            </w:r>
          </w:p>
        </w:tc>
        <w:tc>
          <w:tcPr>
            <w:tcW w:w="1559" w:type="dxa"/>
            <w:vAlign w:val="center"/>
          </w:tcPr>
          <w:p w:rsidR="00BE76B3" w:rsidRPr="00BE76B3" w:rsidRDefault="00BE76B3" w:rsidP="00E2126C">
            <w:pPr>
              <w:jc w:val="center"/>
              <w:rPr>
                <w:rFonts w:ascii="Times New Roman" w:eastAsia="Times New Roman" w:hAnsi="Times New Roman"/>
                <w:sz w:val="24"/>
                <w:szCs w:val="24"/>
                <w:lang w:eastAsia="ru-RU"/>
              </w:rPr>
            </w:pPr>
            <w:r w:rsidRPr="00BE76B3">
              <w:rPr>
                <w:rFonts w:ascii="Times New Roman" w:eastAsia="Times New Roman" w:hAnsi="Times New Roman"/>
                <w:sz w:val="24"/>
                <w:szCs w:val="24"/>
                <w:lang w:eastAsia="ru-RU"/>
              </w:rPr>
              <w:t>Уточненные плановые назначения, тыс. рублей</w:t>
            </w:r>
          </w:p>
        </w:tc>
        <w:tc>
          <w:tcPr>
            <w:tcW w:w="1559" w:type="dxa"/>
            <w:vAlign w:val="center"/>
          </w:tcPr>
          <w:p w:rsidR="00BE76B3" w:rsidRPr="00BE76B3" w:rsidRDefault="00BE76B3" w:rsidP="00BE76B3">
            <w:pPr>
              <w:jc w:val="center"/>
              <w:rPr>
                <w:rFonts w:ascii="Times New Roman" w:eastAsia="Times New Roman" w:hAnsi="Times New Roman"/>
                <w:sz w:val="24"/>
                <w:szCs w:val="24"/>
                <w:lang w:eastAsia="ru-RU"/>
              </w:rPr>
            </w:pPr>
            <w:r w:rsidRPr="00BE76B3">
              <w:rPr>
                <w:rFonts w:ascii="Times New Roman" w:eastAsia="Times New Roman" w:hAnsi="Times New Roman"/>
                <w:sz w:val="24"/>
                <w:szCs w:val="24"/>
                <w:lang w:eastAsia="ru-RU"/>
              </w:rPr>
              <w:t>Исполнение,</w:t>
            </w:r>
          </w:p>
          <w:p w:rsidR="00BE76B3" w:rsidRPr="00BE76B3" w:rsidRDefault="00BE76B3" w:rsidP="00BE76B3">
            <w:pPr>
              <w:jc w:val="center"/>
              <w:rPr>
                <w:rFonts w:ascii="Times New Roman" w:eastAsia="Times New Roman" w:hAnsi="Times New Roman"/>
                <w:sz w:val="24"/>
                <w:szCs w:val="24"/>
                <w:lang w:eastAsia="ru-RU"/>
              </w:rPr>
            </w:pPr>
            <w:r w:rsidRPr="00BE76B3">
              <w:rPr>
                <w:rFonts w:ascii="Times New Roman" w:eastAsia="Times New Roman" w:hAnsi="Times New Roman"/>
                <w:sz w:val="24"/>
                <w:szCs w:val="24"/>
                <w:lang w:eastAsia="ru-RU"/>
              </w:rPr>
              <w:t>тыс. рублей</w:t>
            </w:r>
          </w:p>
        </w:tc>
        <w:tc>
          <w:tcPr>
            <w:tcW w:w="1559" w:type="dxa"/>
            <w:vAlign w:val="center"/>
          </w:tcPr>
          <w:p w:rsidR="00BE76B3" w:rsidRPr="00BE76B3" w:rsidRDefault="00BE76B3" w:rsidP="00BE76B3">
            <w:pPr>
              <w:jc w:val="center"/>
              <w:rPr>
                <w:rFonts w:ascii="Times New Roman" w:eastAsia="Times New Roman" w:hAnsi="Times New Roman"/>
                <w:sz w:val="24"/>
                <w:szCs w:val="24"/>
                <w:lang w:eastAsia="ru-RU"/>
              </w:rPr>
            </w:pPr>
            <w:r w:rsidRPr="00BE76B3">
              <w:rPr>
                <w:rFonts w:ascii="Times New Roman" w:eastAsia="Times New Roman" w:hAnsi="Times New Roman"/>
                <w:sz w:val="24"/>
                <w:szCs w:val="24"/>
                <w:lang w:eastAsia="ru-RU"/>
              </w:rPr>
              <w:t xml:space="preserve">% </w:t>
            </w:r>
          </w:p>
          <w:p w:rsidR="00BE76B3" w:rsidRPr="00BE76B3" w:rsidRDefault="00BE76B3" w:rsidP="00BE76B3">
            <w:pPr>
              <w:jc w:val="center"/>
              <w:rPr>
                <w:rFonts w:ascii="Times New Roman" w:eastAsia="Times New Roman" w:hAnsi="Times New Roman"/>
                <w:sz w:val="24"/>
                <w:szCs w:val="24"/>
                <w:lang w:eastAsia="ru-RU"/>
              </w:rPr>
            </w:pPr>
            <w:r w:rsidRPr="00BE76B3">
              <w:rPr>
                <w:rFonts w:ascii="Times New Roman" w:eastAsia="Times New Roman" w:hAnsi="Times New Roman"/>
                <w:sz w:val="24"/>
                <w:szCs w:val="24"/>
                <w:lang w:eastAsia="ru-RU"/>
              </w:rPr>
              <w:t>исполнения</w:t>
            </w:r>
          </w:p>
        </w:tc>
      </w:tr>
      <w:tr w:rsidR="00BE76B3" w:rsidRPr="00BE76B3" w:rsidTr="00F924D4">
        <w:tc>
          <w:tcPr>
            <w:tcW w:w="4962" w:type="dxa"/>
          </w:tcPr>
          <w:p w:rsidR="00BE76B3" w:rsidRPr="00BE76B3" w:rsidRDefault="00BE76B3" w:rsidP="00BE76B3">
            <w:pPr>
              <w:tabs>
                <w:tab w:val="left" w:pos="851"/>
              </w:tabs>
              <w:jc w:val="both"/>
              <w:rPr>
                <w:rFonts w:ascii="Times New Roman" w:eastAsia="Times New Roman" w:hAnsi="Times New Roman"/>
                <w:sz w:val="24"/>
                <w:szCs w:val="24"/>
              </w:rPr>
            </w:pPr>
            <w:r w:rsidRPr="00BE76B3">
              <w:rPr>
                <w:rFonts w:ascii="Times New Roman" w:eastAsia="Times New Roman" w:hAnsi="Times New Roman"/>
                <w:sz w:val="24"/>
                <w:szCs w:val="24"/>
                <w:lang w:eastAsia="ru-RU"/>
              </w:rPr>
              <w:t xml:space="preserve">Энергосбережение и повышение энергетической эффективности объектов образования </w:t>
            </w:r>
          </w:p>
        </w:tc>
        <w:tc>
          <w:tcPr>
            <w:tcW w:w="1559" w:type="dxa"/>
            <w:vAlign w:val="center"/>
          </w:tcPr>
          <w:p w:rsidR="00BE76B3" w:rsidRPr="00BE76B3" w:rsidRDefault="00BE76B3" w:rsidP="00BE76B3">
            <w:pPr>
              <w:tabs>
                <w:tab w:val="left" w:pos="851"/>
              </w:tabs>
              <w:jc w:val="right"/>
              <w:rPr>
                <w:rFonts w:ascii="Times New Roman" w:eastAsia="Times New Roman" w:hAnsi="Times New Roman"/>
                <w:sz w:val="24"/>
                <w:szCs w:val="24"/>
                <w:lang w:eastAsia="ru-RU"/>
              </w:rPr>
            </w:pPr>
            <w:r w:rsidRPr="00BE76B3">
              <w:rPr>
                <w:rFonts w:ascii="Times New Roman" w:eastAsia="Times New Roman" w:hAnsi="Times New Roman"/>
                <w:sz w:val="24"/>
                <w:szCs w:val="24"/>
                <w:lang w:eastAsia="ru-RU"/>
              </w:rPr>
              <w:t>9 233,50</w:t>
            </w:r>
          </w:p>
        </w:tc>
        <w:tc>
          <w:tcPr>
            <w:tcW w:w="1559" w:type="dxa"/>
            <w:vAlign w:val="center"/>
          </w:tcPr>
          <w:p w:rsidR="00BE76B3" w:rsidRPr="00BE76B3" w:rsidRDefault="00BE76B3" w:rsidP="00BE76B3">
            <w:pPr>
              <w:tabs>
                <w:tab w:val="left" w:pos="851"/>
              </w:tabs>
              <w:jc w:val="right"/>
              <w:rPr>
                <w:rFonts w:ascii="Times New Roman" w:eastAsia="Times New Roman" w:hAnsi="Times New Roman"/>
                <w:sz w:val="24"/>
                <w:szCs w:val="24"/>
                <w:lang w:eastAsia="ru-RU"/>
              </w:rPr>
            </w:pPr>
            <w:r w:rsidRPr="00BE76B3">
              <w:rPr>
                <w:rFonts w:ascii="Times New Roman" w:eastAsia="Times New Roman" w:hAnsi="Times New Roman"/>
                <w:sz w:val="24"/>
                <w:szCs w:val="24"/>
                <w:lang w:eastAsia="ru-RU"/>
              </w:rPr>
              <w:t>9 233,49</w:t>
            </w:r>
          </w:p>
        </w:tc>
        <w:tc>
          <w:tcPr>
            <w:tcW w:w="1559" w:type="dxa"/>
            <w:vAlign w:val="center"/>
          </w:tcPr>
          <w:p w:rsidR="00BE76B3" w:rsidRPr="00BE76B3" w:rsidRDefault="00BE76B3" w:rsidP="00BE76B3">
            <w:pPr>
              <w:tabs>
                <w:tab w:val="left" w:pos="851"/>
              </w:tabs>
              <w:jc w:val="right"/>
              <w:rPr>
                <w:rFonts w:ascii="Times New Roman" w:eastAsia="Times New Roman" w:hAnsi="Times New Roman"/>
                <w:sz w:val="24"/>
                <w:szCs w:val="24"/>
                <w:lang w:eastAsia="ru-RU"/>
              </w:rPr>
            </w:pPr>
            <w:r w:rsidRPr="00BE76B3">
              <w:rPr>
                <w:rFonts w:ascii="Times New Roman" w:eastAsia="Times New Roman" w:hAnsi="Times New Roman"/>
                <w:sz w:val="24"/>
                <w:szCs w:val="24"/>
                <w:lang w:eastAsia="ru-RU"/>
              </w:rPr>
              <w:t>100,0</w:t>
            </w:r>
          </w:p>
        </w:tc>
      </w:tr>
      <w:tr w:rsidR="00BE76B3" w:rsidRPr="00BE76B3" w:rsidTr="00F924D4">
        <w:tc>
          <w:tcPr>
            <w:tcW w:w="4962" w:type="dxa"/>
          </w:tcPr>
          <w:p w:rsidR="00BE76B3" w:rsidRPr="00BE76B3" w:rsidRDefault="00BE76B3" w:rsidP="00BE76B3">
            <w:pPr>
              <w:tabs>
                <w:tab w:val="left" w:pos="851"/>
              </w:tabs>
              <w:jc w:val="both"/>
              <w:rPr>
                <w:rFonts w:ascii="Times New Roman" w:eastAsia="Times New Roman" w:hAnsi="Times New Roman"/>
                <w:sz w:val="24"/>
                <w:szCs w:val="24"/>
              </w:rPr>
            </w:pPr>
            <w:r w:rsidRPr="00BE76B3">
              <w:rPr>
                <w:rFonts w:ascii="Times New Roman" w:eastAsia="Times New Roman" w:hAnsi="Times New Roman"/>
                <w:sz w:val="24"/>
                <w:szCs w:val="24"/>
                <w:lang w:eastAsia="ru-RU"/>
              </w:rPr>
              <w:t>Энергосбережение и повышение энергетической эффективности объектов культуры</w:t>
            </w:r>
          </w:p>
        </w:tc>
        <w:tc>
          <w:tcPr>
            <w:tcW w:w="1559" w:type="dxa"/>
            <w:vAlign w:val="center"/>
          </w:tcPr>
          <w:p w:rsidR="00BE76B3" w:rsidRPr="00BE76B3" w:rsidRDefault="00BE76B3" w:rsidP="00BE76B3">
            <w:pPr>
              <w:jc w:val="right"/>
              <w:rPr>
                <w:rFonts w:ascii="Times New Roman" w:eastAsia="Times New Roman" w:hAnsi="Times New Roman"/>
                <w:sz w:val="24"/>
                <w:szCs w:val="24"/>
                <w:lang w:eastAsia="ru-RU"/>
              </w:rPr>
            </w:pPr>
            <w:r w:rsidRPr="00BE76B3">
              <w:rPr>
                <w:rFonts w:ascii="Times New Roman" w:eastAsia="Times New Roman" w:hAnsi="Times New Roman"/>
                <w:sz w:val="24"/>
                <w:szCs w:val="24"/>
                <w:lang w:eastAsia="ru-RU"/>
              </w:rPr>
              <w:t>1 529,50</w:t>
            </w:r>
          </w:p>
        </w:tc>
        <w:tc>
          <w:tcPr>
            <w:tcW w:w="1559" w:type="dxa"/>
            <w:vAlign w:val="center"/>
          </w:tcPr>
          <w:p w:rsidR="00BE76B3" w:rsidRPr="00BE76B3" w:rsidRDefault="00BE76B3" w:rsidP="00BE76B3">
            <w:pPr>
              <w:jc w:val="right"/>
              <w:rPr>
                <w:rFonts w:ascii="Times New Roman" w:eastAsia="Times New Roman" w:hAnsi="Times New Roman"/>
                <w:sz w:val="24"/>
                <w:szCs w:val="24"/>
                <w:lang w:eastAsia="ru-RU"/>
              </w:rPr>
            </w:pPr>
            <w:r w:rsidRPr="00BE76B3">
              <w:rPr>
                <w:rFonts w:ascii="Times New Roman" w:eastAsia="Times New Roman" w:hAnsi="Times New Roman"/>
                <w:sz w:val="24"/>
                <w:szCs w:val="24"/>
                <w:lang w:eastAsia="ru-RU"/>
              </w:rPr>
              <w:t>1 529,26</w:t>
            </w:r>
          </w:p>
        </w:tc>
        <w:tc>
          <w:tcPr>
            <w:tcW w:w="1559" w:type="dxa"/>
            <w:vAlign w:val="center"/>
          </w:tcPr>
          <w:p w:rsidR="00BE76B3" w:rsidRPr="00BE76B3" w:rsidRDefault="00BE76B3" w:rsidP="00BE76B3">
            <w:pPr>
              <w:jc w:val="right"/>
              <w:rPr>
                <w:rFonts w:ascii="Times New Roman" w:eastAsia="Times New Roman" w:hAnsi="Times New Roman"/>
                <w:sz w:val="24"/>
                <w:szCs w:val="24"/>
                <w:lang w:eastAsia="ru-RU"/>
              </w:rPr>
            </w:pPr>
            <w:r w:rsidRPr="00BE76B3">
              <w:rPr>
                <w:rFonts w:ascii="Times New Roman" w:eastAsia="Times New Roman" w:hAnsi="Times New Roman"/>
                <w:sz w:val="24"/>
                <w:szCs w:val="24"/>
                <w:lang w:eastAsia="ru-RU"/>
              </w:rPr>
              <w:t>100,0</w:t>
            </w:r>
          </w:p>
        </w:tc>
      </w:tr>
      <w:tr w:rsidR="00BE76B3" w:rsidRPr="00BE76B3" w:rsidTr="00F924D4">
        <w:tc>
          <w:tcPr>
            <w:tcW w:w="4962" w:type="dxa"/>
          </w:tcPr>
          <w:p w:rsidR="00BE76B3" w:rsidRPr="00BE76B3" w:rsidRDefault="00BE76B3" w:rsidP="00BE76B3">
            <w:pPr>
              <w:tabs>
                <w:tab w:val="left" w:pos="851"/>
              </w:tabs>
              <w:jc w:val="both"/>
              <w:rPr>
                <w:rFonts w:ascii="Times New Roman" w:eastAsia="Times New Roman" w:hAnsi="Times New Roman"/>
                <w:sz w:val="24"/>
                <w:szCs w:val="24"/>
              </w:rPr>
            </w:pPr>
            <w:r w:rsidRPr="00BE76B3">
              <w:rPr>
                <w:rFonts w:ascii="Times New Roman" w:eastAsia="Times New Roman" w:hAnsi="Times New Roman"/>
                <w:sz w:val="24"/>
                <w:szCs w:val="24"/>
                <w:lang w:eastAsia="ru-RU"/>
              </w:rPr>
              <w:t xml:space="preserve">Энергосбережение и повышение энергетической эффективности объектов физической культуры и спорта </w:t>
            </w:r>
          </w:p>
        </w:tc>
        <w:tc>
          <w:tcPr>
            <w:tcW w:w="1559" w:type="dxa"/>
            <w:vAlign w:val="center"/>
          </w:tcPr>
          <w:p w:rsidR="00BE76B3" w:rsidRPr="00BE76B3" w:rsidRDefault="00BE76B3" w:rsidP="00BE76B3">
            <w:pPr>
              <w:jc w:val="right"/>
              <w:rPr>
                <w:rFonts w:ascii="Times New Roman" w:eastAsia="Times New Roman" w:hAnsi="Times New Roman"/>
                <w:sz w:val="24"/>
                <w:szCs w:val="24"/>
                <w:lang w:eastAsia="ru-RU"/>
              </w:rPr>
            </w:pPr>
            <w:r w:rsidRPr="00BE76B3">
              <w:rPr>
                <w:rFonts w:ascii="Times New Roman" w:eastAsia="Times New Roman" w:hAnsi="Times New Roman"/>
                <w:sz w:val="24"/>
                <w:szCs w:val="24"/>
                <w:lang w:eastAsia="ru-RU"/>
              </w:rPr>
              <w:t>2 000,00</w:t>
            </w:r>
          </w:p>
        </w:tc>
        <w:tc>
          <w:tcPr>
            <w:tcW w:w="1559" w:type="dxa"/>
            <w:vAlign w:val="center"/>
          </w:tcPr>
          <w:p w:rsidR="00BE76B3" w:rsidRPr="00BE76B3" w:rsidRDefault="00BE76B3" w:rsidP="00BE76B3">
            <w:pPr>
              <w:jc w:val="right"/>
              <w:rPr>
                <w:rFonts w:ascii="Times New Roman" w:eastAsia="Times New Roman" w:hAnsi="Times New Roman"/>
                <w:sz w:val="24"/>
                <w:szCs w:val="24"/>
                <w:lang w:eastAsia="ru-RU"/>
              </w:rPr>
            </w:pPr>
            <w:r w:rsidRPr="00BE76B3">
              <w:rPr>
                <w:rFonts w:ascii="Times New Roman" w:eastAsia="Times New Roman" w:hAnsi="Times New Roman"/>
                <w:sz w:val="24"/>
                <w:szCs w:val="24"/>
                <w:lang w:eastAsia="ru-RU"/>
              </w:rPr>
              <w:t>2 000,00</w:t>
            </w:r>
          </w:p>
        </w:tc>
        <w:tc>
          <w:tcPr>
            <w:tcW w:w="1559" w:type="dxa"/>
            <w:vAlign w:val="center"/>
          </w:tcPr>
          <w:p w:rsidR="00BE76B3" w:rsidRPr="00BE76B3" w:rsidRDefault="00BE76B3" w:rsidP="00BE76B3">
            <w:pPr>
              <w:jc w:val="right"/>
              <w:rPr>
                <w:rFonts w:ascii="Times New Roman" w:eastAsia="Times New Roman" w:hAnsi="Times New Roman"/>
                <w:sz w:val="24"/>
                <w:szCs w:val="24"/>
                <w:lang w:eastAsia="ru-RU"/>
              </w:rPr>
            </w:pPr>
            <w:r w:rsidRPr="00BE76B3">
              <w:rPr>
                <w:rFonts w:ascii="Times New Roman" w:eastAsia="Times New Roman" w:hAnsi="Times New Roman"/>
                <w:sz w:val="24"/>
                <w:szCs w:val="24"/>
                <w:lang w:eastAsia="ru-RU"/>
              </w:rPr>
              <w:t>100,0</w:t>
            </w:r>
          </w:p>
        </w:tc>
      </w:tr>
      <w:tr w:rsidR="00BE76B3" w:rsidRPr="00BE76B3" w:rsidTr="00F924D4">
        <w:tc>
          <w:tcPr>
            <w:tcW w:w="4962" w:type="dxa"/>
          </w:tcPr>
          <w:p w:rsidR="00BE76B3" w:rsidRPr="00BE76B3" w:rsidRDefault="00BE76B3" w:rsidP="00BE76B3">
            <w:pPr>
              <w:jc w:val="both"/>
              <w:rPr>
                <w:rFonts w:ascii="Times New Roman" w:eastAsia="Times New Roman" w:hAnsi="Times New Roman"/>
                <w:sz w:val="24"/>
                <w:szCs w:val="24"/>
              </w:rPr>
            </w:pPr>
            <w:r w:rsidRPr="00BE76B3">
              <w:rPr>
                <w:rFonts w:ascii="Times New Roman" w:eastAsia="Times New Roman" w:hAnsi="Times New Roman"/>
                <w:sz w:val="24"/>
                <w:szCs w:val="24"/>
              </w:rPr>
              <w:t>Оснащение приборами учета используемых энергетических ресурсов жилого фонда города, в том числе с использованием интеллектуальных приборов учета, автоматизированных систем и систем диспетчеризации</w:t>
            </w:r>
            <w:r w:rsidRPr="00BE76B3">
              <w:rPr>
                <w:rFonts w:ascii="Times New Roman" w:eastAsia="Times New Roman" w:hAnsi="Times New Roman"/>
                <w:sz w:val="24"/>
                <w:szCs w:val="24"/>
                <w:lang w:eastAsia="ru-RU"/>
              </w:rPr>
              <w:t xml:space="preserve"> </w:t>
            </w:r>
          </w:p>
        </w:tc>
        <w:tc>
          <w:tcPr>
            <w:tcW w:w="1559" w:type="dxa"/>
            <w:vAlign w:val="center"/>
          </w:tcPr>
          <w:p w:rsidR="00BE76B3" w:rsidRPr="00BE76B3" w:rsidRDefault="00BE76B3" w:rsidP="00BE76B3">
            <w:pPr>
              <w:jc w:val="right"/>
              <w:rPr>
                <w:rFonts w:ascii="Times New Roman" w:eastAsia="Times New Roman" w:hAnsi="Times New Roman"/>
                <w:sz w:val="24"/>
                <w:szCs w:val="24"/>
                <w:lang w:eastAsia="ru-RU"/>
              </w:rPr>
            </w:pPr>
            <w:r w:rsidRPr="00BE76B3">
              <w:rPr>
                <w:rFonts w:ascii="Times New Roman" w:eastAsia="Times New Roman" w:hAnsi="Times New Roman"/>
                <w:sz w:val="24"/>
                <w:szCs w:val="24"/>
                <w:lang w:eastAsia="ru-RU"/>
              </w:rPr>
              <w:t>116,83</w:t>
            </w:r>
          </w:p>
        </w:tc>
        <w:tc>
          <w:tcPr>
            <w:tcW w:w="1559" w:type="dxa"/>
            <w:vAlign w:val="center"/>
          </w:tcPr>
          <w:p w:rsidR="00BE76B3" w:rsidRPr="00BE76B3" w:rsidRDefault="00BE76B3" w:rsidP="00BE76B3">
            <w:pPr>
              <w:jc w:val="right"/>
              <w:rPr>
                <w:rFonts w:ascii="Times New Roman" w:eastAsia="Times New Roman" w:hAnsi="Times New Roman"/>
                <w:sz w:val="24"/>
                <w:szCs w:val="24"/>
                <w:lang w:eastAsia="ru-RU"/>
              </w:rPr>
            </w:pPr>
            <w:r w:rsidRPr="00BE76B3">
              <w:rPr>
                <w:rFonts w:ascii="Times New Roman" w:eastAsia="Times New Roman" w:hAnsi="Times New Roman"/>
                <w:sz w:val="24"/>
                <w:szCs w:val="24"/>
                <w:lang w:eastAsia="ru-RU"/>
              </w:rPr>
              <w:t>116,83</w:t>
            </w:r>
          </w:p>
        </w:tc>
        <w:tc>
          <w:tcPr>
            <w:tcW w:w="1559" w:type="dxa"/>
            <w:vAlign w:val="center"/>
          </w:tcPr>
          <w:p w:rsidR="00BE76B3" w:rsidRPr="00BE76B3" w:rsidRDefault="00BE76B3" w:rsidP="00BE76B3">
            <w:pPr>
              <w:jc w:val="right"/>
              <w:rPr>
                <w:rFonts w:ascii="Times New Roman" w:eastAsia="Times New Roman" w:hAnsi="Times New Roman"/>
                <w:sz w:val="24"/>
                <w:szCs w:val="24"/>
                <w:lang w:eastAsia="ru-RU"/>
              </w:rPr>
            </w:pPr>
            <w:r w:rsidRPr="00BE76B3">
              <w:rPr>
                <w:rFonts w:ascii="Times New Roman" w:eastAsia="Times New Roman" w:hAnsi="Times New Roman"/>
                <w:sz w:val="24"/>
                <w:szCs w:val="24"/>
                <w:lang w:eastAsia="ru-RU"/>
              </w:rPr>
              <w:t>100,0</w:t>
            </w:r>
          </w:p>
        </w:tc>
      </w:tr>
      <w:tr w:rsidR="00BE76B3" w:rsidRPr="00BE76B3" w:rsidTr="00F924D4">
        <w:tc>
          <w:tcPr>
            <w:tcW w:w="4962" w:type="dxa"/>
          </w:tcPr>
          <w:p w:rsidR="00BE76B3" w:rsidRPr="00BE76B3" w:rsidRDefault="00BE76B3" w:rsidP="00BE76B3">
            <w:pPr>
              <w:jc w:val="both"/>
              <w:rPr>
                <w:rFonts w:ascii="Times New Roman" w:eastAsia="Times New Roman" w:hAnsi="Times New Roman"/>
                <w:sz w:val="24"/>
                <w:szCs w:val="24"/>
              </w:rPr>
            </w:pPr>
            <w:r w:rsidRPr="00BE76B3">
              <w:rPr>
                <w:rFonts w:ascii="Times New Roman" w:eastAsia="Times New Roman" w:hAnsi="Times New Roman"/>
                <w:sz w:val="24"/>
                <w:szCs w:val="24"/>
                <w:lang w:eastAsia="ru-RU"/>
              </w:rPr>
              <w:t xml:space="preserve">Повышение энергетической эффективности систем уличного освещения </w:t>
            </w:r>
          </w:p>
        </w:tc>
        <w:tc>
          <w:tcPr>
            <w:tcW w:w="1559" w:type="dxa"/>
            <w:vAlign w:val="center"/>
          </w:tcPr>
          <w:p w:rsidR="00BE76B3" w:rsidRPr="00BE76B3" w:rsidRDefault="00BE76B3" w:rsidP="00BE76B3">
            <w:pPr>
              <w:jc w:val="right"/>
              <w:rPr>
                <w:rFonts w:ascii="Times New Roman" w:eastAsia="Times New Roman" w:hAnsi="Times New Roman"/>
                <w:sz w:val="24"/>
                <w:szCs w:val="24"/>
                <w:lang w:eastAsia="ru-RU"/>
              </w:rPr>
            </w:pPr>
            <w:r w:rsidRPr="00BE76B3">
              <w:rPr>
                <w:rFonts w:ascii="Times New Roman" w:eastAsia="Times New Roman" w:hAnsi="Times New Roman"/>
                <w:sz w:val="24"/>
                <w:szCs w:val="24"/>
                <w:lang w:eastAsia="ru-RU"/>
              </w:rPr>
              <w:t>883,17</w:t>
            </w:r>
          </w:p>
        </w:tc>
        <w:tc>
          <w:tcPr>
            <w:tcW w:w="1559" w:type="dxa"/>
            <w:vAlign w:val="center"/>
          </w:tcPr>
          <w:p w:rsidR="00BE76B3" w:rsidRPr="00BE76B3" w:rsidRDefault="00BE76B3" w:rsidP="00BE76B3">
            <w:pPr>
              <w:jc w:val="right"/>
              <w:rPr>
                <w:rFonts w:ascii="Times New Roman" w:eastAsia="Times New Roman" w:hAnsi="Times New Roman"/>
                <w:sz w:val="24"/>
                <w:szCs w:val="24"/>
                <w:lang w:eastAsia="ru-RU"/>
              </w:rPr>
            </w:pPr>
            <w:r w:rsidRPr="00BE76B3">
              <w:rPr>
                <w:rFonts w:ascii="Times New Roman" w:eastAsia="Times New Roman" w:hAnsi="Times New Roman"/>
                <w:sz w:val="24"/>
                <w:szCs w:val="24"/>
                <w:lang w:eastAsia="ru-RU"/>
              </w:rPr>
              <w:t>881,18</w:t>
            </w:r>
          </w:p>
        </w:tc>
        <w:tc>
          <w:tcPr>
            <w:tcW w:w="1559" w:type="dxa"/>
            <w:vAlign w:val="center"/>
          </w:tcPr>
          <w:p w:rsidR="00BE76B3" w:rsidRPr="00BE76B3" w:rsidRDefault="00BE76B3" w:rsidP="00BE76B3">
            <w:pPr>
              <w:jc w:val="right"/>
              <w:rPr>
                <w:rFonts w:ascii="Times New Roman" w:eastAsia="Times New Roman" w:hAnsi="Times New Roman"/>
                <w:sz w:val="24"/>
                <w:szCs w:val="24"/>
                <w:lang w:eastAsia="ru-RU"/>
              </w:rPr>
            </w:pPr>
            <w:r w:rsidRPr="00BE76B3">
              <w:rPr>
                <w:rFonts w:ascii="Times New Roman" w:eastAsia="Times New Roman" w:hAnsi="Times New Roman"/>
                <w:sz w:val="24"/>
                <w:szCs w:val="24"/>
                <w:lang w:eastAsia="ru-RU"/>
              </w:rPr>
              <w:t>99,8</w:t>
            </w:r>
          </w:p>
        </w:tc>
      </w:tr>
    </w:tbl>
    <w:p w:rsidR="0075281E" w:rsidRPr="0075281E" w:rsidRDefault="0075281E" w:rsidP="001D5F04">
      <w:pPr>
        <w:spacing w:before="240" w:after="0" w:line="240" w:lineRule="auto"/>
        <w:jc w:val="center"/>
        <w:rPr>
          <w:rFonts w:ascii="Times New Roman" w:eastAsia="Times New Roman" w:hAnsi="Times New Roman"/>
          <w:b/>
          <w:sz w:val="28"/>
          <w:szCs w:val="28"/>
          <w:lang w:eastAsia="ar-SA"/>
        </w:rPr>
      </w:pPr>
      <w:r w:rsidRPr="0075281E">
        <w:rPr>
          <w:rFonts w:ascii="Times New Roman" w:eastAsia="Times New Roman" w:hAnsi="Times New Roman"/>
          <w:b/>
          <w:sz w:val="28"/>
          <w:szCs w:val="28"/>
          <w:lang w:eastAsia="ar-SA"/>
        </w:rPr>
        <w:t>Муниципальная программа</w:t>
      </w:r>
    </w:p>
    <w:p w:rsidR="0075281E" w:rsidRPr="0075281E" w:rsidRDefault="0075281E" w:rsidP="0075281E">
      <w:pPr>
        <w:spacing w:after="0" w:line="240" w:lineRule="auto"/>
        <w:jc w:val="center"/>
        <w:rPr>
          <w:rFonts w:ascii="Times New Roman" w:eastAsia="Times New Roman" w:hAnsi="Times New Roman"/>
          <w:b/>
          <w:sz w:val="28"/>
          <w:szCs w:val="28"/>
        </w:rPr>
      </w:pPr>
      <w:r w:rsidRPr="0075281E">
        <w:rPr>
          <w:rFonts w:ascii="Times New Roman" w:eastAsia="Times New Roman" w:hAnsi="Times New Roman"/>
          <w:b/>
          <w:sz w:val="28"/>
          <w:szCs w:val="28"/>
        </w:rPr>
        <w:t>"Развитие гражданского общества в городе Нижневартовске на 2018 -2025 годы и на период до 2030 года"</w:t>
      </w:r>
    </w:p>
    <w:p w:rsidR="0075281E" w:rsidRPr="0075281E" w:rsidRDefault="0075281E" w:rsidP="001D5F04">
      <w:pPr>
        <w:spacing w:before="240" w:after="120" w:line="240" w:lineRule="auto"/>
        <w:ind w:firstLine="709"/>
        <w:jc w:val="both"/>
        <w:rPr>
          <w:rFonts w:ascii="Times New Roman" w:eastAsia="Times New Roman" w:hAnsi="Times New Roman"/>
          <w:sz w:val="28"/>
          <w:szCs w:val="28"/>
        </w:rPr>
      </w:pPr>
      <w:r w:rsidRPr="0075281E">
        <w:rPr>
          <w:rFonts w:ascii="Times New Roman" w:eastAsia="Times New Roman" w:hAnsi="Times New Roman"/>
          <w:sz w:val="28"/>
          <w:szCs w:val="28"/>
        </w:rPr>
        <w:t>Исполнение по муниципальной программе составило 9 501,16 тыс. рублей или 94,0% по отношению к уточненным плановым назначениям -                 10 110,00 тыс. рублей.</w:t>
      </w:r>
    </w:p>
    <w:p w:rsidR="0075281E" w:rsidRPr="0075281E" w:rsidRDefault="0075281E" w:rsidP="0075281E">
      <w:pPr>
        <w:spacing w:after="0" w:line="240" w:lineRule="auto"/>
        <w:jc w:val="both"/>
        <w:rPr>
          <w:rFonts w:ascii="Times New Roman" w:eastAsia="Times New Roman" w:hAnsi="Times New Roman"/>
          <w:sz w:val="24"/>
          <w:szCs w:val="24"/>
          <w:lang w:eastAsia="ru-RU"/>
        </w:rPr>
      </w:pPr>
      <w:r w:rsidRPr="0075281E">
        <w:rPr>
          <w:rFonts w:ascii="Times New Roman" w:eastAsia="Times New Roman" w:hAnsi="Times New Roman"/>
          <w:noProof/>
          <w:sz w:val="24"/>
          <w:szCs w:val="24"/>
          <w:lang w:eastAsia="ru-RU"/>
        </w:rPr>
        <mc:AlternateContent>
          <mc:Choice Requires="wps">
            <w:drawing>
              <wp:anchor distT="0" distB="0" distL="114300" distR="114300" simplePos="0" relativeHeight="251679744" behindDoc="1" locked="0" layoutInCell="1" allowOverlap="1" wp14:anchorId="44FB6C62" wp14:editId="7C79C763">
                <wp:simplePos x="0" y="0"/>
                <wp:positionH relativeFrom="column">
                  <wp:posOffset>3077514</wp:posOffset>
                </wp:positionH>
                <wp:positionV relativeFrom="paragraph">
                  <wp:posOffset>71120</wp:posOffset>
                </wp:positionV>
                <wp:extent cx="2853938" cy="434975"/>
                <wp:effectExtent l="57150" t="38100" r="80010" b="98425"/>
                <wp:wrapNone/>
                <wp:docPr id="123" name="Поле 123"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938" cy="434975"/>
                        </a:xfrm>
                        <a:prstGeom prst="rect">
                          <a:avLst/>
                        </a:prstGeom>
                        <a:gradFill>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D24A8C" w:rsidRPr="001E74CF" w:rsidRDefault="00D24A8C" w:rsidP="0075281E">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FB6C62" id="Поле 123" o:spid="_x0000_s1071" type="#_x0000_t202" alt="Название: Исполнение бюджетной росписи Администрации города за 2012 год" style="position:absolute;left:0;text-align:left;margin-left:242.3pt;margin-top:5.6pt;width:224.7pt;height:34.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" fillcolor="#fefcee">
                <v:fill color2="#787567" focusposition=".5,-52429f" focussize="" colors="0 #fefcee;26214f #fdfaea;1 #787567" focus="100%" type="gradientRadial"/>
                <v:shadow on="t" color="black" opacity="24903f" origin=",.5" offset="0,.55556mm"/>
                <v:textbox inset="0,0,0,0">
                  <w:txbxContent>
                    <w:p w:rsidR="00D24A8C" w:rsidRPr="001E74CF" w:rsidRDefault="00D24A8C" w:rsidP="0075281E">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r w:rsidR="00C940F2" w:rsidRPr="0075281E">
        <w:rPr>
          <w:rFonts w:ascii="Times New Roman" w:eastAsia="Times New Roman" w:hAnsi="Times New Roman"/>
          <w:noProof/>
          <w:sz w:val="24"/>
          <w:szCs w:val="24"/>
          <w:lang w:eastAsia="ru-RU"/>
        </w:rPr>
        <mc:AlternateContent>
          <mc:Choice Requires="wps">
            <w:drawing>
              <wp:anchor distT="0" distB="0" distL="114300" distR="114300" simplePos="0" relativeHeight="251680768" behindDoc="1" locked="0" layoutInCell="1" allowOverlap="1" wp14:anchorId="66E30E5C" wp14:editId="2FAAC0C1">
                <wp:simplePos x="0" y="0"/>
                <wp:positionH relativeFrom="column">
                  <wp:posOffset>19989</wp:posOffset>
                </wp:positionH>
                <wp:positionV relativeFrom="paragraph">
                  <wp:posOffset>66040</wp:posOffset>
                </wp:positionV>
                <wp:extent cx="2988000" cy="435600"/>
                <wp:effectExtent l="57150" t="38100" r="79375" b="98425"/>
                <wp:wrapNone/>
                <wp:docPr id="124" name="Поле 124"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000" cy="435600"/>
                        </a:xfrm>
                        <a:prstGeom prst="rect">
                          <a:avLst/>
                        </a:prstGeom>
                        <a:gradFill>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D24A8C" w:rsidRDefault="00D24A8C" w:rsidP="0075281E">
                            <w:pPr>
                              <w:pStyle w:val="4"/>
                              <w:keepNext/>
                              <w:spacing w:after="0"/>
                              <w:jc w:val="center"/>
                              <w:rPr>
                                <w:noProof/>
                                <w:color w:val="auto"/>
                                <w:sz w:val="20"/>
                                <w:szCs w:val="20"/>
                              </w:rPr>
                            </w:pPr>
                            <w:r>
                              <w:rPr>
                                <w:noProof/>
                                <w:color w:val="auto"/>
                                <w:sz w:val="20"/>
                                <w:szCs w:val="20"/>
                              </w:rPr>
                              <w:t>Доля затрат на программу</w:t>
                            </w:r>
                          </w:p>
                          <w:p w:rsidR="00D24A8C" w:rsidRPr="001E74CF" w:rsidRDefault="00D24A8C" w:rsidP="0075281E">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6E30E5C" id="Поле 124" o:spid="_x0000_s1072" type="#_x0000_t202" alt="Название: Исполнение бюджетной росписи Администрации города за 2012 год" style="position:absolute;left:0;text-align:left;margin-left:1.55pt;margin-top:5.2pt;width:235.3pt;height:34.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" fillcolor="#fefcee">
                <v:fill color2="#787567" focusposition=".5,-52429f" focussize="" colors="0 #fefcee;26214f #fdfaea;1 #787567" focus="100%" type="gradientRadial"/>
                <v:shadow on="t" color="black" opacity="24903f" origin=",.5" offset="0,.55556mm"/>
                <v:textbox inset="0,0,0,0">
                  <w:txbxContent>
                    <w:p w:rsidR="00D24A8C" w:rsidRDefault="00D24A8C" w:rsidP="0075281E">
                      <w:pPr>
                        <w:pStyle w:val="4"/>
                        <w:keepNext/>
                        <w:spacing w:after="0"/>
                        <w:jc w:val="center"/>
                        <w:rPr>
                          <w:noProof/>
                          <w:color w:val="auto"/>
                          <w:sz w:val="20"/>
                          <w:szCs w:val="20"/>
                        </w:rPr>
                      </w:pPr>
                      <w:r>
                        <w:rPr>
                          <w:noProof/>
                          <w:color w:val="auto"/>
                          <w:sz w:val="20"/>
                          <w:szCs w:val="20"/>
                        </w:rPr>
                        <w:t>Доля затрат на программу</w:t>
                      </w:r>
                    </w:p>
                    <w:p w:rsidR="00D24A8C" w:rsidRPr="001E74CF" w:rsidRDefault="00D24A8C" w:rsidP="0075281E">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v:shape>
            </w:pict>
          </mc:Fallback>
        </mc:AlternateContent>
      </w:r>
    </w:p>
    <w:p w:rsidR="0075281E" w:rsidRPr="0075281E" w:rsidRDefault="0075281E" w:rsidP="0075281E">
      <w:pPr>
        <w:spacing w:after="0" w:line="240" w:lineRule="auto"/>
        <w:jc w:val="both"/>
        <w:rPr>
          <w:rFonts w:ascii="Times New Roman" w:eastAsia="Times New Roman" w:hAnsi="Times New Roman"/>
          <w:sz w:val="24"/>
          <w:szCs w:val="24"/>
          <w:lang w:eastAsia="ru-RU"/>
        </w:rPr>
      </w:pPr>
    </w:p>
    <w:p w:rsidR="0075281E" w:rsidRPr="0075281E" w:rsidRDefault="0075281E" w:rsidP="0075281E">
      <w:pPr>
        <w:spacing w:after="0" w:line="240" w:lineRule="auto"/>
        <w:jc w:val="both"/>
        <w:rPr>
          <w:rFonts w:ascii="Times New Roman" w:eastAsia="Times New Roman" w:hAnsi="Times New Roman"/>
          <w:sz w:val="24"/>
          <w:szCs w:val="24"/>
          <w:lang w:eastAsia="ru-RU"/>
        </w:rPr>
      </w:pPr>
      <w:r w:rsidRPr="0075281E">
        <w:rPr>
          <w:rFonts w:ascii="Times New Roman" w:eastAsia="Times New Roman" w:hAnsi="Times New Roman"/>
          <w:noProof/>
          <w:color w:val="FF0000"/>
          <w:sz w:val="24"/>
          <w:szCs w:val="24"/>
          <w:lang w:eastAsia="ru-RU"/>
        </w:rPr>
        <w:drawing>
          <wp:anchor distT="0" distB="0" distL="114300" distR="114300" simplePos="0" relativeHeight="251677696" behindDoc="0" locked="0" layoutInCell="1" allowOverlap="1" wp14:anchorId="44B18414" wp14:editId="6924D68B">
            <wp:simplePos x="0" y="0"/>
            <wp:positionH relativeFrom="column">
              <wp:posOffset>120015</wp:posOffset>
            </wp:positionH>
            <wp:positionV relativeFrom="paragraph">
              <wp:posOffset>77470</wp:posOffset>
            </wp:positionV>
            <wp:extent cx="2838450" cy="2495550"/>
            <wp:effectExtent l="0" t="0" r="0" b="0"/>
            <wp:wrapNone/>
            <wp:docPr id="125"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p>
    <w:p w:rsidR="0075281E" w:rsidRPr="0075281E" w:rsidRDefault="0075281E" w:rsidP="0075281E">
      <w:pPr>
        <w:spacing w:after="0" w:line="240" w:lineRule="auto"/>
        <w:jc w:val="both"/>
        <w:rPr>
          <w:rFonts w:ascii="Times New Roman" w:eastAsia="Times New Roman" w:hAnsi="Times New Roman"/>
          <w:sz w:val="24"/>
          <w:szCs w:val="24"/>
          <w:lang w:eastAsia="ru-RU"/>
        </w:rPr>
      </w:pPr>
      <w:r w:rsidRPr="0075281E">
        <w:rPr>
          <w:rFonts w:ascii="Times New Roman" w:eastAsia="Times New Roman" w:hAnsi="Times New Roman"/>
          <w:noProof/>
          <w:sz w:val="24"/>
          <w:szCs w:val="24"/>
          <w:lang w:eastAsia="ru-RU"/>
        </w:rPr>
        <w:drawing>
          <wp:anchor distT="0" distB="0" distL="114300" distR="114300" simplePos="0" relativeHeight="251678720" behindDoc="0" locked="0" layoutInCell="1" allowOverlap="1" wp14:anchorId="4547862F" wp14:editId="63F3A44B">
            <wp:simplePos x="0" y="0"/>
            <wp:positionH relativeFrom="column">
              <wp:posOffset>3079115</wp:posOffset>
            </wp:positionH>
            <wp:positionV relativeFrom="paragraph">
              <wp:posOffset>16510</wp:posOffset>
            </wp:positionV>
            <wp:extent cx="2790825" cy="2336800"/>
            <wp:effectExtent l="0" t="0" r="28575" b="6350"/>
            <wp:wrapNone/>
            <wp:docPr id="126" name="Диаграмма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p>
    <w:p w:rsidR="0075281E" w:rsidRPr="0075281E" w:rsidRDefault="0075281E" w:rsidP="0075281E">
      <w:pPr>
        <w:spacing w:after="0" w:line="240" w:lineRule="auto"/>
        <w:jc w:val="both"/>
        <w:rPr>
          <w:rFonts w:ascii="Times New Roman" w:eastAsia="Times New Roman" w:hAnsi="Times New Roman"/>
          <w:sz w:val="24"/>
          <w:szCs w:val="24"/>
          <w:lang w:eastAsia="ru-RU"/>
        </w:rPr>
      </w:pPr>
    </w:p>
    <w:p w:rsidR="0075281E" w:rsidRPr="0075281E" w:rsidRDefault="0075281E" w:rsidP="0075281E">
      <w:pPr>
        <w:spacing w:after="0" w:line="240" w:lineRule="auto"/>
        <w:jc w:val="both"/>
        <w:rPr>
          <w:rFonts w:ascii="Times New Roman" w:eastAsia="Times New Roman" w:hAnsi="Times New Roman"/>
          <w:sz w:val="24"/>
          <w:szCs w:val="24"/>
          <w:lang w:eastAsia="ru-RU"/>
        </w:rPr>
      </w:pPr>
    </w:p>
    <w:p w:rsidR="0075281E" w:rsidRPr="0075281E" w:rsidRDefault="0075281E" w:rsidP="0075281E">
      <w:pPr>
        <w:spacing w:after="0" w:line="240" w:lineRule="auto"/>
        <w:jc w:val="both"/>
        <w:rPr>
          <w:rFonts w:ascii="Times New Roman" w:eastAsia="Times New Roman" w:hAnsi="Times New Roman"/>
          <w:sz w:val="24"/>
          <w:szCs w:val="24"/>
          <w:lang w:eastAsia="ru-RU"/>
        </w:rPr>
      </w:pPr>
    </w:p>
    <w:p w:rsidR="0075281E" w:rsidRPr="0075281E" w:rsidRDefault="0075281E" w:rsidP="0075281E">
      <w:pPr>
        <w:spacing w:after="0" w:line="240" w:lineRule="auto"/>
        <w:jc w:val="both"/>
        <w:rPr>
          <w:rFonts w:ascii="Times New Roman" w:eastAsia="Times New Roman" w:hAnsi="Times New Roman"/>
          <w:sz w:val="24"/>
          <w:szCs w:val="24"/>
          <w:lang w:eastAsia="ru-RU"/>
        </w:rPr>
      </w:pPr>
    </w:p>
    <w:p w:rsidR="0075281E" w:rsidRPr="0075281E" w:rsidRDefault="0075281E" w:rsidP="0075281E">
      <w:pPr>
        <w:spacing w:after="0" w:line="240" w:lineRule="auto"/>
        <w:jc w:val="both"/>
        <w:rPr>
          <w:rFonts w:ascii="Times New Roman" w:eastAsia="Times New Roman" w:hAnsi="Times New Roman"/>
          <w:sz w:val="24"/>
          <w:szCs w:val="24"/>
          <w:lang w:eastAsia="ru-RU"/>
        </w:rPr>
      </w:pPr>
    </w:p>
    <w:p w:rsidR="0075281E" w:rsidRPr="0075281E" w:rsidRDefault="0075281E" w:rsidP="0075281E">
      <w:pPr>
        <w:spacing w:after="0" w:line="240" w:lineRule="auto"/>
        <w:jc w:val="both"/>
        <w:rPr>
          <w:rFonts w:ascii="Times New Roman" w:eastAsia="Times New Roman" w:hAnsi="Times New Roman"/>
          <w:sz w:val="24"/>
          <w:szCs w:val="24"/>
          <w:lang w:eastAsia="ru-RU"/>
        </w:rPr>
      </w:pPr>
    </w:p>
    <w:p w:rsidR="0075281E" w:rsidRPr="0075281E" w:rsidRDefault="0075281E" w:rsidP="0075281E">
      <w:pPr>
        <w:spacing w:after="0" w:line="240" w:lineRule="auto"/>
        <w:jc w:val="both"/>
        <w:rPr>
          <w:rFonts w:ascii="Times New Roman" w:eastAsia="Times New Roman" w:hAnsi="Times New Roman"/>
          <w:sz w:val="24"/>
          <w:szCs w:val="24"/>
          <w:lang w:eastAsia="ru-RU"/>
        </w:rPr>
      </w:pPr>
    </w:p>
    <w:p w:rsidR="0075281E" w:rsidRPr="0075281E" w:rsidRDefault="0075281E" w:rsidP="0075281E">
      <w:pPr>
        <w:spacing w:after="0" w:line="240" w:lineRule="auto"/>
        <w:jc w:val="both"/>
        <w:rPr>
          <w:rFonts w:ascii="Times New Roman" w:eastAsia="Times New Roman" w:hAnsi="Times New Roman"/>
          <w:sz w:val="24"/>
          <w:szCs w:val="24"/>
          <w:lang w:eastAsia="ru-RU"/>
        </w:rPr>
      </w:pPr>
    </w:p>
    <w:p w:rsidR="0075281E" w:rsidRPr="0075281E" w:rsidRDefault="0075281E" w:rsidP="0075281E">
      <w:pPr>
        <w:spacing w:after="0" w:line="240" w:lineRule="auto"/>
        <w:jc w:val="both"/>
        <w:rPr>
          <w:rFonts w:ascii="Times New Roman" w:eastAsia="Times New Roman" w:hAnsi="Times New Roman"/>
          <w:sz w:val="24"/>
          <w:szCs w:val="24"/>
          <w:lang w:eastAsia="ru-RU"/>
        </w:rPr>
      </w:pPr>
    </w:p>
    <w:p w:rsidR="0075281E" w:rsidRPr="0075281E" w:rsidRDefault="0075281E" w:rsidP="0075281E">
      <w:pPr>
        <w:spacing w:after="0" w:line="240" w:lineRule="auto"/>
        <w:jc w:val="both"/>
        <w:rPr>
          <w:rFonts w:ascii="Times New Roman" w:eastAsia="Times New Roman" w:hAnsi="Times New Roman"/>
          <w:sz w:val="24"/>
          <w:szCs w:val="24"/>
          <w:lang w:eastAsia="ru-RU"/>
        </w:rPr>
      </w:pPr>
    </w:p>
    <w:p w:rsidR="0075281E" w:rsidRPr="0075281E" w:rsidRDefault="0075281E" w:rsidP="0075281E">
      <w:pPr>
        <w:spacing w:after="0" w:line="240" w:lineRule="auto"/>
        <w:jc w:val="both"/>
        <w:rPr>
          <w:rFonts w:ascii="Times New Roman" w:eastAsia="Times New Roman" w:hAnsi="Times New Roman"/>
          <w:sz w:val="24"/>
          <w:szCs w:val="24"/>
          <w:lang w:eastAsia="ru-RU"/>
        </w:rPr>
      </w:pPr>
    </w:p>
    <w:p w:rsidR="0075281E" w:rsidRPr="0075281E" w:rsidRDefault="0075281E" w:rsidP="0075281E">
      <w:pPr>
        <w:spacing w:after="0" w:line="240" w:lineRule="auto"/>
        <w:jc w:val="both"/>
        <w:rPr>
          <w:rFonts w:ascii="Times New Roman" w:eastAsia="Times New Roman" w:hAnsi="Times New Roman"/>
          <w:sz w:val="24"/>
          <w:szCs w:val="24"/>
          <w:lang w:eastAsia="ru-RU"/>
        </w:rPr>
      </w:pPr>
    </w:p>
    <w:p w:rsidR="0075281E" w:rsidRPr="0075281E" w:rsidRDefault="0075281E" w:rsidP="0075281E">
      <w:pPr>
        <w:spacing w:before="120" w:after="0" w:line="240" w:lineRule="auto"/>
        <w:ind w:firstLine="709"/>
        <w:jc w:val="both"/>
        <w:rPr>
          <w:rFonts w:ascii="Times New Roman" w:eastAsia="Times New Roman" w:hAnsi="Times New Roman"/>
          <w:sz w:val="28"/>
          <w:szCs w:val="28"/>
        </w:rPr>
      </w:pPr>
      <w:r w:rsidRPr="0075281E">
        <w:rPr>
          <w:rFonts w:ascii="Times New Roman" w:eastAsia="Times New Roman" w:hAnsi="Times New Roman"/>
          <w:sz w:val="28"/>
          <w:szCs w:val="28"/>
        </w:rPr>
        <w:t>Весомую часть в расходах пр</w:t>
      </w:r>
      <w:r w:rsidR="00F55A6C">
        <w:rPr>
          <w:rFonts w:ascii="Times New Roman" w:eastAsia="Times New Roman" w:hAnsi="Times New Roman"/>
          <w:sz w:val="28"/>
          <w:szCs w:val="28"/>
        </w:rPr>
        <w:t xml:space="preserve">ограммы 92,7% занимают субсидии, предоставляемые </w:t>
      </w:r>
      <w:r w:rsidRPr="0075281E">
        <w:rPr>
          <w:rFonts w:ascii="Times New Roman" w:eastAsia="Times New Roman" w:hAnsi="Times New Roman"/>
          <w:sz w:val="28"/>
          <w:szCs w:val="28"/>
        </w:rPr>
        <w:t xml:space="preserve">иным некоммерческим организациям </w:t>
      </w:r>
      <w:r w:rsidR="00F55A6C">
        <w:rPr>
          <w:rFonts w:ascii="Times New Roman" w:eastAsia="Times New Roman" w:hAnsi="Times New Roman"/>
          <w:sz w:val="28"/>
          <w:szCs w:val="28"/>
        </w:rPr>
        <w:t>в рамках мер поддержки</w:t>
      </w:r>
      <w:r w:rsidRPr="0075281E">
        <w:rPr>
          <w:rFonts w:ascii="Times New Roman" w:eastAsia="Times New Roman" w:hAnsi="Times New Roman"/>
          <w:sz w:val="28"/>
          <w:szCs w:val="28"/>
        </w:rPr>
        <w:t xml:space="preserve"> социально ориентированных некоммерческих организаций</w:t>
      </w:r>
      <w:r w:rsidR="00F55A6C">
        <w:rPr>
          <w:rFonts w:ascii="Times New Roman" w:eastAsia="Times New Roman" w:hAnsi="Times New Roman"/>
          <w:sz w:val="28"/>
          <w:szCs w:val="28"/>
        </w:rPr>
        <w:t>,</w:t>
      </w:r>
      <w:r w:rsidRPr="0075281E">
        <w:rPr>
          <w:rFonts w:ascii="Times New Roman" w:eastAsia="Times New Roman" w:hAnsi="Times New Roman"/>
          <w:sz w:val="28"/>
          <w:szCs w:val="28"/>
        </w:rPr>
        <w:t xml:space="preserve"> в сумме 8 805,19 тыс. рублей. </w:t>
      </w:r>
    </w:p>
    <w:p w:rsidR="0075281E" w:rsidRPr="0075281E" w:rsidRDefault="0075281E" w:rsidP="0075281E">
      <w:pPr>
        <w:spacing w:after="0" w:line="240" w:lineRule="auto"/>
        <w:ind w:firstLine="709"/>
        <w:jc w:val="both"/>
        <w:rPr>
          <w:rFonts w:ascii="Times New Roman" w:eastAsia="Times New Roman" w:hAnsi="Times New Roman"/>
          <w:sz w:val="28"/>
          <w:szCs w:val="28"/>
        </w:rPr>
      </w:pPr>
      <w:r w:rsidRPr="0075281E">
        <w:rPr>
          <w:rFonts w:ascii="Times New Roman" w:eastAsia="Times New Roman" w:hAnsi="Times New Roman"/>
          <w:sz w:val="28"/>
          <w:szCs w:val="28"/>
        </w:rPr>
        <w:t>Источником финансового обеспечения мероприятий программы в отчетном периоде являлись средства бюджета города.</w:t>
      </w:r>
    </w:p>
    <w:p w:rsidR="0075281E" w:rsidRPr="0075281E" w:rsidRDefault="0075281E" w:rsidP="0075281E">
      <w:pPr>
        <w:spacing w:after="120" w:line="240" w:lineRule="auto"/>
        <w:ind w:firstLine="709"/>
        <w:jc w:val="both"/>
        <w:rPr>
          <w:rFonts w:ascii="Times New Roman" w:eastAsia="Times New Roman" w:hAnsi="Times New Roman"/>
          <w:sz w:val="28"/>
          <w:szCs w:val="28"/>
        </w:rPr>
      </w:pPr>
      <w:r w:rsidRPr="0075281E">
        <w:rPr>
          <w:rFonts w:ascii="Times New Roman" w:eastAsia="Times New Roman" w:hAnsi="Times New Roman"/>
          <w:sz w:val="28"/>
          <w:szCs w:val="28"/>
        </w:rPr>
        <w:t>Бюджетные ассигнования в рамках программы направлялись на исполнение следующих основных мероприятий: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1701"/>
        <w:gridCol w:w="1560"/>
        <w:gridCol w:w="1275"/>
      </w:tblGrid>
      <w:tr w:rsidR="0075281E" w:rsidRPr="0075281E" w:rsidTr="00F55A6C">
        <w:trPr>
          <w:trHeight w:val="20"/>
        </w:trPr>
        <w:tc>
          <w:tcPr>
            <w:tcW w:w="5103" w:type="dxa"/>
            <w:vAlign w:val="center"/>
          </w:tcPr>
          <w:p w:rsidR="00B25765" w:rsidRDefault="00B25765" w:rsidP="00B25765">
            <w:pPr>
              <w:tabs>
                <w:tab w:val="left" w:pos="993"/>
              </w:tabs>
              <w:spacing w:after="0" w:line="240" w:lineRule="auto"/>
              <w:ind w:left="-142" w:right="-108"/>
              <w:jc w:val="center"/>
              <w:rPr>
                <w:rFonts w:ascii="Times New Roman" w:eastAsia="Times New Roman" w:hAnsi="Times New Roman"/>
                <w:sz w:val="24"/>
                <w:szCs w:val="24"/>
                <w:lang w:eastAsia="ru-RU"/>
              </w:rPr>
            </w:pPr>
            <w:r w:rsidRPr="0069797C">
              <w:rPr>
                <w:rFonts w:ascii="Times New Roman" w:eastAsia="Times New Roman" w:hAnsi="Times New Roman"/>
                <w:sz w:val="24"/>
                <w:szCs w:val="24"/>
                <w:lang w:eastAsia="ru-RU"/>
              </w:rPr>
              <w:t>Наименование</w:t>
            </w:r>
            <w:r>
              <w:rPr>
                <w:rFonts w:ascii="Times New Roman" w:eastAsia="Times New Roman" w:hAnsi="Times New Roman"/>
                <w:sz w:val="24"/>
                <w:szCs w:val="24"/>
                <w:lang w:eastAsia="ru-RU"/>
              </w:rPr>
              <w:t xml:space="preserve"> </w:t>
            </w:r>
          </w:p>
          <w:p w:rsidR="0075281E" w:rsidRPr="0075281E" w:rsidRDefault="00B25765" w:rsidP="00E2126C">
            <w:pPr>
              <w:tabs>
                <w:tab w:val="left" w:pos="993"/>
              </w:tabs>
              <w:spacing w:after="0" w:line="240" w:lineRule="auto"/>
              <w:ind w:left="-142" w:right="-108"/>
              <w:jc w:val="center"/>
              <w:rPr>
                <w:rFonts w:ascii="Times New Roman" w:eastAsia="Times New Roman" w:hAnsi="Times New Roman"/>
                <w:bCs/>
                <w:sz w:val="24"/>
                <w:szCs w:val="24"/>
              </w:rPr>
            </w:pPr>
            <w:r w:rsidRPr="0069797C">
              <w:rPr>
                <w:rFonts w:ascii="Times New Roman" w:eastAsia="Times New Roman" w:hAnsi="Times New Roman"/>
                <w:sz w:val="24"/>
                <w:szCs w:val="24"/>
                <w:lang w:eastAsia="ru-RU"/>
              </w:rPr>
              <w:t>основного мероприятия</w:t>
            </w:r>
            <w:r w:rsidR="00E2126C">
              <w:rPr>
                <w:rFonts w:ascii="Times New Roman" w:eastAsia="Times New Roman" w:hAnsi="Times New Roman"/>
                <w:sz w:val="24"/>
                <w:szCs w:val="24"/>
                <w:lang w:eastAsia="ru-RU"/>
              </w:rPr>
              <w:t xml:space="preserve"> </w:t>
            </w:r>
          </w:p>
        </w:tc>
        <w:tc>
          <w:tcPr>
            <w:tcW w:w="1701" w:type="dxa"/>
            <w:vAlign w:val="center"/>
          </w:tcPr>
          <w:p w:rsidR="0075281E" w:rsidRPr="0075281E" w:rsidRDefault="0075281E" w:rsidP="0075281E">
            <w:pPr>
              <w:tabs>
                <w:tab w:val="left" w:pos="851"/>
              </w:tabs>
              <w:spacing w:after="0" w:line="240" w:lineRule="auto"/>
              <w:jc w:val="center"/>
              <w:rPr>
                <w:rFonts w:ascii="Times New Roman" w:eastAsia="Times New Roman" w:hAnsi="Times New Roman"/>
                <w:bCs/>
                <w:sz w:val="24"/>
                <w:szCs w:val="24"/>
              </w:rPr>
            </w:pPr>
            <w:r w:rsidRPr="0075281E">
              <w:rPr>
                <w:rFonts w:ascii="Times New Roman" w:eastAsia="Times New Roman" w:hAnsi="Times New Roman"/>
                <w:bCs/>
                <w:sz w:val="24"/>
                <w:szCs w:val="24"/>
              </w:rPr>
              <w:t>Уточненные плановые</w:t>
            </w:r>
          </w:p>
          <w:p w:rsidR="0075281E" w:rsidRPr="0075281E" w:rsidRDefault="0075281E" w:rsidP="0075281E">
            <w:pPr>
              <w:tabs>
                <w:tab w:val="left" w:pos="851"/>
              </w:tabs>
              <w:spacing w:after="0" w:line="240" w:lineRule="auto"/>
              <w:jc w:val="center"/>
              <w:rPr>
                <w:rFonts w:ascii="Times New Roman" w:eastAsia="Times New Roman" w:hAnsi="Times New Roman"/>
                <w:bCs/>
                <w:color w:val="FF0000"/>
                <w:sz w:val="24"/>
                <w:szCs w:val="24"/>
              </w:rPr>
            </w:pPr>
            <w:r w:rsidRPr="0075281E">
              <w:rPr>
                <w:rFonts w:ascii="Times New Roman" w:eastAsia="Times New Roman" w:hAnsi="Times New Roman"/>
                <w:bCs/>
                <w:sz w:val="24"/>
                <w:szCs w:val="24"/>
              </w:rPr>
              <w:t>назначения,</w:t>
            </w:r>
          </w:p>
          <w:p w:rsidR="0075281E" w:rsidRPr="0075281E" w:rsidRDefault="0075281E" w:rsidP="0075281E">
            <w:pPr>
              <w:tabs>
                <w:tab w:val="left" w:pos="851"/>
              </w:tabs>
              <w:spacing w:after="0" w:line="240" w:lineRule="auto"/>
              <w:jc w:val="center"/>
              <w:rPr>
                <w:rFonts w:ascii="Times New Roman" w:eastAsia="Times New Roman" w:hAnsi="Times New Roman"/>
                <w:bCs/>
                <w:sz w:val="24"/>
                <w:szCs w:val="24"/>
              </w:rPr>
            </w:pPr>
            <w:r w:rsidRPr="0075281E">
              <w:rPr>
                <w:rFonts w:ascii="Times New Roman" w:eastAsia="Times New Roman" w:hAnsi="Times New Roman"/>
                <w:bCs/>
                <w:sz w:val="24"/>
                <w:szCs w:val="24"/>
              </w:rPr>
              <w:t>тыс. рублей</w:t>
            </w:r>
          </w:p>
        </w:tc>
        <w:tc>
          <w:tcPr>
            <w:tcW w:w="1560" w:type="dxa"/>
            <w:vAlign w:val="center"/>
          </w:tcPr>
          <w:p w:rsidR="0075281E" w:rsidRPr="0075281E" w:rsidRDefault="0075281E" w:rsidP="0075281E">
            <w:pPr>
              <w:tabs>
                <w:tab w:val="left" w:pos="851"/>
              </w:tabs>
              <w:spacing w:after="0" w:line="240" w:lineRule="auto"/>
              <w:jc w:val="center"/>
              <w:rPr>
                <w:rFonts w:ascii="Times New Roman" w:eastAsia="Times New Roman" w:hAnsi="Times New Roman"/>
                <w:bCs/>
                <w:sz w:val="24"/>
                <w:szCs w:val="24"/>
              </w:rPr>
            </w:pPr>
            <w:r w:rsidRPr="0075281E">
              <w:rPr>
                <w:rFonts w:ascii="Times New Roman" w:eastAsia="Times New Roman" w:hAnsi="Times New Roman"/>
                <w:bCs/>
                <w:sz w:val="24"/>
                <w:szCs w:val="24"/>
              </w:rPr>
              <w:t>Исполнение,</w:t>
            </w:r>
          </w:p>
          <w:p w:rsidR="0075281E" w:rsidRPr="0075281E" w:rsidRDefault="0075281E" w:rsidP="0075281E">
            <w:pPr>
              <w:tabs>
                <w:tab w:val="left" w:pos="851"/>
              </w:tabs>
              <w:spacing w:after="0" w:line="240" w:lineRule="auto"/>
              <w:jc w:val="center"/>
              <w:rPr>
                <w:rFonts w:ascii="Times New Roman" w:eastAsia="Times New Roman" w:hAnsi="Times New Roman"/>
                <w:bCs/>
                <w:sz w:val="24"/>
                <w:szCs w:val="24"/>
              </w:rPr>
            </w:pPr>
            <w:r w:rsidRPr="0075281E">
              <w:rPr>
                <w:rFonts w:ascii="Times New Roman" w:eastAsia="Times New Roman" w:hAnsi="Times New Roman"/>
                <w:bCs/>
                <w:sz w:val="24"/>
                <w:szCs w:val="24"/>
              </w:rPr>
              <w:t>тыс. рублей</w:t>
            </w:r>
          </w:p>
        </w:tc>
        <w:tc>
          <w:tcPr>
            <w:tcW w:w="1275" w:type="dxa"/>
            <w:vAlign w:val="center"/>
          </w:tcPr>
          <w:p w:rsidR="0075281E" w:rsidRPr="0075281E" w:rsidRDefault="0075281E" w:rsidP="0075281E">
            <w:pPr>
              <w:tabs>
                <w:tab w:val="left" w:pos="851"/>
              </w:tabs>
              <w:spacing w:after="0" w:line="240" w:lineRule="auto"/>
              <w:jc w:val="center"/>
              <w:rPr>
                <w:rFonts w:ascii="Times New Roman" w:eastAsia="Times New Roman" w:hAnsi="Times New Roman"/>
                <w:bCs/>
                <w:sz w:val="24"/>
                <w:szCs w:val="24"/>
              </w:rPr>
            </w:pPr>
            <w:r w:rsidRPr="0075281E">
              <w:rPr>
                <w:rFonts w:ascii="Times New Roman" w:eastAsia="Times New Roman" w:hAnsi="Times New Roman"/>
                <w:bCs/>
                <w:sz w:val="24"/>
                <w:szCs w:val="24"/>
              </w:rPr>
              <w:t>%</w:t>
            </w:r>
          </w:p>
          <w:p w:rsidR="0075281E" w:rsidRPr="0075281E" w:rsidRDefault="0075281E" w:rsidP="0075281E">
            <w:pPr>
              <w:tabs>
                <w:tab w:val="left" w:pos="851"/>
              </w:tabs>
              <w:spacing w:after="0" w:line="240" w:lineRule="auto"/>
              <w:jc w:val="center"/>
              <w:rPr>
                <w:rFonts w:ascii="Times New Roman" w:eastAsia="Times New Roman" w:hAnsi="Times New Roman"/>
                <w:bCs/>
                <w:sz w:val="24"/>
                <w:szCs w:val="24"/>
              </w:rPr>
            </w:pPr>
            <w:r w:rsidRPr="0075281E">
              <w:rPr>
                <w:rFonts w:ascii="Times New Roman" w:eastAsia="Times New Roman" w:hAnsi="Times New Roman"/>
                <w:bCs/>
                <w:sz w:val="24"/>
                <w:szCs w:val="24"/>
              </w:rPr>
              <w:t>исполнения</w:t>
            </w:r>
          </w:p>
        </w:tc>
      </w:tr>
      <w:tr w:rsidR="0075281E" w:rsidRPr="0075281E" w:rsidTr="00F55A6C">
        <w:trPr>
          <w:trHeight w:val="20"/>
        </w:trPr>
        <w:tc>
          <w:tcPr>
            <w:tcW w:w="5103" w:type="dxa"/>
            <w:vAlign w:val="center"/>
          </w:tcPr>
          <w:p w:rsidR="0075281E" w:rsidRPr="0075281E" w:rsidRDefault="0075281E" w:rsidP="0075281E">
            <w:pPr>
              <w:tabs>
                <w:tab w:val="left" w:pos="851"/>
              </w:tabs>
              <w:spacing w:after="0" w:line="240" w:lineRule="auto"/>
              <w:jc w:val="both"/>
              <w:rPr>
                <w:rFonts w:ascii="Times New Roman" w:eastAsia="Times New Roman" w:hAnsi="Times New Roman"/>
                <w:bCs/>
                <w:sz w:val="24"/>
                <w:szCs w:val="24"/>
              </w:rPr>
            </w:pPr>
            <w:r w:rsidRPr="0075281E">
              <w:rPr>
                <w:rFonts w:ascii="Times New Roman" w:eastAsia="Times New Roman" w:hAnsi="Times New Roman"/>
                <w:bCs/>
                <w:sz w:val="24"/>
                <w:szCs w:val="24"/>
              </w:rPr>
              <w:t>Обеспечение социальной интеграции представителей общественных организаций отдельных категорий граждан в общественную жизнь города</w:t>
            </w:r>
          </w:p>
        </w:tc>
        <w:tc>
          <w:tcPr>
            <w:tcW w:w="1701" w:type="dxa"/>
            <w:vAlign w:val="center"/>
          </w:tcPr>
          <w:p w:rsidR="0075281E" w:rsidRPr="0075281E" w:rsidRDefault="0075281E" w:rsidP="0075281E">
            <w:pPr>
              <w:tabs>
                <w:tab w:val="left" w:pos="851"/>
              </w:tabs>
              <w:spacing w:after="0" w:line="240" w:lineRule="auto"/>
              <w:jc w:val="right"/>
              <w:rPr>
                <w:rFonts w:ascii="Times New Roman" w:eastAsia="Times New Roman" w:hAnsi="Times New Roman"/>
                <w:bCs/>
                <w:sz w:val="24"/>
                <w:szCs w:val="24"/>
              </w:rPr>
            </w:pPr>
            <w:r w:rsidRPr="0075281E">
              <w:rPr>
                <w:rFonts w:ascii="Times New Roman" w:eastAsia="Times New Roman" w:hAnsi="Times New Roman"/>
                <w:bCs/>
                <w:sz w:val="24"/>
                <w:szCs w:val="24"/>
              </w:rPr>
              <w:t>1 840,00</w:t>
            </w:r>
          </w:p>
        </w:tc>
        <w:tc>
          <w:tcPr>
            <w:tcW w:w="1560" w:type="dxa"/>
            <w:vAlign w:val="center"/>
          </w:tcPr>
          <w:p w:rsidR="0075281E" w:rsidRPr="0075281E" w:rsidRDefault="0075281E" w:rsidP="0075281E">
            <w:pPr>
              <w:tabs>
                <w:tab w:val="left" w:pos="851"/>
              </w:tabs>
              <w:spacing w:after="0" w:line="240" w:lineRule="auto"/>
              <w:jc w:val="right"/>
              <w:rPr>
                <w:rFonts w:ascii="Times New Roman" w:eastAsia="Times New Roman" w:hAnsi="Times New Roman"/>
                <w:bCs/>
                <w:sz w:val="24"/>
                <w:szCs w:val="24"/>
              </w:rPr>
            </w:pPr>
            <w:r w:rsidRPr="0075281E">
              <w:rPr>
                <w:rFonts w:ascii="Times New Roman" w:eastAsia="Times New Roman" w:hAnsi="Times New Roman"/>
                <w:bCs/>
                <w:sz w:val="24"/>
                <w:szCs w:val="24"/>
              </w:rPr>
              <w:t>1  424,89</w:t>
            </w:r>
          </w:p>
        </w:tc>
        <w:tc>
          <w:tcPr>
            <w:tcW w:w="1275" w:type="dxa"/>
            <w:vAlign w:val="center"/>
          </w:tcPr>
          <w:p w:rsidR="0075281E" w:rsidRPr="0075281E" w:rsidRDefault="0075281E" w:rsidP="0075281E">
            <w:pPr>
              <w:tabs>
                <w:tab w:val="left" w:pos="851"/>
              </w:tabs>
              <w:spacing w:after="0" w:line="240" w:lineRule="auto"/>
              <w:jc w:val="right"/>
              <w:rPr>
                <w:rFonts w:ascii="Times New Roman" w:eastAsia="Times New Roman" w:hAnsi="Times New Roman"/>
                <w:bCs/>
                <w:sz w:val="24"/>
                <w:szCs w:val="24"/>
              </w:rPr>
            </w:pPr>
            <w:r w:rsidRPr="0075281E">
              <w:rPr>
                <w:rFonts w:ascii="Times New Roman" w:eastAsia="Times New Roman" w:hAnsi="Times New Roman"/>
                <w:bCs/>
                <w:sz w:val="24"/>
                <w:szCs w:val="24"/>
              </w:rPr>
              <w:t>77,4</w:t>
            </w:r>
          </w:p>
        </w:tc>
      </w:tr>
      <w:tr w:rsidR="0075281E" w:rsidRPr="0075281E" w:rsidTr="00F55A6C">
        <w:trPr>
          <w:trHeight w:val="20"/>
        </w:trPr>
        <w:tc>
          <w:tcPr>
            <w:tcW w:w="5103" w:type="dxa"/>
            <w:vAlign w:val="center"/>
          </w:tcPr>
          <w:p w:rsidR="0075281E" w:rsidRPr="0075281E" w:rsidRDefault="0075281E" w:rsidP="0075281E">
            <w:pPr>
              <w:tabs>
                <w:tab w:val="left" w:pos="851"/>
              </w:tabs>
              <w:spacing w:after="0" w:line="240" w:lineRule="auto"/>
              <w:jc w:val="both"/>
              <w:rPr>
                <w:rFonts w:ascii="Times New Roman" w:eastAsia="Times New Roman" w:hAnsi="Times New Roman"/>
                <w:bCs/>
                <w:sz w:val="24"/>
                <w:szCs w:val="24"/>
              </w:rPr>
            </w:pPr>
            <w:r w:rsidRPr="0075281E">
              <w:rPr>
                <w:rFonts w:ascii="Times New Roman" w:eastAsia="Times New Roman" w:hAnsi="Times New Roman"/>
                <w:bCs/>
                <w:sz w:val="24"/>
                <w:szCs w:val="24"/>
              </w:rPr>
              <w:t>Оказание мер поддержки социально ориентированным некоммерческим организациям путем предоставления субсидий</w:t>
            </w:r>
          </w:p>
        </w:tc>
        <w:tc>
          <w:tcPr>
            <w:tcW w:w="1701" w:type="dxa"/>
            <w:vAlign w:val="center"/>
          </w:tcPr>
          <w:p w:rsidR="0075281E" w:rsidRPr="0075281E" w:rsidRDefault="0075281E" w:rsidP="0075281E">
            <w:pPr>
              <w:tabs>
                <w:tab w:val="left" w:pos="851"/>
              </w:tabs>
              <w:spacing w:after="0" w:line="240" w:lineRule="auto"/>
              <w:ind w:firstLine="539"/>
              <w:jc w:val="right"/>
              <w:rPr>
                <w:rFonts w:ascii="Times New Roman" w:eastAsia="Times New Roman" w:hAnsi="Times New Roman"/>
                <w:bCs/>
                <w:sz w:val="24"/>
                <w:szCs w:val="24"/>
              </w:rPr>
            </w:pPr>
            <w:r w:rsidRPr="0075281E">
              <w:rPr>
                <w:rFonts w:ascii="Times New Roman" w:eastAsia="Times New Roman" w:hAnsi="Times New Roman"/>
                <w:bCs/>
                <w:sz w:val="24"/>
                <w:szCs w:val="24"/>
              </w:rPr>
              <w:t>7 270,00</w:t>
            </w:r>
          </w:p>
        </w:tc>
        <w:tc>
          <w:tcPr>
            <w:tcW w:w="1560" w:type="dxa"/>
            <w:vAlign w:val="center"/>
          </w:tcPr>
          <w:p w:rsidR="0075281E" w:rsidRPr="0075281E" w:rsidRDefault="0075281E" w:rsidP="0075281E">
            <w:pPr>
              <w:tabs>
                <w:tab w:val="left" w:pos="851"/>
              </w:tabs>
              <w:spacing w:after="0" w:line="240" w:lineRule="auto"/>
              <w:jc w:val="right"/>
              <w:rPr>
                <w:rFonts w:ascii="Times New Roman" w:eastAsia="Times New Roman" w:hAnsi="Times New Roman"/>
                <w:bCs/>
                <w:sz w:val="24"/>
                <w:szCs w:val="24"/>
              </w:rPr>
            </w:pPr>
            <w:r w:rsidRPr="0075281E">
              <w:rPr>
                <w:rFonts w:ascii="Times New Roman" w:eastAsia="Times New Roman" w:hAnsi="Times New Roman"/>
                <w:bCs/>
                <w:sz w:val="24"/>
                <w:szCs w:val="24"/>
              </w:rPr>
              <w:t>7 080,30</w:t>
            </w:r>
          </w:p>
        </w:tc>
        <w:tc>
          <w:tcPr>
            <w:tcW w:w="1275" w:type="dxa"/>
            <w:vAlign w:val="center"/>
          </w:tcPr>
          <w:p w:rsidR="0075281E" w:rsidRPr="0075281E" w:rsidRDefault="0075281E" w:rsidP="0075281E">
            <w:pPr>
              <w:tabs>
                <w:tab w:val="left" w:pos="851"/>
              </w:tabs>
              <w:spacing w:after="0" w:line="240" w:lineRule="auto"/>
              <w:jc w:val="right"/>
              <w:rPr>
                <w:rFonts w:ascii="Times New Roman" w:eastAsia="Times New Roman" w:hAnsi="Times New Roman"/>
                <w:bCs/>
                <w:sz w:val="24"/>
                <w:szCs w:val="24"/>
              </w:rPr>
            </w:pPr>
            <w:r w:rsidRPr="0075281E">
              <w:rPr>
                <w:rFonts w:ascii="Times New Roman" w:eastAsia="Times New Roman" w:hAnsi="Times New Roman"/>
                <w:bCs/>
                <w:sz w:val="24"/>
                <w:szCs w:val="24"/>
              </w:rPr>
              <w:t>97,4</w:t>
            </w:r>
          </w:p>
        </w:tc>
      </w:tr>
      <w:tr w:rsidR="0075281E" w:rsidRPr="0075281E" w:rsidTr="00F55A6C">
        <w:trPr>
          <w:trHeight w:val="20"/>
        </w:trPr>
        <w:tc>
          <w:tcPr>
            <w:tcW w:w="5103" w:type="dxa"/>
            <w:vAlign w:val="center"/>
          </w:tcPr>
          <w:p w:rsidR="0075281E" w:rsidRPr="0075281E" w:rsidRDefault="0075281E" w:rsidP="0075281E">
            <w:pPr>
              <w:tabs>
                <w:tab w:val="left" w:pos="851"/>
              </w:tabs>
              <w:spacing w:after="0" w:line="240" w:lineRule="auto"/>
              <w:jc w:val="both"/>
              <w:rPr>
                <w:rFonts w:ascii="Times New Roman" w:eastAsia="Times New Roman" w:hAnsi="Times New Roman"/>
                <w:sz w:val="24"/>
                <w:szCs w:val="24"/>
              </w:rPr>
            </w:pPr>
            <w:r w:rsidRPr="0075281E">
              <w:rPr>
                <w:rFonts w:ascii="Times New Roman" w:eastAsia="Times New Roman" w:hAnsi="Times New Roman"/>
                <w:sz w:val="24"/>
                <w:szCs w:val="24"/>
              </w:rPr>
              <w:t>Организация и проведение обучающих семинаров, тренингов, курсов в области подготовки, переподготовки и повышения квалификации работников и добровольцев социально ориентированных некоммерческих организаций</w:t>
            </w:r>
          </w:p>
        </w:tc>
        <w:tc>
          <w:tcPr>
            <w:tcW w:w="1701" w:type="dxa"/>
            <w:vAlign w:val="center"/>
          </w:tcPr>
          <w:p w:rsidR="0075281E" w:rsidRPr="0075281E" w:rsidRDefault="0075281E" w:rsidP="0075281E">
            <w:pPr>
              <w:tabs>
                <w:tab w:val="left" w:pos="851"/>
              </w:tabs>
              <w:spacing w:after="0" w:line="240" w:lineRule="auto"/>
              <w:ind w:firstLine="539"/>
              <w:jc w:val="right"/>
              <w:rPr>
                <w:rFonts w:ascii="Times New Roman" w:eastAsia="Times New Roman" w:hAnsi="Times New Roman"/>
                <w:bCs/>
                <w:sz w:val="24"/>
                <w:szCs w:val="24"/>
              </w:rPr>
            </w:pPr>
            <w:r w:rsidRPr="0075281E">
              <w:rPr>
                <w:rFonts w:ascii="Times New Roman" w:eastAsia="Times New Roman" w:hAnsi="Times New Roman"/>
                <w:bCs/>
                <w:sz w:val="24"/>
                <w:szCs w:val="24"/>
              </w:rPr>
              <w:t>200,00</w:t>
            </w:r>
          </w:p>
        </w:tc>
        <w:tc>
          <w:tcPr>
            <w:tcW w:w="1560" w:type="dxa"/>
            <w:vAlign w:val="center"/>
          </w:tcPr>
          <w:p w:rsidR="0075281E" w:rsidRPr="0075281E" w:rsidRDefault="0075281E" w:rsidP="0075281E">
            <w:pPr>
              <w:tabs>
                <w:tab w:val="left" w:pos="851"/>
              </w:tabs>
              <w:spacing w:after="0" w:line="240" w:lineRule="auto"/>
              <w:jc w:val="right"/>
              <w:rPr>
                <w:rFonts w:ascii="Times New Roman" w:eastAsia="Times New Roman" w:hAnsi="Times New Roman"/>
                <w:bCs/>
                <w:sz w:val="24"/>
                <w:szCs w:val="24"/>
              </w:rPr>
            </w:pPr>
            <w:r w:rsidRPr="0075281E">
              <w:rPr>
                <w:rFonts w:ascii="Times New Roman" w:eastAsia="Times New Roman" w:hAnsi="Times New Roman"/>
                <w:bCs/>
                <w:sz w:val="24"/>
                <w:szCs w:val="24"/>
              </w:rPr>
              <w:t>200,00</w:t>
            </w:r>
          </w:p>
        </w:tc>
        <w:tc>
          <w:tcPr>
            <w:tcW w:w="1275" w:type="dxa"/>
            <w:vAlign w:val="center"/>
          </w:tcPr>
          <w:p w:rsidR="0075281E" w:rsidRPr="0075281E" w:rsidRDefault="0075281E" w:rsidP="0075281E">
            <w:pPr>
              <w:tabs>
                <w:tab w:val="left" w:pos="851"/>
              </w:tabs>
              <w:spacing w:after="0" w:line="240" w:lineRule="auto"/>
              <w:jc w:val="right"/>
              <w:rPr>
                <w:rFonts w:ascii="Times New Roman" w:eastAsia="Times New Roman" w:hAnsi="Times New Roman"/>
                <w:bCs/>
                <w:sz w:val="24"/>
                <w:szCs w:val="24"/>
              </w:rPr>
            </w:pPr>
            <w:r w:rsidRPr="0075281E">
              <w:rPr>
                <w:rFonts w:ascii="Times New Roman" w:eastAsia="Times New Roman" w:hAnsi="Times New Roman"/>
                <w:bCs/>
                <w:sz w:val="24"/>
                <w:szCs w:val="24"/>
              </w:rPr>
              <w:t>100,0</w:t>
            </w:r>
          </w:p>
        </w:tc>
      </w:tr>
      <w:tr w:rsidR="0075281E" w:rsidRPr="0075281E" w:rsidTr="00F55A6C">
        <w:trPr>
          <w:trHeight w:val="20"/>
        </w:trPr>
        <w:tc>
          <w:tcPr>
            <w:tcW w:w="5103" w:type="dxa"/>
            <w:vAlign w:val="center"/>
          </w:tcPr>
          <w:p w:rsidR="0075281E" w:rsidRPr="0075281E" w:rsidRDefault="0075281E" w:rsidP="0075281E">
            <w:pPr>
              <w:tabs>
                <w:tab w:val="left" w:pos="851"/>
              </w:tabs>
              <w:spacing w:after="0" w:line="240" w:lineRule="auto"/>
              <w:jc w:val="both"/>
              <w:rPr>
                <w:rFonts w:ascii="Times New Roman" w:eastAsia="Times New Roman" w:hAnsi="Times New Roman"/>
                <w:sz w:val="24"/>
                <w:szCs w:val="24"/>
              </w:rPr>
            </w:pPr>
            <w:r w:rsidRPr="0075281E">
              <w:rPr>
                <w:rFonts w:ascii="Times New Roman" w:eastAsia="Times New Roman" w:hAnsi="Times New Roman"/>
                <w:sz w:val="24"/>
                <w:szCs w:val="24"/>
              </w:rPr>
              <w:t>Организация и проведение мероприятий  с участием социально ориентированных некоммерческих организаций по вопросам развития гражданского общества, социально-экономического развития города</w:t>
            </w:r>
          </w:p>
        </w:tc>
        <w:tc>
          <w:tcPr>
            <w:tcW w:w="1701" w:type="dxa"/>
            <w:vAlign w:val="center"/>
          </w:tcPr>
          <w:p w:rsidR="0075281E" w:rsidRPr="0075281E" w:rsidRDefault="0075281E" w:rsidP="0075281E">
            <w:pPr>
              <w:tabs>
                <w:tab w:val="left" w:pos="851"/>
              </w:tabs>
              <w:spacing w:after="0" w:line="240" w:lineRule="auto"/>
              <w:ind w:firstLine="539"/>
              <w:jc w:val="right"/>
              <w:rPr>
                <w:rFonts w:ascii="Times New Roman" w:eastAsia="Times New Roman" w:hAnsi="Times New Roman"/>
                <w:bCs/>
                <w:sz w:val="24"/>
                <w:szCs w:val="24"/>
              </w:rPr>
            </w:pPr>
            <w:r w:rsidRPr="0075281E">
              <w:rPr>
                <w:rFonts w:ascii="Times New Roman" w:eastAsia="Times New Roman" w:hAnsi="Times New Roman"/>
                <w:bCs/>
                <w:sz w:val="24"/>
                <w:szCs w:val="24"/>
              </w:rPr>
              <w:t>100,00</w:t>
            </w:r>
          </w:p>
        </w:tc>
        <w:tc>
          <w:tcPr>
            <w:tcW w:w="1560" w:type="dxa"/>
            <w:vAlign w:val="center"/>
          </w:tcPr>
          <w:p w:rsidR="0075281E" w:rsidRPr="0075281E" w:rsidRDefault="0075281E" w:rsidP="0075281E">
            <w:pPr>
              <w:tabs>
                <w:tab w:val="left" w:pos="851"/>
              </w:tabs>
              <w:spacing w:after="0" w:line="240" w:lineRule="auto"/>
              <w:jc w:val="right"/>
              <w:rPr>
                <w:rFonts w:ascii="Times New Roman" w:eastAsia="Times New Roman" w:hAnsi="Times New Roman"/>
                <w:bCs/>
                <w:sz w:val="24"/>
                <w:szCs w:val="24"/>
              </w:rPr>
            </w:pPr>
            <w:r w:rsidRPr="0075281E">
              <w:rPr>
                <w:rFonts w:ascii="Times New Roman" w:eastAsia="Times New Roman" w:hAnsi="Times New Roman"/>
                <w:bCs/>
                <w:sz w:val="24"/>
                <w:szCs w:val="24"/>
              </w:rPr>
              <w:t>100,00</w:t>
            </w:r>
          </w:p>
        </w:tc>
        <w:tc>
          <w:tcPr>
            <w:tcW w:w="1275" w:type="dxa"/>
            <w:vAlign w:val="center"/>
          </w:tcPr>
          <w:p w:rsidR="0075281E" w:rsidRPr="0075281E" w:rsidRDefault="0075281E" w:rsidP="0075281E">
            <w:pPr>
              <w:tabs>
                <w:tab w:val="left" w:pos="851"/>
              </w:tabs>
              <w:spacing w:after="0" w:line="240" w:lineRule="auto"/>
              <w:jc w:val="right"/>
              <w:rPr>
                <w:rFonts w:ascii="Times New Roman" w:eastAsia="Times New Roman" w:hAnsi="Times New Roman"/>
                <w:bCs/>
                <w:sz w:val="24"/>
                <w:szCs w:val="24"/>
              </w:rPr>
            </w:pPr>
            <w:r w:rsidRPr="0075281E">
              <w:rPr>
                <w:rFonts w:ascii="Times New Roman" w:eastAsia="Times New Roman" w:hAnsi="Times New Roman"/>
                <w:bCs/>
                <w:sz w:val="24"/>
                <w:szCs w:val="24"/>
              </w:rPr>
              <w:t>100,0</w:t>
            </w:r>
          </w:p>
        </w:tc>
      </w:tr>
      <w:tr w:rsidR="0075281E" w:rsidRPr="0075281E" w:rsidTr="00F55A6C">
        <w:trPr>
          <w:trHeight w:val="20"/>
        </w:trPr>
        <w:tc>
          <w:tcPr>
            <w:tcW w:w="5103" w:type="dxa"/>
            <w:vAlign w:val="center"/>
          </w:tcPr>
          <w:p w:rsidR="0075281E" w:rsidRPr="0075281E" w:rsidRDefault="0075281E" w:rsidP="0075281E">
            <w:pPr>
              <w:tabs>
                <w:tab w:val="left" w:pos="851"/>
              </w:tabs>
              <w:spacing w:after="0" w:line="240" w:lineRule="auto"/>
              <w:jc w:val="both"/>
              <w:rPr>
                <w:rFonts w:ascii="Times New Roman" w:eastAsia="Times New Roman" w:hAnsi="Times New Roman"/>
                <w:sz w:val="24"/>
                <w:szCs w:val="24"/>
              </w:rPr>
            </w:pPr>
            <w:r w:rsidRPr="0075281E">
              <w:rPr>
                <w:rFonts w:ascii="Times New Roman" w:eastAsia="Times New Roman" w:hAnsi="Times New Roman"/>
                <w:sz w:val="24"/>
                <w:szCs w:val="24"/>
              </w:rPr>
              <w:t>Информационная поддержка социально ориентированных некоммерческих организаций</w:t>
            </w:r>
          </w:p>
        </w:tc>
        <w:tc>
          <w:tcPr>
            <w:tcW w:w="1701" w:type="dxa"/>
            <w:vAlign w:val="center"/>
          </w:tcPr>
          <w:p w:rsidR="0075281E" w:rsidRPr="0075281E" w:rsidRDefault="0075281E" w:rsidP="0075281E">
            <w:pPr>
              <w:tabs>
                <w:tab w:val="left" w:pos="851"/>
              </w:tabs>
              <w:spacing w:after="0" w:line="240" w:lineRule="auto"/>
              <w:ind w:firstLine="539"/>
              <w:jc w:val="right"/>
              <w:rPr>
                <w:rFonts w:ascii="Times New Roman" w:eastAsia="Times New Roman" w:hAnsi="Times New Roman"/>
                <w:bCs/>
                <w:sz w:val="24"/>
                <w:szCs w:val="24"/>
              </w:rPr>
            </w:pPr>
            <w:r w:rsidRPr="0075281E">
              <w:rPr>
                <w:rFonts w:ascii="Times New Roman" w:eastAsia="Times New Roman" w:hAnsi="Times New Roman"/>
                <w:bCs/>
                <w:sz w:val="24"/>
                <w:szCs w:val="24"/>
              </w:rPr>
              <w:t>700,00</w:t>
            </w:r>
          </w:p>
        </w:tc>
        <w:tc>
          <w:tcPr>
            <w:tcW w:w="1560" w:type="dxa"/>
            <w:vAlign w:val="center"/>
          </w:tcPr>
          <w:p w:rsidR="0075281E" w:rsidRPr="0075281E" w:rsidRDefault="0075281E" w:rsidP="0075281E">
            <w:pPr>
              <w:tabs>
                <w:tab w:val="left" w:pos="851"/>
              </w:tabs>
              <w:spacing w:after="0" w:line="240" w:lineRule="auto"/>
              <w:jc w:val="right"/>
              <w:rPr>
                <w:rFonts w:ascii="Times New Roman" w:eastAsia="Times New Roman" w:hAnsi="Times New Roman"/>
                <w:bCs/>
                <w:sz w:val="24"/>
                <w:szCs w:val="24"/>
              </w:rPr>
            </w:pPr>
            <w:r w:rsidRPr="0075281E">
              <w:rPr>
                <w:rFonts w:ascii="Times New Roman" w:eastAsia="Times New Roman" w:hAnsi="Times New Roman"/>
                <w:bCs/>
                <w:sz w:val="24"/>
                <w:szCs w:val="24"/>
              </w:rPr>
              <w:t>695,97</w:t>
            </w:r>
          </w:p>
        </w:tc>
        <w:tc>
          <w:tcPr>
            <w:tcW w:w="1275" w:type="dxa"/>
            <w:vAlign w:val="center"/>
          </w:tcPr>
          <w:p w:rsidR="0075281E" w:rsidRPr="0075281E" w:rsidRDefault="0075281E" w:rsidP="0075281E">
            <w:pPr>
              <w:tabs>
                <w:tab w:val="left" w:pos="851"/>
              </w:tabs>
              <w:spacing w:after="0" w:line="240" w:lineRule="auto"/>
              <w:jc w:val="right"/>
              <w:rPr>
                <w:rFonts w:ascii="Times New Roman" w:eastAsia="Times New Roman" w:hAnsi="Times New Roman"/>
                <w:bCs/>
                <w:sz w:val="24"/>
                <w:szCs w:val="24"/>
              </w:rPr>
            </w:pPr>
            <w:r w:rsidRPr="0075281E">
              <w:rPr>
                <w:rFonts w:ascii="Times New Roman" w:eastAsia="Times New Roman" w:hAnsi="Times New Roman"/>
                <w:bCs/>
                <w:sz w:val="24"/>
                <w:szCs w:val="24"/>
              </w:rPr>
              <w:t>99,4</w:t>
            </w:r>
          </w:p>
        </w:tc>
      </w:tr>
    </w:tbl>
    <w:p w:rsidR="003D7936" w:rsidRDefault="00F109DC" w:rsidP="00171BC4">
      <w:pPr>
        <w:spacing w:before="120" w:after="240" w:line="240" w:lineRule="auto"/>
        <w:ind w:firstLine="709"/>
        <w:jc w:val="both"/>
        <w:rPr>
          <w:rFonts w:ascii="Times New Roman" w:eastAsia="Times New Roman" w:hAnsi="Times New Roman"/>
          <w:b/>
          <w:bCs/>
          <w:color w:val="000000" w:themeColor="text1"/>
          <w:sz w:val="28"/>
          <w:szCs w:val="24"/>
          <w:lang w:eastAsia="ru-RU"/>
        </w:rPr>
      </w:pPr>
      <w:r>
        <w:rPr>
          <w:rFonts w:ascii="Times New Roman" w:hAnsi="Times New Roman"/>
          <w:sz w:val="28"/>
          <w:szCs w:val="28"/>
          <w:lang w:eastAsia="ru-RU"/>
        </w:rPr>
        <w:t xml:space="preserve">Низкое исполнение по основному мероприятию "Обеспечение социальной интеграции представителей общественных организаций отдельных категорий граждан в общественную жизнь города" </w:t>
      </w:r>
      <w:r w:rsidR="00C3664E">
        <w:rPr>
          <w:rFonts w:ascii="Times New Roman" w:hAnsi="Times New Roman"/>
          <w:sz w:val="28"/>
          <w:szCs w:val="28"/>
          <w:lang w:eastAsia="ru-RU"/>
        </w:rPr>
        <w:t>обусловлено отменой мероприятий</w:t>
      </w:r>
      <w:r>
        <w:rPr>
          <w:rFonts w:ascii="Times New Roman" w:hAnsi="Times New Roman"/>
          <w:sz w:val="28"/>
          <w:szCs w:val="28"/>
          <w:lang w:eastAsia="ru-RU"/>
        </w:rPr>
        <w:t xml:space="preserve"> в связи с введением режима повышенной готовности на территории Ханты-Мансийского автономного округа – Югры.</w:t>
      </w:r>
    </w:p>
    <w:p w:rsidR="003D7936" w:rsidRDefault="0075281E" w:rsidP="00C3664E">
      <w:pPr>
        <w:tabs>
          <w:tab w:val="left" w:pos="0"/>
          <w:tab w:val="left" w:pos="851"/>
        </w:tabs>
        <w:spacing w:after="0" w:line="240" w:lineRule="auto"/>
        <w:jc w:val="center"/>
        <w:rPr>
          <w:rFonts w:ascii="Times New Roman" w:eastAsia="Times New Roman" w:hAnsi="Times New Roman"/>
          <w:b/>
          <w:bCs/>
          <w:color w:val="000000" w:themeColor="text1"/>
          <w:sz w:val="28"/>
          <w:szCs w:val="24"/>
          <w:lang w:eastAsia="ru-RU"/>
        </w:rPr>
      </w:pPr>
      <w:r w:rsidRPr="0075281E">
        <w:rPr>
          <w:rFonts w:ascii="Times New Roman" w:eastAsia="Times New Roman" w:hAnsi="Times New Roman"/>
          <w:b/>
          <w:bCs/>
          <w:color w:val="000000" w:themeColor="text1"/>
          <w:sz w:val="28"/>
          <w:szCs w:val="24"/>
          <w:lang w:eastAsia="ru-RU"/>
        </w:rPr>
        <w:t>Муниципальная программа</w:t>
      </w:r>
    </w:p>
    <w:p w:rsidR="00374833" w:rsidRDefault="0075281E" w:rsidP="00C3664E">
      <w:pPr>
        <w:tabs>
          <w:tab w:val="left" w:pos="0"/>
          <w:tab w:val="left" w:pos="851"/>
        </w:tabs>
        <w:spacing w:after="0" w:line="240" w:lineRule="auto"/>
        <w:jc w:val="center"/>
        <w:rPr>
          <w:rFonts w:ascii="Times New Roman CYR" w:eastAsia="Times New Roman" w:hAnsi="Times New Roman CYR" w:cs="Times New Roman CYR"/>
          <w:bCs/>
          <w:color w:val="000000" w:themeColor="text1"/>
          <w:sz w:val="28"/>
          <w:szCs w:val="28"/>
          <w:lang w:eastAsia="ru-RU"/>
        </w:rPr>
      </w:pPr>
      <w:r w:rsidRPr="0075281E">
        <w:rPr>
          <w:rFonts w:ascii="Times New Roman CYR" w:eastAsia="Times New Roman" w:hAnsi="Times New Roman CYR" w:cs="Times New Roman CYR"/>
          <w:bCs/>
          <w:color w:val="000000" w:themeColor="text1"/>
          <w:sz w:val="28"/>
          <w:szCs w:val="28"/>
          <w:lang w:eastAsia="ru-RU"/>
        </w:rPr>
        <w:t>"</w:t>
      </w:r>
      <w:r w:rsidRPr="0075281E">
        <w:rPr>
          <w:rFonts w:ascii="Times New Roman" w:eastAsia="Times New Roman" w:hAnsi="Times New Roman"/>
          <w:b/>
          <w:bCs/>
          <w:color w:val="000000" w:themeColor="text1"/>
          <w:sz w:val="28"/>
          <w:szCs w:val="24"/>
          <w:lang w:eastAsia="ru-RU"/>
        </w:rPr>
        <w:t>Развитие муниципальной службы в администрации города Нижневартовска на 2018-2025 годы и на период до 2030 года</w:t>
      </w:r>
      <w:r w:rsidRPr="0075281E">
        <w:rPr>
          <w:rFonts w:ascii="Times New Roman CYR" w:eastAsia="Times New Roman" w:hAnsi="Times New Roman CYR" w:cs="Times New Roman CYR"/>
          <w:bCs/>
          <w:color w:val="000000" w:themeColor="text1"/>
          <w:sz w:val="28"/>
          <w:szCs w:val="28"/>
          <w:lang w:eastAsia="ru-RU"/>
        </w:rPr>
        <w:t>"</w:t>
      </w:r>
    </w:p>
    <w:p w:rsidR="0075281E" w:rsidRDefault="0075281E" w:rsidP="00171BC4">
      <w:pPr>
        <w:tabs>
          <w:tab w:val="left" w:pos="0"/>
          <w:tab w:val="left" w:pos="851"/>
        </w:tabs>
        <w:spacing w:before="240" w:after="0" w:line="240" w:lineRule="auto"/>
        <w:ind w:firstLine="567"/>
        <w:jc w:val="both"/>
        <w:rPr>
          <w:rFonts w:ascii="Times New Roman" w:eastAsia="Times New Roman" w:hAnsi="Times New Roman"/>
          <w:color w:val="000000" w:themeColor="text1"/>
          <w:sz w:val="28"/>
          <w:szCs w:val="28"/>
          <w:lang w:eastAsia="ru-RU"/>
        </w:rPr>
      </w:pPr>
      <w:r w:rsidRPr="0075281E">
        <w:rPr>
          <w:rFonts w:ascii="Times New Roman" w:eastAsia="Times New Roman" w:hAnsi="Times New Roman"/>
          <w:color w:val="000000" w:themeColor="text1"/>
          <w:sz w:val="28"/>
          <w:szCs w:val="28"/>
          <w:lang w:eastAsia="ru-RU"/>
        </w:rPr>
        <w:t>Исполнение по муниципальной программе составило 300,00 тыс. рублей или 100,0% по отношению к уточненным плановым назначениям – 300,00 тыс. рублей.</w:t>
      </w:r>
    </w:p>
    <w:p w:rsidR="0075281E" w:rsidRPr="0075281E" w:rsidRDefault="00C940F2" w:rsidP="0075281E">
      <w:pPr>
        <w:spacing w:after="0" w:line="240" w:lineRule="auto"/>
        <w:jc w:val="both"/>
        <w:rPr>
          <w:rFonts w:ascii="Times New Roman" w:eastAsia="Times New Roman" w:hAnsi="Times New Roman"/>
          <w:sz w:val="24"/>
          <w:szCs w:val="24"/>
          <w:lang w:eastAsia="ru-RU"/>
        </w:rPr>
      </w:pPr>
      <w:r w:rsidRPr="0075281E">
        <w:rPr>
          <w:rFonts w:ascii="Times New Roman" w:eastAsia="Times New Roman" w:hAnsi="Times New Roman"/>
          <w:noProof/>
          <w:sz w:val="24"/>
          <w:szCs w:val="24"/>
          <w:lang w:eastAsia="ru-RU"/>
        </w:rPr>
        <mc:AlternateContent>
          <mc:Choice Requires="wps">
            <w:drawing>
              <wp:anchor distT="0" distB="0" distL="114300" distR="114300" simplePos="0" relativeHeight="251663360" behindDoc="1" locked="0" layoutInCell="1" allowOverlap="1" wp14:anchorId="1772853D" wp14:editId="1F6E2D0F">
                <wp:simplePos x="0" y="0"/>
                <wp:positionH relativeFrom="column">
                  <wp:posOffset>635</wp:posOffset>
                </wp:positionH>
                <wp:positionV relativeFrom="paragraph">
                  <wp:posOffset>62865</wp:posOffset>
                </wp:positionV>
                <wp:extent cx="3009900" cy="434975"/>
                <wp:effectExtent l="57150" t="38100" r="76200" b="98425"/>
                <wp:wrapNone/>
                <wp:docPr id="127" name="Поле 127"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43497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D24A8C" w:rsidRDefault="00D24A8C" w:rsidP="00AE76BD">
                            <w:pPr>
                              <w:pStyle w:val="4"/>
                              <w:keepNext/>
                              <w:spacing w:after="0"/>
                              <w:jc w:val="center"/>
                              <w:rPr>
                                <w:noProof/>
                                <w:color w:val="auto"/>
                                <w:sz w:val="20"/>
                                <w:szCs w:val="20"/>
                              </w:rPr>
                            </w:pPr>
                            <w:r>
                              <w:rPr>
                                <w:noProof/>
                                <w:color w:val="auto"/>
                                <w:sz w:val="20"/>
                                <w:szCs w:val="20"/>
                              </w:rPr>
                              <w:t>Доля затрат на программу</w:t>
                            </w:r>
                          </w:p>
                          <w:p w:rsidR="00D24A8C" w:rsidRPr="001E74CF" w:rsidRDefault="00D24A8C" w:rsidP="00AE76BD">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772853D" id="Поле 127" o:spid="_x0000_s1073" type="#_x0000_t202" alt="Название: Исполнение бюджетной росписи Администрации города за 2012 год" style="position:absolute;left:0;text-align:left;margin-left:.05pt;margin-top:4.95pt;width:237pt;height:34.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" fillcolor="#fefcee">
                <v:fill color2="#787567" rotate="t" focusposition=".5,-52429f" focussize="" colors="0 #fefcee;26214f #fdfaea;1 #787567" focus="100%" type="gradientRadial"/>
                <v:shadow on="t" color="black" opacity="24903f" origin=",.5" offset="0,.55556mm"/>
                <v:textbox inset="0,0,0,0">
                  <w:txbxContent>
                    <w:p w:rsidR="00D24A8C" w:rsidRDefault="00D24A8C" w:rsidP="00AE76BD">
                      <w:pPr>
                        <w:pStyle w:val="4"/>
                        <w:keepNext/>
                        <w:spacing w:after="0"/>
                        <w:jc w:val="center"/>
                        <w:rPr>
                          <w:noProof/>
                          <w:color w:val="auto"/>
                          <w:sz w:val="20"/>
                          <w:szCs w:val="20"/>
                        </w:rPr>
                      </w:pPr>
                      <w:r>
                        <w:rPr>
                          <w:noProof/>
                          <w:color w:val="auto"/>
                          <w:sz w:val="20"/>
                          <w:szCs w:val="20"/>
                        </w:rPr>
                        <w:t>Доля затрат на программу</w:t>
                      </w:r>
                    </w:p>
                    <w:p w:rsidR="00D24A8C" w:rsidRPr="001E74CF" w:rsidRDefault="00D24A8C" w:rsidP="00AE76BD">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v:shape>
            </w:pict>
          </mc:Fallback>
        </mc:AlternateContent>
      </w:r>
      <w:r w:rsidR="0075281E" w:rsidRPr="0075281E">
        <w:rPr>
          <w:rFonts w:ascii="Times New Roman" w:eastAsia="Times New Roman" w:hAnsi="Times New Roman"/>
          <w:noProof/>
          <w:sz w:val="24"/>
          <w:szCs w:val="24"/>
          <w:lang w:eastAsia="ru-RU"/>
        </w:rPr>
        <mc:AlternateContent>
          <mc:Choice Requires="wps">
            <w:drawing>
              <wp:anchor distT="0" distB="0" distL="114300" distR="114300" simplePos="0" relativeHeight="251661312" behindDoc="1" locked="0" layoutInCell="1" allowOverlap="1" wp14:anchorId="60C35F41" wp14:editId="422A3367">
                <wp:simplePos x="0" y="0"/>
                <wp:positionH relativeFrom="column">
                  <wp:posOffset>3134360</wp:posOffset>
                </wp:positionH>
                <wp:positionV relativeFrom="paragraph">
                  <wp:posOffset>72390</wp:posOffset>
                </wp:positionV>
                <wp:extent cx="3133725" cy="434975"/>
                <wp:effectExtent l="57150" t="38100" r="85725" b="98425"/>
                <wp:wrapNone/>
                <wp:docPr id="128" name="Поле 128"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43497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D24A8C" w:rsidRPr="00BC3005" w:rsidRDefault="00D24A8C" w:rsidP="00AE76BD">
                            <w:pPr>
                              <w:pStyle w:val="4"/>
                              <w:keepNext/>
                              <w:spacing w:after="0"/>
                              <w:jc w:val="center"/>
                              <w:rPr>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C35F41" id="Поле 128" o:spid="_x0000_s1074" type="#_x0000_t202" alt="Название: Исполнение бюджетной росписи Администрации города за 2012 год" style="position:absolute;left:0;text-align:left;margin-left:246.8pt;margin-top:5.7pt;width:246.75pt;height:3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" fillcolor="#fefcee">
                <v:fill color2="#787567" rotate="t" focusposition=".5,-52429f" focussize="" colors="0 #fefcee;26214f #fdfaea;1 #787567" focus="100%" type="gradientRadial"/>
                <v:shadow on="t" color="black" opacity="24903f" origin=",.5" offset="0,.55556mm"/>
                <v:textbox inset="0,0,0,0">
                  <w:txbxContent>
                    <w:p w:rsidR="00D24A8C" w:rsidRPr="00BC3005" w:rsidRDefault="00D24A8C" w:rsidP="00AE76BD">
                      <w:pPr>
                        <w:pStyle w:val="4"/>
                        <w:keepNext/>
                        <w:spacing w:after="0"/>
                        <w:jc w:val="center"/>
                        <w:rPr>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p>
    <w:p w:rsidR="0075281E" w:rsidRPr="0075281E" w:rsidRDefault="0075281E" w:rsidP="0075281E">
      <w:pPr>
        <w:spacing w:after="0" w:line="240" w:lineRule="auto"/>
        <w:jc w:val="both"/>
        <w:rPr>
          <w:rFonts w:ascii="Times New Roman" w:eastAsia="Times New Roman" w:hAnsi="Times New Roman"/>
          <w:sz w:val="24"/>
          <w:szCs w:val="24"/>
          <w:lang w:eastAsia="ru-RU"/>
        </w:rPr>
      </w:pPr>
    </w:p>
    <w:p w:rsidR="0075281E" w:rsidRPr="0075281E" w:rsidRDefault="00C940F2" w:rsidP="0075281E">
      <w:pPr>
        <w:spacing w:after="0" w:line="240" w:lineRule="auto"/>
        <w:jc w:val="both"/>
        <w:rPr>
          <w:rFonts w:ascii="Times New Roman" w:eastAsia="Times New Roman" w:hAnsi="Times New Roman"/>
          <w:sz w:val="24"/>
          <w:szCs w:val="24"/>
          <w:lang w:eastAsia="ru-RU"/>
        </w:rPr>
      </w:pPr>
      <w:r w:rsidRPr="0075281E">
        <w:rPr>
          <w:rFonts w:ascii="Times New Roman" w:eastAsia="Times New Roman" w:hAnsi="Times New Roman"/>
          <w:noProof/>
          <w:color w:val="000000" w:themeColor="text1"/>
          <w:sz w:val="24"/>
          <w:szCs w:val="24"/>
          <w:lang w:eastAsia="ru-RU"/>
        </w:rPr>
        <w:drawing>
          <wp:anchor distT="0" distB="0" distL="114300" distR="114300" simplePos="0" relativeHeight="251713536" behindDoc="0" locked="0" layoutInCell="1" allowOverlap="1" wp14:anchorId="393A2A1C" wp14:editId="076E5090">
            <wp:simplePos x="0" y="0"/>
            <wp:positionH relativeFrom="column">
              <wp:posOffset>0</wp:posOffset>
            </wp:positionH>
            <wp:positionV relativeFrom="paragraph">
              <wp:posOffset>173990</wp:posOffset>
            </wp:positionV>
            <wp:extent cx="2952750" cy="1685925"/>
            <wp:effectExtent l="0" t="0" r="0" b="0"/>
            <wp:wrapSquare wrapText="bothSides"/>
            <wp:docPr id="139"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r w:rsidRPr="0075281E">
        <w:rPr>
          <w:rFonts w:ascii="Times New Roman" w:eastAsia="Times New Roman" w:hAnsi="Times New Roman"/>
          <w:noProof/>
          <w:color w:val="000000" w:themeColor="text1"/>
          <w:sz w:val="24"/>
          <w:szCs w:val="24"/>
          <w:lang w:eastAsia="ru-RU"/>
        </w:rPr>
        <w:drawing>
          <wp:anchor distT="0" distB="0" distL="114300" distR="114300" simplePos="0" relativeHeight="251656192" behindDoc="1" locked="0" layoutInCell="1" allowOverlap="1" wp14:anchorId="59570AE0" wp14:editId="7B4907E4">
            <wp:simplePos x="0" y="0"/>
            <wp:positionH relativeFrom="column">
              <wp:posOffset>3245053</wp:posOffset>
            </wp:positionH>
            <wp:positionV relativeFrom="paragraph">
              <wp:posOffset>187270</wp:posOffset>
            </wp:positionV>
            <wp:extent cx="2945130" cy="1657350"/>
            <wp:effectExtent l="0" t="0" r="7620" b="0"/>
            <wp:wrapTopAndBottom/>
            <wp:docPr id="129" name="Диаграмма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p>
    <w:p w:rsidR="0075281E" w:rsidRPr="0075281E" w:rsidRDefault="0075281E" w:rsidP="0075281E">
      <w:pPr>
        <w:spacing w:after="0" w:line="240" w:lineRule="auto"/>
        <w:jc w:val="center"/>
        <w:rPr>
          <w:rFonts w:ascii="Times New Roman" w:eastAsia="Times New Roman" w:hAnsi="Times New Roman"/>
          <w:sz w:val="24"/>
          <w:szCs w:val="24"/>
          <w:lang w:eastAsia="ru-RU"/>
        </w:rPr>
      </w:pPr>
    </w:p>
    <w:p w:rsidR="0075281E" w:rsidRPr="0075281E" w:rsidRDefault="0075281E" w:rsidP="0075281E">
      <w:pPr>
        <w:tabs>
          <w:tab w:val="left" w:pos="709"/>
          <w:tab w:val="left" w:pos="851"/>
          <w:tab w:val="left" w:pos="993"/>
        </w:tabs>
        <w:spacing w:after="0" w:line="240" w:lineRule="auto"/>
        <w:ind w:firstLine="709"/>
        <w:jc w:val="both"/>
        <w:rPr>
          <w:rFonts w:ascii="Times New Roman" w:eastAsia="Times New Roman" w:hAnsi="Times New Roman"/>
          <w:sz w:val="28"/>
          <w:szCs w:val="28"/>
          <w:lang w:eastAsia="ru-RU"/>
        </w:rPr>
      </w:pPr>
      <w:r w:rsidRPr="0075281E">
        <w:rPr>
          <w:rFonts w:ascii="Times New Roman" w:eastAsia="Times New Roman" w:hAnsi="Times New Roman"/>
          <w:sz w:val="28"/>
          <w:szCs w:val="28"/>
          <w:lang w:eastAsia="ru-RU"/>
        </w:rPr>
        <w:t xml:space="preserve">Бюджетные ассигнования </w:t>
      </w:r>
      <w:r w:rsidR="00D8406A">
        <w:rPr>
          <w:rFonts w:ascii="Times New Roman" w:eastAsia="Times New Roman" w:hAnsi="Times New Roman"/>
          <w:sz w:val="28"/>
          <w:szCs w:val="28"/>
          <w:lang w:eastAsia="ru-RU"/>
        </w:rPr>
        <w:t xml:space="preserve">по программе </w:t>
      </w:r>
      <w:r w:rsidRPr="0075281E">
        <w:rPr>
          <w:rFonts w:ascii="Times New Roman" w:eastAsia="Times New Roman" w:hAnsi="Times New Roman"/>
          <w:sz w:val="28"/>
          <w:szCs w:val="28"/>
          <w:lang w:eastAsia="ru-RU"/>
        </w:rPr>
        <w:t xml:space="preserve">направлены на </w:t>
      </w:r>
      <w:r w:rsidRPr="0075281E">
        <w:rPr>
          <w:rFonts w:ascii="Times New Roman" w:eastAsia="Times New Roman" w:hAnsi="Times New Roman"/>
          <w:color w:val="000000" w:themeColor="text1"/>
          <w:sz w:val="28"/>
          <w:szCs w:val="28"/>
          <w:lang w:eastAsia="ru-RU"/>
        </w:rPr>
        <w:t>дополнительное профессиональное образование</w:t>
      </w:r>
      <w:r w:rsidRPr="0075281E">
        <w:rPr>
          <w:rFonts w:ascii="Times New Roman" w:eastAsia="Times New Roman" w:hAnsi="Times New Roman"/>
          <w:color w:val="000000" w:themeColor="text1"/>
          <w:sz w:val="24"/>
          <w:szCs w:val="24"/>
          <w:lang w:eastAsia="ru-RU"/>
        </w:rPr>
        <w:t xml:space="preserve"> </w:t>
      </w:r>
      <w:r w:rsidRPr="0075281E">
        <w:rPr>
          <w:rFonts w:ascii="Times New Roman" w:eastAsia="Times New Roman" w:hAnsi="Times New Roman"/>
          <w:sz w:val="28"/>
          <w:szCs w:val="28"/>
          <w:lang w:eastAsia="ru-RU"/>
        </w:rPr>
        <w:t>60 муниципальных служащих администрации города, на проведение</w:t>
      </w:r>
      <w:r w:rsidRPr="0075281E">
        <w:rPr>
          <w:rFonts w:ascii="Times New Roman" w:eastAsia="Times New Roman" w:hAnsi="Times New Roman"/>
          <w:sz w:val="28"/>
          <w:szCs w:val="28"/>
          <w:lang w:val="x-none" w:eastAsia="ru-RU"/>
        </w:rPr>
        <w:t xml:space="preserve"> </w:t>
      </w:r>
      <w:r w:rsidRPr="0075281E">
        <w:rPr>
          <w:rFonts w:ascii="Times New Roman" w:eastAsia="Times New Roman" w:hAnsi="Times New Roman"/>
          <w:sz w:val="28"/>
          <w:szCs w:val="28"/>
          <w:lang w:eastAsia="ru-RU"/>
        </w:rPr>
        <w:t xml:space="preserve">тематических </w:t>
      </w:r>
      <w:r w:rsidRPr="0075281E">
        <w:rPr>
          <w:rFonts w:ascii="Times New Roman" w:eastAsia="Times New Roman" w:hAnsi="Times New Roman"/>
          <w:sz w:val="28"/>
          <w:szCs w:val="28"/>
          <w:lang w:val="x-none" w:eastAsia="ru-RU"/>
        </w:rPr>
        <w:t>семинар</w:t>
      </w:r>
      <w:r w:rsidRPr="0075281E">
        <w:rPr>
          <w:rFonts w:ascii="Times New Roman" w:eastAsia="Times New Roman" w:hAnsi="Times New Roman"/>
          <w:sz w:val="28"/>
          <w:szCs w:val="28"/>
          <w:lang w:eastAsia="ru-RU"/>
        </w:rPr>
        <w:t>ов, тренингов для 32 муниципальных служащих администрации города.</w:t>
      </w:r>
    </w:p>
    <w:p w:rsidR="0075281E" w:rsidRPr="0075281E" w:rsidRDefault="0075281E" w:rsidP="002E61C7">
      <w:pPr>
        <w:tabs>
          <w:tab w:val="left" w:pos="709"/>
          <w:tab w:val="left" w:pos="851"/>
          <w:tab w:val="left" w:pos="993"/>
        </w:tabs>
        <w:spacing w:after="120" w:line="240" w:lineRule="auto"/>
        <w:ind w:firstLine="709"/>
        <w:jc w:val="both"/>
        <w:rPr>
          <w:rFonts w:ascii="Times New Roman" w:eastAsia="Times New Roman" w:hAnsi="Times New Roman"/>
          <w:color w:val="000000" w:themeColor="text1"/>
          <w:sz w:val="28"/>
          <w:szCs w:val="28"/>
          <w:lang w:eastAsia="ru-RU"/>
        </w:rPr>
      </w:pPr>
      <w:r w:rsidRPr="0075281E">
        <w:rPr>
          <w:rFonts w:ascii="Times New Roman" w:eastAsia="Times New Roman" w:hAnsi="Times New Roman"/>
          <w:color w:val="000000" w:themeColor="text1"/>
          <w:sz w:val="28"/>
          <w:szCs w:val="28"/>
          <w:lang w:eastAsia="ru-RU"/>
        </w:rPr>
        <w:t>Бюджетные ассигнования в отчетном периоде в рамках программы за счет средств бюджета города направлялись на исполнение следующих основных мероприятий:</w:t>
      </w:r>
    </w:p>
    <w:tbl>
      <w:tblPr>
        <w:tblStyle w:val="25"/>
        <w:tblW w:w="0" w:type="auto"/>
        <w:tblInd w:w="108" w:type="dxa"/>
        <w:tblLook w:val="04A0" w:firstRow="1" w:lastRow="0" w:firstColumn="1" w:lastColumn="0" w:noHBand="0" w:noVBand="1"/>
      </w:tblPr>
      <w:tblGrid>
        <w:gridCol w:w="5399"/>
        <w:gridCol w:w="1548"/>
        <w:gridCol w:w="1417"/>
        <w:gridCol w:w="1331"/>
      </w:tblGrid>
      <w:tr w:rsidR="0075281E" w:rsidRPr="0075281E" w:rsidTr="0028684A">
        <w:trPr>
          <w:trHeight w:val="1241"/>
        </w:trPr>
        <w:tc>
          <w:tcPr>
            <w:tcW w:w="5399" w:type="dxa"/>
            <w:vAlign w:val="center"/>
          </w:tcPr>
          <w:p w:rsidR="0028684A" w:rsidRDefault="0028684A" w:rsidP="0028684A">
            <w:pPr>
              <w:tabs>
                <w:tab w:val="left" w:pos="993"/>
              </w:tabs>
              <w:ind w:left="-142" w:right="-108"/>
              <w:rPr>
                <w:rFonts w:ascii="Times New Roman" w:eastAsia="Times New Roman" w:hAnsi="Times New Roman"/>
                <w:color w:val="000000" w:themeColor="text1"/>
                <w:sz w:val="24"/>
                <w:szCs w:val="24"/>
              </w:rPr>
            </w:pPr>
          </w:p>
          <w:p w:rsidR="0075281E" w:rsidRPr="0075281E" w:rsidRDefault="0075281E" w:rsidP="0028684A">
            <w:pPr>
              <w:tabs>
                <w:tab w:val="left" w:pos="993"/>
              </w:tabs>
              <w:ind w:left="-142" w:right="-108"/>
              <w:rPr>
                <w:rFonts w:ascii="Times New Roman" w:eastAsia="Times New Roman" w:hAnsi="Times New Roman"/>
                <w:color w:val="000000" w:themeColor="text1"/>
                <w:sz w:val="24"/>
                <w:szCs w:val="24"/>
              </w:rPr>
            </w:pPr>
            <w:r w:rsidRPr="0075281E">
              <w:rPr>
                <w:rFonts w:ascii="Times New Roman" w:eastAsia="Times New Roman" w:hAnsi="Times New Roman"/>
                <w:color w:val="000000" w:themeColor="text1"/>
                <w:sz w:val="24"/>
                <w:szCs w:val="24"/>
              </w:rPr>
              <w:t>Наименование</w:t>
            </w:r>
          </w:p>
          <w:p w:rsidR="0028684A" w:rsidRPr="0075281E" w:rsidRDefault="0075281E" w:rsidP="0028684A">
            <w:pPr>
              <w:tabs>
                <w:tab w:val="left" w:pos="993"/>
              </w:tabs>
              <w:ind w:left="-142" w:right="-108"/>
              <w:rPr>
                <w:rFonts w:ascii="Times New Roman" w:eastAsia="Times New Roman" w:hAnsi="Times New Roman"/>
                <w:color w:val="000000" w:themeColor="text1"/>
                <w:sz w:val="24"/>
                <w:szCs w:val="24"/>
              </w:rPr>
            </w:pPr>
            <w:r w:rsidRPr="0075281E">
              <w:rPr>
                <w:rFonts w:ascii="Times New Roman" w:eastAsia="Times New Roman" w:hAnsi="Times New Roman"/>
                <w:color w:val="000000" w:themeColor="text1"/>
                <w:sz w:val="24"/>
                <w:szCs w:val="24"/>
              </w:rPr>
              <w:t>основного мероприятия</w:t>
            </w:r>
          </w:p>
          <w:p w:rsidR="0075281E" w:rsidRPr="0075281E" w:rsidRDefault="0075281E" w:rsidP="0028684A">
            <w:pPr>
              <w:tabs>
                <w:tab w:val="left" w:pos="993"/>
              </w:tabs>
              <w:ind w:left="-142" w:right="-108"/>
              <w:jc w:val="left"/>
              <w:rPr>
                <w:rFonts w:ascii="Times New Roman" w:eastAsia="Times New Roman" w:hAnsi="Times New Roman"/>
                <w:color w:val="000000" w:themeColor="text1"/>
                <w:sz w:val="24"/>
                <w:szCs w:val="24"/>
              </w:rPr>
            </w:pPr>
          </w:p>
        </w:tc>
        <w:tc>
          <w:tcPr>
            <w:tcW w:w="1548" w:type="dxa"/>
            <w:tcMar>
              <w:top w:w="28" w:type="dxa"/>
              <w:left w:w="57" w:type="dxa"/>
              <w:bottom w:w="28" w:type="dxa"/>
              <w:right w:w="57" w:type="dxa"/>
            </w:tcMar>
            <w:vAlign w:val="center"/>
          </w:tcPr>
          <w:p w:rsidR="0075281E" w:rsidRPr="0075281E" w:rsidRDefault="0075281E" w:rsidP="0075281E">
            <w:pPr>
              <w:tabs>
                <w:tab w:val="left" w:pos="993"/>
              </w:tabs>
              <w:ind w:left="-55" w:right="-51"/>
              <w:rPr>
                <w:rFonts w:ascii="Times New Roman" w:eastAsia="Times New Roman" w:hAnsi="Times New Roman"/>
                <w:color w:val="000000" w:themeColor="text1"/>
                <w:sz w:val="24"/>
                <w:szCs w:val="24"/>
              </w:rPr>
            </w:pPr>
            <w:r w:rsidRPr="0075281E">
              <w:rPr>
                <w:rFonts w:ascii="Times New Roman" w:eastAsia="Times New Roman" w:hAnsi="Times New Roman"/>
                <w:color w:val="000000" w:themeColor="text1"/>
                <w:sz w:val="24"/>
                <w:szCs w:val="24"/>
              </w:rPr>
              <w:t>Уточненные плановые назначения</w:t>
            </w:r>
          </w:p>
          <w:p w:rsidR="0075281E" w:rsidRPr="0075281E" w:rsidRDefault="0075281E" w:rsidP="0075281E">
            <w:pPr>
              <w:tabs>
                <w:tab w:val="left" w:pos="993"/>
              </w:tabs>
              <w:ind w:left="-55" w:right="-51"/>
              <w:rPr>
                <w:rFonts w:ascii="Times New Roman" w:eastAsia="Times New Roman" w:hAnsi="Times New Roman"/>
                <w:color w:val="000000" w:themeColor="text1"/>
                <w:sz w:val="24"/>
                <w:szCs w:val="24"/>
              </w:rPr>
            </w:pPr>
            <w:r w:rsidRPr="0075281E">
              <w:rPr>
                <w:rFonts w:ascii="Times New Roman" w:eastAsia="Times New Roman" w:hAnsi="Times New Roman"/>
                <w:color w:val="000000" w:themeColor="text1"/>
                <w:sz w:val="24"/>
                <w:szCs w:val="24"/>
              </w:rPr>
              <w:t>тыс. рублей</w:t>
            </w:r>
          </w:p>
        </w:tc>
        <w:tc>
          <w:tcPr>
            <w:tcW w:w="1417" w:type="dxa"/>
            <w:tcMar>
              <w:top w:w="28" w:type="dxa"/>
              <w:left w:w="57" w:type="dxa"/>
              <w:bottom w:w="28" w:type="dxa"/>
              <w:right w:w="57" w:type="dxa"/>
            </w:tcMar>
            <w:vAlign w:val="center"/>
          </w:tcPr>
          <w:p w:rsidR="0075281E" w:rsidRPr="0075281E" w:rsidRDefault="0075281E" w:rsidP="0075281E">
            <w:pPr>
              <w:tabs>
                <w:tab w:val="left" w:pos="993"/>
              </w:tabs>
              <w:ind w:left="118" w:hanging="128"/>
              <w:jc w:val="both"/>
              <w:rPr>
                <w:rFonts w:ascii="Times New Roman" w:eastAsia="Times New Roman" w:hAnsi="Times New Roman"/>
                <w:color w:val="000000" w:themeColor="text1"/>
                <w:sz w:val="24"/>
                <w:szCs w:val="24"/>
              </w:rPr>
            </w:pPr>
            <w:r w:rsidRPr="0075281E">
              <w:rPr>
                <w:rFonts w:ascii="Times New Roman" w:eastAsia="Times New Roman" w:hAnsi="Times New Roman"/>
                <w:color w:val="000000" w:themeColor="text1"/>
                <w:sz w:val="24"/>
                <w:szCs w:val="24"/>
              </w:rPr>
              <w:t>Исполнение,</w:t>
            </w:r>
          </w:p>
          <w:p w:rsidR="0075281E" w:rsidRPr="0075281E" w:rsidRDefault="0075281E" w:rsidP="0075281E">
            <w:pPr>
              <w:tabs>
                <w:tab w:val="left" w:pos="993"/>
              </w:tabs>
              <w:ind w:left="118" w:hanging="128"/>
              <w:jc w:val="both"/>
              <w:rPr>
                <w:rFonts w:ascii="Times New Roman" w:eastAsia="Times New Roman" w:hAnsi="Times New Roman"/>
                <w:color w:val="000000" w:themeColor="text1"/>
                <w:sz w:val="24"/>
                <w:szCs w:val="24"/>
              </w:rPr>
            </w:pPr>
            <w:r w:rsidRPr="0075281E">
              <w:rPr>
                <w:rFonts w:ascii="Times New Roman" w:eastAsia="Times New Roman" w:hAnsi="Times New Roman"/>
                <w:color w:val="000000" w:themeColor="text1"/>
                <w:sz w:val="24"/>
                <w:szCs w:val="24"/>
              </w:rPr>
              <w:t>тыс. рублей</w:t>
            </w:r>
          </w:p>
        </w:tc>
        <w:tc>
          <w:tcPr>
            <w:tcW w:w="1331" w:type="dxa"/>
            <w:tcMar>
              <w:top w:w="28" w:type="dxa"/>
              <w:left w:w="57" w:type="dxa"/>
              <w:bottom w:w="28" w:type="dxa"/>
              <w:right w:w="57" w:type="dxa"/>
            </w:tcMar>
            <w:vAlign w:val="center"/>
          </w:tcPr>
          <w:p w:rsidR="0075281E" w:rsidRPr="0075281E" w:rsidRDefault="0075281E" w:rsidP="0075281E">
            <w:pPr>
              <w:tabs>
                <w:tab w:val="left" w:pos="993"/>
              </w:tabs>
              <w:ind w:left="-13" w:right="-1"/>
              <w:rPr>
                <w:rFonts w:ascii="Times New Roman" w:eastAsia="Times New Roman" w:hAnsi="Times New Roman"/>
                <w:color w:val="000000" w:themeColor="text1"/>
                <w:sz w:val="24"/>
                <w:szCs w:val="24"/>
              </w:rPr>
            </w:pPr>
            <w:r w:rsidRPr="0075281E">
              <w:rPr>
                <w:rFonts w:ascii="Times New Roman" w:eastAsia="Times New Roman" w:hAnsi="Times New Roman"/>
                <w:color w:val="000000" w:themeColor="text1"/>
                <w:sz w:val="24"/>
                <w:szCs w:val="24"/>
              </w:rPr>
              <w:t>%</w:t>
            </w:r>
          </w:p>
          <w:p w:rsidR="0075281E" w:rsidRPr="0075281E" w:rsidRDefault="0075281E" w:rsidP="0075281E">
            <w:pPr>
              <w:tabs>
                <w:tab w:val="left" w:pos="993"/>
              </w:tabs>
              <w:ind w:left="-13" w:right="-1"/>
              <w:rPr>
                <w:rFonts w:ascii="Times New Roman" w:eastAsia="Times New Roman" w:hAnsi="Times New Roman"/>
                <w:color w:val="000000" w:themeColor="text1"/>
                <w:sz w:val="24"/>
                <w:szCs w:val="24"/>
              </w:rPr>
            </w:pPr>
            <w:r w:rsidRPr="0075281E">
              <w:rPr>
                <w:rFonts w:ascii="Times New Roman" w:eastAsia="Times New Roman" w:hAnsi="Times New Roman"/>
                <w:color w:val="000000" w:themeColor="text1"/>
                <w:sz w:val="24"/>
                <w:szCs w:val="24"/>
              </w:rPr>
              <w:t>исполнения</w:t>
            </w:r>
          </w:p>
        </w:tc>
      </w:tr>
      <w:tr w:rsidR="0075281E" w:rsidRPr="0075281E" w:rsidTr="00931087">
        <w:tc>
          <w:tcPr>
            <w:tcW w:w="5399" w:type="dxa"/>
            <w:vAlign w:val="center"/>
          </w:tcPr>
          <w:p w:rsidR="0075281E" w:rsidRPr="0075281E" w:rsidRDefault="0075281E" w:rsidP="0075281E">
            <w:pPr>
              <w:autoSpaceDE w:val="0"/>
              <w:autoSpaceDN w:val="0"/>
              <w:adjustRightInd w:val="0"/>
              <w:jc w:val="both"/>
              <w:rPr>
                <w:rFonts w:ascii="Times New Roman" w:eastAsia="Times New Roman" w:hAnsi="Times New Roman"/>
                <w:color w:val="000000" w:themeColor="text1"/>
                <w:sz w:val="24"/>
                <w:szCs w:val="24"/>
              </w:rPr>
            </w:pPr>
            <w:r w:rsidRPr="0075281E">
              <w:rPr>
                <w:rFonts w:ascii="Times New Roman" w:eastAsia="Times New Roman" w:hAnsi="Times New Roman"/>
                <w:color w:val="000000" w:themeColor="text1"/>
                <w:sz w:val="24"/>
                <w:szCs w:val="24"/>
              </w:rPr>
              <w:t>Дополнительное профессиональное образование муниципальных служащих администрации города</w:t>
            </w:r>
          </w:p>
        </w:tc>
        <w:tc>
          <w:tcPr>
            <w:tcW w:w="1548" w:type="dxa"/>
            <w:vAlign w:val="center"/>
          </w:tcPr>
          <w:p w:rsidR="0075281E" w:rsidRPr="0075281E" w:rsidRDefault="0075281E" w:rsidP="0075281E">
            <w:pPr>
              <w:tabs>
                <w:tab w:val="left" w:pos="851"/>
              </w:tabs>
              <w:jc w:val="right"/>
              <w:rPr>
                <w:rFonts w:ascii="Times New Roman" w:eastAsia="Times New Roman" w:hAnsi="Times New Roman"/>
                <w:color w:val="000000" w:themeColor="text1"/>
                <w:sz w:val="24"/>
                <w:szCs w:val="24"/>
              </w:rPr>
            </w:pPr>
            <w:r w:rsidRPr="0075281E">
              <w:rPr>
                <w:rFonts w:ascii="Times New Roman" w:eastAsia="Times New Roman" w:hAnsi="Times New Roman"/>
                <w:color w:val="000000" w:themeColor="text1"/>
                <w:sz w:val="24"/>
                <w:szCs w:val="24"/>
              </w:rPr>
              <w:t>200,00</w:t>
            </w:r>
          </w:p>
        </w:tc>
        <w:tc>
          <w:tcPr>
            <w:tcW w:w="1417" w:type="dxa"/>
            <w:vAlign w:val="center"/>
          </w:tcPr>
          <w:p w:rsidR="0075281E" w:rsidRPr="0075281E" w:rsidRDefault="0075281E" w:rsidP="0075281E">
            <w:pPr>
              <w:jc w:val="right"/>
              <w:rPr>
                <w:rFonts w:ascii="Times New Roman" w:eastAsia="Times New Roman" w:hAnsi="Times New Roman"/>
                <w:color w:val="000000" w:themeColor="text1"/>
                <w:sz w:val="24"/>
                <w:szCs w:val="24"/>
              </w:rPr>
            </w:pPr>
            <w:r w:rsidRPr="0075281E">
              <w:rPr>
                <w:rFonts w:ascii="Times New Roman" w:eastAsia="Times New Roman" w:hAnsi="Times New Roman"/>
                <w:color w:val="000000" w:themeColor="text1"/>
                <w:sz w:val="24"/>
                <w:szCs w:val="24"/>
              </w:rPr>
              <w:t>200,00</w:t>
            </w:r>
          </w:p>
        </w:tc>
        <w:tc>
          <w:tcPr>
            <w:tcW w:w="1331" w:type="dxa"/>
            <w:vAlign w:val="center"/>
          </w:tcPr>
          <w:p w:rsidR="0075281E" w:rsidRPr="0075281E" w:rsidRDefault="0075281E" w:rsidP="0075281E">
            <w:pPr>
              <w:tabs>
                <w:tab w:val="left" w:pos="851"/>
              </w:tabs>
              <w:jc w:val="right"/>
              <w:rPr>
                <w:rFonts w:ascii="Times New Roman" w:eastAsia="Times New Roman" w:hAnsi="Times New Roman"/>
                <w:color w:val="000000" w:themeColor="text1"/>
                <w:sz w:val="24"/>
                <w:szCs w:val="24"/>
              </w:rPr>
            </w:pPr>
            <w:r w:rsidRPr="0075281E">
              <w:rPr>
                <w:rFonts w:ascii="Times New Roman" w:eastAsia="Times New Roman" w:hAnsi="Times New Roman"/>
                <w:color w:val="000000" w:themeColor="text1"/>
                <w:sz w:val="24"/>
                <w:szCs w:val="24"/>
              </w:rPr>
              <w:t>100,0</w:t>
            </w:r>
          </w:p>
        </w:tc>
      </w:tr>
      <w:tr w:rsidR="0075281E" w:rsidRPr="0075281E" w:rsidTr="00931087">
        <w:tc>
          <w:tcPr>
            <w:tcW w:w="5399" w:type="dxa"/>
            <w:vAlign w:val="center"/>
          </w:tcPr>
          <w:p w:rsidR="0075281E" w:rsidRPr="0075281E" w:rsidRDefault="0075281E" w:rsidP="0075281E">
            <w:pPr>
              <w:autoSpaceDE w:val="0"/>
              <w:autoSpaceDN w:val="0"/>
              <w:adjustRightInd w:val="0"/>
              <w:jc w:val="both"/>
              <w:rPr>
                <w:rFonts w:ascii="Times New Roman" w:eastAsia="Times New Roman" w:hAnsi="Times New Roman"/>
                <w:color w:val="000000" w:themeColor="text1"/>
                <w:sz w:val="24"/>
                <w:szCs w:val="24"/>
              </w:rPr>
            </w:pPr>
            <w:r w:rsidRPr="0075281E">
              <w:rPr>
                <w:rFonts w:ascii="Times New Roman" w:eastAsia="Times New Roman" w:hAnsi="Times New Roman"/>
                <w:color w:val="000000" w:themeColor="text1"/>
                <w:sz w:val="24"/>
                <w:szCs w:val="24"/>
              </w:rPr>
              <w:t>Проведение семинаров, тренингов для муниципальных служащих администрации города</w:t>
            </w:r>
          </w:p>
        </w:tc>
        <w:tc>
          <w:tcPr>
            <w:tcW w:w="1548" w:type="dxa"/>
            <w:vAlign w:val="center"/>
          </w:tcPr>
          <w:p w:rsidR="0075281E" w:rsidRPr="0075281E" w:rsidRDefault="0075281E" w:rsidP="0075281E">
            <w:pPr>
              <w:tabs>
                <w:tab w:val="left" w:pos="851"/>
              </w:tabs>
              <w:jc w:val="right"/>
              <w:rPr>
                <w:rFonts w:ascii="Times New Roman" w:eastAsia="Times New Roman" w:hAnsi="Times New Roman"/>
                <w:color w:val="000000" w:themeColor="text1"/>
                <w:sz w:val="24"/>
                <w:szCs w:val="24"/>
              </w:rPr>
            </w:pPr>
            <w:r w:rsidRPr="0075281E">
              <w:rPr>
                <w:rFonts w:ascii="Times New Roman" w:eastAsia="Times New Roman" w:hAnsi="Times New Roman"/>
                <w:color w:val="000000" w:themeColor="text1"/>
                <w:sz w:val="24"/>
                <w:szCs w:val="24"/>
              </w:rPr>
              <w:t>100,00</w:t>
            </w:r>
          </w:p>
        </w:tc>
        <w:tc>
          <w:tcPr>
            <w:tcW w:w="1417" w:type="dxa"/>
            <w:vAlign w:val="center"/>
          </w:tcPr>
          <w:p w:rsidR="0075281E" w:rsidRPr="0075281E" w:rsidRDefault="0075281E" w:rsidP="0075281E">
            <w:pPr>
              <w:jc w:val="right"/>
              <w:rPr>
                <w:rFonts w:ascii="Times New Roman" w:eastAsia="Times New Roman" w:hAnsi="Times New Roman"/>
                <w:color w:val="000000" w:themeColor="text1"/>
                <w:sz w:val="24"/>
                <w:szCs w:val="24"/>
              </w:rPr>
            </w:pPr>
            <w:r w:rsidRPr="0075281E">
              <w:rPr>
                <w:rFonts w:ascii="Times New Roman" w:eastAsia="Times New Roman" w:hAnsi="Times New Roman"/>
                <w:color w:val="000000" w:themeColor="text1"/>
                <w:sz w:val="24"/>
                <w:szCs w:val="24"/>
              </w:rPr>
              <w:t>100,00</w:t>
            </w:r>
          </w:p>
        </w:tc>
        <w:tc>
          <w:tcPr>
            <w:tcW w:w="1331" w:type="dxa"/>
            <w:vAlign w:val="center"/>
          </w:tcPr>
          <w:p w:rsidR="0075281E" w:rsidRPr="0075281E" w:rsidRDefault="0075281E" w:rsidP="0075281E">
            <w:pPr>
              <w:tabs>
                <w:tab w:val="left" w:pos="851"/>
              </w:tabs>
              <w:jc w:val="right"/>
              <w:rPr>
                <w:rFonts w:ascii="Times New Roman" w:eastAsia="Times New Roman" w:hAnsi="Times New Roman"/>
                <w:color w:val="000000" w:themeColor="text1"/>
                <w:sz w:val="24"/>
                <w:szCs w:val="24"/>
              </w:rPr>
            </w:pPr>
            <w:r w:rsidRPr="0075281E">
              <w:rPr>
                <w:rFonts w:ascii="Times New Roman" w:eastAsia="Times New Roman" w:hAnsi="Times New Roman"/>
                <w:color w:val="000000" w:themeColor="text1"/>
                <w:sz w:val="24"/>
                <w:szCs w:val="24"/>
              </w:rPr>
              <w:t>100,0</w:t>
            </w:r>
          </w:p>
        </w:tc>
      </w:tr>
    </w:tbl>
    <w:p w:rsidR="00931087" w:rsidRPr="00931087" w:rsidRDefault="00931087" w:rsidP="00BC32F0">
      <w:pPr>
        <w:tabs>
          <w:tab w:val="left" w:pos="851"/>
        </w:tabs>
        <w:spacing w:before="240" w:after="0" w:line="240" w:lineRule="auto"/>
        <w:jc w:val="center"/>
        <w:rPr>
          <w:rFonts w:ascii="Times New Roman" w:eastAsia="Times New Roman" w:hAnsi="Times New Roman"/>
          <w:b/>
          <w:sz w:val="28"/>
          <w:szCs w:val="28"/>
          <w:lang w:eastAsia="ru-RU"/>
        </w:rPr>
      </w:pPr>
      <w:r w:rsidRPr="00931087">
        <w:rPr>
          <w:rFonts w:ascii="Times New Roman" w:eastAsia="Times New Roman" w:hAnsi="Times New Roman"/>
          <w:b/>
          <w:sz w:val="28"/>
          <w:szCs w:val="28"/>
          <w:lang w:eastAsia="ru-RU"/>
        </w:rPr>
        <w:t>Муниципальная программа</w:t>
      </w:r>
    </w:p>
    <w:p w:rsidR="00931087" w:rsidRPr="00931087" w:rsidRDefault="00931087" w:rsidP="00931087">
      <w:pPr>
        <w:tabs>
          <w:tab w:val="left" w:pos="851"/>
        </w:tabs>
        <w:spacing w:after="0" w:line="240" w:lineRule="auto"/>
        <w:jc w:val="center"/>
        <w:rPr>
          <w:rFonts w:ascii="Times New Roman CYR" w:eastAsia="Times New Roman" w:hAnsi="Times New Roman CYR" w:cs="Times New Roman CYR"/>
          <w:b/>
          <w:sz w:val="28"/>
          <w:szCs w:val="28"/>
          <w:lang w:eastAsia="ru-RU"/>
        </w:rPr>
      </w:pPr>
      <w:r w:rsidRPr="00931087">
        <w:rPr>
          <w:rFonts w:ascii="Times New Roman CYR" w:eastAsia="Times New Roman" w:hAnsi="Times New Roman CYR" w:cs="Times New Roman CYR"/>
          <w:b/>
          <w:sz w:val="28"/>
          <w:szCs w:val="28"/>
          <w:lang w:eastAsia="ru-RU"/>
        </w:rPr>
        <w:t>"Развитие малого и среднего предпринимательства на территории города Нижневартовска на 2018-2025 годы и на период до 2030 года"</w:t>
      </w:r>
    </w:p>
    <w:p w:rsidR="00931087" w:rsidRDefault="00931087" w:rsidP="007E58CF">
      <w:pPr>
        <w:spacing w:before="240" w:after="120" w:line="240" w:lineRule="auto"/>
        <w:ind w:firstLine="709"/>
        <w:jc w:val="both"/>
        <w:rPr>
          <w:rFonts w:ascii="Times New Roman" w:eastAsia="Times New Roman" w:hAnsi="Times New Roman"/>
          <w:sz w:val="28"/>
          <w:szCs w:val="28"/>
          <w:lang w:eastAsia="ru-RU"/>
        </w:rPr>
      </w:pPr>
      <w:r w:rsidRPr="00931087">
        <w:rPr>
          <w:rFonts w:ascii="Times New Roman" w:eastAsia="Times New Roman" w:hAnsi="Times New Roman"/>
          <w:sz w:val="28"/>
          <w:szCs w:val="28"/>
          <w:lang w:eastAsia="ru-RU"/>
        </w:rPr>
        <w:t>Исполнение по муниципальной программе составило 31 421,78 тыс. рублей или 93,8% по отношению к уточненным плановым назначениям – 33 504,91 тыс. рублей.</w:t>
      </w:r>
    </w:p>
    <w:p w:rsidR="00931087" w:rsidRPr="00931087" w:rsidRDefault="00931087" w:rsidP="00931087">
      <w:pPr>
        <w:spacing w:after="0" w:line="240" w:lineRule="auto"/>
        <w:jc w:val="both"/>
        <w:rPr>
          <w:rFonts w:ascii="Times New Roman" w:eastAsia="Times New Roman" w:hAnsi="Times New Roman"/>
          <w:color w:val="FF0000"/>
          <w:sz w:val="24"/>
          <w:szCs w:val="24"/>
          <w:lang w:eastAsia="ru-RU"/>
        </w:rPr>
      </w:pPr>
      <w:r w:rsidRPr="00931087">
        <w:rPr>
          <w:rFonts w:ascii="Times New Roman" w:eastAsia="Times New Roman" w:hAnsi="Times New Roman"/>
          <w:noProof/>
          <w:color w:val="FF0000"/>
          <w:sz w:val="24"/>
          <w:szCs w:val="24"/>
          <w:lang w:eastAsia="ru-RU"/>
        </w:rPr>
        <mc:AlternateContent>
          <mc:Choice Requires="wps">
            <w:drawing>
              <wp:anchor distT="0" distB="0" distL="114300" distR="114300" simplePos="0" relativeHeight="251682816" behindDoc="1" locked="0" layoutInCell="1" allowOverlap="1" wp14:anchorId="393DCAB2" wp14:editId="1295F34C">
                <wp:simplePos x="0" y="0"/>
                <wp:positionH relativeFrom="column">
                  <wp:posOffset>72390</wp:posOffset>
                </wp:positionH>
                <wp:positionV relativeFrom="paragraph">
                  <wp:posOffset>53340</wp:posOffset>
                </wp:positionV>
                <wp:extent cx="3026410" cy="445135"/>
                <wp:effectExtent l="57150" t="57150" r="97790" b="107315"/>
                <wp:wrapNone/>
                <wp:docPr id="131" name="Поле 131"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410" cy="445135"/>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D24A8C" w:rsidRDefault="00D24A8C" w:rsidP="00931087">
                            <w:pPr>
                              <w:pStyle w:val="4"/>
                              <w:keepNext/>
                              <w:spacing w:after="0"/>
                              <w:jc w:val="center"/>
                              <w:rPr>
                                <w:noProof/>
                                <w:color w:val="auto"/>
                                <w:sz w:val="20"/>
                                <w:szCs w:val="20"/>
                              </w:rPr>
                            </w:pPr>
                            <w:r>
                              <w:rPr>
                                <w:noProof/>
                                <w:color w:val="auto"/>
                                <w:sz w:val="20"/>
                                <w:szCs w:val="20"/>
                              </w:rPr>
                              <w:t>Доля затрат на программу</w:t>
                            </w:r>
                          </w:p>
                          <w:p w:rsidR="00D24A8C" w:rsidRDefault="00D24A8C" w:rsidP="00931087">
                            <w:pPr>
                              <w:pStyle w:val="4"/>
                              <w:keepNext/>
                              <w:spacing w:after="0"/>
                              <w:jc w:val="center"/>
                              <w:rPr>
                                <w:b w:val="0"/>
                                <w:noProof/>
                                <w:color w:val="auto"/>
                                <w:sz w:val="20"/>
                                <w:szCs w:val="20"/>
                              </w:rPr>
                            </w:pPr>
                            <w:r>
                              <w:rPr>
                                <w:noProof/>
                                <w:color w:val="auto"/>
                                <w:sz w:val="20"/>
                                <w:szCs w:val="20"/>
                              </w:rPr>
                              <w:t xml:space="preserve">в общем объеме расходов бюджета, </w:t>
                            </w:r>
                            <w:r>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3DCAB2" id="Поле 131" o:spid="_x0000_s1075" type="#_x0000_t202" alt="Название: Исполнение бюджетной росписи Администрации города за 2012 год" style="position:absolute;left:0;text-align:left;margin-left:5.7pt;margin-top:4.2pt;width:238.3pt;height:35.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" fillcolor="#fefcee">
                <v:fill color2="#787567" rotate="t" focusposition=".5,-52429f" focussize="" colors="0 #fefcee;45875f #fdfaea;1 #787567" focus="100%" type="gradientRadial"/>
                <v:shadow on="t" color="black" opacity="24903f" origin=",.5" offset="0,.55556mm"/>
                <v:textbox inset="0,0,0,0">
                  <w:txbxContent>
                    <w:p w:rsidR="00D24A8C" w:rsidRDefault="00D24A8C" w:rsidP="00931087">
                      <w:pPr>
                        <w:pStyle w:val="4"/>
                        <w:keepNext/>
                        <w:spacing w:after="0"/>
                        <w:jc w:val="center"/>
                        <w:rPr>
                          <w:noProof/>
                          <w:color w:val="auto"/>
                          <w:sz w:val="20"/>
                          <w:szCs w:val="20"/>
                        </w:rPr>
                      </w:pPr>
                      <w:r>
                        <w:rPr>
                          <w:noProof/>
                          <w:color w:val="auto"/>
                          <w:sz w:val="20"/>
                          <w:szCs w:val="20"/>
                        </w:rPr>
                        <w:t>Доля затрат на программу</w:t>
                      </w:r>
                    </w:p>
                    <w:p w:rsidR="00D24A8C" w:rsidRDefault="00D24A8C" w:rsidP="00931087">
                      <w:pPr>
                        <w:pStyle w:val="4"/>
                        <w:keepNext/>
                        <w:spacing w:after="0"/>
                        <w:jc w:val="center"/>
                        <w:rPr>
                          <w:b w:val="0"/>
                          <w:noProof/>
                          <w:color w:val="auto"/>
                          <w:sz w:val="20"/>
                          <w:szCs w:val="20"/>
                        </w:rPr>
                      </w:pPr>
                      <w:r>
                        <w:rPr>
                          <w:noProof/>
                          <w:color w:val="auto"/>
                          <w:sz w:val="20"/>
                          <w:szCs w:val="20"/>
                        </w:rPr>
                        <w:t xml:space="preserve">в общем объеме расходов бюджета, </w:t>
                      </w:r>
                      <w:r>
                        <w:rPr>
                          <w:b w:val="0"/>
                          <w:noProof/>
                          <w:color w:val="auto"/>
                          <w:sz w:val="20"/>
                          <w:szCs w:val="20"/>
                        </w:rPr>
                        <w:t>%</w:t>
                      </w:r>
                    </w:p>
                  </w:txbxContent>
                </v:textbox>
              </v:shape>
            </w:pict>
          </mc:Fallback>
        </mc:AlternateContent>
      </w:r>
      <w:r w:rsidRPr="00931087">
        <w:rPr>
          <w:rFonts w:ascii="Times New Roman" w:eastAsia="Times New Roman" w:hAnsi="Times New Roman"/>
          <w:noProof/>
          <w:color w:val="FF0000"/>
          <w:sz w:val="24"/>
          <w:szCs w:val="24"/>
          <w:lang w:eastAsia="ru-RU"/>
        </w:rPr>
        <mc:AlternateContent>
          <mc:Choice Requires="wps">
            <w:drawing>
              <wp:anchor distT="0" distB="0" distL="114300" distR="114300" simplePos="0" relativeHeight="251681792" behindDoc="1" locked="0" layoutInCell="1" allowOverlap="1" wp14:anchorId="1DA35BEA" wp14:editId="1F09E76B">
                <wp:simplePos x="0" y="0"/>
                <wp:positionH relativeFrom="column">
                  <wp:posOffset>3134995</wp:posOffset>
                </wp:positionH>
                <wp:positionV relativeFrom="paragraph">
                  <wp:posOffset>56515</wp:posOffset>
                </wp:positionV>
                <wp:extent cx="2988310" cy="435610"/>
                <wp:effectExtent l="76200" t="57150" r="97790" b="116840"/>
                <wp:wrapNone/>
                <wp:docPr id="132" name="Поле 132"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34975"/>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D24A8C" w:rsidRDefault="00D24A8C" w:rsidP="00931087">
                            <w:pPr>
                              <w:pStyle w:val="4"/>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DA35BEA" id="Поле 132" o:spid="_x0000_s1076" type="#_x0000_t202" alt="Название: Исполнение бюджетной росписи Администрации города за 2012 год" style="position:absolute;left:0;text-align:left;margin-left:246.85pt;margin-top:4.45pt;width:235.3pt;height:34.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" fillcolor="#fefcee">
                <v:fill color2="#787567" rotate="t" focusposition=".5,-52429f" focussize="" colors="0 #fefcee;45875f #fdfaea;1 #787567" focus="100%" type="gradientRadial"/>
                <v:shadow on="t" color="black" opacity="24903f" origin=",.5" offset="0,.55556mm"/>
                <v:textbox inset="0,0,0,0">
                  <w:txbxContent>
                    <w:p w:rsidR="00D24A8C" w:rsidRDefault="00D24A8C" w:rsidP="00931087">
                      <w:pPr>
                        <w:pStyle w:val="4"/>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Pr>
                          <w:b w:val="0"/>
                          <w:noProof/>
                          <w:color w:val="auto"/>
                          <w:sz w:val="20"/>
                          <w:szCs w:val="20"/>
                        </w:rPr>
                        <w:t>тыс. рублей</w:t>
                      </w:r>
                    </w:p>
                  </w:txbxContent>
                </v:textbox>
              </v:shape>
            </w:pict>
          </mc:Fallback>
        </mc:AlternateContent>
      </w:r>
    </w:p>
    <w:p w:rsidR="00931087" w:rsidRPr="00931087" w:rsidRDefault="00931087" w:rsidP="00931087">
      <w:pPr>
        <w:spacing w:after="0" w:line="240" w:lineRule="auto"/>
        <w:jc w:val="both"/>
        <w:rPr>
          <w:rFonts w:ascii="Times New Roman" w:eastAsia="Times New Roman" w:hAnsi="Times New Roman"/>
          <w:color w:val="FF0000"/>
          <w:sz w:val="24"/>
          <w:szCs w:val="24"/>
          <w:lang w:eastAsia="ru-RU"/>
        </w:rPr>
      </w:pPr>
    </w:p>
    <w:p w:rsidR="00931087" w:rsidRPr="00931087" w:rsidRDefault="00931087" w:rsidP="00931087">
      <w:pPr>
        <w:spacing w:after="0" w:line="240" w:lineRule="auto"/>
        <w:jc w:val="center"/>
        <w:rPr>
          <w:rFonts w:ascii="Times New Roman" w:eastAsia="Times New Roman" w:hAnsi="Times New Roman"/>
          <w:color w:val="FF0000"/>
          <w:sz w:val="24"/>
          <w:szCs w:val="24"/>
          <w:lang w:eastAsia="ru-RU"/>
        </w:rPr>
      </w:pPr>
    </w:p>
    <w:p w:rsidR="00931087" w:rsidRPr="00931087" w:rsidRDefault="00931087" w:rsidP="00931087">
      <w:pPr>
        <w:spacing w:after="0" w:line="240" w:lineRule="auto"/>
        <w:jc w:val="center"/>
        <w:rPr>
          <w:rFonts w:ascii="Times New Roman" w:eastAsia="Times New Roman" w:hAnsi="Times New Roman"/>
          <w:color w:val="FF0000"/>
          <w:sz w:val="24"/>
          <w:szCs w:val="24"/>
          <w:lang w:val="en-US" w:eastAsia="ru-RU"/>
        </w:rPr>
      </w:pPr>
      <w:r w:rsidRPr="00931087">
        <w:rPr>
          <w:rFonts w:ascii="Times New Roman" w:eastAsia="Times New Roman" w:hAnsi="Times New Roman"/>
          <w:noProof/>
          <w:color w:val="FF0000"/>
          <w:sz w:val="24"/>
          <w:szCs w:val="24"/>
          <w:lang w:eastAsia="ru-RU"/>
        </w:rPr>
        <w:drawing>
          <wp:inline distT="0" distB="0" distL="0" distR="0" wp14:anchorId="59FFAB51" wp14:editId="405C2C26">
            <wp:extent cx="3026410" cy="2050986"/>
            <wp:effectExtent l="0" t="0" r="0" b="0"/>
            <wp:docPr id="133" name="Диаграмма 1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Pr="00931087">
        <w:rPr>
          <w:rFonts w:ascii="Times New Roman" w:eastAsia="Times New Roman" w:hAnsi="Times New Roman"/>
          <w:noProof/>
          <w:color w:val="FF0000"/>
          <w:sz w:val="24"/>
          <w:szCs w:val="24"/>
          <w:lang w:eastAsia="ru-RU"/>
        </w:rPr>
        <w:drawing>
          <wp:inline distT="0" distB="0" distL="0" distR="0" wp14:anchorId="2B1692F6" wp14:editId="1C10A316">
            <wp:extent cx="2941955" cy="2106930"/>
            <wp:effectExtent l="0" t="0" r="0" b="7620"/>
            <wp:docPr id="134" name="Диаграмма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931087" w:rsidRPr="00931087" w:rsidRDefault="00931087" w:rsidP="007E58CF">
      <w:pPr>
        <w:spacing w:before="120" w:after="0" w:line="240" w:lineRule="auto"/>
        <w:ind w:firstLine="709"/>
        <w:jc w:val="both"/>
        <w:rPr>
          <w:rFonts w:ascii="Times New Roman" w:eastAsia="Times New Roman" w:hAnsi="Times New Roman"/>
          <w:sz w:val="28"/>
          <w:szCs w:val="28"/>
          <w:lang w:eastAsia="ru-RU"/>
        </w:rPr>
      </w:pPr>
      <w:r w:rsidRPr="00931087">
        <w:rPr>
          <w:rFonts w:ascii="Times New Roman" w:eastAsia="Times New Roman" w:hAnsi="Times New Roman"/>
          <w:sz w:val="28"/>
          <w:szCs w:val="28"/>
          <w:lang w:eastAsia="ru-RU"/>
        </w:rPr>
        <w:t>Весомую часть в расходах программы 96,7% занимают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p w:rsidR="00931087" w:rsidRPr="00931087" w:rsidRDefault="00931087" w:rsidP="00931087">
      <w:pPr>
        <w:spacing w:after="0" w:line="240" w:lineRule="auto"/>
        <w:jc w:val="both"/>
        <w:rPr>
          <w:rFonts w:ascii="Times New Roman" w:eastAsia="Times New Roman" w:hAnsi="Times New Roman"/>
          <w:sz w:val="28"/>
          <w:szCs w:val="28"/>
          <w:highlight w:val="yellow"/>
          <w:lang w:eastAsia="ru-RU"/>
        </w:rPr>
      </w:pPr>
      <w:r w:rsidRPr="00931087">
        <w:rPr>
          <w:rFonts w:ascii="Times New Roman" w:eastAsia="Times New Roman" w:hAnsi="Times New Roman"/>
          <w:sz w:val="28"/>
          <w:szCs w:val="28"/>
          <w:lang w:eastAsia="ru-RU"/>
        </w:rPr>
        <w:t>На данные цели направлено 30 374,23 тыс. рублей. Финансовая поддержка оказана в виде возмещения затрат:</w:t>
      </w:r>
    </w:p>
    <w:p w:rsidR="00931087" w:rsidRPr="00931087" w:rsidRDefault="00931087" w:rsidP="00931087">
      <w:pPr>
        <w:spacing w:after="0" w:line="240" w:lineRule="auto"/>
        <w:ind w:firstLine="709"/>
        <w:jc w:val="both"/>
        <w:rPr>
          <w:rFonts w:ascii="Times New Roman" w:eastAsia="Times New Roman" w:hAnsi="Times New Roman"/>
          <w:sz w:val="28"/>
          <w:szCs w:val="28"/>
          <w:lang w:eastAsia="ru-RU"/>
        </w:rPr>
      </w:pPr>
      <w:r w:rsidRPr="00931087">
        <w:rPr>
          <w:rFonts w:ascii="Times New Roman" w:eastAsia="Times New Roman" w:hAnsi="Times New Roman"/>
          <w:sz w:val="28"/>
          <w:szCs w:val="28"/>
          <w:lang w:eastAsia="ru-RU"/>
        </w:rPr>
        <w:t>- 77 субъектам малого и среднего предпринимательства, осуществляющим социально значимые виды деятельности и деятельность в сфере социального предпринимательства</w:t>
      </w:r>
      <w:r w:rsidR="00D8406A">
        <w:rPr>
          <w:rFonts w:ascii="Times New Roman" w:eastAsia="Times New Roman" w:hAnsi="Times New Roman"/>
          <w:sz w:val="28"/>
          <w:szCs w:val="28"/>
          <w:lang w:eastAsia="ru-RU"/>
        </w:rPr>
        <w:t>,</w:t>
      </w:r>
      <w:r w:rsidRPr="00931087">
        <w:rPr>
          <w:rFonts w:ascii="Times New Roman" w:eastAsia="Times New Roman" w:hAnsi="Times New Roman"/>
          <w:sz w:val="28"/>
          <w:szCs w:val="28"/>
          <w:lang w:eastAsia="ru-RU"/>
        </w:rPr>
        <w:t xml:space="preserve"> в сумме 11 282,89 тыс. рублей;</w:t>
      </w:r>
    </w:p>
    <w:p w:rsidR="00931087" w:rsidRPr="00931087" w:rsidRDefault="00931087" w:rsidP="00931087">
      <w:pPr>
        <w:spacing w:after="0" w:line="240" w:lineRule="auto"/>
        <w:ind w:firstLine="709"/>
        <w:jc w:val="both"/>
        <w:rPr>
          <w:rFonts w:ascii="Times New Roman" w:eastAsia="Times New Roman" w:hAnsi="Times New Roman"/>
          <w:sz w:val="28"/>
          <w:szCs w:val="28"/>
          <w:lang w:eastAsia="ru-RU"/>
        </w:rPr>
      </w:pPr>
      <w:r w:rsidRPr="00931087">
        <w:rPr>
          <w:rFonts w:ascii="Times New Roman" w:eastAsia="Times New Roman" w:hAnsi="Times New Roman"/>
          <w:sz w:val="28"/>
          <w:szCs w:val="28"/>
          <w:lang w:eastAsia="ru-RU"/>
        </w:rPr>
        <w:t xml:space="preserve">- 99 субъектам малого и среднего предпринимательства, осуществляющим деятельность в отраслях, пострадавших от распространения новой </w:t>
      </w:r>
      <w:proofErr w:type="spellStart"/>
      <w:r w:rsidRPr="00931087">
        <w:rPr>
          <w:rFonts w:ascii="Times New Roman" w:eastAsia="Times New Roman" w:hAnsi="Times New Roman"/>
          <w:sz w:val="28"/>
          <w:szCs w:val="28"/>
          <w:lang w:eastAsia="ru-RU"/>
        </w:rPr>
        <w:t>коронавирусной</w:t>
      </w:r>
      <w:proofErr w:type="spellEnd"/>
      <w:r w:rsidRPr="00931087">
        <w:rPr>
          <w:rFonts w:ascii="Times New Roman" w:eastAsia="Times New Roman" w:hAnsi="Times New Roman"/>
          <w:sz w:val="28"/>
          <w:szCs w:val="28"/>
          <w:lang w:eastAsia="ru-RU"/>
        </w:rPr>
        <w:t xml:space="preserve"> инфекции</w:t>
      </w:r>
      <w:r w:rsidR="00D8406A">
        <w:rPr>
          <w:rFonts w:ascii="Times New Roman" w:eastAsia="Times New Roman" w:hAnsi="Times New Roman"/>
          <w:sz w:val="28"/>
          <w:szCs w:val="28"/>
          <w:lang w:eastAsia="ru-RU"/>
        </w:rPr>
        <w:t>,</w:t>
      </w:r>
      <w:r w:rsidRPr="00931087">
        <w:rPr>
          <w:rFonts w:ascii="Times New Roman" w:eastAsia="Times New Roman" w:hAnsi="Times New Roman"/>
          <w:sz w:val="28"/>
          <w:szCs w:val="28"/>
          <w:lang w:eastAsia="ru-RU"/>
        </w:rPr>
        <w:t xml:space="preserve"> в сумме 19 091,34 тыс. рублей.</w:t>
      </w:r>
    </w:p>
    <w:p w:rsidR="00931087" w:rsidRPr="00931087" w:rsidRDefault="00931087" w:rsidP="00931087">
      <w:pPr>
        <w:spacing w:after="0" w:line="240" w:lineRule="auto"/>
        <w:ind w:firstLine="708"/>
        <w:jc w:val="both"/>
        <w:rPr>
          <w:rFonts w:ascii="Times New Roman" w:eastAsia="Times New Roman" w:hAnsi="Times New Roman"/>
          <w:sz w:val="28"/>
          <w:szCs w:val="28"/>
          <w:lang w:eastAsia="ru-RU"/>
        </w:rPr>
      </w:pPr>
      <w:r w:rsidRPr="00931087">
        <w:rPr>
          <w:rFonts w:ascii="Times New Roman" w:eastAsia="Times New Roman" w:hAnsi="Times New Roman"/>
          <w:sz w:val="28"/>
          <w:szCs w:val="28"/>
          <w:lang w:eastAsia="ru-RU"/>
        </w:rPr>
        <w:t>Расходы на закупку товаров, работ и услуг для государственных (муниципальных) нужд составили 3,3% и направлены на:</w:t>
      </w:r>
    </w:p>
    <w:p w:rsidR="00931087" w:rsidRPr="00931087" w:rsidRDefault="00931087" w:rsidP="00931087">
      <w:pPr>
        <w:spacing w:after="0" w:line="240" w:lineRule="auto"/>
        <w:ind w:firstLine="708"/>
        <w:jc w:val="both"/>
        <w:rPr>
          <w:rFonts w:ascii="Times New Roman" w:eastAsia="Times New Roman" w:hAnsi="Times New Roman"/>
          <w:sz w:val="28"/>
          <w:szCs w:val="28"/>
          <w:lang w:eastAsia="x-none"/>
        </w:rPr>
      </w:pPr>
      <w:r w:rsidRPr="00931087">
        <w:rPr>
          <w:rFonts w:ascii="Times New Roman" w:eastAsia="Times New Roman" w:hAnsi="Times New Roman"/>
          <w:sz w:val="28"/>
          <w:szCs w:val="28"/>
          <w:lang w:eastAsia="ru-RU"/>
        </w:rPr>
        <w:t xml:space="preserve">- повышение информированности граждан и субъектов малого и среднего предпринимательства о возможностях для развития бизнеса и о существующих мерах и программах поддержки (изданы информационные буклеты с информацией о видах поддержки для субъектов малого и среднего предпринимательства в рамках муниципальной программы в количестве 600 экземпляров, изданы блокноты с информацией о видах поддержки для субъектов малого и среднего предпринимательства в рамках муниципальной программы и контактной информацией об организациях инфраструктуры поддержки субъектов малого и среднего предпринимательства в количестве 200 экземпляров, осуществлен прокат видеороликов о финансовой поддержке для субъектов предпринимательства в кинозалах города Нижневартовска, проведено 25 мероприятий, направленных на </w:t>
      </w:r>
      <w:r w:rsidRPr="00931087">
        <w:rPr>
          <w:rFonts w:ascii="Times New Roman" w:eastAsia="Times New Roman" w:hAnsi="Times New Roman"/>
          <w:sz w:val="28"/>
          <w:szCs w:val="28"/>
          <w:lang w:eastAsia="x-none"/>
        </w:rPr>
        <w:t>повышение грамотности субъектов малого и среднего бизнеса);</w:t>
      </w:r>
    </w:p>
    <w:p w:rsidR="00931087" w:rsidRPr="00931087" w:rsidRDefault="00931087" w:rsidP="00931087">
      <w:pPr>
        <w:spacing w:after="0" w:line="240" w:lineRule="auto"/>
        <w:ind w:firstLine="709"/>
        <w:jc w:val="both"/>
        <w:rPr>
          <w:rFonts w:ascii="Times New Roman" w:eastAsia="Times New Roman" w:hAnsi="Times New Roman"/>
          <w:sz w:val="28"/>
          <w:szCs w:val="28"/>
          <w:lang w:val="x-none" w:eastAsia="x-none"/>
        </w:rPr>
      </w:pPr>
      <w:r w:rsidRPr="00931087">
        <w:rPr>
          <w:rFonts w:ascii="Times New Roman" w:eastAsia="Times New Roman" w:hAnsi="Times New Roman"/>
          <w:sz w:val="28"/>
          <w:szCs w:val="28"/>
          <w:lang w:eastAsia="ru-RU"/>
        </w:rPr>
        <w:t>- стимулирование выпуска конкурентоспособной продукции и обеспечения населения города широким ассортиментом товаров, формирования благоприятного общественного мнения (проведен 1 городской конкурс, 8 выставок, 1 фестиваль, 3</w:t>
      </w:r>
      <w:r w:rsidRPr="00931087">
        <w:rPr>
          <w:rFonts w:ascii="Times New Roman" w:eastAsia="Times New Roman" w:hAnsi="Times New Roman"/>
          <w:sz w:val="28"/>
          <w:szCs w:val="28"/>
          <w:lang w:eastAsia="x-none"/>
        </w:rPr>
        <w:t xml:space="preserve"> 954</w:t>
      </w:r>
      <w:r w:rsidRPr="00931087">
        <w:rPr>
          <w:rFonts w:ascii="Times New Roman" w:eastAsia="Times New Roman" w:hAnsi="Times New Roman"/>
          <w:sz w:val="28"/>
          <w:szCs w:val="28"/>
          <w:lang w:val="x-none" w:eastAsia="x-none"/>
        </w:rPr>
        <w:t xml:space="preserve"> </w:t>
      </w:r>
      <w:r w:rsidRPr="00931087">
        <w:rPr>
          <w:rFonts w:ascii="Times New Roman" w:eastAsia="Times New Roman" w:hAnsi="Times New Roman"/>
          <w:sz w:val="28"/>
          <w:szCs w:val="28"/>
          <w:lang w:eastAsia="x-none"/>
        </w:rPr>
        <w:t xml:space="preserve">устных </w:t>
      </w:r>
      <w:r w:rsidRPr="00931087">
        <w:rPr>
          <w:rFonts w:ascii="Times New Roman" w:eastAsia="Times New Roman" w:hAnsi="Times New Roman"/>
          <w:sz w:val="28"/>
          <w:szCs w:val="28"/>
          <w:lang w:val="x-none" w:eastAsia="x-none"/>
        </w:rPr>
        <w:t xml:space="preserve">консультаций по вопросам развития </w:t>
      </w:r>
      <w:r w:rsidRPr="00931087">
        <w:rPr>
          <w:rFonts w:ascii="Times New Roman" w:eastAsia="Times New Roman" w:hAnsi="Times New Roman"/>
          <w:sz w:val="28"/>
          <w:szCs w:val="28"/>
          <w:lang w:eastAsia="x-none"/>
        </w:rPr>
        <w:t xml:space="preserve">бизнеса </w:t>
      </w:r>
      <w:r w:rsidRPr="00931087">
        <w:rPr>
          <w:rFonts w:ascii="Times New Roman" w:eastAsia="Times New Roman" w:hAnsi="Times New Roman"/>
          <w:sz w:val="28"/>
          <w:szCs w:val="28"/>
          <w:lang w:val="x-none" w:eastAsia="x-none"/>
        </w:rPr>
        <w:t>и оказания поддержки предпринимательств</w:t>
      </w:r>
      <w:r w:rsidRPr="00931087">
        <w:rPr>
          <w:rFonts w:ascii="Times New Roman" w:eastAsia="Times New Roman" w:hAnsi="Times New Roman"/>
          <w:sz w:val="28"/>
          <w:szCs w:val="28"/>
          <w:lang w:eastAsia="x-none"/>
        </w:rPr>
        <w:t>у)</w:t>
      </w:r>
      <w:r w:rsidRPr="00931087">
        <w:rPr>
          <w:rFonts w:ascii="Times New Roman" w:eastAsia="Times New Roman" w:hAnsi="Times New Roman"/>
          <w:sz w:val="28"/>
          <w:szCs w:val="28"/>
          <w:lang w:val="x-none" w:eastAsia="x-none"/>
        </w:rPr>
        <w:t>.</w:t>
      </w:r>
    </w:p>
    <w:p w:rsidR="00931087" w:rsidRPr="00931087" w:rsidRDefault="00931087" w:rsidP="00931087">
      <w:pPr>
        <w:spacing w:after="120" w:line="240" w:lineRule="auto"/>
        <w:ind w:firstLine="709"/>
        <w:jc w:val="both"/>
        <w:rPr>
          <w:rFonts w:ascii="Times New Roman" w:hAnsi="Times New Roman"/>
          <w:sz w:val="28"/>
          <w:szCs w:val="28"/>
          <w:lang w:eastAsia="ru-RU"/>
        </w:rPr>
      </w:pPr>
      <w:r w:rsidRPr="00931087">
        <w:rPr>
          <w:rFonts w:ascii="Times New Roman" w:hAnsi="Times New Roman"/>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tbl>
      <w:tblPr>
        <w:tblStyle w:val="26"/>
        <w:tblW w:w="0" w:type="auto"/>
        <w:tblInd w:w="108" w:type="dxa"/>
        <w:tblLook w:val="04A0" w:firstRow="1" w:lastRow="0" w:firstColumn="1" w:lastColumn="0" w:noHBand="0" w:noVBand="1"/>
      </w:tblPr>
      <w:tblGrid>
        <w:gridCol w:w="5529"/>
        <w:gridCol w:w="1417"/>
        <w:gridCol w:w="1418"/>
        <w:gridCol w:w="1290"/>
      </w:tblGrid>
      <w:tr w:rsidR="00931087" w:rsidRPr="00931087" w:rsidTr="006A6FC1">
        <w:tc>
          <w:tcPr>
            <w:tcW w:w="5529" w:type="dxa"/>
            <w:vAlign w:val="center"/>
          </w:tcPr>
          <w:p w:rsidR="00931087" w:rsidRPr="00931087" w:rsidRDefault="00931087" w:rsidP="00931087">
            <w:pPr>
              <w:tabs>
                <w:tab w:val="left" w:pos="993"/>
              </w:tabs>
              <w:ind w:left="-142" w:right="-108"/>
              <w:rPr>
                <w:rFonts w:ascii="Times New Roman" w:eastAsia="Times New Roman" w:hAnsi="Times New Roman"/>
                <w:sz w:val="24"/>
                <w:szCs w:val="24"/>
              </w:rPr>
            </w:pPr>
            <w:r w:rsidRPr="00931087">
              <w:rPr>
                <w:rFonts w:ascii="Times New Roman" w:eastAsia="Times New Roman" w:hAnsi="Times New Roman"/>
                <w:sz w:val="24"/>
                <w:szCs w:val="24"/>
              </w:rPr>
              <w:t>Наименование</w:t>
            </w:r>
          </w:p>
          <w:p w:rsidR="00931087" w:rsidRPr="00931087" w:rsidRDefault="00931087" w:rsidP="00931087">
            <w:pPr>
              <w:tabs>
                <w:tab w:val="left" w:pos="993"/>
              </w:tabs>
              <w:ind w:left="-142" w:right="-108"/>
              <w:rPr>
                <w:rFonts w:ascii="Times New Roman" w:eastAsia="Times New Roman" w:hAnsi="Times New Roman"/>
                <w:sz w:val="24"/>
                <w:szCs w:val="24"/>
              </w:rPr>
            </w:pPr>
            <w:r w:rsidRPr="00931087">
              <w:rPr>
                <w:rFonts w:ascii="Times New Roman" w:eastAsia="Times New Roman" w:hAnsi="Times New Roman"/>
                <w:sz w:val="24"/>
                <w:szCs w:val="24"/>
              </w:rPr>
              <w:t>основного мероприятия,</w:t>
            </w:r>
          </w:p>
          <w:p w:rsidR="00931087" w:rsidRPr="00931087" w:rsidRDefault="00931087" w:rsidP="00931087">
            <w:pPr>
              <w:tabs>
                <w:tab w:val="left" w:pos="993"/>
              </w:tabs>
              <w:ind w:left="-142" w:right="-108"/>
              <w:rPr>
                <w:rFonts w:ascii="Times New Roman" w:eastAsia="Times New Roman" w:hAnsi="Times New Roman"/>
                <w:sz w:val="24"/>
                <w:szCs w:val="24"/>
              </w:rPr>
            </w:pPr>
            <w:r w:rsidRPr="00931087">
              <w:rPr>
                <w:rFonts w:ascii="Times New Roman" w:eastAsia="Times New Roman" w:hAnsi="Times New Roman"/>
                <w:sz w:val="24"/>
                <w:szCs w:val="24"/>
              </w:rPr>
              <w:t>источника финансирования</w:t>
            </w:r>
          </w:p>
        </w:tc>
        <w:tc>
          <w:tcPr>
            <w:tcW w:w="1417" w:type="dxa"/>
            <w:tcMar>
              <w:top w:w="28" w:type="dxa"/>
              <w:left w:w="57" w:type="dxa"/>
              <w:bottom w:w="28" w:type="dxa"/>
              <w:right w:w="57" w:type="dxa"/>
            </w:tcMar>
            <w:vAlign w:val="center"/>
          </w:tcPr>
          <w:p w:rsidR="00931087" w:rsidRPr="00931087" w:rsidRDefault="00931087" w:rsidP="00931087">
            <w:pPr>
              <w:tabs>
                <w:tab w:val="left" w:pos="993"/>
              </w:tabs>
              <w:ind w:left="-20"/>
              <w:rPr>
                <w:rFonts w:ascii="Times New Roman" w:eastAsia="Times New Roman" w:hAnsi="Times New Roman"/>
                <w:sz w:val="24"/>
                <w:szCs w:val="24"/>
              </w:rPr>
            </w:pPr>
            <w:r w:rsidRPr="00931087">
              <w:rPr>
                <w:rFonts w:ascii="Times New Roman" w:eastAsia="Times New Roman" w:hAnsi="Times New Roman"/>
                <w:sz w:val="24"/>
                <w:szCs w:val="24"/>
              </w:rPr>
              <w:t>Уточненные плановые назначения</w:t>
            </w:r>
          </w:p>
          <w:p w:rsidR="00931087" w:rsidRPr="00931087" w:rsidRDefault="00931087" w:rsidP="00931087">
            <w:pPr>
              <w:tabs>
                <w:tab w:val="left" w:pos="993"/>
              </w:tabs>
              <w:ind w:left="-20"/>
              <w:rPr>
                <w:rFonts w:ascii="Times New Roman" w:eastAsia="Times New Roman" w:hAnsi="Times New Roman"/>
                <w:sz w:val="24"/>
                <w:szCs w:val="24"/>
              </w:rPr>
            </w:pPr>
            <w:r w:rsidRPr="00931087">
              <w:rPr>
                <w:rFonts w:ascii="Times New Roman" w:eastAsia="Times New Roman" w:hAnsi="Times New Roman"/>
                <w:sz w:val="24"/>
                <w:szCs w:val="24"/>
              </w:rPr>
              <w:t>тыс. рублей</w:t>
            </w:r>
          </w:p>
        </w:tc>
        <w:tc>
          <w:tcPr>
            <w:tcW w:w="1418" w:type="dxa"/>
            <w:tcMar>
              <w:top w:w="28" w:type="dxa"/>
              <w:left w:w="57" w:type="dxa"/>
              <w:bottom w:w="28" w:type="dxa"/>
              <w:right w:w="57" w:type="dxa"/>
            </w:tcMar>
            <w:vAlign w:val="center"/>
          </w:tcPr>
          <w:p w:rsidR="00931087" w:rsidRPr="00931087" w:rsidRDefault="00931087" w:rsidP="00931087">
            <w:pPr>
              <w:tabs>
                <w:tab w:val="left" w:pos="993"/>
              </w:tabs>
              <w:ind w:left="118" w:hanging="128"/>
              <w:rPr>
                <w:rFonts w:ascii="Times New Roman" w:eastAsia="Times New Roman" w:hAnsi="Times New Roman"/>
                <w:sz w:val="24"/>
                <w:szCs w:val="24"/>
              </w:rPr>
            </w:pPr>
            <w:r w:rsidRPr="00931087">
              <w:rPr>
                <w:rFonts w:ascii="Times New Roman" w:eastAsia="Times New Roman" w:hAnsi="Times New Roman"/>
                <w:sz w:val="24"/>
                <w:szCs w:val="24"/>
              </w:rPr>
              <w:t>Исполнение,</w:t>
            </w:r>
          </w:p>
          <w:p w:rsidR="00931087" w:rsidRPr="00931087" w:rsidRDefault="00931087" w:rsidP="00931087">
            <w:pPr>
              <w:tabs>
                <w:tab w:val="left" w:pos="993"/>
              </w:tabs>
              <w:ind w:left="118" w:hanging="128"/>
              <w:rPr>
                <w:rFonts w:ascii="Times New Roman" w:eastAsia="Times New Roman" w:hAnsi="Times New Roman"/>
                <w:sz w:val="24"/>
                <w:szCs w:val="24"/>
              </w:rPr>
            </w:pPr>
            <w:r w:rsidRPr="00931087">
              <w:rPr>
                <w:rFonts w:ascii="Times New Roman" w:eastAsia="Times New Roman" w:hAnsi="Times New Roman"/>
                <w:sz w:val="24"/>
                <w:szCs w:val="24"/>
              </w:rPr>
              <w:t>тыс. рублей</w:t>
            </w:r>
          </w:p>
        </w:tc>
        <w:tc>
          <w:tcPr>
            <w:tcW w:w="1290" w:type="dxa"/>
            <w:tcMar>
              <w:top w:w="28" w:type="dxa"/>
              <w:left w:w="57" w:type="dxa"/>
              <w:bottom w:w="28" w:type="dxa"/>
              <w:right w:w="57" w:type="dxa"/>
            </w:tcMar>
            <w:vAlign w:val="center"/>
          </w:tcPr>
          <w:p w:rsidR="00931087" w:rsidRPr="00931087" w:rsidRDefault="00931087" w:rsidP="00931087">
            <w:pPr>
              <w:tabs>
                <w:tab w:val="left" w:pos="993"/>
              </w:tabs>
              <w:ind w:left="-30"/>
              <w:rPr>
                <w:rFonts w:ascii="Times New Roman" w:eastAsia="Times New Roman" w:hAnsi="Times New Roman"/>
                <w:sz w:val="24"/>
                <w:szCs w:val="24"/>
              </w:rPr>
            </w:pPr>
            <w:r w:rsidRPr="00931087">
              <w:rPr>
                <w:rFonts w:ascii="Times New Roman" w:eastAsia="Times New Roman" w:hAnsi="Times New Roman"/>
                <w:sz w:val="24"/>
                <w:szCs w:val="24"/>
              </w:rPr>
              <w:t>%</w:t>
            </w:r>
          </w:p>
          <w:p w:rsidR="00931087" w:rsidRPr="00931087" w:rsidRDefault="00931087" w:rsidP="00931087">
            <w:pPr>
              <w:tabs>
                <w:tab w:val="left" w:pos="993"/>
              </w:tabs>
              <w:ind w:left="-30"/>
              <w:rPr>
                <w:rFonts w:ascii="Times New Roman" w:eastAsia="Times New Roman" w:hAnsi="Times New Roman"/>
                <w:sz w:val="24"/>
                <w:szCs w:val="24"/>
              </w:rPr>
            </w:pPr>
            <w:r w:rsidRPr="00931087">
              <w:rPr>
                <w:rFonts w:ascii="Times New Roman" w:eastAsia="Times New Roman" w:hAnsi="Times New Roman"/>
                <w:sz w:val="24"/>
                <w:szCs w:val="24"/>
              </w:rPr>
              <w:t>исполнения</w:t>
            </w:r>
          </w:p>
        </w:tc>
      </w:tr>
      <w:tr w:rsidR="00931087" w:rsidRPr="00931087" w:rsidTr="00D8406A">
        <w:tc>
          <w:tcPr>
            <w:tcW w:w="5529" w:type="dxa"/>
            <w:vAlign w:val="center"/>
          </w:tcPr>
          <w:p w:rsidR="00931087" w:rsidRPr="00931087" w:rsidRDefault="00931087" w:rsidP="00931087">
            <w:pPr>
              <w:autoSpaceDE w:val="0"/>
              <w:autoSpaceDN w:val="0"/>
              <w:adjustRightInd w:val="0"/>
              <w:jc w:val="both"/>
              <w:rPr>
                <w:rFonts w:ascii="Times New Roman" w:eastAsia="Times New Roman" w:hAnsi="Times New Roman"/>
                <w:sz w:val="24"/>
                <w:szCs w:val="24"/>
              </w:rPr>
            </w:pPr>
            <w:r w:rsidRPr="00931087">
              <w:rPr>
                <w:rFonts w:ascii="Times New Roman" w:eastAsia="Times New Roman" w:hAnsi="Times New Roman"/>
                <w:sz w:val="24"/>
                <w:szCs w:val="24"/>
              </w:rPr>
              <w:t>Создание условий для развития субъектов малого и среднего предпринимательства (средства бюджета города)</w:t>
            </w:r>
          </w:p>
        </w:tc>
        <w:tc>
          <w:tcPr>
            <w:tcW w:w="1417" w:type="dxa"/>
            <w:vAlign w:val="center"/>
          </w:tcPr>
          <w:p w:rsidR="00931087" w:rsidRPr="00931087" w:rsidRDefault="00931087" w:rsidP="00931087">
            <w:pPr>
              <w:tabs>
                <w:tab w:val="left" w:pos="851"/>
              </w:tabs>
              <w:jc w:val="right"/>
              <w:rPr>
                <w:rFonts w:ascii="Times New Roman" w:eastAsia="Times New Roman" w:hAnsi="Times New Roman"/>
                <w:sz w:val="24"/>
                <w:szCs w:val="24"/>
              </w:rPr>
            </w:pPr>
            <w:r w:rsidRPr="00931087">
              <w:rPr>
                <w:rFonts w:ascii="Times New Roman" w:eastAsia="Times New Roman" w:hAnsi="Times New Roman"/>
                <w:sz w:val="24"/>
                <w:szCs w:val="24"/>
              </w:rPr>
              <w:t>1 047,55</w:t>
            </w:r>
          </w:p>
        </w:tc>
        <w:tc>
          <w:tcPr>
            <w:tcW w:w="1418" w:type="dxa"/>
            <w:vAlign w:val="center"/>
          </w:tcPr>
          <w:p w:rsidR="00931087" w:rsidRPr="00931087" w:rsidRDefault="00931087" w:rsidP="00931087">
            <w:pPr>
              <w:jc w:val="right"/>
              <w:rPr>
                <w:rFonts w:ascii="Times New Roman" w:eastAsia="Times New Roman" w:hAnsi="Times New Roman"/>
                <w:sz w:val="24"/>
                <w:szCs w:val="24"/>
              </w:rPr>
            </w:pPr>
            <w:r w:rsidRPr="00931087">
              <w:rPr>
                <w:rFonts w:ascii="Times New Roman" w:eastAsia="Times New Roman" w:hAnsi="Times New Roman"/>
                <w:sz w:val="24"/>
                <w:szCs w:val="24"/>
              </w:rPr>
              <w:t>1 047,55</w:t>
            </w:r>
          </w:p>
        </w:tc>
        <w:tc>
          <w:tcPr>
            <w:tcW w:w="1290" w:type="dxa"/>
            <w:vAlign w:val="center"/>
          </w:tcPr>
          <w:p w:rsidR="00931087" w:rsidRPr="00931087" w:rsidRDefault="00931087" w:rsidP="00931087">
            <w:pPr>
              <w:tabs>
                <w:tab w:val="left" w:pos="851"/>
              </w:tabs>
              <w:jc w:val="right"/>
              <w:rPr>
                <w:rFonts w:ascii="Times New Roman" w:eastAsia="Times New Roman" w:hAnsi="Times New Roman"/>
                <w:sz w:val="24"/>
                <w:szCs w:val="24"/>
              </w:rPr>
            </w:pPr>
            <w:r w:rsidRPr="00931087">
              <w:rPr>
                <w:rFonts w:ascii="Times New Roman" w:eastAsia="Times New Roman" w:hAnsi="Times New Roman"/>
                <w:sz w:val="24"/>
                <w:szCs w:val="24"/>
              </w:rPr>
              <w:t>100,0</w:t>
            </w:r>
          </w:p>
        </w:tc>
      </w:tr>
      <w:tr w:rsidR="00931087" w:rsidRPr="00931087" w:rsidTr="00D8406A">
        <w:tc>
          <w:tcPr>
            <w:tcW w:w="5529" w:type="dxa"/>
          </w:tcPr>
          <w:p w:rsidR="00931087" w:rsidRPr="00931087" w:rsidRDefault="00931087" w:rsidP="00931087">
            <w:pPr>
              <w:jc w:val="both"/>
              <w:rPr>
                <w:rFonts w:ascii="Times New Roman" w:eastAsia="Times New Roman" w:hAnsi="Times New Roman"/>
                <w:sz w:val="24"/>
                <w:szCs w:val="24"/>
              </w:rPr>
            </w:pPr>
            <w:r w:rsidRPr="00931087">
              <w:rPr>
                <w:rFonts w:ascii="Times New Roman" w:eastAsia="Times New Roman" w:hAnsi="Times New Roman"/>
                <w:sz w:val="24"/>
                <w:szCs w:val="24"/>
              </w:rPr>
              <w:t>Финансовая поддержка субъектов малого и среднего предпринимательства, осуществляющих социально значимые виды деятельности, определенные в муниципальном образовании, и деятельность в сфере социального предпринимательства (средства бюджета города)</w:t>
            </w:r>
          </w:p>
        </w:tc>
        <w:tc>
          <w:tcPr>
            <w:tcW w:w="1417" w:type="dxa"/>
            <w:vAlign w:val="center"/>
          </w:tcPr>
          <w:p w:rsidR="00931087" w:rsidRPr="00931087" w:rsidRDefault="00931087" w:rsidP="00931087">
            <w:pPr>
              <w:jc w:val="right"/>
              <w:rPr>
                <w:rFonts w:ascii="Times New Roman" w:eastAsia="Times New Roman" w:hAnsi="Times New Roman"/>
                <w:sz w:val="24"/>
                <w:szCs w:val="24"/>
              </w:rPr>
            </w:pPr>
            <w:r w:rsidRPr="00931087">
              <w:rPr>
                <w:rFonts w:ascii="Times New Roman" w:eastAsia="Times New Roman" w:hAnsi="Times New Roman"/>
                <w:sz w:val="24"/>
                <w:szCs w:val="24"/>
              </w:rPr>
              <w:t>6 560,19</w:t>
            </w:r>
          </w:p>
        </w:tc>
        <w:tc>
          <w:tcPr>
            <w:tcW w:w="1418" w:type="dxa"/>
            <w:vAlign w:val="center"/>
          </w:tcPr>
          <w:p w:rsidR="00931087" w:rsidRPr="00931087" w:rsidRDefault="00931087" w:rsidP="00931087">
            <w:pPr>
              <w:jc w:val="right"/>
              <w:rPr>
                <w:rFonts w:ascii="Times New Roman" w:eastAsia="Times New Roman" w:hAnsi="Times New Roman"/>
                <w:sz w:val="24"/>
                <w:szCs w:val="24"/>
              </w:rPr>
            </w:pPr>
            <w:r w:rsidRPr="00931087">
              <w:rPr>
                <w:rFonts w:ascii="Times New Roman" w:eastAsia="Times New Roman" w:hAnsi="Times New Roman"/>
                <w:sz w:val="24"/>
                <w:szCs w:val="24"/>
              </w:rPr>
              <w:t>6 560,19</w:t>
            </w:r>
          </w:p>
        </w:tc>
        <w:tc>
          <w:tcPr>
            <w:tcW w:w="1290" w:type="dxa"/>
            <w:vAlign w:val="center"/>
          </w:tcPr>
          <w:p w:rsidR="00931087" w:rsidRPr="00931087" w:rsidRDefault="00931087" w:rsidP="00931087">
            <w:pPr>
              <w:jc w:val="right"/>
              <w:rPr>
                <w:rFonts w:ascii="Times New Roman" w:eastAsia="Times New Roman" w:hAnsi="Times New Roman"/>
                <w:sz w:val="24"/>
                <w:szCs w:val="24"/>
              </w:rPr>
            </w:pPr>
            <w:r w:rsidRPr="00931087">
              <w:rPr>
                <w:rFonts w:ascii="Times New Roman" w:eastAsia="Times New Roman" w:hAnsi="Times New Roman"/>
                <w:sz w:val="24"/>
                <w:szCs w:val="24"/>
              </w:rPr>
              <w:t>100,0</w:t>
            </w:r>
          </w:p>
        </w:tc>
      </w:tr>
      <w:tr w:rsidR="00931087" w:rsidRPr="00931087" w:rsidTr="00D8406A">
        <w:tc>
          <w:tcPr>
            <w:tcW w:w="5529" w:type="dxa"/>
          </w:tcPr>
          <w:p w:rsidR="00931087" w:rsidRPr="00931087" w:rsidRDefault="00931087" w:rsidP="00931087">
            <w:pPr>
              <w:jc w:val="both"/>
              <w:rPr>
                <w:rFonts w:ascii="Times New Roman" w:eastAsia="Times New Roman" w:hAnsi="Times New Roman"/>
                <w:sz w:val="24"/>
                <w:szCs w:val="24"/>
              </w:rPr>
            </w:pPr>
            <w:r w:rsidRPr="00931087">
              <w:rPr>
                <w:rFonts w:ascii="Times New Roman" w:eastAsia="Times New Roman" w:hAnsi="Times New Roman"/>
                <w:sz w:val="24"/>
                <w:szCs w:val="24"/>
              </w:rPr>
              <w:t xml:space="preserve">Предоставление неотложных мер поддержки субъектам малого и среднего предпринимательства, осуществляющим деятельность в отраслях, пострадавших от распространения новой </w:t>
            </w:r>
            <w:proofErr w:type="spellStart"/>
            <w:r w:rsidRPr="00931087">
              <w:rPr>
                <w:rFonts w:ascii="Times New Roman" w:eastAsia="Times New Roman" w:hAnsi="Times New Roman"/>
                <w:sz w:val="24"/>
                <w:szCs w:val="24"/>
              </w:rPr>
              <w:t>коронавирусной</w:t>
            </w:r>
            <w:proofErr w:type="spellEnd"/>
            <w:r w:rsidRPr="00931087">
              <w:rPr>
                <w:rFonts w:ascii="Times New Roman" w:eastAsia="Times New Roman" w:hAnsi="Times New Roman"/>
                <w:sz w:val="24"/>
                <w:szCs w:val="24"/>
              </w:rPr>
              <w:t xml:space="preserve"> инфекции, в том числе:</w:t>
            </w:r>
          </w:p>
        </w:tc>
        <w:tc>
          <w:tcPr>
            <w:tcW w:w="1417" w:type="dxa"/>
            <w:vAlign w:val="center"/>
          </w:tcPr>
          <w:p w:rsidR="00931087" w:rsidRPr="00931087" w:rsidRDefault="00931087" w:rsidP="00931087">
            <w:pPr>
              <w:jc w:val="right"/>
              <w:rPr>
                <w:rFonts w:ascii="Times New Roman" w:eastAsia="Times New Roman" w:hAnsi="Times New Roman"/>
                <w:sz w:val="24"/>
                <w:szCs w:val="24"/>
              </w:rPr>
            </w:pPr>
            <w:r w:rsidRPr="00931087">
              <w:rPr>
                <w:rFonts w:ascii="Times New Roman" w:eastAsia="Times New Roman" w:hAnsi="Times New Roman"/>
                <w:sz w:val="24"/>
                <w:szCs w:val="24"/>
              </w:rPr>
              <w:t>21 174,46</w:t>
            </w:r>
          </w:p>
        </w:tc>
        <w:tc>
          <w:tcPr>
            <w:tcW w:w="1418" w:type="dxa"/>
            <w:vAlign w:val="center"/>
          </w:tcPr>
          <w:p w:rsidR="00931087" w:rsidRPr="00931087" w:rsidRDefault="00931087" w:rsidP="00931087">
            <w:pPr>
              <w:jc w:val="right"/>
              <w:rPr>
                <w:rFonts w:ascii="Times New Roman" w:eastAsia="Times New Roman" w:hAnsi="Times New Roman"/>
                <w:sz w:val="24"/>
                <w:szCs w:val="24"/>
              </w:rPr>
            </w:pPr>
            <w:r w:rsidRPr="00931087">
              <w:rPr>
                <w:rFonts w:ascii="Times New Roman" w:eastAsia="Times New Roman" w:hAnsi="Times New Roman"/>
                <w:sz w:val="24"/>
                <w:szCs w:val="24"/>
              </w:rPr>
              <w:t>19 091,34</w:t>
            </w:r>
          </w:p>
        </w:tc>
        <w:tc>
          <w:tcPr>
            <w:tcW w:w="1290" w:type="dxa"/>
            <w:vAlign w:val="center"/>
          </w:tcPr>
          <w:p w:rsidR="00931087" w:rsidRPr="00931087" w:rsidRDefault="00931087" w:rsidP="00931087">
            <w:pPr>
              <w:jc w:val="right"/>
              <w:rPr>
                <w:rFonts w:ascii="Times New Roman" w:eastAsia="Times New Roman" w:hAnsi="Times New Roman"/>
                <w:sz w:val="24"/>
                <w:szCs w:val="24"/>
              </w:rPr>
            </w:pPr>
            <w:r w:rsidRPr="00931087">
              <w:rPr>
                <w:rFonts w:ascii="Times New Roman" w:eastAsia="Times New Roman" w:hAnsi="Times New Roman"/>
                <w:sz w:val="24"/>
                <w:szCs w:val="24"/>
              </w:rPr>
              <w:t>90,2</w:t>
            </w:r>
          </w:p>
        </w:tc>
      </w:tr>
      <w:tr w:rsidR="00931087" w:rsidRPr="00931087" w:rsidTr="00D8406A">
        <w:tc>
          <w:tcPr>
            <w:tcW w:w="5529" w:type="dxa"/>
          </w:tcPr>
          <w:p w:rsidR="00931087" w:rsidRPr="00931087" w:rsidRDefault="00931087" w:rsidP="00931087">
            <w:pPr>
              <w:jc w:val="left"/>
              <w:rPr>
                <w:rFonts w:ascii="Times New Roman" w:eastAsia="Times New Roman" w:hAnsi="Times New Roman"/>
                <w:sz w:val="24"/>
                <w:szCs w:val="24"/>
              </w:rPr>
            </w:pPr>
            <w:r w:rsidRPr="00931087">
              <w:rPr>
                <w:rFonts w:ascii="Times New Roman" w:eastAsia="Times New Roman" w:hAnsi="Times New Roman"/>
                <w:sz w:val="24"/>
                <w:szCs w:val="24"/>
              </w:rPr>
              <w:t>- средства бюджета города</w:t>
            </w:r>
          </w:p>
        </w:tc>
        <w:tc>
          <w:tcPr>
            <w:tcW w:w="1417" w:type="dxa"/>
            <w:vAlign w:val="center"/>
          </w:tcPr>
          <w:p w:rsidR="00931087" w:rsidRPr="00931087" w:rsidRDefault="00931087" w:rsidP="00931087">
            <w:pPr>
              <w:tabs>
                <w:tab w:val="left" w:pos="851"/>
              </w:tabs>
              <w:jc w:val="right"/>
              <w:rPr>
                <w:rFonts w:ascii="Times New Roman" w:eastAsia="Times New Roman" w:hAnsi="Times New Roman"/>
                <w:sz w:val="24"/>
                <w:szCs w:val="24"/>
              </w:rPr>
            </w:pPr>
            <w:r w:rsidRPr="00931087">
              <w:rPr>
                <w:rFonts w:ascii="Times New Roman" w:eastAsia="Times New Roman" w:hAnsi="Times New Roman"/>
                <w:sz w:val="24"/>
                <w:szCs w:val="24"/>
              </w:rPr>
              <w:t>16 229,36</w:t>
            </w:r>
          </w:p>
        </w:tc>
        <w:tc>
          <w:tcPr>
            <w:tcW w:w="1418" w:type="dxa"/>
            <w:vAlign w:val="center"/>
          </w:tcPr>
          <w:p w:rsidR="00931087" w:rsidRPr="00931087" w:rsidRDefault="00931087" w:rsidP="00931087">
            <w:pPr>
              <w:jc w:val="right"/>
              <w:rPr>
                <w:rFonts w:ascii="Times New Roman" w:eastAsia="Times New Roman" w:hAnsi="Times New Roman"/>
                <w:sz w:val="24"/>
                <w:szCs w:val="24"/>
              </w:rPr>
            </w:pPr>
            <w:r w:rsidRPr="00931087">
              <w:rPr>
                <w:rFonts w:ascii="Times New Roman" w:eastAsia="Times New Roman" w:hAnsi="Times New Roman"/>
                <w:sz w:val="24"/>
                <w:szCs w:val="24"/>
              </w:rPr>
              <w:t>15 916,88</w:t>
            </w:r>
          </w:p>
        </w:tc>
        <w:tc>
          <w:tcPr>
            <w:tcW w:w="1290" w:type="dxa"/>
            <w:vAlign w:val="center"/>
          </w:tcPr>
          <w:p w:rsidR="00931087" w:rsidRPr="00931087" w:rsidRDefault="00931087" w:rsidP="00931087">
            <w:pPr>
              <w:tabs>
                <w:tab w:val="left" w:pos="851"/>
              </w:tabs>
              <w:jc w:val="right"/>
              <w:rPr>
                <w:rFonts w:ascii="Times New Roman" w:eastAsia="Times New Roman" w:hAnsi="Times New Roman"/>
                <w:sz w:val="24"/>
                <w:szCs w:val="24"/>
              </w:rPr>
            </w:pPr>
            <w:r w:rsidRPr="00931087">
              <w:rPr>
                <w:rFonts w:ascii="Times New Roman" w:eastAsia="Times New Roman" w:hAnsi="Times New Roman"/>
                <w:sz w:val="24"/>
                <w:szCs w:val="24"/>
              </w:rPr>
              <w:t>98,1</w:t>
            </w:r>
          </w:p>
        </w:tc>
      </w:tr>
      <w:tr w:rsidR="00931087" w:rsidRPr="00931087" w:rsidTr="00D8406A">
        <w:tc>
          <w:tcPr>
            <w:tcW w:w="5529" w:type="dxa"/>
          </w:tcPr>
          <w:p w:rsidR="00931087" w:rsidRPr="00931087" w:rsidRDefault="00931087" w:rsidP="00931087">
            <w:pPr>
              <w:jc w:val="left"/>
              <w:rPr>
                <w:rFonts w:ascii="Times New Roman" w:eastAsia="Times New Roman" w:hAnsi="Times New Roman"/>
                <w:sz w:val="24"/>
                <w:szCs w:val="24"/>
              </w:rPr>
            </w:pPr>
            <w:r w:rsidRPr="00931087">
              <w:rPr>
                <w:rFonts w:ascii="Times New Roman" w:eastAsia="Times New Roman" w:hAnsi="Times New Roman"/>
                <w:sz w:val="24"/>
                <w:szCs w:val="24"/>
              </w:rPr>
              <w:t>- средства бюджета автономного округа</w:t>
            </w:r>
          </w:p>
        </w:tc>
        <w:tc>
          <w:tcPr>
            <w:tcW w:w="1417" w:type="dxa"/>
            <w:vAlign w:val="center"/>
          </w:tcPr>
          <w:p w:rsidR="00931087" w:rsidRPr="00931087" w:rsidRDefault="00931087" w:rsidP="00931087">
            <w:pPr>
              <w:tabs>
                <w:tab w:val="left" w:pos="851"/>
              </w:tabs>
              <w:jc w:val="right"/>
              <w:rPr>
                <w:rFonts w:ascii="Times New Roman" w:eastAsia="Times New Roman" w:hAnsi="Times New Roman"/>
                <w:sz w:val="24"/>
                <w:szCs w:val="24"/>
              </w:rPr>
            </w:pPr>
            <w:r w:rsidRPr="00931087">
              <w:rPr>
                <w:rFonts w:ascii="Times New Roman" w:eastAsia="Times New Roman" w:hAnsi="Times New Roman"/>
                <w:sz w:val="24"/>
                <w:szCs w:val="24"/>
              </w:rPr>
              <w:t>4 945,10</w:t>
            </w:r>
          </w:p>
        </w:tc>
        <w:tc>
          <w:tcPr>
            <w:tcW w:w="1418" w:type="dxa"/>
            <w:vAlign w:val="center"/>
          </w:tcPr>
          <w:p w:rsidR="00931087" w:rsidRPr="00931087" w:rsidRDefault="00931087" w:rsidP="00931087">
            <w:pPr>
              <w:jc w:val="right"/>
              <w:rPr>
                <w:rFonts w:ascii="Times New Roman" w:eastAsia="Times New Roman" w:hAnsi="Times New Roman"/>
                <w:sz w:val="24"/>
                <w:szCs w:val="24"/>
              </w:rPr>
            </w:pPr>
            <w:r w:rsidRPr="00931087">
              <w:rPr>
                <w:rFonts w:ascii="Times New Roman" w:eastAsia="Times New Roman" w:hAnsi="Times New Roman"/>
                <w:sz w:val="24"/>
                <w:szCs w:val="24"/>
              </w:rPr>
              <w:t>3 174,46</w:t>
            </w:r>
          </w:p>
        </w:tc>
        <w:tc>
          <w:tcPr>
            <w:tcW w:w="1290" w:type="dxa"/>
            <w:vAlign w:val="center"/>
          </w:tcPr>
          <w:p w:rsidR="00931087" w:rsidRPr="00931087" w:rsidRDefault="00931087" w:rsidP="00931087">
            <w:pPr>
              <w:tabs>
                <w:tab w:val="left" w:pos="851"/>
              </w:tabs>
              <w:jc w:val="right"/>
              <w:rPr>
                <w:rFonts w:ascii="Times New Roman" w:eastAsia="Times New Roman" w:hAnsi="Times New Roman"/>
                <w:sz w:val="24"/>
                <w:szCs w:val="24"/>
              </w:rPr>
            </w:pPr>
            <w:r w:rsidRPr="00931087">
              <w:rPr>
                <w:rFonts w:ascii="Times New Roman" w:eastAsia="Times New Roman" w:hAnsi="Times New Roman"/>
                <w:sz w:val="24"/>
                <w:szCs w:val="24"/>
              </w:rPr>
              <w:t>64,2</w:t>
            </w:r>
          </w:p>
        </w:tc>
      </w:tr>
      <w:tr w:rsidR="00931087" w:rsidRPr="00931087" w:rsidTr="00D8406A">
        <w:tc>
          <w:tcPr>
            <w:tcW w:w="5529" w:type="dxa"/>
          </w:tcPr>
          <w:p w:rsidR="00931087" w:rsidRPr="00931087" w:rsidRDefault="00931087" w:rsidP="00931087">
            <w:pPr>
              <w:jc w:val="both"/>
              <w:rPr>
                <w:rFonts w:ascii="Times New Roman" w:eastAsia="Times New Roman" w:hAnsi="Times New Roman"/>
                <w:sz w:val="24"/>
                <w:szCs w:val="24"/>
              </w:rPr>
            </w:pPr>
            <w:r w:rsidRPr="00931087">
              <w:rPr>
                <w:rFonts w:ascii="Times New Roman" w:eastAsia="Times New Roman" w:hAnsi="Times New Roman"/>
                <w:sz w:val="24"/>
                <w:szCs w:val="24"/>
              </w:rPr>
              <w:t>Региональный проект "Расширение доступа субъектов малого и среднего предпринимательства к финансовой поддержке, в том числе к льготному финансированию", в том числе:</w:t>
            </w:r>
          </w:p>
        </w:tc>
        <w:tc>
          <w:tcPr>
            <w:tcW w:w="1417" w:type="dxa"/>
            <w:vAlign w:val="center"/>
          </w:tcPr>
          <w:p w:rsidR="00931087" w:rsidRPr="00931087" w:rsidRDefault="00931087" w:rsidP="00931087">
            <w:pPr>
              <w:tabs>
                <w:tab w:val="left" w:pos="851"/>
              </w:tabs>
              <w:jc w:val="right"/>
              <w:rPr>
                <w:rFonts w:ascii="Times New Roman" w:eastAsia="Times New Roman" w:hAnsi="Times New Roman"/>
                <w:sz w:val="24"/>
                <w:szCs w:val="24"/>
              </w:rPr>
            </w:pPr>
            <w:r w:rsidRPr="00931087">
              <w:rPr>
                <w:rFonts w:ascii="Times New Roman" w:eastAsia="Times New Roman" w:hAnsi="Times New Roman"/>
                <w:sz w:val="24"/>
                <w:szCs w:val="24"/>
              </w:rPr>
              <w:t>4 722,71</w:t>
            </w:r>
          </w:p>
        </w:tc>
        <w:tc>
          <w:tcPr>
            <w:tcW w:w="1418" w:type="dxa"/>
            <w:vAlign w:val="center"/>
          </w:tcPr>
          <w:p w:rsidR="00931087" w:rsidRPr="00931087" w:rsidRDefault="00931087" w:rsidP="00931087">
            <w:pPr>
              <w:jc w:val="right"/>
              <w:rPr>
                <w:rFonts w:ascii="Times New Roman" w:eastAsia="Times New Roman" w:hAnsi="Times New Roman"/>
                <w:sz w:val="24"/>
                <w:szCs w:val="24"/>
              </w:rPr>
            </w:pPr>
            <w:r w:rsidRPr="00931087">
              <w:rPr>
                <w:rFonts w:ascii="Times New Roman" w:eastAsia="Times New Roman" w:hAnsi="Times New Roman"/>
                <w:sz w:val="24"/>
                <w:szCs w:val="24"/>
              </w:rPr>
              <w:t>4 722,70</w:t>
            </w:r>
          </w:p>
        </w:tc>
        <w:tc>
          <w:tcPr>
            <w:tcW w:w="1290" w:type="dxa"/>
            <w:vAlign w:val="center"/>
          </w:tcPr>
          <w:p w:rsidR="00931087" w:rsidRPr="00931087" w:rsidRDefault="00931087" w:rsidP="00931087">
            <w:pPr>
              <w:tabs>
                <w:tab w:val="left" w:pos="851"/>
              </w:tabs>
              <w:jc w:val="right"/>
              <w:rPr>
                <w:rFonts w:ascii="Times New Roman" w:eastAsia="Times New Roman" w:hAnsi="Times New Roman"/>
                <w:sz w:val="24"/>
                <w:szCs w:val="24"/>
              </w:rPr>
            </w:pPr>
            <w:r w:rsidRPr="00931087">
              <w:rPr>
                <w:rFonts w:ascii="Times New Roman" w:eastAsia="Times New Roman" w:hAnsi="Times New Roman"/>
                <w:sz w:val="24"/>
                <w:szCs w:val="24"/>
              </w:rPr>
              <w:t>100,0</w:t>
            </w:r>
          </w:p>
        </w:tc>
      </w:tr>
      <w:tr w:rsidR="00931087" w:rsidRPr="00931087" w:rsidTr="00D8406A">
        <w:tc>
          <w:tcPr>
            <w:tcW w:w="5529" w:type="dxa"/>
          </w:tcPr>
          <w:p w:rsidR="00931087" w:rsidRPr="00931087" w:rsidRDefault="00931087" w:rsidP="00931087">
            <w:pPr>
              <w:jc w:val="both"/>
              <w:rPr>
                <w:rFonts w:ascii="Times New Roman" w:eastAsia="Times New Roman" w:hAnsi="Times New Roman"/>
                <w:sz w:val="24"/>
                <w:szCs w:val="24"/>
              </w:rPr>
            </w:pPr>
            <w:r w:rsidRPr="00931087">
              <w:rPr>
                <w:rFonts w:ascii="Times New Roman" w:eastAsia="Times New Roman" w:hAnsi="Times New Roman"/>
                <w:sz w:val="24"/>
                <w:szCs w:val="24"/>
              </w:rPr>
              <w:t>- средства бюджета города</w:t>
            </w:r>
          </w:p>
        </w:tc>
        <w:tc>
          <w:tcPr>
            <w:tcW w:w="1417" w:type="dxa"/>
            <w:vAlign w:val="center"/>
          </w:tcPr>
          <w:p w:rsidR="00931087" w:rsidRPr="00931087" w:rsidRDefault="00931087" w:rsidP="00931087">
            <w:pPr>
              <w:tabs>
                <w:tab w:val="left" w:pos="851"/>
              </w:tabs>
              <w:jc w:val="right"/>
              <w:rPr>
                <w:rFonts w:ascii="Times New Roman" w:eastAsia="Times New Roman" w:hAnsi="Times New Roman"/>
                <w:sz w:val="24"/>
                <w:szCs w:val="24"/>
              </w:rPr>
            </w:pPr>
            <w:r w:rsidRPr="00931087">
              <w:rPr>
                <w:rFonts w:ascii="Times New Roman" w:eastAsia="Times New Roman" w:hAnsi="Times New Roman"/>
                <w:sz w:val="24"/>
                <w:szCs w:val="24"/>
              </w:rPr>
              <w:t>708,41</w:t>
            </w:r>
          </w:p>
        </w:tc>
        <w:tc>
          <w:tcPr>
            <w:tcW w:w="1418" w:type="dxa"/>
            <w:vAlign w:val="center"/>
          </w:tcPr>
          <w:p w:rsidR="00931087" w:rsidRPr="00931087" w:rsidRDefault="00931087" w:rsidP="00931087">
            <w:pPr>
              <w:jc w:val="right"/>
              <w:rPr>
                <w:rFonts w:ascii="Times New Roman" w:eastAsia="Times New Roman" w:hAnsi="Times New Roman"/>
                <w:sz w:val="24"/>
                <w:szCs w:val="24"/>
              </w:rPr>
            </w:pPr>
            <w:r w:rsidRPr="00931087">
              <w:rPr>
                <w:rFonts w:ascii="Times New Roman" w:eastAsia="Times New Roman" w:hAnsi="Times New Roman"/>
                <w:sz w:val="24"/>
                <w:szCs w:val="24"/>
              </w:rPr>
              <w:t>708,40</w:t>
            </w:r>
          </w:p>
        </w:tc>
        <w:tc>
          <w:tcPr>
            <w:tcW w:w="1290" w:type="dxa"/>
            <w:vAlign w:val="center"/>
          </w:tcPr>
          <w:p w:rsidR="00931087" w:rsidRPr="00931087" w:rsidRDefault="00931087" w:rsidP="00931087">
            <w:pPr>
              <w:tabs>
                <w:tab w:val="left" w:pos="851"/>
              </w:tabs>
              <w:jc w:val="right"/>
              <w:rPr>
                <w:rFonts w:ascii="Times New Roman" w:eastAsia="Times New Roman" w:hAnsi="Times New Roman"/>
                <w:sz w:val="24"/>
                <w:szCs w:val="24"/>
              </w:rPr>
            </w:pPr>
            <w:r w:rsidRPr="00931087">
              <w:rPr>
                <w:rFonts w:ascii="Times New Roman" w:eastAsia="Times New Roman" w:hAnsi="Times New Roman"/>
                <w:sz w:val="24"/>
                <w:szCs w:val="24"/>
              </w:rPr>
              <w:t>100,0</w:t>
            </w:r>
          </w:p>
        </w:tc>
      </w:tr>
      <w:tr w:rsidR="00931087" w:rsidRPr="00931087" w:rsidTr="00D8406A">
        <w:tc>
          <w:tcPr>
            <w:tcW w:w="5529" w:type="dxa"/>
          </w:tcPr>
          <w:p w:rsidR="00931087" w:rsidRPr="00931087" w:rsidRDefault="00931087" w:rsidP="00931087">
            <w:pPr>
              <w:jc w:val="both"/>
              <w:rPr>
                <w:rFonts w:ascii="Times New Roman" w:eastAsia="Times New Roman" w:hAnsi="Times New Roman"/>
                <w:sz w:val="24"/>
                <w:szCs w:val="24"/>
              </w:rPr>
            </w:pPr>
            <w:r w:rsidRPr="00931087">
              <w:rPr>
                <w:rFonts w:ascii="Times New Roman" w:eastAsia="Times New Roman" w:hAnsi="Times New Roman"/>
                <w:sz w:val="24"/>
                <w:szCs w:val="24"/>
              </w:rPr>
              <w:t>- средства бюджета автономного округа</w:t>
            </w:r>
          </w:p>
        </w:tc>
        <w:tc>
          <w:tcPr>
            <w:tcW w:w="1417" w:type="dxa"/>
            <w:vAlign w:val="center"/>
          </w:tcPr>
          <w:p w:rsidR="00931087" w:rsidRPr="00931087" w:rsidRDefault="00931087" w:rsidP="00931087">
            <w:pPr>
              <w:tabs>
                <w:tab w:val="left" w:pos="851"/>
              </w:tabs>
              <w:jc w:val="right"/>
              <w:rPr>
                <w:rFonts w:ascii="Times New Roman" w:eastAsia="Times New Roman" w:hAnsi="Times New Roman"/>
                <w:sz w:val="24"/>
                <w:szCs w:val="24"/>
              </w:rPr>
            </w:pPr>
            <w:r w:rsidRPr="00931087">
              <w:rPr>
                <w:rFonts w:ascii="Times New Roman" w:eastAsia="Times New Roman" w:hAnsi="Times New Roman"/>
                <w:sz w:val="24"/>
                <w:szCs w:val="24"/>
              </w:rPr>
              <w:t>4014,30</w:t>
            </w:r>
          </w:p>
        </w:tc>
        <w:tc>
          <w:tcPr>
            <w:tcW w:w="1418" w:type="dxa"/>
            <w:vAlign w:val="center"/>
          </w:tcPr>
          <w:p w:rsidR="00931087" w:rsidRPr="00931087" w:rsidRDefault="00931087" w:rsidP="00931087">
            <w:pPr>
              <w:jc w:val="right"/>
              <w:rPr>
                <w:rFonts w:ascii="Times New Roman" w:eastAsia="Times New Roman" w:hAnsi="Times New Roman"/>
                <w:sz w:val="24"/>
                <w:szCs w:val="24"/>
              </w:rPr>
            </w:pPr>
            <w:r w:rsidRPr="00931087">
              <w:rPr>
                <w:rFonts w:ascii="Times New Roman" w:eastAsia="Times New Roman" w:hAnsi="Times New Roman"/>
                <w:sz w:val="24"/>
                <w:szCs w:val="24"/>
              </w:rPr>
              <w:t>4 014,30</w:t>
            </w:r>
          </w:p>
        </w:tc>
        <w:tc>
          <w:tcPr>
            <w:tcW w:w="1290" w:type="dxa"/>
            <w:vAlign w:val="center"/>
          </w:tcPr>
          <w:p w:rsidR="00931087" w:rsidRPr="00931087" w:rsidRDefault="00931087" w:rsidP="00931087">
            <w:pPr>
              <w:tabs>
                <w:tab w:val="left" w:pos="851"/>
              </w:tabs>
              <w:jc w:val="right"/>
              <w:rPr>
                <w:rFonts w:ascii="Times New Roman" w:eastAsia="Times New Roman" w:hAnsi="Times New Roman"/>
                <w:sz w:val="24"/>
                <w:szCs w:val="24"/>
              </w:rPr>
            </w:pPr>
            <w:r w:rsidRPr="00931087">
              <w:rPr>
                <w:rFonts w:ascii="Times New Roman" w:eastAsia="Times New Roman" w:hAnsi="Times New Roman"/>
                <w:sz w:val="24"/>
                <w:szCs w:val="24"/>
              </w:rPr>
              <w:t>100,0</w:t>
            </w:r>
          </w:p>
        </w:tc>
      </w:tr>
    </w:tbl>
    <w:p w:rsidR="00931087" w:rsidRPr="00931087" w:rsidRDefault="00931087" w:rsidP="00BC32F0">
      <w:pPr>
        <w:spacing w:before="120" w:after="240" w:line="240" w:lineRule="auto"/>
        <w:ind w:firstLine="709"/>
        <w:jc w:val="both"/>
        <w:rPr>
          <w:rFonts w:ascii="Times New Roman" w:eastAsia="Times New Roman" w:hAnsi="Times New Roman"/>
          <w:sz w:val="28"/>
          <w:szCs w:val="28"/>
          <w:lang w:eastAsia="x-none"/>
        </w:rPr>
      </w:pPr>
      <w:r w:rsidRPr="00931087">
        <w:rPr>
          <w:rFonts w:ascii="Times New Roman" w:eastAsia="Times New Roman" w:hAnsi="Times New Roman"/>
          <w:sz w:val="28"/>
          <w:szCs w:val="28"/>
          <w:lang w:val="x-none" w:eastAsia="x-none"/>
        </w:rPr>
        <w:t xml:space="preserve">Низкое исполнение по </w:t>
      </w:r>
      <w:r w:rsidRPr="00931087">
        <w:rPr>
          <w:rFonts w:ascii="Times New Roman" w:eastAsia="Times New Roman" w:hAnsi="Times New Roman"/>
          <w:sz w:val="28"/>
          <w:szCs w:val="28"/>
          <w:lang w:eastAsia="x-none"/>
        </w:rPr>
        <w:t xml:space="preserve">отдельным основным мероприятиям обусловлено </w:t>
      </w:r>
      <w:r w:rsidRPr="00931087">
        <w:rPr>
          <w:rFonts w:ascii="Times New Roman" w:eastAsia="Times New Roman" w:hAnsi="Times New Roman"/>
          <w:sz w:val="28"/>
          <w:szCs w:val="28"/>
          <w:lang w:val="x-none" w:eastAsia="x-none"/>
        </w:rPr>
        <w:t xml:space="preserve">заявительным характером </w:t>
      </w:r>
      <w:r w:rsidRPr="00931087">
        <w:rPr>
          <w:rFonts w:ascii="Times New Roman" w:eastAsia="Times New Roman" w:hAnsi="Times New Roman"/>
          <w:sz w:val="28"/>
          <w:szCs w:val="28"/>
          <w:lang w:eastAsia="x-none"/>
        </w:rPr>
        <w:t>субсидирования.</w:t>
      </w:r>
      <w:r w:rsidRPr="00931087">
        <w:rPr>
          <w:rFonts w:ascii="Times New Roman" w:eastAsia="Times New Roman" w:hAnsi="Times New Roman"/>
          <w:sz w:val="28"/>
          <w:szCs w:val="28"/>
          <w:lang w:val="x-none" w:eastAsia="x-none"/>
        </w:rPr>
        <w:t xml:space="preserve"> </w:t>
      </w:r>
    </w:p>
    <w:p w:rsidR="00931087" w:rsidRPr="00931087" w:rsidRDefault="00931087" w:rsidP="00931087">
      <w:pPr>
        <w:tabs>
          <w:tab w:val="left" w:pos="851"/>
        </w:tabs>
        <w:spacing w:after="0" w:line="240" w:lineRule="auto"/>
        <w:jc w:val="center"/>
        <w:rPr>
          <w:rFonts w:ascii="Times New Roman" w:eastAsia="Times New Roman" w:hAnsi="Times New Roman"/>
          <w:b/>
          <w:sz w:val="28"/>
          <w:szCs w:val="28"/>
          <w:lang w:eastAsia="ru-RU"/>
        </w:rPr>
      </w:pPr>
      <w:r w:rsidRPr="00931087">
        <w:rPr>
          <w:rFonts w:ascii="Times New Roman" w:eastAsia="Times New Roman" w:hAnsi="Times New Roman"/>
          <w:b/>
          <w:sz w:val="28"/>
          <w:szCs w:val="28"/>
          <w:lang w:eastAsia="ru-RU"/>
        </w:rPr>
        <w:t>Муниципальная программа</w:t>
      </w:r>
    </w:p>
    <w:p w:rsidR="00931087" w:rsidRPr="00931087" w:rsidRDefault="00931087" w:rsidP="00931087">
      <w:pPr>
        <w:tabs>
          <w:tab w:val="left" w:pos="851"/>
        </w:tabs>
        <w:spacing w:after="0" w:line="240" w:lineRule="auto"/>
        <w:jc w:val="center"/>
        <w:rPr>
          <w:rFonts w:ascii="Times New Roman CYR" w:eastAsia="Times New Roman" w:hAnsi="Times New Roman CYR" w:cs="Times New Roman CYR"/>
          <w:b/>
          <w:sz w:val="28"/>
          <w:szCs w:val="28"/>
          <w:lang w:eastAsia="ru-RU"/>
        </w:rPr>
      </w:pPr>
      <w:r w:rsidRPr="00931087">
        <w:rPr>
          <w:rFonts w:ascii="Times New Roman CYR" w:eastAsia="Times New Roman" w:hAnsi="Times New Roman CYR" w:cs="Times New Roman CYR"/>
          <w:b/>
          <w:sz w:val="28"/>
          <w:szCs w:val="28"/>
          <w:lang w:eastAsia="ru-RU"/>
        </w:rPr>
        <w:t>"Развитие агропромышленного комплекса на территории города Нижневартовска на 2018-2025 годы и на период до 2030 года"</w:t>
      </w:r>
    </w:p>
    <w:p w:rsidR="00931087" w:rsidRDefault="00931087" w:rsidP="00931087">
      <w:pPr>
        <w:tabs>
          <w:tab w:val="left" w:pos="709"/>
        </w:tabs>
        <w:spacing w:before="240" w:after="0" w:line="240" w:lineRule="auto"/>
        <w:ind w:firstLine="709"/>
        <w:jc w:val="both"/>
        <w:rPr>
          <w:rFonts w:ascii="Times New Roman" w:eastAsia="Times New Roman" w:hAnsi="Times New Roman"/>
          <w:sz w:val="28"/>
          <w:szCs w:val="28"/>
          <w:lang w:eastAsia="ru-RU"/>
        </w:rPr>
      </w:pPr>
      <w:r w:rsidRPr="00931087">
        <w:rPr>
          <w:rFonts w:ascii="Times New Roman" w:eastAsia="Times New Roman" w:hAnsi="Times New Roman"/>
          <w:sz w:val="28"/>
          <w:szCs w:val="28"/>
          <w:lang w:eastAsia="ru-RU"/>
        </w:rPr>
        <w:t xml:space="preserve">Исполнение по муниципальной программе составило 143 282,45 тыс. рублей или 100,0% по отношению к уточненным плановым назначениям – </w:t>
      </w:r>
      <w:r w:rsidR="00760464">
        <w:rPr>
          <w:rFonts w:ascii="Times New Roman" w:eastAsia="Times New Roman" w:hAnsi="Times New Roman"/>
          <w:sz w:val="28"/>
          <w:szCs w:val="28"/>
          <w:lang w:eastAsia="ru-RU"/>
        </w:rPr>
        <w:t xml:space="preserve">    </w:t>
      </w:r>
      <w:r w:rsidRPr="00931087">
        <w:rPr>
          <w:rFonts w:ascii="Times New Roman" w:eastAsia="Times New Roman" w:hAnsi="Times New Roman"/>
          <w:sz w:val="28"/>
          <w:szCs w:val="28"/>
          <w:lang w:eastAsia="ru-RU"/>
        </w:rPr>
        <w:t>143 282,50 тыс. рублей.</w:t>
      </w:r>
    </w:p>
    <w:p w:rsidR="00931087" w:rsidRPr="00931087" w:rsidRDefault="00931087" w:rsidP="00931087">
      <w:pPr>
        <w:spacing w:after="0" w:line="240" w:lineRule="auto"/>
        <w:jc w:val="both"/>
        <w:rPr>
          <w:rFonts w:ascii="Times New Roman" w:eastAsia="Times New Roman" w:hAnsi="Times New Roman"/>
          <w:color w:val="FF0000"/>
          <w:sz w:val="24"/>
          <w:szCs w:val="24"/>
          <w:lang w:eastAsia="ru-RU"/>
        </w:rPr>
      </w:pPr>
      <w:r w:rsidRPr="00931087">
        <w:rPr>
          <w:rFonts w:ascii="Times New Roman" w:eastAsia="Times New Roman" w:hAnsi="Times New Roman"/>
          <w:noProof/>
          <w:color w:val="FF0000"/>
          <w:sz w:val="24"/>
          <w:szCs w:val="24"/>
          <w:lang w:eastAsia="ru-RU"/>
        </w:rPr>
        <mc:AlternateContent>
          <mc:Choice Requires="wps">
            <w:drawing>
              <wp:anchor distT="0" distB="0" distL="114300" distR="114300" simplePos="0" relativeHeight="251684864" behindDoc="1" locked="0" layoutInCell="1" allowOverlap="1" wp14:anchorId="6B510BD6" wp14:editId="1F3FF034">
                <wp:simplePos x="0" y="0"/>
                <wp:positionH relativeFrom="column">
                  <wp:posOffset>69629</wp:posOffset>
                </wp:positionH>
                <wp:positionV relativeFrom="paragraph">
                  <wp:posOffset>66620</wp:posOffset>
                </wp:positionV>
                <wp:extent cx="2988000" cy="435600"/>
                <wp:effectExtent l="76200" t="57150" r="98425" b="117475"/>
                <wp:wrapNone/>
                <wp:docPr id="135" name="Поле 135"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000" cy="435600"/>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D24A8C" w:rsidRDefault="00D24A8C" w:rsidP="00931087">
                            <w:pPr>
                              <w:pStyle w:val="4"/>
                              <w:keepNext/>
                              <w:spacing w:after="0"/>
                              <w:jc w:val="center"/>
                              <w:rPr>
                                <w:noProof/>
                                <w:color w:val="auto"/>
                                <w:sz w:val="20"/>
                                <w:szCs w:val="20"/>
                              </w:rPr>
                            </w:pPr>
                            <w:r>
                              <w:rPr>
                                <w:noProof/>
                                <w:color w:val="auto"/>
                                <w:sz w:val="20"/>
                                <w:szCs w:val="20"/>
                              </w:rPr>
                              <w:t>Доля затрат на программу</w:t>
                            </w:r>
                          </w:p>
                          <w:p w:rsidR="00D24A8C" w:rsidRPr="001E74CF" w:rsidRDefault="00D24A8C" w:rsidP="00931087">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B510BD6" id="Поле 135" o:spid="_x0000_s1077" type="#_x0000_t202" alt="Название: Исполнение бюджетной росписи Администрации города за 2012 год" style="position:absolute;left:0;text-align:left;margin-left:5.5pt;margin-top:5.25pt;width:235.3pt;height:34.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" fillcolor="#fefcee">
                <v:fill color2="#787567" rotate="t" focusposition=".5,-52429f" focussize="" colors="0 #fefcee;45875f #fdfaea;1 #787567" focus="100%" type="gradientRadial"/>
                <v:shadow on="t" color="black" opacity="24903f" origin=",.5" offset="0,.55556mm"/>
                <v:textbox inset="0,0,0,0">
                  <w:txbxContent>
                    <w:p w:rsidR="00D24A8C" w:rsidRDefault="00D24A8C" w:rsidP="00931087">
                      <w:pPr>
                        <w:pStyle w:val="4"/>
                        <w:keepNext/>
                        <w:spacing w:after="0"/>
                        <w:jc w:val="center"/>
                        <w:rPr>
                          <w:noProof/>
                          <w:color w:val="auto"/>
                          <w:sz w:val="20"/>
                          <w:szCs w:val="20"/>
                        </w:rPr>
                      </w:pPr>
                      <w:r>
                        <w:rPr>
                          <w:noProof/>
                          <w:color w:val="auto"/>
                          <w:sz w:val="20"/>
                          <w:szCs w:val="20"/>
                        </w:rPr>
                        <w:t>Доля затрат на программу</w:t>
                      </w:r>
                    </w:p>
                    <w:p w:rsidR="00D24A8C" w:rsidRPr="001E74CF" w:rsidRDefault="00D24A8C" w:rsidP="00931087">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v:shape>
            </w:pict>
          </mc:Fallback>
        </mc:AlternateContent>
      </w:r>
      <w:r w:rsidRPr="00931087">
        <w:rPr>
          <w:rFonts w:ascii="Times New Roman" w:eastAsia="Times New Roman" w:hAnsi="Times New Roman"/>
          <w:noProof/>
          <w:color w:val="FF0000"/>
          <w:sz w:val="24"/>
          <w:szCs w:val="24"/>
          <w:lang w:eastAsia="ru-RU"/>
        </w:rPr>
        <mc:AlternateContent>
          <mc:Choice Requires="wps">
            <w:drawing>
              <wp:anchor distT="0" distB="0" distL="114300" distR="114300" simplePos="0" relativeHeight="251683840" behindDoc="1" locked="0" layoutInCell="1" allowOverlap="1" wp14:anchorId="72EEBE19" wp14:editId="4BFFC2A9">
                <wp:simplePos x="0" y="0"/>
                <wp:positionH relativeFrom="column">
                  <wp:posOffset>3134995</wp:posOffset>
                </wp:positionH>
                <wp:positionV relativeFrom="paragraph">
                  <wp:posOffset>56515</wp:posOffset>
                </wp:positionV>
                <wp:extent cx="2988000" cy="435600"/>
                <wp:effectExtent l="76200" t="57150" r="98425" b="117475"/>
                <wp:wrapNone/>
                <wp:docPr id="136" name="Поле 13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000" cy="435600"/>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D24A8C" w:rsidRPr="001E74CF" w:rsidRDefault="00D24A8C" w:rsidP="00931087">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EEBE19" id="Поле 136" o:spid="_x0000_s1078" type="#_x0000_t202" alt="Название: Исполнение бюджетной росписи Администрации города за 2012 год" style="position:absolute;left:0;text-align:left;margin-left:246.85pt;margin-top:4.45pt;width:235.3pt;height:34.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" fillcolor="#fefcee">
                <v:fill color2="#787567" rotate="t" focusposition=".5,-52429f" focussize="" colors="0 #fefcee;45875f #fdfaea;1 #787567" focus="100%" type="gradientRadial"/>
                <v:shadow on="t" color="black" opacity="24903f" origin=",.5" offset="0,.55556mm"/>
                <v:textbox inset="0,0,0,0">
                  <w:txbxContent>
                    <w:p w:rsidR="00D24A8C" w:rsidRPr="001E74CF" w:rsidRDefault="00D24A8C" w:rsidP="00931087">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p>
    <w:p w:rsidR="00931087" w:rsidRPr="00931087" w:rsidRDefault="00931087" w:rsidP="00931087">
      <w:pPr>
        <w:spacing w:after="0" w:line="240" w:lineRule="auto"/>
        <w:jc w:val="both"/>
        <w:rPr>
          <w:rFonts w:ascii="Times New Roman" w:eastAsia="Times New Roman" w:hAnsi="Times New Roman"/>
          <w:color w:val="FF0000"/>
          <w:sz w:val="24"/>
          <w:szCs w:val="24"/>
          <w:lang w:eastAsia="ru-RU"/>
        </w:rPr>
      </w:pPr>
    </w:p>
    <w:p w:rsidR="00931087" w:rsidRPr="00931087" w:rsidRDefault="00931087" w:rsidP="00931087">
      <w:pPr>
        <w:spacing w:after="0" w:line="240" w:lineRule="auto"/>
        <w:jc w:val="center"/>
        <w:rPr>
          <w:rFonts w:ascii="Times New Roman" w:eastAsia="Times New Roman" w:hAnsi="Times New Roman"/>
          <w:color w:val="FF0000"/>
          <w:sz w:val="24"/>
          <w:szCs w:val="24"/>
          <w:lang w:eastAsia="ru-RU"/>
        </w:rPr>
      </w:pPr>
    </w:p>
    <w:p w:rsidR="00931087" w:rsidRPr="00931087" w:rsidRDefault="00931087" w:rsidP="00931087">
      <w:pPr>
        <w:spacing w:after="0" w:line="240" w:lineRule="auto"/>
        <w:jc w:val="both"/>
        <w:rPr>
          <w:rFonts w:ascii="Times New Roman" w:eastAsia="Times New Roman" w:hAnsi="Times New Roman"/>
          <w:sz w:val="28"/>
          <w:szCs w:val="28"/>
          <w:lang w:eastAsia="ru-RU"/>
        </w:rPr>
      </w:pPr>
      <w:r w:rsidRPr="00931087">
        <w:rPr>
          <w:rFonts w:ascii="Times New Roman" w:eastAsia="Times New Roman" w:hAnsi="Times New Roman"/>
          <w:noProof/>
          <w:color w:val="FF0000"/>
          <w:sz w:val="24"/>
          <w:szCs w:val="24"/>
          <w:lang w:eastAsia="ru-RU"/>
        </w:rPr>
        <w:drawing>
          <wp:inline distT="0" distB="0" distL="0" distR="0" wp14:anchorId="0523DD08" wp14:editId="4BE3397F">
            <wp:extent cx="3044782" cy="1990725"/>
            <wp:effectExtent l="0" t="0" r="0" b="0"/>
            <wp:docPr id="137"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Pr="00931087">
        <w:rPr>
          <w:rFonts w:ascii="Times New Roman" w:eastAsia="Times New Roman" w:hAnsi="Times New Roman"/>
          <w:noProof/>
          <w:color w:val="FF0000"/>
          <w:sz w:val="24"/>
          <w:szCs w:val="24"/>
          <w:lang w:eastAsia="ru-RU"/>
        </w:rPr>
        <w:drawing>
          <wp:inline distT="0" distB="0" distL="0" distR="0" wp14:anchorId="6721A2D0" wp14:editId="106FF210">
            <wp:extent cx="2941955" cy="2107096"/>
            <wp:effectExtent l="0" t="0" r="0" b="7620"/>
            <wp:docPr id="138" name="Диаграмма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931087" w:rsidRPr="00931087" w:rsidRDefault="00931087" w:rsidP="00AD13E4">
      <w:pPr>
        <w:spacing w:before="120" w:after="0" w:line="240" w:lineRule="auto"/>
        <w:ind w:firstLine="709"/>
        <w:jc w:val="both"/>
        <w:rPr>
          <w:rFonts w:ascii="Times New Roman" w:eastAsia="Times New Roman" w:hAnsi="Times New Roman"/>
          <w:sz w:val="28"/>
          <w:szCs w:val="28"/>
          <w:lang w:eastAsia="ru-RU"/>
        </w:rPr>
      </w:pPr>
      <w:r w:rsidRPr="00931087">
        <w:rPr>
          <w:rFonts w:ascii="Times New Roman" w:eastAsia="Times New Roman" w:hAnsi="Times New Roman"/>
          <w:sz w:val="28"/>
          <w:szCs w:val="28"/>
          <w:lang w:eastAsia="ru-RU"/>
        </w:rPr>
        <w:t xml:space="preserve">Бюджетные ассигнования в рамках программы направлены на предоставление субсидии юридическим лицам (кроме некоммерческих организаций), индивидуальным предпринимателям, физическим лицам – производителям товаров, работ, услуг для создания благоприятных условий для устойчивого развития сельского хозяйства и рыбной отрасли города, повышения конкурентоспособности продукции, произведенной предприятиями агропромышленного комплекса города. </w:t>
      </w:r>
    </w:p>
    <w:p w:rsidR="00931087" w:rsidRPr="00931087" w:rsidRDefault="00931087" w:rsidP="00931087">
      <w:pPr>
        <w:spacing w:after="0" w:line="240" w:lineRule="auto"/>
        <w:ind w:firstLine="709"/>
        <w:jc w:val="both"/>
        <w:rPr>
          <w:rFonts w:ascii="Times New Roman" w:eastAsia="Times New Roman" w:hAnsi="Times New Roman"/>
          <w:sz w:val="28"/>
          <w:szCs w:val="28"/>
          <w:lang w:eastAsia="ru-RU"/>
        </w:rPr>
      </w:pPr>
      <w:r w:rsidRPr="00931087">
        <w:rPr>
          <w:rFonts w:ascii="Times New Roman" w:eastAsia="Times New Roman" w:hAnsi="Times New Roman"/>
          <w:sz w:val="28"/>
          <w:szCs w:val="28"/>
          <w:lang w:eastAsia="ru-RU"/>
        </w:rPr>
        <w:t xml:space="preserve">В отчетном финансовом году сельскохозяйственное производство осуществлялось 25 предприятиями, в том числе: 3 сельскохозяйственными, 3 рыбодобывающими, 2 </w:t>
      </w:r>
      <w:proofErr w:type="spellStart"/>
      <w:r w:rsidRPr="00931087">
        <w:rPr>
          <w:rFonts w:ascii="Times New Roman" w:eastAsia="Times New Roman" w:hAnsi="Times New Roman"/>
          <w:sz w:val="28"/>
          <w:szCs w:val="28"/>
          <w:lang w:eastAsia="ru-RU"/>
        </w:rPr>
        <w:t>рыбоперерабатывающими</w:t>
      </w:r>
      <w:proofErr w:type="spellEnd"/>
      <w:r w:rsidRPr="00931087">
        <w:rPr>
          <w:rFonts w:ascii="Times New Roman" w:eastAsia="Times New Roman" w:hAnsi="Times New Roman"/>
          <w:sz w:val="28"/>
          <w:szCs w:val="28"/>
          <w:lang w:eastAsia="ru-RU"/>
        </w:rPr>
        <w:t>, 3 организациями, имеющими подсобные хозяйства сельскохозяйственного направления, 12 крестьянскими (фермерскими) хозяйствами, 2 индивидуальными предпринимателями.</w:t>
      </w:r>
    </w:p>
    <w:p w:rsidR="00931087" w:rsidRDefault="00931087" w:rsidP="00931087">
      <w:pPr>
        <w:spacing w:after="120" w:line="240" w:lineRule="auto"/>
        <w:ind w:firstLine="709"/>
        <w:jc w:val="both"/>
        <w:rPr>
          <w:rFonts w:ascii="Times New Roman" w:hAnsi="Times New Roman"/>
          <w:sz w:val="28"/>
          <w:szCs w:val="28"/>
          <w:lang w:eastAsia="ru-RU"/>
        </w:rPr>
      </w:pPr>
      <w:r w:rsidRPr="00931087">
        <w:rPr>
          <w:rFonts w:ascii="Times New Roman" w:hAnsi="Times New Roman"/>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p w:rsidR="004213A3" w:rsidRDefault="004213A3" w:rsidP="00931087">
      <w:pPr>
        <w:spacing w:after="120" w:line="240" w:lineRule="auto"/>
        <w:ind w:firstLine="709"/>
        <w:jc w:val="both"/>
        <w:rPr>
          <w:rFonts w:ascii="Times New Roman" w:hAnsi="Times New Roman"/>
          <w:sz w:val="28"/>
          <w:szCs w:val="28"/>
          <w:lang w:eastAsia="ru-RU"/>
        </w:rPr>
      </w:pPr>
    </w:p>
    <w:p w:rsidR="004213A3" w:rsidRPr="00931087" w:rsidRDefault="004213A3" w:rsidP="00931087">
      <w:pPr>
        <w:spacing w:after="120" w:line="240" w:lineRule="auto"/>
        <w:ind w:firstLine="709"/>
        <w:jc w:val="both"/>
        <w:rPr>
          <w:rFonts w:ascii="Times New Roman" w:hAnsi="Times New Roman"/>
          <w:sz w:val="28"/>
          <w:szCs w:val="28"/>
          <w:lang w:eastAsia="ru-RU"/>
        </w:rPr>
      </w:pPr>
    </w:p>
    <w:tbl>
      <w:tblPr>
        <w:tblStyle w:val="27"/>
        <w:tblW w:w="0" w:type="auto"/>
        <w:tblLook w:val="04A0" w:firstRow="1" w:lastRow="0" w:firstColumn="1" w:lastColumn="0" w:noHBand="0" w:noVBand="1"/>
      </w:tblPr>
      <w:tblGrid>
        <w:gridCol w:w="5450"/>
        <w:gridCol w:w="1560"/>
        <w:gridCol w:w="1415"/>
        <w:gridCol w:w="1322"/>
      </w:tblGrid>
      <w:tr w:rsidR="00931087" w:rsidRPr="00931087" w:rsidTr="006A6FC1">
        <w:tc>
          <w:tcPr>
            <w:tcW w:w="5450" w:type="dxa"/>
            <w:vAlign w:val="center"/>
          </w:tcPr>
          <w:p w:rsidR="00931087" w:rsidRPr="00931087" w:rsidRDefault="00931087" w:rsidP="00931087">
            <w:pPr>
              <w:tabs>
                <w:tab w:val="left" w:pos="993"/>
              </w:tabs>
              <w:ind w:left="-142" w:right="-108"/>
              <w:rPr>
                <w:rFonts w:ascii="Times New Roman" w:eastAsia="Times New Roman" w:hAnsi="Times New Roman"/>
                <w:sz w:val="24"/>
                <w:szCs w:val="24"/>
              </w:rPr>
            </w:pPr>
            <w:r w:rsidRPr="00931087">
              <w:rPr>
                <w:rFonts w:ascii="Times New Roman" w:eastAsia="Times New Roman" w:hAnsi="Times New Roman"/>
                <w:sz w:val="24"/>
                <w:szCs w:val="24"/>
              </w:rPr>
              <w:t>Наименование</w:t>
            </w:r>
          </w:p>
          <w:p w:rsidR="00931087" w:rsidRPr="00931087" w:rsidRDefault="00931087" w:rsidP="00931087">
            <w:pPr>
              <w:tabs>
                <w:tab w:val="left" w:pos="993"/>
              </w:tabs>
              <w:ind w:left="-142" w:right="-108"/>
              <w:rPr>
                <w:rFonts w:ascii="Times New Roman" w:eastAsia="Times New Roman" w:hAnsi="Times New Roman"/>
                <w:sz w:val="24"/>
                <w:szCs w:val="24"/>
              </w:rPr>
            </w:pPr>
            <w:r w:rsidRPr="00931087">
              <w:rPr>
                <w:rFonts w:ascii="Times New Roman" w:eastAsia="Times New Roman" w:hAnsi="Times New Roman"/>
                <w:sz w:val="24"/>
                <w:szCs w:val="24"/>
              </w:rPr>
              <w:t>основного мероприятия,</w:t>
            </w:r>
          </w:p>
          <w:p w:rsidR="00931087" w:rsidRPr="00931087" w:rsidRDefault="00931087" w:rsidP="00931087">
            <w:pPr>
              <w:tabs>
                <w:tab w:val="left" w:pos="993"/>
              </w:tabs>
              <w:ind w:left="-142" w:right="-108"/>
              <w:rPr>
                <w:rFonts w:ascii="Times New Roman" w:eastAsia="Times New Roman" w:hAnsi="Times New Roman"/>
                <w:sz w:val="24"/>
                <w:szCs w:val="24"/>
              </w:rPr>
            </w:pPr>
            <w:r w:rsidRPr="00931087">
              <w:rPr>
                <w:rFonts w:ascii="Times New Roman" w:eastAsia="Times New Roman" w:hAnsi="Times New Roman"/>
                <w:sz w:val="24"/>
                <w:szCs w:val="24"/>
              </w:rPr>
              <w:t>источника финансирования</w:t>
            </w:r>
          </w:p>
        </w:tc>
        <w:tc>
          <w:tcPr>
            <w:tcW w:w="1560" w:type="dxa"/>
            <w:tcMar>
              <w:top w:w="28" w:type="dxa"/>
              <w:left w:w="57" w:type="dxa"/>
              <w:bottom w:w="28" w:type="dxa"/>
              <w:right w:w="57" w:type="dxa"/>
            </w:tcMar>
            <w:vAlign w:val="center"/>
          </w:tcPr>
          <w:p w:rsidR="00931087" w:rsidRPr="00931087" w:rsidRDefault="00931087" w:rsidP="00931087">
            <w:pPr>
              <w:tabs>
                <w:tab w:val="left" w:pos="993"/>
              </w:tabs>
              <w:ind w:left="-20"/>
              <w:rPr>
                <w:rFonts w:ascii="Times New Roman" w:eastAsia="Times New Roman" w:hAnsi="Times New Roman"/>
                <w:sz w:val="24"/>
                <w:szCs w:val="24"/>
              </w:rPr>
            </w:pPr>
            <w:r w:rsidRPr="00931087">
              <w:rPr>
                <w:rFonts w:ascii="Times New Roman" w:eastAsia="Times New Roman" w:hAnsi="Times New Roman"/>
                <w:sz w:val="24"/>
                <w:szCs w:val="24"/>
              </w:rPr>
              <w:t>Уточненные плановые назначения</w:t>
            </w:r>
          </w:p>
          <w:p w:rsidR="00931087" w:rsidRPr="00931087" w:rsidRDefault="00931087" w:rsidP="00931087">
            <w:pPr>
              <w:tabs>
                <w:tab w:val="left" w:pos="993"/>
              </w:tabs>
              <w:ind w:left="-20"/>
              <w:rPr>
                <w:rFonts w:ascii="Times New Roman" w:eastAsia="Times New Roman" w:hAnsi="Times New Roman"/>
                <w:sz w:val="24"/>
                <w:szCs w:val="24"/>
              </w:rPr>
            </w:pPr>
            <w:r w:rsidRPr="00931087">
              <w:rPr>
                <w:rFonts w:ascii="Times New Roman" w:eastAsia="Times New Roman" w:hAnsi="Times New Roman"/>
                <w:sz w:val="24"/>
                <w:szCs w:val="24"/>
              </w:rPr>
              <w:t>тыс. рублей</w:t>
            </w:r>
          </w:p>
        </w:tc>
        <w:tc>
          <w:tcPr>
            <w:tcW w:w="1415" w:type="dxa"/>
            <w:tcMar>
              <w:top w:w="28" w:type="dxa"/>
              <w:left w:w="57" w:type="dxa"/>
              <w:bottom w:w="28" w:type="dxa"/>
              <w:right w:w="57" w:type="dxa"/>
            </w:tcMar>
            <w:vAlign w:val="center"/>
          </w:tcPr>
          <w:p w:rsidR="00931087" w:rsidRPr="00931087" w:rsidRDefault="00931087" w:rsidP="00931087">
            <w:pPr>
              <w:tabs>
                <w:tab w:val="left" w:pos="993"/>
              </w:tabs>
              <w:ind w:left="118" w:hanging="128"/>
              <w:rPr>
                <w:rFonts w:ascii="Times New Roman" w:eastAsia="Times New Roman" w:hAnsi="Times New Roman"/>
                <w:sz w:val="24"/>
                <w:szCs w:val="24"/>
              </w:rPr>
            </w:pPr>
            <w:r w:rsidRPr="00931087">
              <w:rPr>
                <w:rFonts w:ascii="Times New Roman" w:eastAsia="Times New Roman" w:hAnsi="Times New Roman"/>
                <w:sz w:val="24"/>
                <w:szCs w:val="24"/>
              </w:rPr>
              <w:t>Исполнение,</w:t>
            </w:r>
          </w:p>
          <w:p w:rsidR="00931087" w:rsidRPr="00931087" w:rsidRDefault="00931087" w:rsidP="00931087">
            <w:pPr>
              <w:tabs>
                <w:tab w:val="left" w:pos="993"/>
              </w:tabs>
              <w:ind w:left="118" w:hanging="128"/>
              <w:rPr>
                <w:rFonts w:ascii="Times New Roman" w:eastAsia="Times New Roman" w:hAnsi="Times New Roman"/>
                <w:sz w:val="24"/>
                <w:szCs w:val="24"/>
              </w:rPr>
            </w:pPr>
            <w:r w:rsidRPr="00931087">
              <w:rPr>
                <w:rFonts w:ascii="Times New Roman" w:eastAsia="Times New Roman" w:hAnsi="Times New Roman"/>
                <w:sz w:val="24"/>
                <w:szCs w:val="24"/>
              </w:rPr>
              <w:t>тыс. рублей</w:t>
            </w:r>
          </w:p>
        </w:tc>
        <w:tc>
          <w:tcPr>
            <w:tcW w:w="1322" w:type="dxa"/>
            <w:tcMar>
              <w:top w:w="28" w:type="dxa"/>
              <w:left w:w="57" w:type="dxa"/>
              <w:bottom w:w="28" w:type="dxa"/>
              <w:right w:w="57" w:type="dxa"/>
            </w:tcMar>
            <w:vAlign w:val="center"/>
          </w:tcPr>
          <w:p w:rsidR="00931087" w:rsidRPr="00931087" w:rsidRDefault="00931087" w:rsidP="00931087">
            <w:pPr>
              <w:tabs>
                <w:tab w:val="left" w:pos="993"/>
              </w:tabs>
              <w:ind w:left="-13"/>
              <w:rPr>
                <w:rFonts w:ascii="Times New Roman" w:eastAsia="Times New Roman" w:hAnsi="Times New Roman"/>
                <w:sz w:val="24"/>
                <w:szCs w:val="24"/>
              </w:rPr>
            </w:pPr>
            <w:r w:rsidRPr="00931087">
              <w:rPr>
                <w:rFonts w:ascii="Times New Roman" w:eastAsia="Times New Roman" w:hAnsi="Times New Roman"/>
                <w:sz w:val="24"/>
                <w:szCs w:val="24"/>
              </w:rPr>
              <w:t>%</w:t>
            </w:r>
          </w:p>
          <w:p w:rsidR="00931087" w:rsidRPr="00931087" w:rsidRDefault="00931087" w:rsidP="00931087">
            <w:pPr>
              <w:tabs>
                <w:tab w:val="left" w:pos="993"/>
              </w:tabs>
              <w:ind w:left="-13"/>
              <w:rPr>
                <w:rFonts w:ascii="Times New Roman" w:eastAsia="Times New Roman" w:hAnsi="Times New Roman"/>
                <w:sz w:val="24"/>
                <w:szCs w:val="24"/>
              </w:rPr>
            </w:pPr>
            <w:r w:rsidRPr="00931087">
              <w:rPr>
                <w:rFonts w:ascii="Times New Roman" w:eastAsia="Times New Roman" w:hAnsi="Times New Roman"/>
                <w:sz w:val="24"/>
                <w:szCs w:val="24"/>
              </w:rPr>
              <w:t>исполнения</w:t>
            </w:r>
          </w:p>
        </w:tc>
      </w:tr>
      <w:tr w:rsidR="00931087" w:rsidRPr="00931087" w:rsidTr="006A6FC1">
        <w:tc>
          <w:tcPr>
            <w:tcW w:w="5450" w:type="dxa"/>
            <w:vAlign w:val="center"/>
          </w:tcPr>
          <w:p w:rsidR="00931087" w:rsidRPr="00931087" w:rsidRDefault="00931087" w:rsidP="00931087">
            <w:pPr>
              <w:autoSpaceDE w:val="0"/>
              <w:autoSpaceDN w:val="0"/>
              <w:adjustRightInd w:val="0"/>
              <w:jc w:val="both"/>
              <w:rPr>
                <w:rFonts w:ascii="Times New Roman CYR" w:eastAsia="Times New Roman" w:hAnsi="Times New Roman CYR" w:cs="Times New Roman CYR"/>
                <w:sz w:val="24"/>
                <w:szCs w:val="24"/>
              </w:rPr>
            </w:pPr>
            <w:r w:rsidRPr="00931087">
              <w:rPr>
                <w:rFonts w:ascii="Times New Roman CYR" w:eastAsia="Times New Roman" w:hAnsi="Times New Roman CYR" w:cs="Times New Roman CYR"/>
                <w:sz w:val="24"/>
                <w:szCs w:val="24"/>
              </w:rPr>
              <w:t>Осуществление отдельного государственного полномочия по поддержке сельскохозяйственного производства и деятельности по заготовке и переработке дикоросов (за исключением мероприятий, предусмотренных федеральными целевыми программами) (средства бюджета автономного округа)</w:t>
            </w:r>
          </w:p>
        </w:tc>
        <w:tc>
          <w:tcPr>
            <w:tcW w:w="1560" w:type="dxa"/>
            <w:vAlign w:val="center"/>
          </w:tcPr>
          <w:p w:rsidR="00931087" w:rsidRPr="00931087" w:rsidRDefault="00931087" w:rsidP="00931087">
            <w:pPr>
              <w:tabs>
                <w:tab w:val="left" w:pos="851"/>
              </w:tabs>
              <w:jc w:val="right"/>
              <w:rPr>
                <w:rFonts w:ascii="Times New Roman" w:eastAsia="Times New Roman" w:hAnsi="Times New Roman"/>
                <w:sz w:val="24"/>
                <w:szCs w:val="24"/>
              </w:rPr>
            </w:pPr>
            <w:r w:rsidRPr="00931087">
              <w:rPr>
                <w:rFonts w:ascii="Times New Roman" w:eastAsia="Times New Roman" w:hAnsi="Times New Roman"/>
                <w:sz w:val="24"/>
                <w:szCs w:val="24"/>
              </w:rPr>
              <w:t>141 082,50</w:t>
            </w:r>
          </w:p>
        </w:tc>
        <w:tc>
          <w:tcPr>
            <w:tcW w:w="1415" w:type="dxa"/>
            <w:vAlign w:val="center"/>
          </w:tcPr>
          <w:p w:rsidR="00931087" w:rsidRPr="00931087" w:rsidRDefault="00931087" w:rsidP="00931087">
            <w:pPr>
              <w:jc w:val="right"/>
              <w:rPr>
                <w:rFonts w:ascii="Times New Roman" w:eastAsia="Times New Roman" w:hAnsi="Times New Roman"/>
                <w:sz w:val="24"/>
                <w:szCs w:val="24"/>
              </w:rPr>
            </w:pPr>
            <w:r w:rsidRPr="00931087">
              <w:rPr>
                <w:rFonts w:ascii="Times New Roman" w:eastAsia="Times New Roman" w:hAnsi="Times New Roman"/>
                <w:sz w:val="24"/>
                <w:szCs w:val="24"/>
              </w:rPr>
              <w:t>141 082,45</w:t>
            </w:r>
          </w:p>
        </w:tc>
        <w:tc>
          <w:tcPr>
            <w:tcW w:w="1322" w:type="dxa"/>
            <w:vAlign w:val="center"/>
          </w:tcPr>
          <w:p w:rsidR="00931087" w:rsidRPr="00931087" w:rsidRDefault="00931087" w:rsidP="00931087">
            <w:pPr>
              <w:tabs>
                <w:tab w:val="left" w:pos="851"/>
              </w:tabs>
              <w:jc w:val="right"/>
              <w:rPr>
                <w:rFonts w:ascii="Times New Roman" w:eastAsia="Times New Roman" w:hAnsi="Times New Roman"/>
                <w:sz w:val="24"/>
                <w:szCs w:val="24"/>
              </w:rPr>
            </w:pPr>
            <w:r w:rsidRPr="00931087">
              <w:rPr>
                <w:rFonts w:ascii="Times New Roman" w:eastAsia="Times New Roman" w:hAnsi="Times New Roman"/>
                <w:sz w:val="24"/>
                <w:szCs w:val="24"/>
              </w:rPr>
              <w:t>100,0</w:t>
            </w:r>
          </w:p>
        </w:tc>
      </w:tr>
      <w:tr w:rsidR="00931087" w:rsidRPr="00931087" w:rsidTr="006A6FC1">
        <w:trPr>
          <w:trHeight w:val="235"/>
        </w:trPr>
        <w:tc>
          <w:tcPr>
            <w:tcW w:w="5450" w:type="dxa"/>
            <w:vAlign w:val="center"/>
          </w:tcPr>
          <w:p w:rsidR="00931087" w:rsidRPr="00931087" w:rsidRDefault="00931087" w:rsidP="00931087">
            <w:pPr>
              <w:autoSpaceDE w:val="0"/>
              <w:autoSpaceDN w:val="0"/>
              <w:adjustRightInd w:val="0"/>
              <w:jc w:val="both"/>
              <w:rPr>
                <w:rFonts w:ascii="Times New Roman CYR" w:eastAsia="Times New Roman" w:hAnsi="Times New Roman CYR" w:cs="Times New Roman CYR"/>
                <w:sz w:val="24"/>
                <w:szCs w:val="24"/>
              </w:rPr>
            </w:pPr>
            <w:r w:rsidRPr="00931087">
              <w:rPr>
                <w:rFonts w:ascii="Times New Roman CYR" w:eastAsia="Times New Roman" w:hAnsi="Times New Roman CYR" w:cs="Times New Roman CYR"/>
                <w:sz w:val="24"/>
                <w:szCs w:val="24"/>
              </w:rPr>
              <w:t xml:space="preserve">Финансовая поддержка сельскохозяйственным товаропроизводителям города (за исключением государственных (муниципальных) учреждений), осуществляющим производство, реализацию товаров сельскохозяйственной продукции, в части возмещения затрат за приобретение сельскохозяйственной техники, оборудования, оснащения и приспособлений для развития сельского хозяйства  и рыбной отрасли </w:t>
            </w:r>
            <w:r w:rsidRPr="00931087">
              <w:rPr>
                <w:rFonts w:ascii="Times New Roman" w:eastAsia="Times New Roman" w:hAnsi="Times New Roman"/>
                <w:sz w:val="24"/>
                <w:szCs w:val="24"/>
              </w:rPr>
              <w:t>(средства бюджета города)</w:t>
            </w:r>
          </w:p>
        </w:tc>
        <w:tc>
          <w:tcPr>
            <w:tcW w:w="1560" w:type="dxa"/>
            <w:vAlign w:val="center"/>
          </w:tcPr>
          <w:p w:rsidR="00931087" w:rsidRPr="00931087" w:rsidRDefault="00931087" w:rsidP="00931087">
            <w:pPr>
              <w:tabs>
                <w:tab w:val="left" w:pos="851"/>
              </w:tabs>
              <w:jc w:val="right"/>
              <w:rPr>
                <w:rFonts w:ascii="Times New Roman" w:eastAsia="Times New Roman" w:hAnsi="Times New Roman"/>
                <w:sz w:val="24"/>
                <w:szCs w:val="24"/>
              </w:rPr>
            </w:pPr>
            <w:r w:rsidRPr="00931087">
              <w:rPr>
                <w:rFonts w:ascii="Times New Roman" w:eastAsia="Times New Roman" w:hAnsi="Times New Roman"/>
                <w:sz w:val="24"/>
                <w:szCs w:val="24"/>
              </w:rPr>
              <w:t>1 334,00</w:t>
            </w:r>
          </w:p>
        </w:tc>
        <w:tc>
          <w:tcPr>
            <w:tcW w:w="1415" w:type="dxa"/>
            <w:vAlign w:val="center"/>
          </w:tcPr>
          <w:p w:rsidR="00931087" w:rsidRPr="00931087" w:rsidRDefault="00931087" w:rsidP="00931087">
            <w:pPr>
              <w:jc w:val="right"/>
              <w:rPr>
                <w:rFonts w:ascii="Times New Roman" w:eastAsia="Times New Roman" w:hAnsi="Times New Roman"/>
                <w:sz w:val="24"/>
                <w:szCs w:val="24"/>
              </w:rPr>
            </w:pPr>
            <w:r w:rsidRPr="00931087">
              <w:rPr>
                <w:rFonts w:ascii="Times New Roman" w:eastAsia="Times New Roman" w:hAnsi="Times New Roman"/>
                <w:sz w:val="24"/>
                <w:szCs w:val="24"/>
              </w:rPr>
              <w:t>1 334,00</w:t>
            </w:r>
          </w:p>
        </w:tc>
        <w:tc>
          <w:tcPr>
            <w:tcW w:w="1322" w:type="dxa"/>
            <w:vAlign w:val="center"/>
          </w:tcPr>
          <w:p w:rsidR="00931087" w:rsidRPr="00931087" w:rsidRDefault="00931087" w:rsidP="00931087">
            <w:pPr>
              <w:tabs>
                <w:tab w:val="left" w:pos="851"/>
              </w:tabs>
              <w:jc w:val="right"/>
              <w:rPr>
                <w:rFonts w:ascii="Times New Roman" w:eastAsia="Times New Roman" w:hAnsi="Times New Roman"/>
                <w:sz w:val="24"/>
                <w:szCs w:val="24"/>
              </w:rPr>
            </w:pPr>
            <w:r w:rsidRPr="00931087">
              <w:rPr>
                <w:rFonts w:ascii="Times New Roman" w:eastAsia="Times New Roman" w:hAnsi="Times New Roman"/>
                <w:sz w:val="24"/>
                <w:szCs w:val="24"/>
              </w:rPr>
              <w:t>100,0</w:t>
            </w:r>
          </w:p>
        </w:tc>
      </w:tr>
      <w:tr w:rsidR="00931087" w:rsidRPr="00931087" w:rsidTr="006A6FC1">
        <w:trPr>
          <w:trHeight w:val="235"/>
        </w:trPr>
        <w:tc>
          <w:tcPr>
            <w:tcW w:w="5450" w:type="dxa"/>
            <w:vAlign w:val="center"/>
          </w:tcPr>
          <w:p w:rsidR="00931087" w:rsidRPr="00931087" w:rsidRDefault="00931087" w:rsidP="00931087">
            <w:pPr>
              <w:autoSpaceDE w:val="0"/>
              <w:autoSpaceDN w:val="0"/>
              <w:adjustRightInd w:val="0"/>
              <w:jc w:val="both"/>
              <w:rPr>
                <w:rFonts w:ascii="Times New Roman CYR" w:eastAsia="Times New Roman" w:hAnsi="Times New Roman CYR" w:cs="Times New Roman CYR"/>
                <w:sz w:val="24"/>
                <w:szCs w:val="24"/>
              </w:rPr>
            </w:pPr>
            <w:r w:rsidRPr="00931087">
              <w:rPr>
                <w:rFonts w:ascii="Times New Roman CYR" w:eastAsia="Times New Roman" w:hAnsi="Times New Roman CYR" w:cs="Times New Roman CYR"/>
                <w:sz w:val="24"/>
                <w:szCs w:val="24"/>
              </w:rPr>
              <w:t xml:space="preserve">Финансовая поддержка сельскохозяйственным товаропроизводителям города (за исключением государственных (муниципальных) учреждений), осуществляющим производство, реализацию товаров сельскохозяйственной продукции, в части возмещения затрат на приобретение репродуктивного поголовья сельскохозяйственных животных, на содержание маточного поголовья сельскохозяйственных животных </w:t>
            </w:r>
            <w:r w:rsidRPr="00931087">
              <w:rPr>
                <w:rFonts w:ascii="Times New Roman" w:eastAsia="Times New Roman" w:hAnsi="Times New Roman"/>
                <w:sz w:val="24"/>
                <w:szCs w:val="24"/>
              </w:rPr>
              <w:t>(средства бюджета города)</w:t>
            </w:r>
          </w:p>
        </w:tc>
        <w:tc>
          <w:tcPr>
            <w:tcW w:w="1560" w:type="dxa"/>
            <w:vAlign w:val="center"/>
          </w:tcPr>
          <w:p w:rsidR="00931087" w:rsidRPr="00931087" w:rsidRDefault="00931087" w:rsidP="00931087">
            <w:pPr>
              <w:tabs>
                <w:tab w:val="left" w:pos="851"/>
              </w:tabs>
              <w:jc w:val="right"/>
              <w:rPr>
                <w:rFonts w:ascii="Times New Roman" w:eastAsia="Times New Roman" w:hAnsi="Times New Roman"/>
                <w:sz w:val="24"/>
                <w:szCs w:val="24"/>
              </w:rPr>
            </w:pPr>
            <w:r w:rsidRPr="00931087">
              <w:rPr>
                <w:rFonts w:ascii="Times New Roman" w:eastAsia="Times New Roman" w:hAnsi="Times New Roman"/>
                <w:sz w:val="24"/>
                <w:szCs w:val="24"/>
              </w:rPr>
              <w:t>866,00</w:t>
            </w:r>
          </w:p>
        </w:tc>
        <w:tc>
          <w:tcPr>
            <w:tcW w:w="1415" w:type="dxa"/>
            <w:vAlign w:val="center"/>
          </w:tcPr>
          <w:p w:rsidR="00931087" w:rsidRPr="00931087" w:rsidRDefault="00931087" w:rsidP="00931087">
            <w:pPr>
              <w:jc w:val="right"/>
              <w:rPr>
                <w:rFonts w:ascii="Times New Roman" w:eastAsia="Times New Roman" w:hAnsi="Times New Roman"/>
                <w:sz w:val="24"/>
                <w:szCs w:val="24"/>
              </w:rPr>
            </w:pPr>
            <w:r w:rsidRPr="00931087">
              <w:rPr>
                <w:rFonts w:ascii="Times New Roman" w:eastAsia="Times New Roman" w:hAnsi="Times New Roman"/>
                <w:sz w:val="24"/>
                <w:szCs w:val="24"/>
              </w:rPr>
              <w:t>866,00</w:t>
            </w:r>
          </w:p>
        </w:tc>
        <w:tc>
          <w:tcPr>
            <w:tcW w:w="1322" w:type="dxa"/>
            <w:vAlign w:val="center"/>
          </w:tcPr>
          <w:p w:rsidR="00931087" w:rsidRPr="00931087" w:rsidRDefault="00931087" w:rsidP="00931087">
            <w:pPr>
              <w:tabs>
                <w:tab w:val="left" w:pos="851"/>
              </w:tabs>
              <w:jc w:val="right"/>
              <w:rPr>
                <w:rFonts w:ascii="Times New Roman" w:eastAsia="Times New Roman" w:hAnsi="Times New Roman"/>
                <w:sz w:val="24"/>
                <w:szCs w:val="24"/>
              </w:rPr>
            </w:pPr>
            <w:r w:rsidRPr="00931087">
              <w:rPr>
                <w:rFonts w:ascii="Times New Roman" w:eastAsia="Times New Roman" w:hAnsi="Times New Roman"/>
                <w:sz w:val="24"/>
                <w:szCs w:val="24"/>
              </w:rPr>
              <w:t>100,0</w:t>
            </w:r>
          </w:p>
        </w:tc>
      </w:tr>
    </w:tbl>
    <w:p w:rsidR="004213A3" w:rsidRDefault="004213A3" w:rsidP="00AD13E4">
      <w:pPr>
        <w:tabs>
          <w:tab w:val="left" w:pos="851"/>
        </w:tabs>
        <w:spacing w:before="240" w:after="0" w:line="240" w:lineRule="auto"/>
        <w:jc w:val="center"/>
        <w:rPr>
          <w:rFonts w:ascii="Times New Roman" w:eastAsia="Times New Roman" w:hAnsi="Times New Roman"/>
          <w:b/>
          <w:sz w:val="28"/>
          <w:szCs w:val="28"/>
          <w:lang w:eastAsia="ru-RU"/>
        </w:rPr>
      </w:pPr>
    </w:p>
    <w:p w:rsidR="004213A3" w:rsidRDefault="004213A3" w:rsidP="00AD13E4">
      <w:pPr>
        <w:tabs>
          <w:tab w:val="left" w:pos="851"/>
        </w:tabs>
        <w:spacing w:before="240" w:after="0" w:line="240" w:lineRule="auto"/>
        <w:jc w:val="center"/>
        <w:rPr>
          <w:rFonts w:ascii="Times New Roman" w:eastAsia="Times New Roman" w:hAnsi="Times New Roman"/>
          <w:b/>
          <w:sz w:val="28"/>
          <w:szCs w:val="28"/>
          <w:lang w:eastAsia="ru-RU"/>
        </w:rPr>
      </w:pPr>
    </w:p>
    <w:p w:rsidR="00C01B08" w:rsidRPr="00C01B08" w:rsidRDefault="00C01B08" w:rsidP="00AD13E4">
      <w:pPr>
        <w:tabs>
          <w:tab w:val="left" w:pos="851"/>
        </w:tabs>
        <w:spacing w:before="240" w:after="0" w:line="240" w:lineRule="auto"/>
        <w:jc w:val="center"/>
        <w:rPr>
          <w:rFonts w:ascii="Times New Roman" w:eastAsia="Times New Roman" w:hAnsi="Times New Roman"/>
          <w:b/>
          <w:sz w:val="28"/>
          <w:szCs w:val="28"/>
          <w:lang w:eastAsia="ru-RU"/>
        </w:rPr>
      </w:pPr>
      <w:r w:rsidRPr="00C01B08">
        <w:rPr>
          <w:rFonts w:ascii="Times New Roman" w:eastAsia="Times New Roman" w:hAnsi="Times New Roman"/>
          <w:b/>
          <w:sz w:val="28"/>
          <w:szCs w:val="28"/>
          <w:lang w:eastAsia="ru-RU"/>
        </w:rPr>
        <w:t>Муниципальная программа</w:t>
      </w:r>
    </w:p>
    <w:p w:rsidR="00C01B08" w:rsidRPr="00C01B08" w:rsidRDefault="00C01B08" w:rsidP="00C01B08">
      <w:pPr>
        <w:tabs>
          <w:tab w:val="left" w:pos="851"/>
        </w:tabs>
        <w:spacing w:after="0" w:line="240" w:lineRule="auto"/>
        <w:jc w:val="center"/>
        <w:rPr>
          <w:rFonts w:ascii="Times New Roman CYR" w:eastAsia="Times New Roman" w:hAnsi="Times New Roman CYR" w:cs="Times New Roman CYR"/>
          <w:b/>
          <w:sz w:val="28"/>
          <w:szCs w:val="28"/>
          <w:lang w:eastAsia="ru-RU"/>
        </w:rPr>
      </w:pPr>
      <w:r w:rsidRPr="00C01B08">
        <w:rPr>
          <w:rFonts w:ascii="Times New Roman CYR" w:eastAsia="Times New Roman" w:hAnsi="Times New Roman CYR" w:cs="Times New Roman CYR"/>
          <w:b/>
          <w:sz w:val="28"/>
          <w:szCs w:val="28"/>
          <w:lang w:eastAsia="ru-RU"/>
        </w:rPr>
        <w:t>"Оздоровление экологической обстановки в городе Нижневартовске</w:t>
      </w:r>
    </w:p>
    <w:p w:rsidR="00C01B08" w:rsidRPr="00C01B08" w:rsidRDefault="00C01B08" w:rsidP="00C01B08">
      <w:pPr>
        <w:tabs>
          <w:tab w:val="left" w:pos="851"/>
        </w:tabs>
        <w:spacing w:after="0" w:line="240" w:lineRule="auto"/>
        <w:jc w:val="center"/>
        <w:rPr>
          <w:rFonts w:ascii="Times New Roman CYR" w:eastAsia="Times New Roman" w:hAnsi="Times New Roman CYR" w:cs="Times New Roman CYR"/>
          <w:b/>
          <w:sz w:val="28"/>
          <w:szCs w:val="28"/>
          <w:lang w:eastAsia="ru-RU"/>
        </w:rPr>
      </w:pPr>
      <w:r w:rsidRPr="00C01B08">
        <w:rPr>
          <w:rFonts w:ascii="Times New Roman CYR" w:eastAsia="Times New Roman" w:hAnsi="Times New Roman CYR" w:cs="Times New Roman CYR"/>
          <w:b/>
          <w:sz w:val="28"/>
          <w:szCs w:val="28"/>
          <w:lang w:eastAsia="ru-RU"/>
        </w:rPr>
        <w:t>в 2018-2025 годах и на период до 2030 года"</w:t>
      </w:r>
    </w:p>
    <w:p w:rsidR="00C01B08" w:rsidRDefault="00C01B08" w:rsidP="00760464">
      <w:pPr>
        <w:suppressAutoHyphens/>
        <w:spacing w:before="240" w:after="120" w:line="240" w:lineRule="auto"/>
        <w:ind w:firstLine="709"/>
        <w:jc w:val="both"/>
        <w:rPr>
          <w:rFonts w:ascii="Times New Roman" w:eastAsia="Times New Roman" w:hAnsi="Times New Roman"/>
          <w:sz w:val="28"/>
          <w:szCs w:val="28"/>
          <w:lang w:eastAsia="ru-RU"/>
        </w:rPr>
      </w:pPr>
      <w:r w:rsidRPr="00C01B08">
        <w:rPr>
          <w:rFonts w:ascii="Times New Roman" w:eastAsia="Times New Roman" w:hAnsi="Times New Roman"/>
          <w:sz w:val="28"/>
          <w:szCs w:val="28"/>
          <w:lang w:eastAsia="ru-RU"/>
        </w:rPr>
        <w:t xml:space="preserve">Исполнение по муниципальной программе составило 24 891,68 тыс. рублей или 93,3% по отношению к уточненным </w:t>
      </w:r>
      <w:r w:rsidR="00AD13E4">
        <w:rPr>
          <w:rFonts w:ascii="Times New Roman" w:eastAsia="Times New Roman" w:hAnsi="Times New Roman"/>
          <w:sz w:val="28"/>
          <w:szCs w:val="28"/>
          <w:lang w:eastAsia="ru-RU"/>
        </w:rPr>
        <w:t xml:space="preserve">плановым назначениям </w:t>
      </w:r>
      <w:r w:rsidRPr="00C01B08">
        <w:rPr>
          <w:rFonts w:ascii="Times New Roman" w:eastAsia="Times New Roman" w:hAnsi="Times New Roman"/>
          <w:sz w:val="28"/>
          <w:szCs w:val="28"/>
          <w:lang w:eastAsia="ru-RU"/>
        </w:rPr>
        <w:t>–</w:t>
      </w:r>
      <w:r w:rsidR="00AD13E4">
        <w:rPr>
          <w:rFonts w:ascii="Times New Roman" w:eastAsia="Times New Roman" w:hAnsi="Times New Roman"/>
          <w:sz w:val="28"/>
          <w:szCs w:val="28"/>
          <w:lang w:eastAsia="ru-RU"/>
        </w:rPr>
        <w:t xml:space="preserve">  </w:t>
      </w:r>
      <w:r w:rsidR="007E0A69">
        <w:rPr>
          <w:rFonts w:ascii="Times New Roman" w:eastAsia="Times New Roman" w:hAnsi="Times New Roman"/>
          <w:sz w:val="28"/>
          <w:szCs w:val="28"/>
          <w:lang w:eastAsia="ru-RU"/>
        </w:rPr>
        <w:t xml:space="preserve">    </w:t>
      </w:r>
      <w:r w:rsidR="00AD13E4">
        <w:rPr>
          <w:rFonts w:ascii="Times New Roman" w:eastAsia="Times New Roman" w:hAnsi="Times New Roman"/>
          <w:sz w:val="28"/>
          <w:szCs w:val="28"/>
          <w:lang w:eastAsia="ru-RU"/>
        </w:rPr>
        <w:t xml:space="preserve">  </w:t>
      </w:r>
      <w:r w:rsidRPr="00C01B08">
        <w:rPr>
          <w:rFonts w:ascii="Times New Roman" w:eastAsia="Times New Roman" w:hAnsi="Times New Roman"/>
          <w:sz w:val="28"/>
          <w:szCs w:val="28"/>
          <w:lang w:eastAsia="ru-RU"/>
        </w:rPr>
        <w:t xml:space="preserve">  26 684,33 тыс. рублей.</w:t>
      </w:r>
    </w:p>
    <w:p w:rsidR="004213A3" w:rsidRDefault="004213A3" w:rsidP="00760464">
      <w:pPr>
        <w:suppressAutoHyphens/>
        <w:spacing w:before="240" w:after="120" w:line="240" w:lineRule="auto"/>
        <w:ind w:firstLine="709"/>
        <w:jc w:val="both"/>
        <w:rPr>
          <w:rFonts w:ascii="Times New Roman" w:eastAsia="Times New Roman" w:hAnsi="Times New Roman"/>
          <w:sz w:val="28"/>
          <w:szCs w:val="28"/>
          <w:lang w:eastAsia="ru-RU"/>
        </w:rPr>
      </w:pPr>
    </w:p>
    <w:p w:rsidR="004213A3" w:rsidRDefault="004213A3" w:rsidP="00760464">
      <w:pPr>
        <w:suppressAutoHyphens/>
        <w:spacing w:before="240" w:after="120" w:line="240" w:lineRule="auto"/>
        <w:ind w:firstLine="709"/>
        <w:jc w:val="both"/>
        <w:rPr>
          <w:rFonts w:ascii="Times New Roman" w:eastAsia="Times New Roman" w:hAnsi="Times New Roman"/>
          <w:sz w:val="28"/>
          <w:szCs w:val="28"/>
          <w:lang w:eastAsia="ru-RU"/>
        </w:rPr>
      </w:pPr>
    </w:p>
    <w:p w:rsidR="004213A3" w:rsidRDefault="004213A3" w:rsidP="00760464">
      <w:pPr>
        <w:suppressAutoHyphens/>
        <w:spacing w:before="240" w:after="120" w:line="240" w:lineRule="auto"/>
        <w:ind w:firstLine="709"/>
        <w:jc w:val="both"/>
        <w:rPr>
          <w:rFonts w:ascii="Times New Roman" w:eastAsia="Times New Roman" w:hAnsi="Times New Roman"/>
          <w:sz w:val="28"/>
          <w:szCs w:val="28"/>
          <w:lang w:eastAsia="ru-RU"/>
        </w:rPr>
      </w:pPr>
    </w:p>
    <w:p w:rsidR="004213A3" w:rsidRDefault="004213A3" w:rsidP="00760464">
      <w:pPr>
        <w:suppressAutoHyphens/>
        <w:spacing w:before="240" w:after="120" w:line="240" w:lineRule="auto"/>
        <w:ind w:firstLine="709"/>
        <w:jc w:val="both"/>
        <w:rPr>
          <w:rFonts w:ascii="Times New Roman" w:eastAsia="Times New Roman" w:hAnsi="Times New Roman"/>
          <w:sz w:val="28"/>
          <w:szCs w:val="28"/>
          <w:lang w:eastAsia="ru-RU"/>
        </w:rPr>
      </w:pPr>
    </w:p>
    <w:p w:rsidR="00C01B08" w:rsidRPr="00C01B08" w:rsidRDefault="00C01B08" w:rsidP="00C01B08">
      <w:pPr>
        <w:spacing w:after="0" w:line="240" w:lineRule="auto"/>
        <w:jc w:val="both"/>
        <w:rPr>
          <w:rFonts w:ascii="Times New Roman" w:eastAsia="Times New Roman" w:hAnsi="Times New Roman"/>
          <w:color w:val="FF0000"/>
          <w:sz w:val="24"/>
          <w:szCs w:val="24"/>
          <w:lang w:eastAsia="ru-RU"/>
        </w:rPr>
      </w:pPr>
      <w:r w:rsidRPr="00C01B08">
        <w:rPr>
          <w:rFonts w:ascii="Times New Roman" w:eastAsia="Times New Roman" w:hAnsi="Times New Roman"/>
          <w:noProof/>
          <w:color w:val="FF0000"/>
          <w:sz w:val="24"/>
          <w:szCs w:val="24"/>
          <w:lang w:eastAsia="ru-RU"/>
        </w:rPr>
        <mc:AlternateContent>
          <mc:Choice Requires="wps">
            <w:drawing>
              <wp:anchor distT="0" distB="0" distL="114300" distR="114300" simplePos="0" relativeHeight="251685888" behindDoc="1" locked="0" layoutInCell="1" allowOverlap="1" wp14:anchorId="0C4F627C" wp14:editId="5C81F5ED">
                <wp:simplePos x="0" y="0"/>
                <wp:positionH relativeFrom="column">
                  <wp:posOffset>3105150</wp:posOffset>
                </wp:positionH>
                <wp:positionV relativeFrom="paragraph">
                  <wp:posOffset>14605</wp:posOffset>
                </wp:positionV>
                <wp:extent cx="2987675" cy="434975"/>
                <wp:effectExtent l="76200" t="57150" r="98425" b="117475"/>
                <wp:wrapNone/>
                <wp:docPr id="151" name="Поле 151"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34975"/>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D24A8C" w:rsidRPr="00F73F96" w:rsidRDefault="00D24A8C" w:rsidP="007E0A69">
                            <w:pPr>
                              <w:keepNext/>
                              <w:spacing w:after="0" w:line="240" w:lineRule="auto"/>
                              <w:jc w:val="center"/>
                              <w:rPr>
                                <w:rFonts w:ascii="Times New Roman" w:hAnsi="Times New Roman"/>
                                <w:b/>
                                <w:noProof/>
                                <w:sz w:val="20"/>
                                <w:szCs w:val="20"/>
                              </w:rPr>
                            </w:pPr>
                            <w:r w:rsidRPr="00F73F96">
                              <w:rPr>
                                <w:rFonts w:ascii="Times New Roman" w:hAnsi="Times New Roman"/>
                                <w:b/>
                                <w:noProof/>
                                <w:sz w:val="20"/>
                                <w:szCs w:val="20"/>
                              </w:rPr>
                              <w:t>Структура расходов в разрезе классификации видов расходов,</w:t>
                            </w:r>
                            <w:r w:rsidRPr="00F73F96">
                              <w:rPr>
                                <w:rFonts w:ascii="Times New Roman" w:hAnsi="Times New Roman"/>
                                <w:noProof/>
                                <w:sz w:val="20"/>
                                <w:szCs w:val="20"/>
                              </w:rPr>
                              <w:t xml:space="preserve"> 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4F627C" id="Поле 151" o:spid="_x0000_s1079" type="#_x0000_t202" alt="Название: Исполнение бюджетной росписи Администрации города за 2012 год" style="position:absolute;left:0;text-align:left;margin-left:244.5pt;margin-top:1.15pt;width:235.25pt;height:34.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" fillcolor="#fefcee">
                <v:fill color2="#787567" rotate="t" focusposition=".5,-52429f" focussize="" colors="0 #fefcee;45875f #fdfaea;1 #787567" focus="100%" type="gradientRadial"/>
                <v:shadow on="t" color="black" opacity="24903f" origin=",.5" offset="0,.55556mm"/>
                <v:textbox inset="0,0,0,0">
                  <w:txbxContent>
                    <w:p w:rsidR="00D24A8C" w:rsidRPr="00F73F96" w:rsidRDefault="00D24A8C" w:rsidP="007E0A69">
                      <w:pPr>
                        <w:keepNext/>
                        <w:spacing w:after="0" w:line="240" w:lineRule="auto"/>
                        <w:jc w:val="center"/>
                        <w:rPr>
                          <w:rFonts w:ascii="Times New Roman" w:hAnsi="Times New Roman"/>
                          <w:b/>
                          <w:noProof/>
                          <w:sz w:val="20"/>
                          <w:szCs w:val="20"/>
                        </w:rPr>
                      </w:pPr>
                      <w:r w:rsidRPr="00F73F96">
                        <w:rPr>
                          <w:rFonts w:ascii="Times New Roman" w:hAnsi="Times New Roman"/>
                          <w:b/>
                          <w:noProof/>
                          <w:sz w:val="20"/>
                          <w:szCs w:val="20"/>
                        </w:rPr>
                        <w:t>Структура расходов в разрезе классификации видов расходов,</w:t>
                      </w:r>
                      <w:r w:rsidRPr="00F73F96">
                        <w:rPr>
                          <w:rFonts w:ascii="Times New Roman" w:hAnsi="Times New Roman"/>
                          <w:noProof/>
                          <w:sz w:val="20"/>
                          <w:szCs w:val="20"/>
                        </w:rPr>
                        <w:t xml:space="preserve"> тыс. рублей</w:t>
                      </w:r>
                    </w:p>
                  </w:txbxContent>
                </v:textbox>
              </v:shape>
            </w:pict>
          </mc:Fallback>
        </mc:AlternateContent>
      </w:r>
      <w:r w:rsidRPr="00C01B08">
        <w:rPr>
          <w:rFonts w:ascii="Times New Roman" w:eastAsia="Times New Roman" w:hAnsi="Times New Roman"/>
          <w:noProof/>
          <w:color w:val="FF0000"/>
          <w:sz w:val="24"/>
          <w:szCs w:val="24"/>
          <w:lang w:eastAsia="ru-RU"/>
        </w:rPr>
        <mc:AlternateContent>
          <mc:Choice Requires="wps">
            <w:drawing>
              <wp:anchor distT="0" distB="0" distL="114300" distR="114300" simplePos="0" relativeHeight="251686912" behindDoc="1" locked="0" layoutInCell="1" allowOverlap="1" wp14:anchorId="00C47EDC" wp14:editId="0D4377C5">
                <wp:simplePos x="0" y="0"/>
                <wp:positionH relativeFrom="column">
                  <wp:posOffset>-6350</wp:posOffset>
                </wp:positionH>
                <wp:positionV relativeFrom="paragraph">
                  <wp:posOffset>10795</wp:posOffset>
                </wp:positionV>
                <wp:extent cx="2987675" cy="434975"/>
                <wp:effectExtent l="76200" t="57150" r="98425" b="117475"/>
                <wp:wrapNone/>
                <wp:docPr id="152" name="Поле 152"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34975"/>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D24A8C" w:rsidRPr="00F73F96" w:rsidRDefault="00D24A8C" w:rsidP="007E0A69">
                            <w:pPr>
                              <w:keepNext/>
                              <w:spacing w:after="0" w:line="240" w:lineRule="auto"/>
                              <w:jc w:val="center"/>
                              <w:rPr>
                                <w:rFonts w:ascii="Times New Roman" w:hAnsi="Times New Roman"/>
                                <w:b/>
                                <w:noProof/>
                                <w:sz w:val="20"/>
                                <w:szCs w:val="20"/>
                              </w:rPr>
                            </w:pPr>
                            <w:r w:rsidRPr="00F73F96">
                              <w:rPr>
                                <w:rFonts w:ascii="Times New Roman" w:hAnsi="Times New Roman"/>
                                <w:b/>
                                <w:noProof/>
                                <w:sz w:val="20"/>
                                <w:szCs w:val="20"/>
                              </w:rPr>
                              <w:t>Доля затрат на программу</w:t>
                            </w:r>
                          </w:p>
                          <w:p w:rsidR="00D24A8C" w:rsidRPr="00F73F96" w:rsidRDefault="00D24A8C" w:rsidP="007E0A69">
                            <w:pPr>
                              <w:keepNext/>
                              <w:spacing w:after="0" w:line="240" w:lineRule="auto"/>
                              <w:jc w:val="center"/>
                              <w:rPr>
                                <w:rFonts w:ascii="Times New Roman" w:hAnsi="Times New Roman"/>
                                <w:b/>
                                <w:noProof/>
                                <w:sz w:val="20"/>
                                <w:szCs w:val="20"/>
                              </w:rPr>
                            </w:pPr>
                            <w:r w:rsidRPr="00F73F96">
                              <w:rPr>
                                <w:rFonts w:ascii="Times New Roman" w:hAnsi="Times New Roman"/>
                                <w:b/>
                                <w:noProof/>
                                <w:sz w:val="20"/>
                                <w:szCs w:val="20"/>
                              </w:rPr>
                              <w:t>в общем объеме расходов бюджета</w:t>
                            </w:r>
                            <w:r w:rsidRPr="00F73F96">
                              <w:rPr>
                                <w:rFonts w:ascii="Times New Roman" w:hAnsi="Times New Roman"/>
                                <w:noProof/>
                                <w:sz w:val="20"/>
                                <w:szCs w:val="20"/>
                              </w:rPr>
                              <w:t>,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C47EDC" id="Поле 152" o:spid="_x0000_s1080" type="#_x0000_t202" alt="Название: Исполнение бюджетной росписи Администрации города за 2012 год" style="position:absolute;left:0;text-align:left;margin-left:-.5pt;margin-top:.85pt;width:235.25pt;height:34.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" fillcolor="#fefcee">
                <v:fill color2="#787567" rotate="t" focusposition=".5,-52429f" focussize="" colors="0 #fefcee;45875f #fdfaea;1 #787567" focus="100%" type="gradientRadial"/>
                <v:shadow on="t" color="black" opacity="24903f" origin=",.5" offset="0,.55556mm"/>
                <v:textbox inset="0,0,0,0">
                  <w:txbxContent>
                    <w:p w:rsidR="00D24A8C" w:rsidRPr="00F73F96" w:rsidRDefault="00D24A8C" w:rsidP="007E0A69">
                      <w:pPr>
                        <w:keepNext/>
                        <w:spacing w:after="0" w:line="240" w:lineRule="auto"/>
                        <w:jc w:val="center"/>
                        <w:rPr>
                          <w:rFonts w:ascii="Times New Roman" w:hAnsi="Times New Roman"/>
                          <w:b/>
                          <w:noProof/>
                          <w:sz w:val="20"/>
                          <w:szCs w:val="20"/>
                        </w:rPr>
                      </w:pPr>
                      <w:r w:rsidRPr="00F73F96">
                        <w:rPr>
                          <w:rFonts w:ascii="Times New Roman" w:hAnsi="Times New Roman"/>
                          <w:b/>
                          <w:noProof/>
                          <w:sz w:val="20"/>
                          <w:szCs w:val="20"/>
                        </w:rPr>
                        <w:t>Доля затрат на программу</w:t>
                      </w:r>
                    </w:p>
                    <w:p w:rsidR="00D24A8C" w:rsidRPr="00F73F96" w:rsidRDefault="00D24A8C" w:rsidP="007E0A69">
                      <w:pPr>
                        <w:keepNext/>
                        <w:spacing w:after="0" w:line="240" w:lineRule="auto"/>
                        <w:jc w:val="center"/>
                        <w:rPr>
                          <w:rFonts w:ascii="Times New Roman" w:hAnsi="Times New Roman"/>
                          <w:b/>
                          <w:noProof/>
                          <w:sz w:val="20"/>
                          <w:szCs w:val="20"/>
                        </w:rPr>
                      </w:pPr>
                      <w:r w:rsidRPr="00F73F96">
                        <w:rPr>
                          <w:rFonts w:ascii="Times New Roman" w:hAnsi="Times New Roman"/>
                          <w:b/>
                          <w:noProof/>
                          <w:sz w:val="20"/>
                          <w:szCs w:val="20"/>
                        </w:rPr>
                        <w:t>в общем объеме расходов бюджета</w:t>
                      </w:r>
                      <w:r w:rsidRPr="00F73F96">
                        <w:rPr>
                          <w:rFonts w:ascii="Times New Roman" w:hAnsi="Times New Roman"/>
                          <w:noProof/>
                          <w:sz w:val="20"/>
                          <w:szCs w:val="20"/>
                        </w:rPr>
                        <w:t>, %</w:t>
                      </w:r>
                    </w:p>
                  </w:txbxContent>
                </v:textbox>
              </v:shape>
            </w:pict>
          </mc:Fallback>
        </mc:AlternateContent>
      </w:r>
    </w:p>
    <w:p w:rsidR="00C01B08" w:rsidRPr="00C01B08" w:rsidRDefault="00C01B08" w:rsidP="00C01B08">
      <w:pPr>
        <w:spacing w:after="0" w:line="240" w:lineRule="auto"/>
        <w:jc w:val="both"/>
        <w:rPr>
          <w:rFonts w:ascii="Times New Roman" w:eastAsia="Times New Roman" w:hAnsi="Times New Roman"/>
          <w:color w:val="FF0000"/>
          <w:sz w:val="24"/>
          <w:szCs w:val="24"/>
          <w:lang w:eastAsia="ru-RU"/>
        </w:rPr>
      </w:pPr>
    </w:p>
    <w:p w:rsidR="00C01B08" w:rsidRPr="00C01B08" w:rsidRDefault="00C01B08" w:rsidP="00C01B08">
      <w:pPr>
        <w:spacing w:after="0" w:line="240" w:lineRule="auto"/>
        <w:jc w:val="center"/>
        <w:rPr>
          <w:rFonts w:ascii="Times New Roman" w:eastAsia="Times New Roman" w:hAnsi="Times New Roman"/>
          <w:color w:val="FF0000"/>
          <w:sz w:val="24"/>
          <w:szCs w:val="24"/>
          <w:lang w:eastAsia="ru-RU"/>
        </w:rPr>
      </w:pPr>
    </w:p>
    <w:tbl>
      <w:tblPr>
        <w:tblStyle w:val="28"/>
        <w:tblW w:w="101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51"/>
      </w:tblGrid>
      <w:tr w:rsidR="00C01B08" w:rsidRPr="00C01B08" w:rsidTr="004213A3">
        <w:trPr>
          <w:trHeight w:val="3437"/>
        </w:trPr>
        <w:tc>
          <w:tcPr>
            <w:tcW w:w="10151" w:type="dxa"/>
          </w:tcPr>
          <w:p w:rsidR="00C01B08" w:rsidRPr="00C01B08" w:rsidRDefault="00C01B08" w:rsidP="00C01B08">
            <w:pPr>
              <w:spacing w:before="120"/>
              <w:jc w:val="both"/>
              <w:rPr>
                <w:rFonts w:ascii="Times New Roman" w:eastAsia="Times New Roman" w:hAnsi="Times New Roman"/>
                <w:sz w:val="28"/>
                <w:szCs w:val="28"/>
              </w:rPr>
            </w:pPr>
            <w:r w:rsidRPr="00C01B08">
              <w:rPr>
                <w:rFonts w:ascii="Times New Roman" w:eastAsia="Times New Roman" w:hAnsi="Times New Roman"/>
                <w:noProof/>
                <w:color w:val="FF0000"/>
                <w:sz w:val="24"/>
                <w:szCs w:val="24"/>
              </w:rPr>
              <w:drawing>
                <wp:inline distT="0" distB="0" distL="0" distR="0" wp14:anchorId="70567CBB" wp14:editId="40FC182B">
                  <wp:extent cx="2702560" cy="1962150"/>
                  <wp:effectExtent l="0" t="0" r="0" b="0"/>
                  <wp:docPr id="153"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Pr="00C01B08">
              <w:rPr>
                <w:rFonts w:ascii="Times New Roman" w:eastAsia="Times New Roman" w:hAnsi="Times New Roman"/>
                <w:noProof/>
                <w:color w:val="FF0000"/>
                <w:sz w:val="24"/>
                <w:szCs w:val="24"/>
              </w:rPr>
              <w:drawing>
                <wp:inline distT="0" distB="0" distL="0" distR="0" wp14:anchorId="22380004" wp14:editId="59655D7D">
                  <wp:extent cx="3048000" cy="2028825"/>
                  <wp:effectExtent l="0" t="0" r="0" b="0"/>
                  <wp:docPr id="154" name="Диаграмма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r>
    </w:tbl>
    <w:p w:rsidR="00C01B08" w:rsidRPr="00C01B08" w:rsidRDefault="00C01B08" w:rsidP="00C01B08">
      <w:pPr>
        <w:spacing w:before="120" w:after="0" w:line="240" w:lineRule="auto"/>
        <w:ind w:firstLine="709"/>
        <w:jc w:val="both"/>
        <w:rPr>
          <w:rFonts w:ascii="Times New Roman" w:eastAsia="Times New Roman" w:hAnsi="Times New Roman"/>
          <w:color w:val="000000"/>
          <w:sz w:val="28"/>
          <w:szCs w:val="28"/>
          <w:lang w:eastAsia="ru-RU"/>
        </w:rPr>
      </w:pPr>
      <w:r w:rsidRPr="00C01B08">
        <w:rPr>
          <w:rFonts w:ascii="Times New Roman" w:eastAsia="Times New Roman" w:hAnsi="Times New Roman"/>
          <w:sz w:val="28"/>
          <w:szCs w:val="28"/>
          <w:lang w:eastAsia="ru-RU"/>
        </w:rPr>
        <w:t xml:space="preserve">Весомую часть в расходах программы 67,1% занимают субсидии бюджетным, автономным учреждениям и иным некоммерческим организациям, из них 57,7% - субсидии бюджетным и автономным учреждениям на финансовое обеспечение выполнения муниципального задания по оказанию муниципальных услуг (выполнению работ). </w:t>
      </w:r>
      <w:r w:rsidRPr="00C01B08">
        <w:rPr>
          <w:rFonts w:ascii="Times New Roman" w:eastAsia="Times New Roman" w:hAnsi="Times New Roman"/>
          <w:color w:val="000000"/>
          <w:sz w:val="28"/>
          <w:szCs w:val="28"/>
          <w:lang w:eastAsia="ru-RU"/>
        </w:rPr>
        <w:t xml:space="preserve">На выполнение муниципального задания по оказанию муниципальных услуг (выполнению работ) муниципальному учреждению направлено 14 364,57 тыс. рублей. </w:t>
      </w:r>
    </w:p>
    <w:p w:rsidR="00C01B08" w:rsidRPr="00C01B08" w:rsidRDefault="00C01B08" w:rsidP="00C01B08">
      <w:pPr>
        <w:tabs>
          <w:tab w:val="left" w:pos="708"/>
        </w:tabs>
        <w:suppressAutoHyphens/>
        <w:spacing w:after="0" w:line="240" w:lineRule="auto"/>
        <w:ind w:firstLine="709"/>
        <w:jc w:val="both"/>
        <w:rPr>
          <w:rFonts w:ascii="Times New Roman" w:hAnsi="Times New Roman"/>
          <w:sz w:val="28"/>
          <w:szCs w:val="28"/>
          <w:lang w:eastAsia="ru-RU"/>
        </w:rPr>
      </w:pPr>
      <w:r w:rsidRPr="00C01B08">
        <w:rPr>
          <w:rFonts w:ascii="Times New Roman" w:hAnsi="Times New Roman"/>
          <w:sz w:val="28"/>
          <w:szCs w:val="28"/>
          <w:lang w:eastAsia="ru-RU"/>
        </w:rPr>
        <w:t xml:space="preserve">Предоставление муниципальных услуг (выполнение работ) в сфере экологии по данной программе осуществляло </w:t>
      </w:r>
      <w:r w:rsidRPr="00C01B08">
        <w:rPr>
          <w:rFonts w:ascii="Times New Roman" w:eastAsia="Times New Roman" w:hAnsi="Times New Roman"/>
          <w:sz w:val="28"/>
          <w:szCs w:val="28"/>
          <w:lang w:eastAsia="ru-RU"/>
        </w:rPr>
        <w:t>муниципальное бюджетное учреждение "Управление лесопаркового хозяйства города Нижневартовска"</w:t>
      </w:r>
      <w:r w:rsidRPr="00C01B08">
        <w:rPr>
          <w:rFonts w:ascii="Times New Roman" w:hAnsi="Times New Roman"/>
          <w:sz w:val="28"/>
          <w:szCs w:val="28"/>
          <w:lang w:eastAsia="ru-RU"/>
        </w:rPr>
        <w:t>. Среднесписочная численность работников муниципального учреждения за 2020 год составила 14 человек. Объем расходов на оплату труда составил</w:t>
      </w:r>
      <w:r w:rsidR="007E0A69">
        <w:rPr>
          <w:rFonts w:ascii="Times New Roman" w:hAnsi="Times New Roman"/>
          <w:sz w:val="28"/>
          <w:szCs w:val="28"/>
          <w:lang w:eastAsia="ru-RU"/>
        </w:rPr>
        <w:t xml:space="preserve"> </w:t>
      </w:r>
      <w:r w:rsidRPr="00C01B08">
        <w:rPr>
          <w:rFonts w:ascii="Times New Roman" w:hAnsi="Times New Roman"/>
          <w:sz w:val="28"/>
          <w:szCs w:val="28"/>
          <w:lang w:eastAsia="ru-RU"/>
        </w:rPr>
        <w:t>- 8</w:t>
      </w:r>
      <w:r w:rsidRPr="00C01B08">
        <w:rPr>
          <w:rFonts w:ascii="Times New Roman" w:eastAsia="Times New Roman" w:hAnsi="Times New Roman"/>
          <w:sz w:val="28"/>
          <w:szCs w:val="28"/>
          <w:lang w:eastAsia="ru-RU"/>
        </w:rPr>
        <w:t xml:space="preserve"> 607,25 </w:t>
      </w:r>
      <w:r w:rsidRPr="00C01B08">
        <w:rPr>
          <w:rFonts w:ascii="Times New Roman" w:hAnsi="Times New Roman"/>
          <w:sz w:val="28"/>
          <w:szCs w:val="28"/>
          <w:lang w:eastAsia="ru-RU"/>
        </w:rPr>
        <w:t xml:space="preserve"> тыс. рублей.</w:t>
      </w:r>
    </w:p>
    <w:p w:rsidR="00C01B08" w:rsidRPr="00C01B08" w:rsidRDefault="00C01B08" w:rsidP="00DB0CB8">
      <w:pPr>
        <w:tabs>
          <w:tab w:val="left" w:pos="708"/>
        </w:tabs>
        <w:suppressAutoHyphens/>
        <w:spacing w:after="0" w:line="240" w:lineRule="auto"/>
        <w:ind w:firstLine="709"/>
        <w:jc w:val="both"/>
        <w:rPr>
          <w:rFonts w:ascii="Times New Roman" w:hAnsi="Times New Roman"/>
          <w:sz w:val="28"/>
          <w:szCs w:val="28"/>
          <w:lang w:eastAsia="ru-RU"/>
        </w:rPr>
      </w:pPr>
      <w:r w:rsidRPr="00C01B08">
        <w:rPr>
          <w:rFonts w:ascii="Times New Roman" w:hAnsi="Times New Roman"/>
          <w:sz w:val="28"/>
          <w:szCs w:val="28"/>
          <w:lang w:eastAsia="ru-RU"/>
        </w:rPr>
        <w:t>На иные цели израсходовано 2 340,01 тыс. рублей, которые направлены на</w:t>
      </w:r>
      <w:r w:rsidR="00DB0CB8">
        <w:rPr>
          <w:rFonts w:ascii="Times New Roman" w:hAnsi="Times New Roman"/>
          <w:sz w:val="28"/>
          <w:szCs w:val="28"/>
          <w:lang w:eastAsia="ru-RU"/>
        </w:rPr>
        <w:t xml:space="preserve"> </w:t>
      </w:r>
      <w:r w:rsidRPr="00C01B08">
        <w:rPr>
          <w:rFonts w:ascii="Times New Roman" w:hAnsi="Times New Roman"/>
          <w:sz w:val="28"/>
          <w:szCs w:val="28"/>
          <w:lang w:eastAsia="ru-RU"/>
        </w:rPr>
        <w:t>приобретение основных средств, проведение ремонта зданий и сооружений, оказание услуг по лабораторным исследованиям и контролю качества природной и сточной воды, создание и содержание мест (площадок) накопления твердых коммунальных отходов, топографическую съемку объекта, компенсацию расходов на оплату стоимости проезда и провоза багажа к месту использования отпуска и обратно работников учреждения и неработающих членов их семей и на единовременную выплату работникам учреждения в связи со смертью членов его семьи.</w:t>
      </w:r>
    </w:p>
    <w:p w:rsidR="00C01B08" w:rsidRPr="00C01B08" w:rsidRDefault="00C01B08" w:rsidP="00C01B08">
      <w:pPr>
        <w:tabs>
          <w:tab w:val="left" w:pos="708"/>
        </w:tabs>
        <w:suppressAutoHyphens/>
        <w:spacing w:after="120" w:line="240" w:lineRule="auto"/>
        <w:ind w:firstLine="709"/>
        <w:jc w:val="both"/>
        <w:rPr>
          <w:rFonts w:ascii="Times New Roman" w:hAnsi="Times New Roman"/>
          <w:sz w:val="28"/>
          <w:szCs w:val="28"/>
          <w:lang w:eastAsia="ru-RU"/>
        </w:rPr>
      </w:pPr>
      <w:r w:rsidRPr="00C01B08">
        <w:rPr>
          <w:rFonts w:ascii="Times New Roman" w:hAnsi="Times New Roman"/>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tbl>
      <w:tblPr>
        <w:tblStyle w:val="28"/>
        <w:tblW w:w="0" w:type="auto"/>
        <w:tblInd w:w="108" w:type="dxa"/>
        <w:tblLook w:val="04A0" w:firstRow="1" w:lastRow="0" w:firstColumn="1" w:lastColumn="0" w:noHBand="0" w:noVBand="1"/>
      </w:tblPr>
      <w:tblGrid>
        <w:gridCol w:w="5533"/>
        <w:gridCol w:w="1416"/>
        <w:gridCol w:w="1417"/>
        <w:gridCol w:w="1329"/>
      </w:tblGrid>
      <w:tr w:rsidR="00C01B08" w:rsidRPr="00C01B08" w:rsidTr="006A6FC1">
        <w:trPr>
          <w:trHeight w:val="1230"/>
        </w:trPr>
        <w:tc>
          <w:tcPr>
            <w:tcW w:w="5670" w:type="dxa"/>
            <w:vAlign w:val="center"/>
          </w:tcPr>
          <w:p w:rsidR="00C01B08" w:rsidRPr="00C01B08" w:rsidRDefault="00C01B08" w:rsidP="00C01B08">
            <w:pPr>
              <w:tabs>
                <w:tab w:val="left" w:pos="993"/>
              </w:tabs>
              <w:ind w:left="-142" w:right="-108"/>
              <w:rPr>
                <w:rFonts w:ascii="Times New Roman" w:eastAsia="Times New Roman" w:hAnsi="Times New Roman"/>
                <w:sz w:val="24"/>
                <w:szCs w:val="24"/>
              </w:rPr>
            </w:pPr>
            <w:r w:rsidRPr="00C01B08">
              <w:rPr>
                <w:rFonts w:ascii="Times New Roman" w:eastAsia="Times New Roman" w:hAnsi="Times New Roman"/>
                <w:sz w:val="24"/>
                <w:szCs w:val="24"/>
              </w:rPr>
              <w:t>Наименование</w:t>
            </w:r>
          </w:p>
          <w:p w:rsidR="00C01B08" w:rsidRPr="00C01B08" w:rsidRDefault="00C01B08" w:rsidP="00C01B08">
            <w:pPr>
              <w:tabs>
                <w:tab w:val="left" w:pos="993"/>
              </w:tabs>
              <w:ind w:left="-142" w:right="-108"/>
              <w:rPr>
                <w:rFonts w:ascii="Times New Roman" w:eastAsia="Times New Roman" w:hAnsi="Times New Roman"/>
                <w:sz w:val="24"/>
                <w:szCs w:val="24"/>
              </w:rPr>
            </w:pPr>
            <w:r w:rsidRPr="00C01B08">
              <w:rPr>
                <w:rFonts w:ascii="Times New Roman" w:eastAsia="Times New Roman" w:hAnsi="Times New Roman"/>
                <w:sz w:val="24"/>
                <w:szCs w:val="24"/>
              </w:rPr>
              <w:t>основного мероприятия,</w:t>
            </w:r>
          </w:p>
          <w:p w:rsidR="00C01B08" w:rsidRPr="00C01B08" w:rsidRDefault="00C01B08" w:rsidP="00C01B08">
            <w:pPr>
              <w:tabs>
                <w:tab w:val="left" w:pos="993"/>
              </w:tabs>
              <w:ind w:left="-142" w:right="-108"/>
              <w:rPr>
                <w:rFonts w:ascii="Times New Roman" w:eastAsia="Times New Roman" w:hAnsi="Times New Roman"/>
                <w:sz w:val="24"/>
                <w:szCs w:val="24"/>
              </w:rPr>
            </w:pPr>
            <w:r w:rsidRPr="00C01B08">
              <w:rPr>
                <w:rFonts w:ascii="Times New Roman" w:eastAsia="Times New Roman" w:hAnsi="Times New Roman"/>
                <w:sz w:val="24"/>
                <w:szCs w:val="24"/>
              </w:rPr>
              <w:t>источника финансирования</w:t>
            </w:r>
          </w:p>
        </w:tc>
        <w:tc>
          <w:tcPr>
            <w:tcW w:w="1418" w:type="dxa"/>
            <w:tcMar>
              <w:top w:w="28" w:type="dxa"/>
              <w:left w:w="57" w:type="dxa"/>
              <w:bottom w:w="28" w:type="dxa"/>
              <w:right w:w="57" w:type="dxa"/>
            </w:tcMar>
            <w:vAlign w:val="center"/>
          </w:tcPr>
          <w:p w:rsidR="00C01B08" w:rsidRPr="00C01B08" w:rsidRDefault="00C01B08" w:rsidP="00C01B08">
            <w:pPr>
              <w:tabs>
                <w:tab w:val="left" w:pos="993"/>
              </w:tabs>
              <w:ind w:left="-20"/>
              <w:rPr>
                <w:rFonts w:ascii="Times New Roman" w:eastAsia="Times New Roman" w:hAnsi="Times New Roman"/>
                <w:sz w:val="24"/>
                <w:szCs w:val="24"/>
              </w:rPr>
            </w:pPr>
            <w:r w:rsidRPr="00C01B08">
              <w:rPr>
                <w:rFonts w:ascii="Times New Roman" w:eastAsia="Times New Roman" w:hAnsi="Times New Roman"/>
                <w:sz w:val="24"/>
                <w:szCs w:val="24"/>
              </w:rPr>
              <w:t>Уточненные плановые назначения</w:t>
            </w:r>
          </w:p>
          <w:p w:rsidR="00C01B08" w:rsidRPr="00C01B08" w:rsidRDefault="00C01B08" w:rsidP="00C01B08">
            <w:pPr>
              <w:tabs>
                <w:tab w:val="left" w:pos="993"/>
              </w:tabs>
              <w:ind w:left="-20"/>
              <w:rPr>
                <w:rFonts w:ascii="Times New Roman" w:eastAsia="Times New Roman" w:hAnsi="Times New Roman"/>
                <w:sz w:val="24"/>
                <w:szCs w:val="24"/>
              </w:rPr>
            </w:pPr>
            <w:r w:rsidRPr="00C01B08">
              <w:rPr>
                <w:rFonts w:ascii="Times New Roman" w:eastAsia="Times New Roman" w:hAnsi="Times New Roman"/>
                <w:sz w:val="24"/>
                <w:szCs w:val="24"/>
              </w:rPr>
              <w:t>тыс. рублей</w:t>
            </w:r>
          </w:p>
        </w:tc>
        <w:tc>
          <w:tcPr>
            <w:tcW w:w="1417" w:type="dxa"/>
            <w:tcMar>
              <w:top w:w="28" w:type="dxa"/>
              <w:left w:w="57" w:type="dxa"/>
              <w:bottom w:w="28" w:type="dxa"/>
              <w:right w:w="57" w:type="dxa"/>
            </w:tcMar>
            <w:vAlign w:val="center"/>
          </w:tcPr>
          <w:p w:rsidR="00C01B08" w:rsidRPr="00C01B08" w:rsidRDefault="00C01B08" w:rsidP="00C01B08">
            <w:pPr>
              <w:tabs>
                <w:tab w:val="left" w:pos="993"/>
              </w:tabs>
              <w:ind w:left="118" w:hanging="128"/>
              <w:rPr>
                <w:rFonts w:ascii="Times New Roman" w:eastAsia="Times New Roman" w:hAnsi="Times New Roman"/>
                <w:sz w:val="24"/>
                <w:szCs w:val="24"/>
              </w:rPr>
            </w:pPr>
            <w:r w:rsidRPr="00C01B08">
              <w:rPr>
                <w:rFonts w:ascii="Times New Roman" w:eastAsia="Times New Roman" w:hAnsi="Times New Roman"/>
                <w:sz w:val="24"/>
                <w:szCs w:val="24"/>
              </w:rPr>
              <w:t>Исполнение,</w:t>
            </w:r>
          </w:p>
          <w:p w:rsidR="00C01B08" w:rsidRPr="00C01B08" w:rsidRDefault="00C01B08" w:rsidP="00C01B08">
            <w:pPr>
              <w:tabs>
                <w:tab w:val="left" w:pos="993"/>
              </w:tabs>
              <w:ind w:left="118" w:hanging="128"/>
              <w:rPr>
                <w:rFonts w:ascii="Times New Roman" w:eastAsia="Times New Roman" w:hAnsi="Times New Roman"/>
                <w:sz w:val="24"/>
                <w:szCs w:val="24"/>
              </w:rPr>
            </w:pPr>
            <w:r w:rsidRPr="00C01B08">
              <w:rPr>
                <w:rFonts w:ascii="Times New Roman" w:eastAsia="Times New Roman" w:hAnsi="Times New Roman"/>
                <w:sz w:val="24"/>
                <w:szCs w:val="24"/>
              </w:rPr>
              <w:t>тыс. рублей</w:t>
            </w:r>
          </w:p>
        </w:tc>
        <w:tc>
          <w:tcPr>
            <w:tcW w:w="1332" w:type="dxa"/>
            <w:tcMar>
              <w:top w:w="28" w:type="dxa"/>
              <w:left w:w="57" w:type="dxa"/>
              <w:bottom w:w="28" w:type="dxa"/>
              <w:right w:w="57" w:type="dxa"/>
            </w:tcMar>
            <w:vAlign w:val="center"/>
          </w:tcPr>
          <w:p w:rsidR="00C01B08" w:rsidRPr="00C01B08" w:rsidRDefault="00C01B08" w:rsidP="00C01B08">
            <w:pPr>
              <w:tabs>
                <w:tab w:val="left" w:pos="993"/>
              </w:tabs>
              <w:ind w:left="-60" w:right="-1"/>
              <w:rPr>
                <w:rFonts w:ascii="Times New Roman" w:eastAsia="Times New Roman" w:hAnsi="Times New Roman"/>
                <w:sz w:val="24"/>
                <w:szCs w:val="24"/>
              </w:rPr>
            </w:pPr>
            <w:r w:rsidRPr="00C01B08">
              <w:rPr>
                <w:rFonts w:ascii="Times New Roman" w:eastAsia="Times New Roman" w:hAnsi="Times New Roman"/>
                <w:sz w:val="24"/>
                <w:szCs w:val="24"/>
              </w:rPr>
              <w:t>%</w:t>
            </w:r>
          </w:p>
          <w:p w:rsidR="00C01B08" w:rsidRPr="00C01B08" w:rsidRDefault="00C01B08" w:rsidP="00C01B08">
            <w:pPr>
              <w:tabs>
                <w:tab w:val="left" w:pos="993"/>
              </w:tabs>
              <w:ind w:left="-60" w:right="-1"/>
              <w:rPr>
                <w:rFonts w:ascii="Times New Roman" w:eastAsia="Times New Roman" w:hAnsi="Times New Roman"/>
                <w:sz w:val="24"/>
                <w:szCs w:val="24"/>
              </w:rPr>
            </w:pPr>
            <w:r w:rsidRPr="00C01B08">
              <w:rPr>
                <w:rFonts w:ascii="Times New Roman" w:eastAsia="Times New Roman" w:hAnsi="Times New Roman"/>
                <w:sz w:val="24"/>
                <w:szCs w:val="24"/>
              </w:rPr>
              <w:t>исполнения</w:t>
            </w:r>
          </w:p>
        </w:tc>
      </w:tr>
      <w:tr w:rsidR="00C01B08" w:rsidRPr="00C01B08" w:rsidTr="006A6FC1">
        <w:tc>
          <w:tcPr>
            <w:tcW w:w="5670" w:type="dxa"/>
            <w:vAlign w:val="center"/>
          </w:tcPr>
          <w:p w:rsidR="00C01B08" w:rsidRPr="00C01B08" w:rsidRDefault="00C01B08" w:rsidP="00C01B08">
            <w:pPr>
              <w:autoSpaceDE w:val="0"/>
              <w:autoSpaceDN w:val="0"/>
              <w:adjustRightInd w:val="0"/>
              <w:jc w:val="both"/>
              <w:rPr>
                <w:rFonts w:ascii="Times New Roman" w:eastAsia="Times New Roman" w:hAnsi="Times New Roman"/>
                <w:sz w:val="24"/>
                <w:szCs w:val="24"/>
              </w:rPr>
            </w:pPr>
            <w:r w:rsidRPr="00C01B08">
              <w:rPr>
                <w:rFonts w:ascii="Times New Roman" w:eastAsia="Times New Roman" w:hAnsi="Times New Roman"/>
                <w:sz w:val="24"/>
                <w:szCs w:val="24"/>
              </w:rPr>
              <w:t>Обеспечение соблюдения требований законодательства в области охраны окружающей среды, в том числе в сфере обращения с отходами, в том числе:</w:t>
            </w:r>
          </w:p>
        </w:tc>
        <w:tc>
          <w:tcPr>
            <w:tcW w:w="1418" w:type="dxa"/>
            <w:vAlign w:val="center"/>
          </w:tcPr>
          <w:p w:rsidR="00C01B08" w:rsidRPr="00C01B08" w:rsidRDefault="00C01B08" w:rsidP="00C01B08">
            <w:pPr>
              <w:tabs>
                <w:tab w:val="left" w:pos="851"/>
              </w:tabs>
              <w:jc w:val="right"/>
              <w:rPr>
                <w:rFonts w:ascii="Times New Roman" w:eastAsia="Times New Roman" w:hAnsi="Times New Roman"/>
                <w:sz w:val="24"/>
                <w:szCs w:val="24"/>
              </w:rPr>
            </w:pPr>
            <w:r w:rsidRPr="00C01B08">
              <w:rPr>
                <w:rFonts w:ascii="Times New Roman" w:eastAsia="Times New Roman" w:hAnsi="Times New Roman"/>
                <w:sz w:val="24"/>
                <w:szCs w:val="24"/>
              </w:rPr>
              <w:t>7 343,70</w:t>
            </w:r>
          </w:p>
        </w:tc>
        <w:tc>
          <w:tcPr>
            <w:tcW w:w="1417" w:type="dxa"/>
            <w:vAlign w:val="center"/>
          </w:tcPr>
          <w:p w:rsidR="00C01B08" w:rsidRPr="00C01B08" w:rsidRDefault="00C01B08" w:rsidP="00C01B08">
            <w:pPr>
              <w:jc w:val="right"/>
              <w:rPr>
                <w:rFonts w:ascii="Times New Roman" w:eastAsia="Times New Roman" w:hAnsi="Times New Roman"/>
                <w:sz w:val="24"/>
                <w:szCs w:val="24"/>
              </w:rPr>
            </w:pPr>
            <w:r w:rsidRPr="00C01B08">
              <w:rPr>
                <w:rFonts w:ascii="Times New Roman" w:eastAsia="Times New Roman" w:hAnsi="Times New Roman"/>
                <w:sz w:val="24"/>
                <w:szCs w:val="24"/>
              </w:rPr>
              <w:t>7 333,34</w:t>
            </w:r>
          </w:p>
        </w:tc>
        <w:tc>
          <w:tcPr>
            <w:tcW w:w="1332" w:type="dxa"/>
            <w:vAlign w:val="center"/>
          </w:tcPr>
          <w:p w:rsidR="00C01B08" w:rsidRPr="00C01B08" w:rsidRDefault="00C01B08" w:rsidP="00C01B08">
            <w:pPr>
              <w:tabs>
                <w:tab w:val="left" w:pos="851"/>
              </w:tabs>
              <w:jc w:val="right"/>
              <w:rPr>
                <w:rFonts w:ascii="Times New Roman" w:eastAsia="Times New Roman" w:hAnsi="Times New Roman"/>
                <w:sz w:val="24"/>
                <w:szCs w:val="24"/>
              </w:rPr>
            </w:pPr>
            <w:r w:rsidRPr="00C01B08">
              <w:rPr>
                <w:rFonts w:ascii="Times New Roman" w:eastAsia="Times New Roman" w:hAnsi="Times New Roman"/>
                <w:sz w:val="24"/>
                <w:szCs w:val="24"/>
              </w:rPr>
              <w:t>99,9</w:t>
            </w:r>
          </w:p>
        </w:tc>
      </w:tr>
      <w:tr w:rsidR="00C01B08" w:rsidRPr="00C01B08" w:rsidTr="006A6FC1">
        <w:tc>
          <w:tcPr>
            <w:tcW w:w="5670" w:type="dxa"/>
          </w:tcPr>
          <w:p w:rsidR="00C01B08" w:rsidRPr="00C01B08" w:rsidRDefault="00C01B08" w:rsidP="00C01B08">
            <w:pPr>
              <w:jc w:val="both"/>
              <w:rPr>
                <w:rFonts w:ascii="Times New Roman" w:eastAsia="Times New Roman" w:hAnsi="Times New Roman"/>
                <w:sz w:val="24"/>
                <w:szCs w:val="24"/>
              </w:rPr>
            </w:pPr>
            <w:r w:rsidRPr="00C01B08">
              <w:rPr>
                <w:rFonts w:ascii="Times New Roman" w:eastAsia="Times New Roman" w:hAnsi="Times New Roman"/>
                <w:sz w:val="24"/>
                <w:szCs w:val="24"/>
              </w:rPr>
              <w:t>- средства бюджета города</w:t>
            </w:r>
          </w:p>
        </w:tc>
        <w:tc>
          <w:tcPr>
            <w:tcW w:w="1418" w:type="dxa"/>
            <w:vAlign w:val="center"/>
          </w:tcPr>
          <w:p w:rsidR="00C01B08" w:rsidRPr="00C01B08" w:rsidRDefault="00C01B08" w:rsidP="00C01B08">
            <w:pPr>
              <w:tabs>
                <w:tab w:val="left" w:pos="851"/>
              </w:tabs>
              <w:jc w:val="right"/>
              <w:rPr>
                <w:rFonts w:ascii="Times New Roman" w:eastAsia="Times New Roman" w:hAnsi="Times New Roman"/>
                <w:sz w:val="24"/>
                <w:szCs w:val="24"/>
              </w:rPr>
            </w:pPr>
            <w:r w:rsidRPr="00C01B08">
              <w:rPr>
                <w:rFonts w:ascii="Times New Roman" w:eastAsia="Times New Roman" w:hAnsi="Times New Roman"/>
                <w:sz w:val="24"/>
                <w:szCs w:val="24"/>
              </w:rPr>
              <w:t>7 062,20</w:t>
            </w:r>
          </w:p>
        </w:tc>
        <w:tc>
          <w:tcPr>
            <w:tcW w:w="1417" w:type="dxa"/>
            <w:vAlign w:val="center"/>
          </w:tcPr>
          <w:p w:rsidR="00C01B08" w:rsidRPr="00C01B08" w:rsidRDefault="00C01B08" w:rsidP="00C01B08">
            <w:pPr>
              <w:jc w:val="right"/>
              <w:rPr>
                <w:rFonts w:ascii="Times New Roman" w:eastAsia="Times New Roman" w:hAnsi="Times New Roman"/>
                <w:sz w:val="24"/>
                <w:szCs w:val="24"/>
              </w:rPr>
            </w:pPr>
            <w:r w:rsidRPr="00C01B08">
              <w:rPr>
                <w:rFonts w:ascii="Times New Roman" w:eastAsia="Times New Roman" w:hAnsi="Times New Roman"/>
                <w:sz w:val="24"/>
                <w:szCs w:val="24"/>
              </w:rPr>
              <w:t>7 051,84</w:t>
            </w:r>
          </w:p>
        </w:tc>
        <w:tc>
          <w:tcPr>
            <w:tcW w:w="1332" w:type="dxa"/>
            <w:vAlign w:val="center"/>
          </w:tcPr>
          <w:p w:rsidR="00C01B08" w:rsidRPr="00C01B08" w:rsidRDefault="00C01B08" w:rsidP="00C01B08">
            <w:pPr>
              <w:tabs>
                <w:tab w:val="left" w:pos="851"/>
              </w:tabs>
              <w:jc w:val="right"/>
              <w:rPr>
                <w:rFonts w:ascii="Times New Roman" w:eastAsia="Times New Roman" w:hAnsi="Times New Roman"/>
                <w:sz w:val="24"/>
                <w:szCs w:val="24"/>
              </w:rPr>
            </w:pPr>
            <w:r w:rsidRPr="00C01B08">
              <w:rPr>
                <w:rFonts w:ascii="Times New Roman" w:eastAsia="Times New Roman" w:hAnsi="Times New Roman"/>
                <w:sz w:val="24"/>
                <w:szCs w:val="24"/>
              </w:rPr>
              <w:t>99,9</w:t>
            </w:r>
          </w:p>
        </w:tc>
      </w:tr>
      <w:tr w:rsidR="00C01B08" w:rsidRPr="00C01B08" w:rsidTr="006A6FC1">
        <w:tc>
          <w:tcPr>
            <w:tcW w:w="5670" w:type="dxa"/>
          </w:tcPr>
          <w:p w:rsidR="00C01B08" w:rsidRPr="00C01B08" w:rsidRDefault="00C01B08" w:rsidP="00C01B08">
            <w:pPr>
              <w:jc w:val="both"/>
              <w:rPr>
                <w:rFonts w:ascii="Times New Roman" w:eastAsia="Times New Roman" w:hAnsi="Times New Roman"/>
                <w:sz w:val="24"/>
                <w:szCs w:val="24"/>
              </w:rPr>
            </w:pPr>
            <w:r w:rsidRPr="00C01B08">
              <w:rPr>
                <w:rFonts w:ascii="Times New Roman" w:eastAsia="Times New Roman" w:hAnsi="Times New Roman"/>
                <w:sz w:val="24"/>
                <w:szCs w:val="24"/>
              </w:rPr>
              <w:t>- средства бюджета автономного округа</w:t>
            </w:r>
          </w:p>
        </w:tc>
        <w:tc>
          <w:tcPr>
            <w:tcW w:w="1418" w:type="dxa"/>
            <w:vAlign w:val="center"/>
          </w:tcPr>
          <w:p w:rsidR="00C01B08" w:rsidRPr="00C01B08" w:rsidRDefault="00C01B08" w:rsidP="00C01B08">
            <w:pPr>
              <w:tabs>
                <w:tab w:val="left" w:pos="851"/>
              </w:tabs>
              <w:jc w:val="right"/>
              <w:rPr>
                <w:rFonts w:ascii="Times New Roman" w:eastAsia="Times New Roman" w:hAnsi="Times New Roman"/>
                <w:sz w:val="24"/>
                <w:szCs w:val="24"/>
              </w:rPr>
            </w:pPr>
            <w:r w:rsidRPr="00C01B08">
              <w:rPr>
                <w:rFonts w:ascii="Times New Roman" w:eastAsia="Times New Roman" w:hAnsi="Times New Roman"/>
                <w:sz w:val="24"/>
                <w:szCs w:val="24"/>
              </w:rPr>
              <w:t>281,50</w:t>
            </w:r>
          </w:p>
        </w:tc>
        <w:tc>
          <w:tcPr>
            <w:tcW w:w="1417" w:type="dxa"/>
            <w:vAlign w:val="center"/>
          </w:tcPr>
          <w:p w:rsidR="00C01B08" w:rsidRPr="00C01B08" w:rsidRDefault="00C01B08" w:rsidP="00C01B08">
            <w:pPr>
              <w:jc w:val="right"/>
              <w:rPr>
                <w:rFonts w:ascii="Times New Roman" w:eastAsia="Times New Roman" w:hAnsi="Times New Roman"/>
                <w:sz w:val="24"/>
                <w:szCs w:val="24"/>
              </w:rPr>
            </w:pPr>
            <w:r w:rsidRPr="00C01B08">
              <w:rPr>
                <w:rFonts w:ascii="Times New Roman" w:eastAsia="Times New Roman" w:hAnsi="Times New Roman"/>
                <w:sz w:val="24"/>
                <w:szCs w:val="24"/>
              </w:rPr>
              <w:t>281,50</w:t>
            </w:r>
          </w:p>
        </w:tc>
        <w:tc>
          <w:tcPr>
            <w:tcW w:w="1332" w:type="dxa"/>
            <w:vAlign w:val="center"/>
          </w:tcPr>
          <w:p w:rsidR="00C01B08" w:rsidRPr="00C01B08" w:rsidRDefault="00C01B08" w:rsidP="00C01B08">
            <w:pPr>
              <w:tabs>
                <w:tab w:val="left" w:pos="851"/>
              </w:tabs>
              <w:jc w:val="right"/>
              <w:rPr>
                <w:rFonts w:ascii="Times New Roman" w:eastAsia="Times New Roman" w:hAnsi="Times New Roman"/>
                <w:sz w:val="24"/>
                <w:szCs w:val="24"/>
              </w:rPr>
            </w:pPr>
            <w:r w:rsidRPr="00C01B08">
              <w:rPr>
                <w:rFonts w:ascii="Times New Roman" w:eastAsia="Times New Roman" w:hAnsi="Times New Roman"/>
                <w:sz w:val="24"/>
                <w:szCs w:val="24"/>
              </w:rPr>
              <w:t>100,0</w:t>
            </w:r>
          </w:p>
        </w:tc>
      </w:tr>
      <w:tr w:rsidR="00C01B08" w:rsidRPr="00C01B08" w:rsidTr="006A6FC1">
        <w:tc>
          <w:tcPr>
            <w:tcW w:w="5670" w:type="dxa"/>
            <w:vAlign w:val="center"/>
          </w:tcPr>
          <w:p w:rsidR="00C01B08" w:rsidRPr="00C01B08" w:rsidRDefault="00C01B08" w:rsidP="00C01B08">
            <w:pPr>
              <w:autoSpaceDE w:val="0"/>
              <w:autoSpaceDN w:val="0"/>
              <w:adjustRightInd w:val="0"/>
              <w:jc w:val="both"/>
              <w:rPr>
                <w:rFonts w:ascii="Times New Roman" w:eastAsia="Times New Roman" w:hAnsi="Times New Roman"/>
                <w:sz w:val="24"/>
                <w:szCs w:val="24"/>
              </w:rPr>
            </w:pPr>
            <w:r w:rsidRPr="00C01B08">
              <w:rPr>
                <w:rFonts w:ascii="Times New Roman" w:eastAsia="Times New Roman" w:hAnsi="Times New Roman"/>
                <w:sz w:val="24"/>
                <w:szCs w:val="24"/>
              </w:rPr>
              <w:t>Охрана, защита, воспроизводство и благоустройство городских лесов (средства бюджета города)</w:t>
            </w:r>
          </w:p>
        </w:tc>
        <w:tc>
          <w:tcPr>
            <w:tcW w:w="1418" w:type="dxa"/>
            <w:vAlign w:val="center"/>
          </w:tcPr>
          <w:p w:rsidR="00C01B08" w:rsidRPr="00C01B08" w:rsidRDefault="00C01B08" w:rsidP="00C01B08">
            <w:pPr>
              <w:tabs>
                <w:tab w:val="left" w:pos="851"/>
              </w:tabs>
              <w:jc w:val="right"/>
              <w:rPr>
                <w:rFonts w:ascii="Times New Roman" w:eastAsia="Times New Roman" w:hAnsi="Times New Roman"/>
                <w:sz w:val="24"/>
                <w:szCs w:val="24"/>
              </w:rPr>
            </w:pPr>
            <w:r w:rsidRPr="00C01B08">
              <w:rPr>
                <w:rFonts w:ascii="Times New Roman" w:eastAsia="Times New Roman" w:hAnsi="Times New Roman"/>
                <w:sz w:val="24"/>
                <w:szCs w:val="24"/>
              </w:rPr>
              <w:t>18 287,12</w:t>
            </w:r>
          </w:p>
        </w:tc>
        <w:tc>
          <w:tcPr>
            <w:tcW w:w="1417" w:type="dxa"/>
            <w:vAlign w:val="center"/>
          </w:tcPr>
          <w:p w:rsidR="00C01B08" w:rsidRPr="00C01B08" w:rsidRDefault="00C01B08" w:rsidP="00C01B08">
            <w:pPr>
              <w:jc w:val="right"/>
              <w:rPr>
                <w:rFonts w:ascii="Times New Roman" w:eastAsia="Times New Roman" w:hAnsi="Times New Roman"/>
                <w:sz w:val="24"/>
                <w:szCs w:val="24"/>
              </w:rPr>
            </w:pPr>
            <w:r w:rsidRPr="00C01B08">
              <w:rPr>
                <w:rFonts w:ascii="Times New Roman" w:eastAsia="Times New Roman" w:hAnsi="Times New Roman"/>
                <w:sz w:val="24"/>
                <w:szCs w:val="24"/>
              </w:rPr>
              <w:t>16 506,38</w:t>
            </w:r>
          </w:p>
        </w:tc>
        <w:tc>
          <w:tcPr>
            <w:tcW w:w="1332" w:type="dxa"/>
            <w:vAlign w:val="center"/>
          </w:tcPr>
          <w:p w:rsidR="00C01B08" w:rsidRPr="00C01B08" w:rsidRDefault="00C01B08" w:rsidP="00C01B08">
            <w:pPr>
              <w:tabs>
                <w:tab w:val="left" w:pos="851"/>
              </w:tabs>
              <w:jc w:val="right"/>
              <w:rPr>
                <w:rFonts w:ascii="Times New Roman" w:eastAsia="Times New Roman" w:hAnsi="Times New Roman"/>
                <w:sz w:val="24"/>
                <w:szCs w:val="24"/>
              </w:rPr>
            </w:pPr>
            <w:r w:rsidRPr="00C01B08">
              <w:rPr>
                <w:rFonts w:ascii="Times New Roman" w:eastAsia="Times New Roman" w:hAnsi="Times New Roman"/>
                <w:sz w:val="24"/>
                <w:szCs w:val="24"/>
              </w:rPr>
              <w:t>90,3</w:t>
            </w:r>
          </w:p>
        </w:tc>
      </w:tr>
      <w:tr w:rsidR="00C01B08" w:rsidRPr="00C01B08" w:rsidTr="006A6FC1">
        <w:tc>
          <w:tcPr>
            <w:tcW w:w="5670" w:type="dxa"/>
            <w:vAlign w:val="center"/>
          </w:tcPr>
          <w:p w:rsidR="00C01B08" w:rsidRPr="00C01B08" w:rsidRDefault="00C01B08" w:rsidP="00C01B08">
            <w:pPr>
              <w:autoSpaceDE w:val="0"/>
              <w:autoSpaceDN w:val="0"/>
              <w:adjustRightInd w:val="0"/>
              <w:jc w:val="both"/>
              <w:rPr>
                <w:rFonts w:ascii="Times New Roman" w:eastAsia="Times New Roman" w:hAnsi="Times New Roman"/>
                <w:sz w:val="24"/>
                <w:szCs w:val="24"/>
              </w:rPr>
            </w:pPr>
            <w:r w:rsidRPr="00C01B08">
              <w:rPr>
                <w:rFonts w:ascii="Times New Roman" w:eastAsia="Times New Roman" w:hAnsi="Times New Roman"/>
                <w:sz w:val="24"/>
                <w:szCs w:val="24"/>
              </w:rPr>
              <w:t>Создание, содержание, реконструкция и учет элементов озеленения (средства бюджета города)</w:t>
            </w:r>
          </w:p>
        </w:tc>
        <w:tc>
          <w:tcPr>
            <w:tcW w:w="1418" w:type="dxa"/>
            <w:vAlign w:val="center"/>
          </w:tcPr>
          <w:p w:rsidR="00C01B08" w:rsidRPr="00C01B08" w:rsidRDefault="00C01B08" w:rsidP="00C01B08">
            <w:pPr>
              <w:tabs>
                <w:tab w:val="left" w:pos="851"/>
              </w:tabs>
              <w:jc w:val="right"/>
              <w:rPr>
                <w:rFonts w:ascii="Times New Roman" w:eastAsia="Times New Roman" w:hAnsi="Times New Roman"/>
                <w:sz w:val="24"/>
                <w:szCs w:val="24"/>
              </w:rPr>
            </w:pPr>
            <w:r w:rsidRPr="00C01B08">
              <w:rPr>
                <w:rFonts w:ascii="Times New Roman" w:eastAsia="Times New Roman" w:hAnsi="Times New Roman"/>
                <w:sz w:val="24"/>
                <w:szCs w:val="24"/>
              </w:rPr>
              <w:t>517,58</w:t>
            </w:r>
          </w:p>
        </w:tc>
        <w:tc>
          <w:tcPr>
            <w:tcW w:w="1417" w:type="dxa"/>
            <w:vAlign w:val="center"/>
          </w:tcPr>
          <w:p w:rsidR="00C01B08" w:rsidRPr="00C01B08" w:rsidRDefault="00C01B08" w:rsidP="00C01B08">
            <w:pPr>
              <w:jc w:val="right"/>
              <w:rPr>
                <w:rFonts w:ascii="Times New Roman" w:eastAsia="Times New Roman" w:hAnsi="Times New Roman"/>
                <w:sz w:val="24"/>
                <w:szCs w:val="24"/>
              </w:rPr>
            </w:pPr>
            <w:r w:rsidRPr="00C01B08">
              <w:rPr>
                <w:rFonts w:ascii="Times New Roman" w:eastAsia="Times New Roman" w:hAnsi="Times New Roman"/>
                <w:sz w:val="24"/>
                <w:szCs w:val="24"/>
              </w:rPr>
              <w:t>517,58</w:t>
            </w:r>
          </w:p>
        </w:tc>
        <w:tc>
          <w:tcPr>
            <w:tcW w:w="1332" w:type="dxa"/>
            <w:vAlign w:val="center"/>
          </w:tcPr>
          <w:p w:rsidR="00C01B08" w:rsidRPr="00C01B08" w:rsidRDefault="00C01B08" w:rsidP="00C01B08">
            <w:pPr>
              <w:tabs>
                <w:tab w:val="left" w:pos="851"/>
              </w:tabs>
              <w:jc w:val="right"/>
              <w:rPr>
                <w:rFonts w:ascii="Times New Roman" w:eastAsia="Times New Roman" w:hAnsi="Times New Roman"/>
                <w:sz w:val="24"/>
                <w:szCs w:val="24"/>
              </w:rPr>
            </w:pPr>
            <w:r w:rsidRPr="00C01B08">
              <w:rPr>
                <w:rFonts w:ascii="Times New Roman" w:eastAsia="Times New Roman" w:hAnsi="Times New Roman"/>
                <w:sz w:val="24"/>
                <w:szCs w:val="24"/>
              </w:rPr>
              <w:t>100,00</w:t>
            </w:r>
          </w:p>
        </w:tc>
      </w:tr>
      <w:tr w:rsidR="00C01B08" w:rsidRPr="00C01B08" w:rsidTr="006A6FC1">
        <w:trPr>
          <w:trHeight w:val="1260"/>
        </w:trPr>
        <w:tc>
          <w:tcPr>
            <w:tcW w:w="5670" w:type="dxa"/>
            <w:vAlign w:val="center"/>
          </w:tcPr>
          <w:p w:rsidR="00C01B08" w:rsidRPr="00C01B08" w:rsidRDefault="00C01B08" w:rsidP="00C01B08">
            <w:pPr>
              <w:autoSpaceDE w:val="0"/>
              <w:autoSpaceDN w:val="0"/>
              <w:adjustRightInd w:val="0"/>
              <w:jc w:val="both"/>
              <w:rPr>
                <w:rFonts w:ascii="Times New Roman" w:eastAsia="Times New Roman" w:hAnsi="Times New Roman"/>
                <w:sz w:val="24"/>
                <w:szCs w:val="24"/>
              </w:rPr>
            </w:pPr>
            <w:r w:rsidRPr="00C01B08">
              <w:rPr>
                <w:rFonts w:ascii="Times New Roman" w:eastAsia="Times New Roman" w:hAnsi="Times New Roman"/>
                <w:sz w:val="24"/>
                <w:szCs w:val="24"/>
              </w:rPr>
              <w:t>Организация и проведение массовых экологических мероприятий, обеспечение информирования населения по вопросам охраны окружающей среды и природопользования (средства бюджета города)</w:t>
            </w:r>
          </w:p>
        </w:tc>
        <w:tc>
          <w:tcPr>
            <w:tcW w:w="1418" w:type="dxa"/>
            <w:vAlign w:val="center"/>
          </w:tcPr>
          <w:p w:rsidR="00C01B08" w:rsidRPr="00C01B08" w:rsidRDefault="00C01B08" w:rsidP="00C01B08">
            <w:pPr>
              <w:tabs>
                <w:tab w:val="left" w:pos="851"/>
              </w:tabs>
              <w:jc w:val="right"/>
              <w:rPr>
                <w:rFonts w:ascii="Times New Roman" w:eastAsia="Times New Roman" w:hAnsi="Times New Roman"/>
                <w:sz w:val="24"/>
                <w:szCs w:val="24"/>
              </w:rPr>
            </w:pPr>
            <w:r w:rsidRPr="00C01B08">
              <w:rPr>
                <w:rFonts w:ascii="Times New Roman" w:eastAsia="Times New Roman" w:hAnsi="Times New Roman"/>
                <w:sz w:val="24"/>
                <w:szCs w:val="24"/>
              </w:rPr>
              <w:t>535,93</w:t>
            </w:r>
          </w:p>
        </w:tc>
        <w:tc>
          <w:tcPr>
            <w:tcW w:w="1417" w:type="dxa"/>
            <w:vAlign w:val="center"/>
          </w:tcPr>
          <w:p w:rsidR="00C01B08" w:rsidRPr="00C01B08" w:rsidRDefault="00C01B08" w:rsidP="00C01B08">
            <w:pPr>
              <w:jc w:val="right"/>
              <w:rPr>
                <w:rFonts w:ascii="Times New Roman" w:eastAsia="Times New Roman" w:hAnsi="Times New Roman"/>
                <w:sz w:val="24"/>
                <w:szCs w:val="24"/>
              </w:rPr>
            </w:pPr>
            <w:r w:rsidRPr="00C01B08">
              <w:rPr>
                <w:rFonts w:ascii="Times New Roman" w:eastAsia="Times New Roman" w:hAnsi="Times New Roman"/>
                <w:sz w:val="24"/>
                <w:szCs w:val="24"/>
              </w:rPr>
              <w:t>534,38</w:t>
            </w:r>
          </w:p>
        </w:tc>
        <w:tc>
          <w:tcPr>
            <w:tcW w:w="1332" w:type="dxa"/>
            <w:vAlign w:val="center"/>
          </w:tcPr>
          <w:p w:rsidR="00C01B08" w:rsidRPr="00C01B08" w:rsidRDefault="00C01B08" w:rsidP="00C01B08">
            <w:pPr>
              <w:tabs>
                <w:tab w:val="left" w:pos="851"/>
              </w:tabs>
              <w:jc w:val="right"/>
              <w:rPr>
                <w:rFonts w:ascii="Times New Roman" w:eastAsia="Times New Roman" w:hAnsi="Times New Roman"/>
                <w:sz w:val="24"/>
                <w:szCs w:val="24"/>
              </w:rPr>
            </w:pPr>
            <w:r w:rsidRPr="00C01B08">
              <w:rPr>
                <w:rFonts w:ascii="Times New Roman" w:eastAsia="Times New Roman" w:hAnsi="Times New Roman"/>
                <w:sz w:val="24"/>
                <w:szCs w:val="24"/>
              </w:rPr>
              <w:t>99,7</w:t>
            </w:r>
          </w:p>
        </w:tc>
      </w:tr>
    </w:tbl>
    <w:p w:rsidR="00C01B08" w:rsidRPr="00C01B08" w:rsidRDefault="00C01B08" w:rsidP="00BC32F0">
      <w:pPr>
        <w:spacing w:before="120" w:after="0" w:line="240" w:lineRule="auto"/>
        <w:ind w:firstLine="709"/>
        <w:jc w:val="both"/>
        <w:rPr>
          <w:rFonts w:ascii="Times New Roman" w:eastAsia="Times New Roman" w:hAnsi="Times New Roman"/>
          <w:sz w:val="28"/>
          <w:szCs w:val="28"/>
          <w:lang w:eastAsia="ru-RU"/>
        </w:rPr>
      </w:pPr>
      <w:r w:rsidRPr="00C01B08">
        <w:rPr>
          <w:rFonts w:ascii="Times New Roman" w:eastAsia="Times New Roman" w:hAnsi="Times New Roman"/>
          <w:sz w:val="28"/>
          <w:szCs w:val="28"/>
          <w:lang w:eastAsia="ru-RU"/>
        </w:rPr>
        <w:t>Н</w:t>
      </w:r>
      <w:r w:rsidR="00DB0CB8">
        <w:rPr>
          <w:rFonts w:ascii="Times New Roman" w:eastAsia="Times New Roman" w:hAnsi="Times New Roman"/>
          <w:sz w:val="28"/>
          <w:szCs w:val="28"/>
          <w:lang w:eastAsia="ru-RU"/>
        </w:rPr>
        <w:t xml:space="preserve">еисполнение в полном объеме бюджетных ассигнований </w:t>
      </w:r>
      <w:r w:rsidRPr="00C01B08">
        <w:rPr>
          <w:rFonts w:ascii="Times New Roman" w:eastAsia="Times New Roman" w:hAnsi="Times New Roman"/>
          <w:sz w:val="28"/>
          <w:szCs w:val="28"/>
          <w:lang w:eastAsia="ru-RU"/>
        </w:rPr>
        <w:t>по основн</w:t>
      </w:r>
      <w:r w:rsidR="00DB0CB8">
        <w:rPr>
          <w:rFonts w:ascii="Times New Roman" w:eastAsia="Times New Roman" w:hAnsi="Times New Roman"/>
          <w:sz w:val="28"/>
          <w:szCs w:val="28"/>
          <w:lang w:eastAsia="ru-RU"/>
        </w:rPr>
        <w:t>ому</w:t>
      </w:r>
      <w:r w:rsidRPr="00C01B08">
        <w:rPr>
          <w:rFonts w:ascii="Times New Roman" w:eastAsia="Times New Roman" w:hAnsi="Times New Roman"/>
          <w:sz w:val="28"/>
          <w:szCs w:val="28"/>
          <w:lang w:eastAsia="ru-RU"/>
        </w:rPr>
        <w:t xml:space="preserve"> мероприяти</w:t>
      </w:r>
      <w:r w:rsidR="00DB0CB8">
        <w:rPr>
          <w:rFonts w:ascii="Times New Roman" w:eastAsia="Times New Roman" w:hAnsi="Times New Roman"/>
          <w:sz w:val="28"/>
          <w:szCs w:val="28"/>
          <w:lang w:eastAsia="ru-RU"/>
        </w:rPr>
        <w:t>ю</w:t>
      </w:r>
      <w:r w:rsidRPr="00C01B08">
        <w:rPr>
          <w:rFonts w:ascii="Times New Roman" w:eastAsia="Times New Roman" w:hAnsi="Times New Roman"/>
          <w:sz w:val="28"/>
          <w:szCs w:val="28"/>
          <w:lang w:eastAsia="ru-RU"/>
        </w:rPr>
        <w:t xml:space="preserve"> </w:t>
      </w:r>
      <w:r w:rsidR="00DB0CB8">
        <w:rPr>
          <w:rFonts w:ascii="Times New Roman" w:eastAsia="Times New Roman" w:hAnsi="Times New Roman"/>
          <w:sz w:val="28"/>
          <w:szCs w:val="28"/>
          <w:lang w:eastAsia="ru-RU"/>
        </w:rPr>
        <w:t>"</w:t>
      </w:r>
      <w:r w:rsidR="00DB0CB8" w:rsidRPr="00DB0CB8">
        <w:rPr>
          <w:rFonts w:ascii="Times New Roman" w:eastAsia="Times New Roman" w:hAnsi="Times New Roman"/>
          <w:sz w:val="28"/>
          <w:szCs w:val="28"/>
          <w:lang w:eastAsia="ru-RU"/>
        </w:rPr>
        <w:t>Охрана, защита, воспроизводство и благоустройство городских лесов</w:t>
      </w:r>
      <w:r w:rsidR="00DB0CB8">
        <w:rPr>
          <w:rFonts w:ascii="Times New Roman" w:eastAsia="Times New Roman" w:hAnsi="Times New Roman"/>
          <w:sz w:val="28"/>
          <w:szCs w:val="28"/>
          <w:lang w:eastAsia="ru-RU"/>
        </w:rPr>
        <w:t>"</w:t>
      </w:r>
      <w:r w:rsidR="00DB0CB8" w:rsidRPr="00C01B08">
        <w:rPr>
          <w:rFonts w:ascii="Times New Roman" w:eastAsia="Times New Roman" w:hAnsi="Times New Roman"/>
          <w:sz w:val="28"/>
          <w:szCs w:val="28"/>
          <w:lang w:eastAsia="ru-RU"/>
        </w:rPr>
        <w:t xml:space="preserve"> </w:t>
      </w:r>
      <w:r w:rsidRPr="00C01B08">
        <w:rPr>
          <w:rFonts w:ascii="Times New Roman" w:eastAsia="Times New Roman" w:hAnsi="Times New Roman"/>
          <w:sz w:val="28"/>
          <w:szCs w:val="28"/>
          <w:lang w:eastAsia="ru-RU"/>
        </w:rPr>
        <w:t>обусловлено:</w:t>
      </w:r>
    </w:p>
    <w:p w:rsidR="00C01B08" w:rsidRPr="00C01B08" w:rsidRDefault="00C01B08" w:rsidP="00C01B08">
      <w:pPr>
        <w:spacing w:after="0" w:line="240" w:lineRule="auto"/>
        <w:ind w:firstLine="709"/>
        <w:jc w:val="both"/>
        <w:rPr>
          <w:rFonts w:ascii="Times New Roman" w:eastAsia="Times New Roman" w:hAnsi="Times New Roman"/>
          <w:sz w:val="28"/>
          <w:szCs w:val="28"/>
          <w:lang w:eastAsia="ru-RU"/>
        </w:rPr>
      </w:pPr>
      <w:r w:rsidRPr="00C01B08">
        <w:rPr>
          <w:rFonts w:ascii="Times New Roman" w:eastAsia="Times New Roman" w:hAnsi="Times New Roman"/>
          <w:sz w:val="28"/>
          <w:szCs w:val="28"/>
          <w:lang w:eastAsia="ru-RU"/>
        </w:rPr>
        <w:t>- экономией, сложившейся в результате проведения конкурсных процедур;</w:t>
      </w:r>
    </w:p>
    <w:p w:rsidR="00C01B08" w:rsidRDefault="00C01B08" w:rsidP="00BC32F0">
      <w:pPr>
        <w:spacing w:after="240" w:line="240" w:lineRule="auto"/>
        <w:ind w:firstLine="709"/>
        <w:jc w:val="both"/>
        <w:rPr>
          <w:rFonts w:ascii="Times New Roman" w:eastAsia="Times New Roman" w:hAnsi="Times New Roman"/>
          <w:sz w:val="28"/>
          <w:szCs w:val="28"/>
          <w:lang w:eastAsia="ru-RU"/>
        </w:rPr>
      </w:pPr>
      <w:r w:rsidRPr="00C01B08">
        <w:rPr>
          <w:rFonts w:ascii="Times New Roman" w:eastAsia="Times New Roman" w:hAnsi="Times New Roman"/>
          <w:sz w:val="28"/>
          <w:szCs w:val="28"/>
          <w:lang w:eastAsia="ru-RU"/>
        </w:rPr>
        <w:t>- экономией при расчетах на содержание муниципального бюджетного учреждения "Управление лесопаркового хозяйства города Нижневартовска".</w:t>
      </w:r>
    </w:p>
    <w:p w:rsidR="00F73F96" w:rsidRPr="00F73F96" w:rsidRDefault="00F73F96" w:rsidP="00F73F96">
      <w:pPr>
        <w:tabs>
          <w:tab w:val="left" w:pos="851"/>
        </w:tabs>
        <w:spacing w:after="0" w:line="240" w:lineRule="auto"/>
        <w:jc w:val="center"/>
        <w:rPr>
          <w:rFonts w:ascii="Times New Roman" w:eastAsia="Times New Roman" w:hAnsi="Times New Roman"/>
          <w:b/>
          <w:sz w:val="28"/>
          <w:szCs w:val="28"/>
          <w:lang w:eastAsia="ru-RU"/>
        </w:rPr>
      </w:pPr>
      <w:r w:rsidRPr="00F73F96">
        <w:rPr>
          <w:rFonts w:ascii="Times New Roman" w:eastAsia="Times New Roman" w:hAnsi="Times New Roman"/>
          <w:b/>
          <w:sz w:val="28"/>
          <w:szCs w:val="28"/>
          <w:lang w:eastAsia="ru-RU"/>
        </w:rPr>
        <w:t>Муниципальная программа</w:t>
      </w:r>
    </w:p>
    <w:p w:rsidR="00F73F96" w:rsidRPr="00F73F96" w:rsidRDefault="00F73F96" w:rsidP="00F73F96">
      <w:pPr>
        <w:tabs>
          <w:tab w:val="left" w:pos="851"/>
        </w:tabs>
        <w:spacing w:after="0" w:line="240" w:lineRule="auto"/>
        <w:jc w:val="center"/>
        <w:rPr>
          <w:rFonts w:ascii="Times New Roman CYR" w:eastAsia="Times New Roman" w:hAnsi="Times New Roman CYR" w:cs="Times New Roman CYR"/>
          <w:b/>
          <w:sz w:val="28"/>
          <w:szCs w:val="28"/>
          <w:lang w:eastAsia="ru-RU"/>
        </w:rPr>
      </w:pPr>
      <w:r w:rsidRPr="00F73F96">
        <w:rPr>
          <w:rFonts w:ascii="Times New Roman CYR" w:eastAsia="Times New Roman" w:hAnsi="Times New Roman CYR" w:cs="Times New Roman CYR"/>
          <w:b/>
          <w:sz w:val="28"/>
          <w:szCs w:val="28"/>
          <w:lang w:eastAsia="ru-RU"/>
        </w:rPr>
        <w:t>"Электронный Нижневартовск</w:t>
      </w:r>
    </w:p>
    <w:p w:rsidR="00F73F96" w:rsidRPr="00F73F96" w:rsidRDefault="00F73F96" w:rsidP="00F73F96">
      <w:pPr>
        <w:tabs>
          <w:tab w:val="left" w:pos="851"/>
        </w:tabs>
        <w:spacing w:after="0" w:line="240" w:lineRule="auto"/>
        <w:jc w:val="center"/>
        <w:rPr>
          <w:rFonts w:ascii="Times New Roman CYR" w:eastAsia="Times New Roman" w:hAnsi="Times New Roman CYR" w:cs="Times New Roman CYR"/>
          <w:b/>
          <w:sz w:val="28"/>
          <w:szCs w:val="28"/>
          <w:lang w:eastAsia="ru-RU"/>
        </w:rPr>
      </w:pPr>
      <w:r w:rsidRPr="00F73F96">
        <w:rPr>
          <w:rFonts w:ascii="Times New Roman CYR" w:eastAsia="Times New Roman" w:hAnsi="Times New Roman CYR" w:cs="Times New Roman CYR"/>
          <w:b/>
          <w:sz w:val="28"/>
          <w:szCs w:val="28"/>
          <w:lang w:eastAsia="ru-RU"/>
        </w:rPr>
        <w:t>на 2018-2025 годы и на период до 2030 года"</w:t>
      </w:r>
    </w:p>
    <w:p w:rsidR="00F73F96" w:rsidRPr="00F73F96" w:rsidRDefault="00F73F96" w:rsidP="00760464">
      <w:pPr>
        <w:spacing w:before="240" w:after="120" w:line="240" w:lineRule="auto"/>
        <w:ind w:firstLine="709"/>
        <w:jc w:val="both"/>
        <w:rPr>
          <w:rFonts w:ascii="Times New Roman" w:eastAsia="Times New Roman" w:hAnsi="Times New Roman"/>
          <w:sz w:val="28"/>
          <w:szCs w:val="28"/>
          <w:lang w:eastAsia="ru-RU"/>
        </w:rPr>
      </w:pPr>
      <w:r w:rsidRPr="00F73F96">
        <w:rPr>
          <w:rFonts w:ascii="Times New Roman" w:eastAsia="Times New Roman" w:hAnsi="Times New Roman"/>
          <w:sz w:val="28"/>
          <w:szCs w:val="28"/>
          <w:lang w:eastAsia="ru-RU"/>
        </w:rPr>
        <w:t xml:space="preserve">Исполнение по муниципальной программе составило 23 930,30 тыс. рублей или 99,2% по отношению к уточненным плановым назначениям -                24 132,00 тыс. рублей. </w:t>
      </w:r>
    </w:p>
    <w:p w:rsidR="00F73F96" w:rsidRPr="00F73F96" w:rsidRDefault="00F73F96" w:rsidP="00F73F96">
      <w:pPr>
        <w:spacing w:after="0" w:line="240" w:lineRule="auto"/>
        <w:jc w:val="both"/>
        <w:rPr>
          <w:rFonts w:ascii="Times New Roman" w:eastAsia="Times New Roman" w:hAnsi="Times New Roman"/>
          <w:sz w:val="24"/>
          <w:szCs w:val="24"/>
          <w:lang w:eastAsia="ru-RU"/>
        </w:rPr>
      </w:pPr>
      <w:r w:rsidRPr="00F73F96">
        <w:rPr>
          <w:rFonts w:ascii="Times New Roman" w:eastAsia="Times New Roman" w:hAnsi="Times New Roman"/>
          <w:noProof/>
          <w:sz w:val="24"/>
          <w:szCs w:val="24"/>
          <w:lang w:eastAsia="ru-RU"/>
        </w:rPr>
        <mc:AlternateContent>
          <mc:Choice Requires="wps">
            <w:drawing>
              <wp:anchor distT="0" distB="0" distL="114300" distR="114300" simplePos="0" relativeHeight="251687936" behindDoc="1" locked="0" layoutInCell="1" allowOverlap="1" wp14:anchorId="04AF53DA" wp14:editId="5530788F">
                <wp:simplePos x="0" y="0"/>
                <wp:positionH relativeFrom="column">
                  <wp:posOffset>3120929</wp:posOffset>
                </wp:positionH>
                <wp:positionV relativeFrom="paragraph">
                  <wp:posOffset>80058</wp:posOffset>
                </wp:positionV>
                <wp:extent cx="3000375" cy="434388"/>
                <wp:effectExtent l="57150" t="38100" r="85725" b="99060"/>
                <wp:wrapNone/>
                <wp:docPr id="155" name="Поле 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434388"/>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D24A8C" w:rsidRPr="001E74CF" w:rsidRDefault="00D24A8C" w:rsidP="00F73F96">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AF53DA" id="Поле 9" o:spid="_x0000_s1081" type="#_x0000_t202" alt="Название: Исполнение бюджетной росписи Администрации города за 2012 год" style="position:absolute;left:0;text-align:left;margin-left:245.75pt;margin-top:6.3pt;width:236.25pt;height:34.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" fillcolor="#fefcee">
                <v:fill color2="#787567" rotate="t" focusposition=".5,-52429f" focussize="" colors="0 #fefcee;26214f #fdfaea;1 #787567" focus="100%" type="gradientRadial"/>
                <v:shadow on="t" color="black" opacity="24903f" origin=",.5" offset="0,.55556mm"/>
                <v:textbox inset="0,0,0,0">
                  <w:txbxContent>
                    <w:p w:rsidR="00D24A8C" w:rsidRPr="001E74CF" w:rsidRDefault="00D24A8C" w:rsidP="00F73F96">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r w:rsidRPr="00F73F96">
        <w:rPr>
          <w:rFonts w:ascii="Times New Roman" w:eastAsia="Times New Roman" w:hAnsi="Times New Roman"/>
          <w:noProof/>
          <w:sz w:val="24"/>
          <w:szCs w:val="24"/>
          <w:lang w:eastAsia="ru-RU"/>
        </w:rPr>
        <mc:AlternateContent>
          <mc:Choice Requires="wps">
            <w:drawing>
              <wp:anchor distT="0" distB="0" distL="114300" distR="114300" simplePos="0" relativeHeight="251688960" behindDoc="1" locked="0" layoutInCell="1" allowOverlap="1" wp14:anchorId="3F8DDFCA" wp14:editId="40CF1A0E">
                <wp:simplePos x="0" y="0"/>
                <wp:positionH relativeFrom="margin">
                  <wp:align>left</wp:align>
                </wp:positionH>
                <wp:positionV relativeFrom="paragraph">
                  <wp:posOffset>45085</wp:posOffset>
                </wp:positionV>
                <wp:extent cx="2951480" cy="434975"/>
                <wp:effectExtent l="57150" t="38100" r="77470" b="98425"/>
                <wp:wrapNone/>
                <wp:docPr id="156"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480" cy="43497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D24A8C" w:rsidRDefault="00D24A8C" w:rsidP="00F73F96">
                            <w:pPr>
                              <w:pStyle w:val="4"/>
                              <w:keepNext/>
                              <w:spacing w:after="0"/>
                              <w:jc w:val="center"/>
                              <w:rPr>
                                <w:noProof/>
                                <w:color w:val="auto"/>
                                <w:sz w:val="20"/>
                                <w:szCs w:val="20"/>
                              </w:rPr>
                            </w:pPr>
                            <w:r>
                              <w:rPr>
                                <w:noProof/>
                                <w:color w:val="auto"/>
                                <w:sz w:val="20"/>
                                <w:szCs w:val="20"/>
                              </w:rPr>
                              <w:t>Доля затрат на программу</w:t>
                            </w:r>
                          </w:p>
                          <w:p w:rsidR="00D24A8C" w:rsidRPr="001E74CF" w:rsidRDefault="00D24A8C" w:rsidP="00F73F96">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8DDFCA" id="Поле 6" o:spid="_x0000_s1082" type="#_x0000_t202" alt="Название: Исполнение бюджетной росписи Администрации города за 2012 год" style="position:absolute;left:0;text-align:left;margin-left:0;margin-top:3.55pt;width:232.4pt;height:34.25pt;z-index:-251627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" fillcolor="#fefcee">
                <v:fill color2="#787567" rotate="t" focusposition=".5,-52429f" focussize="" colors="0 #fefcee;26214f #fdfaea;1 #787567" focus="100%" type="gradientRadial"/>
                <v:shadow on="t" color="black" opacity="24903f" origin=",.5" offset="0,.55556mm"/>
                <v:textbox inset="0,0,0,0">
                  <w:txbxContent>
                    <w:p w:rsidR="00D24A8C" w:rsidRDefault="00D24A8C" w:rsidP="00F73F96">
                      <w:pPr>
                        <w:pStyle w:val="4"/>
                        <w:keepNext/>
                        <w:spacing w:after="0"/>
                        <w:jc w:val="center"/>
                        <w:rPr>
                          <w:noProof/>
                          <w:color w:val="auto"/>
                          <w:sz w:val="20"/>
                          <w:szCs w:val="20"/>
                        </w:rPr>
                      </w:pPr>
                      <w:r>
                        <w:rPr>
                          <w:noProof/>
                          <w:color w:val="auto"/>
                          <w:sz w:val="20"/>
                          <w:szCs w:val="20"/>
                        </w:rPr>
                        <w:t>Доля затрат на программу</w:t>
                      </w:r>
                    </w:p>
                    <w:p w:rsidR="00D24A8C" w:rsidRPr="001E74CF" w:rsidRDefault="00D24A8C" w:rsidP="00F73F96">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w10:wrap anchorx="margin"/>
              </v:shape>
            </w:pict>
          </mc:Fallback>
        </mc:AlternateContent>
      </w:r>
    </w:p>
    <w:p w:rsidR="00F73F96" w:rsidRPr="00F73F96" w:rsidRDefault="00F73F96" w:rsidP="00F73F96">
      <w:pPr>
        <w:spacing w:after="0" w:line="240" w:lineRule="auto"/>
        <w:jc w:val="both"/>
        <w:rPr>
          <w:rFonts w:ascii="Times New Roman" w:eastAsia="Times New Roman" w:hAnsi="Times New Roman"/>
          <w:sz w:val="24"/>
          <w:szCs w:val="24"/>
          <w:lang w:eastAsia="ru-RU"/>
        </w:rPr>
      </w:pPr>
    </w:p>
    <w:p w:rsidR="00F73F96" w:rsidRPr="00F73F96" w:rsidRDefault="00F73F96" w:rsidP="00F73F96">
      <w:pPr>
        <w:spacing w:after="0" w:line="240" w:lineRule="auto"/>
        <w:jc w:val="both"/>
        <w:rPr>
          <w:rFonts w:ascii="Times New Roman" w:eastAsia="Times New Roman" w:hAnsi="Times New Roman"/>
          <w:sz w:val="24"/>
          <w:szCs w:val="24"/>
          <w:lang w:eastAsia="ru-RU"/>
        </w:rPr>
      </w:pPr>
    </w:p>
    <w:p w:rsidR="00F73F96" w:rsidRPr="00F73F96" w:rsidRDefault="00F73F96" w:rsidP="00F73F96">
      <w:pPr>
        <w:spacing w:after="0" w:line="240" w:lineRule="auto"/>
        <w:rPr>
          <w:rFonts w:ascii="Times New Roman" w:eastAsia="Times New Roman" w:hAnsi="Times New Roman"/>
          <w:sz w:val="24"/>
          <w:szCs w:val="24"/>
          <w:lang w:val="en-US" w:eastAsia="ru-RU"/>
        </w:rPr>
      </w:pPr>
      <w:r w:rsidRPr="00F73F96">
        <w:rPr>
          <w:rFonts w:ascii="Times New Roman" w:eastAsia="Times New Roman" w:hAnsi="Times New Roman"/>
          <w:noProof/>
          <w:sz w:val="24"/>
          <w:szCs w:val="24"/>
          <w:lang w:eastAsia="ru-RU"/>
        </w:rPr>
        <w:drawing>
          <wp:anchor distT="0" distB="0" distL="114300" distR="114300" simplePos="0" relativeHeight="251689984" behindDoc="0" locked="0" layoutInCell="1" allowOverlap="1" wp14:anchorId="118A84B6" wp14:editId="0A11EA3A">
            <wp:simplePos x="0" y="0"/>
            <wp:positionH relativeFrom="column">
              <wp:posOffset>2760345</wp:posOffset>
            </wp:positionH>
            <wp:positionV relativeFrom="paragraph">
              <wp:posOffset>23495</wp:posOffset>
            </wp:positionV>
            <wp:extent cx="3268980" cy="2371725"/>
            <wp:effectExtent l="0" t="0" r="7620" b="0"/>
            <wp:wrapNone/>
            <wp:docPr id="157" name="Диаграмма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page">
              <wp14:pctWidth>0</wp14:pctWidth>
            </wp14:sizeRelH>
            <wp14:sizeRelV relativeFrom="page">
              <wp14:pctHeight>0</wp14:pctHeight>
            </wp14:sizeRelV>
          </wp:anchor>
        </w:drawing>
      </w:r>
      <w:r w:rsidRPr="00F73F96">
        <w:rPr>
          <w:rFonts w:ascii="Times New Roman" w:eastAsia="Times New Roman" w:hAnsi="Times New Roman"/>
          <w:noProof/>
          <w:color w:val="FF0000"/>
          <w:sz w:val="24"/>
          <w:szCs w:val="24"/>
          <w:lang w:eastAsia="ru-RU"/>
        </w:rPr>
        <w:drawing>
          <wp:inline distT="0" distB="0" distL="0" distR="0" wp14:anchorId="6C5357B5" wp14:editId="5458B423">
            <wp:extent cx="2952750" cy="2514600"/>
            <wp:effectExtent l="0" t="0" r="0" b="0"/>
            <wp:docPr id="158"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F73F96" w:rsidRPr="00F73F96" w:rsidRDefault="00F73F96" w:rsidP="00F73F96">
      <w:pPr>
        <w:spacing w:before="120" w:after="0" w:line="240" w:lineRule="auto"/>
        <w:ind w:firstLine="709"/>
        <w:jc w:val="both"/>
        <w:rPr>
          <w:rFonts w:ascii="Times New Roman" w:eastAsia="Times New Roman" w:hAnsi="Times New Roman"/>
          <w:sz w:val="28"/>
          <w:szCs w:val="28"/>
          <w:lang w:eastAsia="ru-RU"/>
        </w:rPr>
      </w:pPr>
      <w:r w:rsidRPr="00F73F96">
        <w:rPr>
          <w:rFonts w:ascii="Times New Roman" w:eastAsia="Times New Roman" w:hAnsi="Times New Roman"/>
          <w:sz w:val="28"/>
          <w:szCs w:val="28"/>
          <w:lang w:eastAsia="ru-RU"/>
        </w:rPr>
        <w:t>Весомую часть в расходах программы 98,8% занимают расходы на материально-техническое обеспечение органов местного самоуправления в области информационно-коммуникационных технологий. На данные цели направлено 23 640,30 тыс. рублей.</w:t>
      </w:r>
    </w:p>
    <w:p w:rsidR="00F73F96" w:rsidRPr="00F73F96" w:rsidRDefault="00F73F96" w:rsidP="00F73F96">
      <w:pPr>
        <w:spacing w:after="0" w:line="240" w:lineRule="auto"/>
        <w:ind w:firstLine="709"/>
        <w:jc w:val="both"/>
        <w:rPr>
          <w:rFonts w:ascii="Times New Roman" w:eastAsia="Times New Roman" w:hAnsi="Times New Roman"/>
          <w:sz w:val="28"/>
          <w:szCs w:val="28"/>
          <w:lang w:eastAsia="ru-RU"/>
        </w:rPr>
      </w:pPr>
      <w:r w:rsidRPr="00F73F96">
        <w:rPr>
          <w:rFonts w:ascii="Times New Roman" w:eastAsia="Times New Roman" w:hAnsi="Times New Roman"/>
          <w:sz w:val="28"/>
          <w:szCs w:val="28"/>
          <w:lang w:eastAsia="ru-RU"/>
        </w:rPr>
        <w:t>Бюджетные ассигнования в объеме 290,00 тыс. рублей направлены на приобретение муниципальным бюджетным учреждением "Библиотечно-информационная система" компьютерной техники для 6 автоматизированных рабочих мест в центрах общественного доступа и расходных материалов для печати пластиковых билетов.</w:t>
      </w:r>
    </w:p>
    <w:p w:rsidR="00F73F96" w:rsidRPr="00F73F96" w:rsidRDefault="00F73F96" w:rsidP="00F73F96">
      <w:pPr>
        <w:tabs>
          <w:tab w:val="left" w:pos="708"/>
        </w:tabs>
        <w:spacing w:after="120" w:line="240" w:lineRule="auto"/>
        <w:ind w:firstLine="709"/>
        <w:jc w:val="both"/>
        <w:rPr>
          <w:rFonts w:ascii="Times New Roman" w:hAnsi="Times New Roman"/>
          <w:sz w:val="28"/>
          <w:szCs w:val="28"/>
          <w:lang w:eastAsia="ru-RU"/>
        </w:rPr>
      </w:pPr>
      <w:r w:rsidRPr="00F73F96">
        <w:rPr>
          <w:rFonts w:ascii="Times New Roman" w:hAnsi="Times New Roman"/>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tbl>
      <w:tblPr>
        <w:tblStyle w:val="29"/>
        <w:tblW w:w="9526" w:type="dxa"/>
        <w:tblInd w:w="108" w:type="dxa"/>
        <w:tblLayout w:type="fixed"/>
        <w:tblLook w:val="04A0" w:firstRow="1" w:lastRow="0" w:firstColumn="1" w:lastColumn="0" w:noHBand="0" w:noVBand="1"/>
      </w:tblPr>
      <w:tblGrid>
        <w:gridCol w:w="5245"/>
        <w:gridCol w:w="1559"/>
        <w:gridCol w:w="1560"/>
        <w:gridCol w:w="1162"/>
      </w:tblGrid>
      <w:tr w:rsidR="00F73F96" w:rsidRPr="00F73F96" w:rsidTr="006A6FC1">
        <w:tc>
          <w:tcPr>
            <w:tcW w:w="5245" w:type="dxa"/>
            <w:tcBorders>
              <w:top w:val="single" w:sz="4" w:space="0" w:color="auto"/>
              <w:left w:val="single" w:sz="4" w:space="0" w:color="auto"/>
              <w:bottom w:val="single" w:sz="4" w:space="0" w:color="auto"/>
              <w:right w:val="single" w:sz="4" w:space="0" w:color="auto"/>
            </w:tcBorders>
            <w:vAlign w:val="center"/>
          </w:tcPr>
          <w:p w:rsidR="00F73F96" w:rsidRPr="00F73F96" w:rsidRDefault="00F73F96" w:rsidP="00F73F96">
            <w:pPr>
              <w:jc w:val="center"/>
              <w:rPr>
                <w:rFonts w:ascii="Times New Roman" w:eastAsia="Times New Roman" w:hAnsi="Times New Roman"/>
                <w:sz w:val="24"/>
                <w:szCs w:val="24"/>
                <w:lang w:eastAsia="ru-RU"/>
              </w:rPr>
            </w:pPr>
            <w:r w:rsidRPr="00F73F96">
              <w:rPr>
                <w:rFonts w:ascii="Times New Roman" w:eastAsia="Times New Roman" w:hAnsi="Times New Roman"/>
                <w:sz w:val="24"/>
                <w:szCs w:val="24"/>
                <w:lang w:eastAsia="ru-RU"/>
              </w:rPr>
              <w:t>Наименование</w:t>
            </w:r>
          </w:p>
          <w:p w:rsidR="00F73F96" w:rsidRPr="00F73F96" w:rsidRDefault="00F73F96" w:rsidP="00F73F96">
            <w:pPr>
              <w:jc w:val="center"/>
              <w:rPr>
                <w:rFonts w:ascii="Times New Roman" w:eastAsia="Times New Roman" w:hAnsi="Times New Roman"/>
                <w:sz w:val="24"/>
                <w:szCs w:val="24"/>
                <w:lang w:eastAsia="ru-RU"/>
              </w:rPr>
            </w:pPr>
            <w:r w:rsidRPr="00F73F96">
              <w:rPr>
                <w:rFonts w:ascii="Times New Roman" w:eastAsia="Times New Roman" w:hAnsi="Times New Roman"/>
                <w:sz w:val="24"/>
                <w:szCs w:val="24"/>
                <w:lang w:eastAsia="ru-RU"/>
              </w:rPr>
              <w:t>основного мероприятия,</w:t>
            </w:r>
          </w:p>
          <w:p w:rsidR="00F73F96" w:rsidRPr="00F73F96" w:rsidRDefault="00F73F96" w:rsidP="00F73F96">
            <w:pPr>
              <w:jc w:val="center"/>
              <w:rPr>
                <w:rFonts w:ascii="Times New Roman" w:eastAsia="Times New Roman" w:hAnsi="Times New Roman"/>
                <w:sz w:val="24"/>
                <w:szCs w:val="24"/>
              </w:rPr>
            </w:pPr>
            <w:r w:rsidRPr="00F73F96">
              <w:rPr>
                <w:rFonts w:ascii="Times New Roman" w:eastAsia="Times New Roman" w:hAnsi="Times New Roman"/>
                <w:sz w:val="24"/>
                <w:szCs w:val="24"/>
                <w:lang w:eastAsia="ru-RU"/>
              </w:rPr>
              <w:t>источника финансирования</w:t>
            </w:r>
          </w:p>
        </w:tc>
        <w:tc>
          <w:tcPr>
            <w:tcW w:w="1559" w:type="dxa"/>
            <w:tcBorders>
              <w:top w:val="single" w:sz="4" w:space="0" w:color="auto"/>
              <w:left w:val="single" w:sz="4" w:space="0" w:color="auto"/>
              <w:bottom w:val="single" w:sz="4" w:space="0" w:color="auto"/>
              <w:right w:val="single" w:sz="4" w:space="0" w:color="auto"/>
            </w:tcBorders>
            <w:vAlign w:val="center"/>
          </w:tcPr>
          <w:p w:rsidR="00F73F96" w:rsidRPr="00F73F96" w:rsidRDefault="00F73F96" w:rsidP="00F73F96">
            <w:pPr>
              <w:tabs>
                <w:tab w:val="left" w:pos="851"/>
              </w:tabs>
              <w:jc w:val="center"/>
              <w:rPr>
                <w:rFonts w:ascii="Times New Roman" w:eastAsia="Times New Roman" w:hAnsi="Times New Roman"/>
                <w:sz w:val="24"/>
                <w:szCs w:val="24"/>
                <w:lang w:eastAsia="ru-RU"/>
              </w:rPr>
            </w:pPr>
            <w:r w:rsidRPr="00F73F96">
              <w:rPr>
                <w:rFonts w:ascii="Times New Roman" w:eastAsia="Times New Roman" w:hAnsi="Times New Roman"/>
                <w:sz w:val="24"/>
                <w:szCs w:val="24"/>
                <w:lang w:eastAsia="ru-RU"/>
              </w:rPr>
              <w:t xml:space="preserve">Уточненные плановые назначения, </w:t>
            </w:r>
          </w:p>
          <w:p w:rsidR="00F73F96" w:rsidRPr="00F73F96" w:rsidRDefault="00F73F96" w:rsidP="00F73F96">
            <w:pPr>
              <w:tabs>
                <w:tab w:val="left" w:pos="851"/>
              </w:tabs>
              <w:jc w:val="center"/>
              <w:rPr>
                <w:rFonts w:ascii="Times New Roman" w:eastAsia="Times New Roman" w:hAnsi="Times New Roman"/>
                <w:sz w:val="24"/>
                <w:szCs w:val="24"/>
                <w:lang w:eastAsia="ru-RU"/>
              </w:rPr>
            </w:pPr>
            <w:r w:rsidRPr="00F73F96">
              <w:rPr>
                <w:rFonts w:ascii="Times New Roman" w:eastAsia="Times New Roman" w:hAnsi="Times New Roman"/>
                <w:sz w:val="24"/>
                <w:szCs w:val="24"/>
                <w:lang w:eastAsia="ru-RU"/>
              </w:rPr>
              <w:t>тыс. рублей</w:t>
            </w:r>
          </w:p>
        </w:tc>
        <w:tc>
          <w:tcPr>
            <w:tcW w:w="1560" w:type="dxa"/>
            <w:tcBorders>
              <w:top w:val="single" w:sz="4" w:space="0" w:color="auto"/>
              <w:left w:val="single" w:sz="4" w:space="0" w:color="auto"/>
              <w:bottom w:val="single" w:sz="4" w:space="0" w:color="auto"/>
              <w:right w:val="single" w:sz="4" w:space="0" w:color="auto"/>
            </w:tcBorders>
            <w:vAlign w:val="center"/>
          </w:tcPr>
          <w:p w:rsidR="00F73F96" w:rsidRPr="00F73F96" w:rsidRDefault="00F73F96" w:rsidP="00F73F96">
            <w:pPr>
              <w:jc w:val="center"/>
              <w:rPr>
                <w:rFonts w:ascii="Times New Roman" w:eastAsia="Times New Roman" w:hAnsi="Times New Roman"/>
                <w:sz w:val="24"/>
                <w:szCs w:val="24"/>
                <w:lang w:eastAsia="ru-RU"/>
              </w:rPr>
            </w:pPr>
            <w:r w:rsidRPr="00F73F96">
              <w:rPr>
                <w:rFonts w:ascii="Times New Roman" w:eastAsia="Times New Roman" w:hAnsi="Times New Roman"/>
                <w:sz w:val="24"/>
                <w:szCs w:val="24"/>
                <w:lang w:eastAsia="ru-RU"/>
              </w:rPr>
              <w:t>Исполнение,</w:t>
            </w:r>
          </w:p>
          <w:p w:rsidR="00F73F96" w:rsidRPr="00F73F96" w:rsidRDefault="00F73F96" w:rsidP="00F73F96">
            <w:pPr>
              <w:jc w:val="center"/>
              <w:rPr>
                <w:rFonts w:ascii="Times New Roman" w:eastAsia="Times New Roman" w:hAnsi="Times New Roman"/>
                <w:sz w:val="24"/>
                <w:szCs w:val="24"/>
                <w:lang w:eastAsia="ru-RU"/>
              </w:rPr>
            </w:pPr>
            <w:r w:rsidRPr="00F73F96">
              <w:rPr>
                <w:rFonts w:ascii="Times New Roman" w:eastAsia="Times New Roman" w:hAnsi="Times New Roman"/>
                <w:sz w:val="24"/>
                <w:szCs w:val="24"/>
                <w:lang w:eastAsia="ru-RU"/>
              </w:rPr>
              <w:t>тыс. рублей</w:t>
            </w:r>
          </w:p>
        </w:tc>
        <w:tc>
          <w:tcPr>
            <w:tcW w:w="1162" w:type="dxa"/>
            <w:tcBorders>
              <w:top w:val="single" w:sz="4" w:space="0" w:color="auto"/>
              <w:left w:val="single" w:sz="4" w:space="0" w:color="auto"/>
              <w:bottom w:val="single" w:sz="4" w:space="0" w:color="auto"/>
              <w:right w:val="single" w:sz="4" w:space="0" w:color="auto"/>
            </w:tcBorders>
            <w:vAlign w:val="center"/>
          </w:tcPr>
          <w:p w:rsidR="00F73F96" w:rsidRPr="00F73F96" w:rsidRDefault="00F73F96" w:rsidP="00F73F96">
            <w:pPr>
              <w:tabs>
                <w:tab w:val="left" w:pos="851"/>
              </w:tabs>
              <w:jc w:val="center"/>
              <w:rPr>
                <w:rFonts w:ascii="Times New Roman" w:eastAsia="Times New Roman" w:hAnsi="Times New Roman"/>
                <w:sz w:val="24"/>
                <w:szCs w:val="24"/>
                <w:lang w:eastAsia="ru-RU"/>
              </w:rPr>
            </w:pPr>
            <w:r w:rsidRPr="00F73F96">
              <w:rPr>
                <w:rFonts w:ascii="Times New Roman" w:eastAsia="Times New Roman" w:hAnsi="Times New Roman"/>
                <w:sz w:val="24"/>
                <w:szCs w:val="24"/>
                <w:lang w:eastAsia="ru-RU"/>
              </w:rPr>
              <w:t xml:space="preserve">% </w:t>
            </w:r>
          </w:p>
          <w:p w:rsidR="00F73F96" w:rsidRPr="00F73F96" w:rsidRDefault="00F73F96" w:rsidP="00F73F96">
            <w:pPr>
              <w:tabs>
                <w:tab w:val="left" w:pos="851"/>
              </w:tabs>
              <w:jc w:val="center"/>
              <w:rPr>
                <w:rFonts w:ascii="Times New Roman" w:eastAsia="Times New Roman" w:hAnsi="Times New Roman"/>
                <w:sz w:val="24"/>
                <w:szCs w:val="24"/>
                <w:lang w:eastAsia="ru-RU"/>
              </w:rPr>
            </w:pPr>
            <w:r w:rsidRPr="00F73F96">
              <w:rPr>
                <w:rFonts w:ascii="Times New Roman" w:eastAsia="Times New Roman" w:hAnsi="Times New Roman"/>
                <w:sz w:val="24"/>
                <w:szCs w:val="24"/>
                <w:lang w:eastAsia="ru-RU"/>
              </w:rPr>
              <w:t>исполнения</w:t>
            </w:r>
          </w:p>
        </w:tc>
      </w:tr>
      <w:tr w:rsidR="00F73F96" w:rsidRPr="00F73F96" w:rsidTr="006A6FC1">
        <w:tc>
          <w:tcPr>
            <w:tcW w:w="5245" w:type="dxa"/>
          </w:tcPr>
          <w:p w:rsidR="00F73F96" w:rsidRPr="00F73F96" w:rsidRDefault="00F73F96" w:rsidP="00F73F96">
            <w:pPr>
              <w:jc w:val="both"/>
              <w:rPr>
                <w:rFonts w:ascii="Times New Roman" w:eastAsia="Times New Roman" w:hAnsi="Times New Roman"/>
                <w:sz w:val="24"/>
                <w:szCs w:val="24"/>
                <w:lang w:eastAsia="ru-RU"/>
              </w:rPr>
            </w:pPr>
            <w:r w:rsidRPr="00F73F96">
              <w:rPr>
                <w:rFonts w:ascii="Times New Roman" w:eastAsia="Times New Roman" w:hAnsi="Times New Roman"/>
                <w:sz w:val="24"/>
                <w:szCs w:val="24"/>
                <w:lang w:eastAsia="ru-RU"/>
              </w:rPr>
              <w:t>Модернизация и поддержка инфраструктуры информационных технологий органов местного самоуправления, муниципальных учреждений (средства бюджета города)</w:t>
            </w:r>
          </w:p>
        </w:tc>
        <w:tc>
          <w:tcPr>
            <w:tcW w:w="1559" w:type="dxa"/>
            <w:vAlign w:val="center"/>
          </w:tcPr>
          <w:p w:rsidR="00F73F96" w:rsidRPr="00F73F96" w:rsidRDefault="00F73F96" w:rsidP="00F73F96">
            <w:pPr>
              <w:jc w:val="right"/>
              <w:rPr>
                <w:rFonts w:ascii="Times New Roman" w:eastAsia="Times New Roman" w:hAnsi="Times New Roman"/>
                <w:sz w:val="24"/>
                <w:szCs w:val="24"/>
                <w:lang w:eastAsia="ru-RU"/>
              </w:rPr>
            </w:pPr>
            <w:r w:rsidRPr="00F73F96">
              <w:rPr>
                <w:rFonts w:ascii="Times New Roman" w:eastAsia="Times New Roman" w:hAnsi="Times New Roman"/>
                <w:sz w:val="24"/>
                <w:szCs w:val="24"/>
                <w:lang w:eastAsia="ru-RU"/>
              </w:rPr>
              <w:t>5 120,40</w:t>
            </w:r>
          </w:p>
        </w:tc>
        <w:tc>
          <w:tcPr>
            <w:tcW w:w="1560" w:type="dxa"/>
            <w:vAlign w:val="center"/>
          </w:tcPr>
          <w:p w:rsidR="00F73F96" w:rsidRPr="00F73F96" w:rsidRDefault="00F73F96" w:rsidP="00F73F96">
            <w:pPr>
              <w:jc w:val="right"/>
              <w:rPr>
                <w:rFonts w:ascii="Times New Roman" w:eastAsia="Times New Roman" w:hAnsi="Times New Roman"/>
                <w:sz w:val="24"/>
                <w:szCs w:val="24"/>
                <w:lang w:eastAsia="ru-RU"/>
              </w:rPr>
            </w:pPr>
            <w:r w:rsidRPr="00F73F96">
              <w:rPr>
                <w:rFonts w:ascii="Times New Roman" w:eastAsia="Times New Roman" w:hAnsi="Times New Roman"/>
                <w:sz w:val="24"/>
                <w:szCs w:val="24"/>
                <w:lang w:eastAsia="ru-RU"/>
              </w:rPr>
              <w:t>5 103,45</w:t>
            </w:r>
          </w:p>
        </w:tc>
        <w:tc>
          <w:tcPr>
            <w:tcW w:w="1162" w:type="dxa"/>
            <w:vAlign w:val="center"/>
          </w:tcPr>
          <w:p w:rsidR="00F73F96" w:rsidRPr="00F73F96" w:rsidRDefault="00F73F96" w:rsidP="00F73F96">
            <w:pPr>
              <w:jc w:val="right"/>
              <w:rPr>
                <w:rFonts w:ascii="Times New Roman" w:eastAsia="Times New Roman" w:hAnsi="Times New Roman"/>
                <w:sz w:val="24"/>
                <w:szCs w:val="24"/>
                <w:lang w:eastAsia="ru-RU"/>
              </w:rPr>
            </w:pPr>
            <w:r w:rsidRPr="00F73F96">
              <w:rPr>
                <w:rFonts w:ascii="Times New Roman" w:eastAsia="Times New Roman" w:hAnsi="Times New Roman"/>
                <w:sz w:val="24"/>
                <w:szCs w:val="24"/>
                <w:lang w:eastAsia="ru-RU"/>
              </w:rPr>
              <w:t>99,7</w:t>
            </w:r>
          </w:p>
        </w:tc>
      </w:tr>
      <w:tr w:rsidR="00F73F96" w:rsidRPr="00F73F96" w:rsidTr="006A6FC1">
        <w:tc>
          <w:tcPr>
            <w:tcW w:w="5245" w:type="dxa"/>
          </w:tcPr>
          <w:p w:rsidR="00F73F96" w:rsidRPr="00F73F96" w:rsidRDefault="00F73F96" w:rsidP="00F73F96">
            <w:pPr>
              <w:jc w:val="both"/>
              <w:rPr>
                <w:rFonts w:ascii="Times New Roman" w:eastAsia="Times New Roman" w:hAnsi="Times New Roman"/>
                <w:sz w:val="24"/>
                <w:szCs w:val="24"/>
                <w:lang w:eastAsia="ru-RU"/>
              </w:rPr>
            </w:pPr>
            <w:r w:rsidRPr="00F73F96">
              <w:rPr>
                <w:rFonts w:ascii="Times New Roman" w:eastAsia="Times New Roman" w:hAnsi="Times New Roman"/>
                <w:sz w:val="24"/>
                <w:szCs w:val="24"/>
                <w:lang w:eastAsia="ru-RU"/>
              </w:rPr>
              <w:t>Модернизация инфраструктуры и техническая поддержка центра обработки данных администрации города (средства бюджета города)</w:t>
            </w:r>
          </w:p>
        </w:tc>
        <w:tc>
          <w:tcPr>
            <w:tcW w:w="1559" w:type="dxa"/>
            <w:vAlign w:val="center"/>
          </w:tcPr>
          <w:p w:rsidR="00F73F96" w:rsidRPr="00F73F96" w:rsidRDefault="00F73F96" w:rsidP="00F73F96">
            <w:pPr>
              <w:jc w:val="right"/>
              <w:rPr>
                <w:rFonts w:ascii="Times New Roman" w:eastAsia="Times New Roman" w:hAnsi="Times New Roman"/>
                <w:sz w:val="24"/>
                <w:szCs w:val="24"/>
                <w:lang w:eastAsia="ru-RU"/>
              </w:rPr>
            </w:pPr>
            <w:r w:rsidRPr="00F73F96">
              <w:rPr>
                <w:rFonts w:ascii="Times New Roman" w:eastAsia="Times New Roman" w:hAnsi="Times New Roman"/>
                <w:sz w:val="24"/>
                <w:szCs w:val="24"/>
                <w:lang w:eastAsia="ru-RU"/>
              </w:rPr>
              <w:t>3 461,00</w:t>
            </w:r>
          </w:p>
        </w:tc>
        <w:tc>
          <w:tcPr>
            <w:tcW w:w="1560" w:type="dxa"/>
            <w:vAlign w:val="center"/>
          </w:tcPr>
          <w:p w:rsidR="00F73F96" w:rsidRPr="00F73F96" w:rsidRDefault="00F73F96" w:rsidP="00F73F96">
            <w:pPr>
              <w:jc w:val="right"/>
              <w:rPr>
                <w:rFonts w:ascii="Times New Roman" w:eastAsia="Times New Roman" w:hAnsi="Times New Roman"/>
                <w:sz w:val="24"/>
                <w:szCs w:val="24"/>
                <w:lang w:eastAsia="ru-RU"/>
              </w:rPr>
            </w:pPr>
            <w:r w:rsidRPr="00F73F96">
              <w:rPr>
                <w:rFonts w:ascii="Times New Roman" w:eastAsia="Times New Roman" w:hAnsi="Times New Roman"/>
                <w:sz w:val="24"/>
                <w:szCs w:val="24"/>
                <w:lang w:eastAsia="ru-RU"/>
              </w:rPr>
              <w:t>3 451,66</w:t>
            </w:r>
          </w:p>
        </w:tc>
        <w:tc>
          <w:tcPr>
            <w:tcW w:w="1162" w:type="dxa"/>
            <w:vAlign w:val="center"/>
          </w:tcPr>
          <w:p w:rsidR="00F73F96" w:rsidRPr="00F73F96" w:rsidRDefault="00F73F96" w:rsidP="00F73F96">
            <w:pPr>
              <w:jc w:val="right"/>
              <w:rPr>
                <w:rFonts w:ascii="Times New Roman" w:eastAsia="Times New Roman" w:hAnsi="Times New Roman"/>
                <w:sz w:val="24"/>
                <w:szCs w:val="24"/>
                <w:lang w:eastAsia="ru-RU"/>
              </w:rPr>
            </w:pPr>
            <w:r w:rsidRPr="00F73F96">
              <w:rPr>
                <w:rFonts w:ascii="Times New Roman" w:eastAsia="Times New Roman" w:hAnsi="Times New Roman"/>
                <w:sz w:val="24"/>
                <w:szCs w:val="24"/>
                <w:lang w:eastAsia="ru-RU"/>
              </w:rPr>
              <w:t>99,7</w:t>
            </w:r>
          </w:p>
        </w:tc>
      </w:tr>
      <w:tr w:rsidR="00F73F96" w:rsidRPr="00F73F96" w:rsidTr="006A6FC1">
        <w:tc>
          <w:tcPr>
            <w:tcW w:w="5245" w:type="dxa"/>
          </w:tcPr>
          <w:p w:rsidR="00F73F96" w:rsidRPr="00F73F96" w:rsidRDefault="00F73F96" w:rsidP="00F73F96">
            <w:pPr>
              <w:jc w:val="both"/>
              <w:rPr>
                <w:rFonts w:ascii="Times New Roman" w:eastAsia="Times New Roman" w:hAnsi="Times New Roman"/>
                <w:sz w:val="24"/>
                <w:szCs w:val="24"/>
                <w:lang w:eastAsia="ru-RU"/>
              </w:rPr>
            </w:pPr>
            <w:r w:rsidRPr="00F73F96">
              <w:rPr>
                <w:rFonts w:ascii="Times New Roman" w:eastAsia="Times New Roman" w:hAnsi="Times New Roman"/>
                <w:sz w:val="24"/>
                <w:szCs w:val="24"/>
                <w:lang w:eastAsia="ru-RU"/>
              </w:rPr>
              <w:t>Обеспечение органов местного самоуправления и муниципальных учреждений лицензионными программными продуктами (средства бюджета города)</w:t>
            </w:r>
          </w:p>
        </w:tc>
        <w:tc>
          <w:tcPr>
            <w:tcW w:w="1559" w:type="dxa"/>
            <w:vAlign w:val="center"/>
          </w:tcPr>
          <w:p w:rsidR="00F73F96" w:rsidRPr="00F73F96" w:rsidRDefault="00F73F96" w:rsidP="00F73F96">
            <w:pPr>
              <w:jc w:val="right"/>
              <w:rPr>
                <w:rFonts w:ascii="Times New Roman" w:eastAsia="Times New Roman" w:hAnsi="Times New Roman"/>
                <w:sz w:val="24"/>
                <w:szCs w:val="24"/>
                <w:lang w:eastAsia="ru-RU"/>
              </w:rPr>
            </w:pPr>
            <w:r w:rsidRPr="00F73F96">
              <w:rPr>
                <w:rFonts w:ascii="Times New Roman" w:eastAsia="Times New Roman" w:hAnsi="Times New Roman"/>
                <w:sz w:val="24"/>
                <w:szCs w:val="24"/>
                <w:lang w:eastAsia="ru-RU"/>
              </w:rPr>
              <w:t>7 508,63</w:t>
            </w:r>
          </w:p>
        </w:tc>
        <w:tc>
          <w:tcPr>
            <w:tcW w:w="1560" w:type="dxa"/>
            <w:vAlign w:val="center"/>
          </w:tcPr>
          <w:p w:rsidR="00F73F96" w:rsidRPr="00F73F96" w:rsidRDefault="00F73F96" w:rsidP="00F73F96">
            <w:pPr>
              <w:jc w:val="right"/>
              <w:rPr>
                <w:rFonts w:ascii="Times New Roman" w:eastAsia="Times New Roman" w:hAnsi="Times New Roman"/>
                <w:sz w:val="24"/>
                <w:szCs w:val="24"/>
                <w:lang w:eastAsia="ru-RU"/>
              </w:rPr>
            </w:pPr>
            <w:r w:rsidRPr="00F73F96">
              <w:rPr>
                <w:rFonts w:ascii="Times New Roman" w:eastAsia="Times New Roman" w:hAnsi="Times New Roman"/>
                <w:sz w:val="24"/>
                <w:szCs w:val="24"/>
                <w:lang w:eastAsia="ru-RU"/>
              </w:rPr>
              <w:t>7 487,66</w:t>
            </w:r>
          </w:p>
        </w:tc>
        <w:tc>
          <w:tcPr>
            <w:tcW w:w="1162" w:type="dxa"/>
            <w:vAlign w:val="center"/>
          </w:tcPr>
          <w:p w:rsidR="00F73F96" w:rsidRPr="00F73F96" w:rsidRDefault="00F73F96" w:rsidP="00F73F96">
            <w:pPr>
              <w:jc w:val="right"/>
              <w:rPr>
                <w:rFonts w:ascii="Times New Roman" w:eastAsia="Times New Roman" w:hAnsi="Times New Roman"/>
                <w:sz w:val="24"/>
                <w:szCs w:val="24"/>
                <w:lang w:eastAsia="ru-RU"/>
              </w:rPr>
            </w:pPr>
            <w:r w:rsidRPr="00F73F96">
              <w:rPr>
                <w:rFonts w:ascii="Times New Roman" w:eastAsia="Times New Roman" w:hAnsi="Times New Roman"/>
                <w:sz w:val="24"/>
                <w:szCs w:val="24"/>
                <w:lang w:eastAsia="ru-RU"/>
              </w:rPr>
              <w:t>99,7</w:t>
            </w:r>
          </w:p>
        </w:tc>
      </w:tr>
      <w:tr w:rsidR="00F73F96" w:rsidRPr="00F73F96" w:rsidTr="006A6FC1">
        <w:tc>
          <w:tcPr>
            <w:tcW w:w="5245" w:type="dxa"/>
          </w:tcPr>
          <w:p w:rsidR="00F73F96" w:rsidRPr="00F73F96" w:rsidRDefault="00F73F96" w:rsidP="00F73F96">
            <w:pPr>
              <w:jc w:val="both"/>
              <w:rPr>
                <w:rFonts w:ascii="Times New Roman" w:eastAsia="Times New Roman" w:hAnsi="Times New Roman"/>
                <w:sz w:val="24"/>
                <w:szCs w:val="24"/>
                <w:lang w:eastAsia="ru-RU"/>
              </w:rPr>
            </w:pPr>
            <w:r w:rsidRPr="00F73F96">
              <w:rPr>
                <w:rFonts w:ascii="Times New Roman" w:eastAsia="Times New Roman" w:hAnsi="Times New Roman"/>
                <w:sz w:val="24"/>
                <w:szCs w:val="24"/>
                <w:lang w:eastAsia="ru-RU"/>
              </w:rPr>
              <w:t>Модернизация и поддержка инфраструктуры для развития информационного общества (средства бюджета города)</w:t>
            </w:r>
          </w:p>
        </w:tc>
        <w:tc>
          <w:tcPr>
            <w:tcW w:w="1559" w:type="dxa"/>
            <w:vAlign w:val="center"/>
          </w:tcPr>
          <w:p w:rsidR="00F73F96" w:rsidRPr="00F73F96" w:rsidRDefault="00F73F96" w:rsidP="00F73F96">
            <w:pPr>
              <w:jc w:val="right"/>
              <w:rPr>
                <w:rFonts w:ascii="Times New Roman" w:eastAsia="Times New Roman" w:hAnsi="Times New Roman"/>
                <w:sz w:val="24"/>
                <w:szCs w:val="24"/>
                <w:lang w:eastAsia="ru-RU"/>
              </w:rPr>
            </w:pPr>
            <w:r w:rsidRPr="00F73F96">
              <w:rPr>
                <w:rFonts w:ascii="Times New Roman" w:eastAsia="Times New Roman" w:hAnsi="Times New Roman"/>
                <w:sz w:val="24"/>
                <w:szCs w:val="24"/>
                <w:lang w:eastAsia="ru-RU"/>
              </w:rPr>
              <w:t>290,00</w:t>
            </w:r>
          </w:p>
        </w:tc>
        <w:tc>
          <w:tcPr>
            <w:tcW w:w="1560" w:type="dxa"/>
            <w:vAlign w:val="center"/>
          </w:tcPr>
          <w:p w:rsidR="00F73F96" w:rsidRPr="00F73F96" w:rsidRDefault="00F73F96" w:rsidP="00F73F96">
            <w:pPr>
              <w:jc w:val="right"/>
              <w:rPr>
                <w:rFonts w:ascii="Times New Roman" w:eastAsia="Times New Roman" w:hAnsi="Times New Roman"/>
                <w:sz w:val="24"/>
                <w:szCs w:val="24"/>
                <w:lang w:eastAsia="ru-RU"/>
              </w:rPr>
            </w:pPr>
            <w:r w:rsidRPr="00F73F96">
              <w:rPr>
                <w:rFonts w:ascii="Times New Roman" w:eastAsia="Times New Roman" w:hAnsi="Times New Roman"/>
                <w:sz w:val="24"/>
                <w:szCs w:val="24"/>
                <w:lang w:eastAsia="ru-RU"/>
              </w:rPr>
              <w:t>290,00</w:t>
            </w:r>
          </w:p>
        </w:tc>
        <w:tc>
          <w:tcPr>
            <w:tcW w:w="1162" w:type="dxa"/>
            <w:vAlign w:val="center"/>
          </w:tcPr>
          <w:p w:rsidR="00F73F96" w:rsidRPr="00F73F96" w:rsidRDefault="00F73F96" w:rsidP="00F73F96">
            <w:pPr>
              <w:jc w:val="right"/>
              <w:rPr>
                <w:rFonts w:ascii="Times New Roman" w:eastAsia="Times New Roman" w:hAnsi="Times New Roman"/>
                <w:sz w:val="24"/>
                <w:szCs w:val="24"/>
                <w:lang w:eastAsia="ru-RU"/>
              </w:rPr>
            </w:pPr>
            <w:r w:rsidRPr="00F73F96">
              <w:rPr>
                <w:rFonts w:ascii="Times New Roman" w:eastAsia="Times New Roman" w:hAnsi="Times New Roman"/>
                <w:sz w:val="24"/>
                <w:szCs w:val="24"/>
                <w:lang w:eastAsia="ru-RU"/>
              </w:rPr>
              <w:t>100,0</w:t>
            </w:r>
          </w:p>
        </w:tc>
      </w:tr>
      <w:tr w:rsidR="00F73F96" w:rsidRPr="00F73F96" w:rsidTr="006A6FC1">
        <w:tc>
          <w:tcPr>
            <w:tcW w:w="5245" w:type="dxa"/>
          </w:tcPr>
          <w:p w:rsidR="00F73F96" w:rsidRPr="00F73F96" w:rsidRDefault="00F73F96" w:rsidP="00F73F96">
            <w:pPr>
              <w:jc w:val="both"/>
              <w:rPr>
                <w:rFonts w:ascii="Times New Roman" w:eastAsia="Times New Roman" w:hAnsi="Times New Roman"/>
                <w:sz w:val="24"/>
                <w:szCs w:val="24"/>
                <w:lang w:eastAsia="ru-RU"/>
              </w:rPr>
            </w:pPr>
            <w:r w:rsidRPr="00F73F96">
              <w:rPr>
                <w:rFonts w:ascii="Times New Roman" w:eastAsia="Times New Roman" w:hAnsi="Times New Roman"/>
                <w:sz w:val="24"/>
                <w:szCs w:val="24"/>
                <w:lang w:eastAsia="ru-RU"/>
              </w:rPr>
              <w:t>Модернизация и развитие информационных систем и программного обеспечения органов местного самоуправления, муниципальных учреждений (средства бюджета города)</w:t>
            </w:r>
          </w:p>
        </w:tc>
        <w:tc>
          <w:tcPr>
            <w:tcW w:w="1559" w:type="dxa"/>
            <w:vAlign w:val="center"/>
          </w:tcPr>
          <w:p w:rsidR="00F73F96" w:rsidRPr="00F73F96" w:rsidRDefault="00F73F96" w:rsidP="00F73F96">
            <w:pPr>
              <w:jc w:val="right"/>
              <w:rPr>
                <w:rFonts w:ascii="Times New Roman" w:eastAsia="Times New Roman" w:hAnsi="Times New Roman"/>
                <w:sz w:val="24"/>
                <w:szCs w:val="24"/>
                <w:lang w:eastAsia="ru-RU"/>
              </w:rPr>
            </w:pPr>
            <w:r w:rsidRPr="00F73F96">
              <w:rPr>
                <w:rFonts w:ascii="Times New Roman" w:eastAsia="Times New Roman" w:hAnsi="Times New Roman"/>
                <w:sz w:val="24"/>
                <w:szCs w:val="24"/>
                <w:lang w:eastAsia="ru-RU"/>
              </w:rPr>
              <w:t>457,20</w:t>
            </w:r>
          </w:p>
        </w:tc>
        <w:tc>
          <w:tcPr>
            <w:tcW w:w="1560" w:type="dxa"/>
            <w:vAlign w:val="center"/>
          </w:tcPr>
          <w:p w:rsidR="00F73F96" w:rsidRPr="00F73F96" w:rsidRDefault="00F73F96" w:rsidP="00F73F96">
            <w:pPr>
              <w:jc w:val="right"/>
              <w:rPr>
                <w:rFonts w:ascii="Times New Roman" w:eastAsia="Times New Roman" w:hAnsi="Times New Roman"/>
                <w:sz w:val="24"/>
                <w:szCs w:val="24"/>
                <w:lang w:eastAsia="ru-RU"/>
              </w:rPr>
            </w:pPr>
            <w:r w:rsidRPr="00F73F96">
              <w:rPr>
                <w:rFonts w:ascii="Times New Roman" w:eastAsia="Times New Roman" w:hAnsi="Times New Roman"/>
                <w:sz w:val="24"/>
                <w:szCs w:val="24"/>
                <w:lang w:eastAsia="ru-RU"/>
              </w:rPr>
              <w:t>457,20</w:t>
            </w:r>
          </w:p>
        </w:tc>
        <w:tc>
          <w:tcPr>
            <w:tcW w:w="1162" w:type="dxa"/>
            <w:vAlign w:val="center"/>
          </w:tcPr>
          <w:p w:rsidR="00F73F96" w:rsidRPr="00F73F96" w:rsidRDefault="00F73F96" w:rsidP="00F73F96">
            <w:pPr>
              <w:jc w:val="right"/>
              <w:rPr>
                <w:rFonts w:ascii="Times New Roman" w:eastAsia="Times New Roman" w:hAnsi="Times New Roman"/>
                <w:sz w:val="24"/>
                <w:szCs w:val="24"/>
                <w:lang w:eastAsia="ru-RU"/>
              </w:rPr>
            </w:pPr>
            <w:r w:rsidRPr="00F73F96">
              <w:rPr>
                <w:rFonts w:ascii="Times New Roman" w:eastAsia="Times New Roman" w:hAnsi="Times New Roman"/>
                <w:sz w:val="24"/>
                <w:szCs w:val="24"/>
                <w:lang w:eastAsia="ru-RU"/>
              </w:rPr>
              <w:t>100,0</w:t>
            </w:r>
          </w:p>
        </w:tc>
      </w:tr>
      <w:tr w:rsidR="00F73F96" w:rsidRPr="00F73F96" w:rsidTr="006A6FC1">
        <w:tc>
          <w:tcPr>
            <w:tcW w:w="5245" w:type="dxa"/>
          </w:tcPr>
          <w:p w:rsidR="00F73F96" w:rsidRPr="00F73F96" w:rsidRDefault="00F73F96" w:rsidP="00F73F96">
            <w:pPr>
              <w:jc w:val="both"/>
              <w:rPr>
                <w:rFonts w:ascii="Times New Roman" w:eastAsia="Times New Roman" w:hAnsi="Times New Roman"/>
                <w:sz w:val="24"/>
                <w:szCs w:val="24"/>
                <w:lang w:eastAsia="ru-RU"/>
              </w:rPr>
            </w:pPr>
            <w:r w:rsidRPr="00F73F96">
              <w:rPr>
                <w:rFonts w:ascii="Times New Roman" w:eastAsia="Times New Roman" w:hAnsi="Times New Roman"/>
                <w:sz w:val="24"/>
                <w:szCs w:val="24"/>
                <w:lang w:eastAsia="ru-RU"/>
              </w:rPr>
              <w:t>Развитие электронного документооборота в органах местного самоуправления города Нижневартовска (включая обучение специалистов) (средства бюджета города)</w:t>
            </w:r>
          </w:p>
        </w:tc>
        <w:tc>
          <w:tcPr>
            <w:tcW w:w="1559" w:type="dxa"/>
            <w:vAlign w:val="center"/>
          </w:tcPr>
          <w:p w:rsidR="00F73F96" w:rsidRPr="00F73F96" w:rsidRDefault="00F73F96" w:rsidP="00F73F96">
            <w:pPr>
              <w:jc w:val="right"/>
              <w:rPr>
                <w:rFonts w:ascii="Times New Roman" w:eastAsia="Times New Roman" w:hAnsi="Times New Roman"/>
                <w:sz w:val="24"/>
                <w:szCs w:val="24"/>
                <w:lang w:eastAsia="ru-RU"/>
              </w:rPr>
            </w:pPr>
            <w:r w:rsidRPr="00F73F96">
              <w:rPr>
                <w:rFonts w:ascii="Times New Roman" w:eastAsia="Times New Roman" w:hAnsi="Times New Roman"/>
                <w:sz w:val="24"/>
                <w:szCs w:val="24"/>
                <w:lang w:eastAsia="ru-RU"/>
              </w:rPr>
              <w:t>1 977,57</w:t>
            </w:r>
          </w:p>
        </w:tc>
        <w:tc>
          <w:tcPr>
            <w:tcW w:w="1560" w:type="dxa"/>
            <w:vAlign w:val="center"/>
          </w:tcPr>
          <w:p w:rsidR="00F73F96" w:rsidRPr="00F73F96" w:rsidRDefault="00F73F96" w:rsidP="00F73F96">
            <w:pPr>
              <w:jc w:val="right"/>
              <w:rPr>
                <w:rFonts w:ascii="Times New Roman" w:eastAsia="Times New Roman" w:hAnsi="Times New Roman"/>
                <w:sz w:val="24"/>
                <w:szCs w:val="24"/>
                <w:lang w:eastAsia="ru-RU"/>
              </w:rPr>
            </w:pPr>
            <w:r w:rsidRPr="00F73F96">
              <w:rPr>
                <w:rFonts w:ascii="Times New Roman" w:eastAsia="Times New Roman" w:hAnsi="Times New Roman"/>
                <w:sz w:val="24"/>
                <w:szCs w:val="24"/>
                <w:lang w:eastAsia="ru-RU"/>
              </w:rPr>
              <w:t>1 977,56</w:t>
            </w:r>
          </w:p>
        </w:tc>
        <w:tc>
          <w:tcPr>
            <w:tcW w:w="1162" w:type="dxa"/>
            <w:vAlign w:val="center"/>
          </w:tcPr>
          <w:p w:rsidR="00F73F96" w:rsidRPr="00F73F96" w:rsidRDefault="00F73F96" w:rsidP="00F73F96">
            <w:pPr>
              <w:jc w:val="right"/>
              <w:rPr>
                <w:rFonts w:ascii="Times New Roman" w:eastAsia="Times New Roman" w:hAnsi="Times New Roman"/>
                <w:sz w:val="24"/>
                <w:szCs w:val="24"/>
                <w:lang w:eastAsia="ru-RU"/>
              </w:rPr>
            </w:pPr>
            <w:r w:rsidRPr="00F73F96">
              <w:rPr>
                <w:rFonts w:ascii="Times New Roman" w:eastAsia="Times New Roman" w:hAnsi="Times New Roman"/>
                <w:sz w:val="24"/>
                <w:szCs w:val="24"/>
                <w:lang w:eastAsia="ru-RU"/>
              </w:rPr>
              <w:t>100,0</w:t>
            </w:r>
          </w:p>
        </w:tc>
      </w:tr>
      <w:tr w:rsidR="00F73F96" w:rsidRPr="00F73F96" w:rsidTr="006A6FC1">
        <w:tc>
          <w:tcPr>
            <w:tcW w:w="5245" w:type="dxa"/>
          </w:tcPr>
          <w:p w:rsidR="00F73F96" w:rsidRPr="00F73F96" w:rsidRDefault="00F73F96" w:rsidP="00F73F96">
            <w:pPr>
              <w:jc w:val="both"/>
              <w:rPr>
                <w:rFonts w:ascii="Times New Roman" w:eastAsia="Times New Roman" w:hAnsi="Times New Roman"/>
                <w:sz w:val="24"/>
                <w:szCs w:val="24"/>
                <w:lang w:eastAsia="ru-RU"/>
              </w:rPr>
            </w:pPr>
            <w:r w:rsidRPr="00F73F96">
              <w:rPr>
                <w:rFonts w:ascii="Times New Roman" w:eastAsia="Times New Roman" w:hAnsi="Times New Roman"/>
                <w:sz w:val="24"/>
                <w:szCs w:val="24"/>
                <w:lang w:eastAsia="ru-RU"/>
              </w:rPr>
              <w:t>Модернизация официального сайта органов местного самоуправления города Нижневартовска (средства бюджета города)</w:t>
            </w:r>
          </w:p>
        </w:tc>
        <w:tc>
          <w:tcPr>
            <w:tcW w:w="1559" w:type="dxa"/>
            <w:vAlign w:val="center"/>
          </w:tcPr>
          <w:p w:rsidR="00F73F96" w:rsidRPr="00F73F96" w:rsidRDefault="00F73F96" w:rsidP="00F73F96">
            <w:pPr>
              <w:jc w:val="right"/>
              <w:rPr>
                <w:rFonts w:ascii="Times New Roman" w:eastAsia="Times New Roman" w:hAnsi="Times New Roman"/>
                <w:sz w:val="24"/>
                <w:szCs w:val="24"/>
                <w:lang w:eastAsia="ru-RU"/>
              </w:rPr>
            </w:pPr>
            <w:r w:rsidRPr="00F73F96">
              <w:rPr>
                <w:rFonts w:ascii="Times New Roman" w:eastAsia="Times New Roman" w:hAnsi="Times New Roman"/>
                <w:sz w:val="24"/>
                <w:szCs w:val="24"/>
                <w:lang w:eastAsia="ru-RU"/>
              </w:rPr>
              <w:t>360,40</w:t>
            </w:r>
          </w:p>
        </w:tc>
        <w:tc>
          <w:tcPr>
            <w:tcW w:w="1560" w:type="dxa"/>
            <w:vAlign w:val="center"/>
          </w:tcPr>
          <w:p w:rsidR="00F73F96" w:rsidRPr="00F73F96" w:rsidRDefault="00F73F96" w:rsidP="00F73F96">
            <w:pPr>
              <w:jc w:val="right"/>
              <w:rPr>
                <w:rFonts w:ascii="Times New Roman" w:eastAsia="Times New Roman" w:hAnsi="Times New Roman"/>
                <w:sz w:val="24"/>
                <w:szCs w:val="24"/>
                <w:lang w:eastAsia="ru-RU"/>
              </w:rPr>
            </w:pPr>
            <w:r w:rsidRPr="00F73F96">
              <w:rPr>
                <w:rFonts w:ascii="Times New Roman" w:eastAsia="Times New Roman" w:hAnsi="Times New Roman"/>
                <w:sz w:val="24"/>
                <w:szCs w:val="24"/>
                <w:lang w:eastAsia="ru-RU"/>
              </w:rPr>
              <w:t>355,40</w:t>
            </w:r>
          </w:p>
        </w:tc>
        <w:tc>
          <w:tcPr>
            <w:tcW w:w="1162" w:type="dxa"/>
            <w:vAlign w:val="center"/>
          </w:tcPr>
          <w:p w:rsidR="00F73F96" w:rsidRPr="00F73F96" w:rsidRDefault="00F73F96" w:rsidP="00F73F96">
            <w:pPr>
              <w:jc w:val="right"/>
              <w:rPr>
                <w:rFonts w:ascii="Times New Roman" w:eastAsia="Times New Roman" w:hAnsi="Times New Roman"/>
                <w:sz w:val="24"/>
                <w:szCs w:val="24"/>
                <w:lang w:eastAsia="ru-RU"/>
              </w:rPr>
            </w:pPr>
            <w:r w:rsidRPr="00F73F96">
              <w:rPr>
                <w:rFonts w:ascii="Times New Roman" w:eastAsia="Times New Roman" w:hAnsi="Times New Roman"/>
                <w:sz w:val="24"/>
                <w:szCs w:val="24"/>
                <w:lang w:eastAsia="ru-RU"/>
              </w:rPr>
              <w:t>98,6</w:t>
            </w:r>
          </w:p>
        </w:tc>
      </w:tr>
      <w:tr w:rsidR="00F73F96" w:rsidRPr="00F73F96" w:rsidTr="006A6FC1">
        <w:tc>
          <w:tcPr>
            <w:tcW w:w="5245" w:type="dxa"/>
          </w:tcPr>
          <w:p w:rsidR="00F73F96" w:rsidRPr="00F73F96" w:rsidRDefault="00F73F96" w:rsidP="00F73F96">
            <w:pPr>
              <w:jc w:val="both"/>
              <w:rPr>
                <w:rFonts w:ascii="Times New Roman" w:eastAsia="Times New Roman" w:hAnsi="Times New Roman"/>
                <w:sz w:val="24"/>
                <w:szCs w:val="24"/>
                <w:lang w:eastAsia="ru-RU"/>
              </w:rPr>
            </w:pPr>
            <w:r w:rsidRPr="00F73F96">
              <w:rPr>
                <w:rFonts w:ascii="Times New Roman" w:eastAsia="Times New Roman" w:hAnsi="Times New Roman"/>
                <w:sz w:val="24"/>
                <w:szCs w:val="24"/>
                <w:lang w:eastAsia="ru-RU"/>
              </w:rPr>
              <w:t>Обеспечение защиты информации (средства бюджета города)</w:t>
            </w:r>
          </w:p>
        </w:tc>
        <w:tc>
          <w:tcPr>
            <w:tcW w:w="1559" w:type="dxa"/>
            <w:vAlign w:val="center"/>
          </w:tcPr>
          <w:p w:rsidR="00F73F96" w:rsidRPr="00F73F96" w:rsidRDefault="00F73F96" w:rsidP="00F73F96">
            <w:pPr>
              <w:jc w:val="right"/>
              <w:rPr>
                <w:rFonts w:ascii="Times New Roman" w:eastAsia="Times New Roman" w:hAnsi="Times New Roman"/>
                <w:sz w:val="24"/>
                <w:szCs w:val="24"/>
                <w:lang w:eastAsia="ru-RU"/>
              </w:rPr>
            </w:pPr>
            <w:r w:rsidRPr="00F73F96">
              <w:rPr>
                <w:rFonts w:ascii="Times New Roman" w:eastAsia="Times New Roman" w:hAnsi="Times New Roman"/>
                <w:sz w:val="24"/>
                <w:szCs w:val="24"/>
                <w:lang w:eastAsia="ru-RU"/>
              </w:rPr>
              <w:t>3 956,80</w:t>
            </w:r>
          </w:p>
        </w:tc>
        <w:tc>
          <w:tcPr>
            <w:tcW w:w="1560" w:type="dxa"/>
            <w:vAlign w:val="center"/>
          </w:tcPr>
          <w:p w:rsidR="00F73F96" w:rsidRPr="00F73F96" w:rsidRDefault="00F73F96" w:rsidP="00F73F96">
            <w:pPr>
              <w:jc w:val="right"/>
              <w:rPr>
                <w:rFonts w:ascii="Times New Roman" w:eastAsia="Times New Roman" w:hAnsi="Times New Roman"/>
                <w:sz w:val="24"/>
                <w:szCs w:val="24"/>
                <w:lang w:eastAsia="ru-RU"/>
              </w:rPr>
            </w:pPr>
            <w:r w:rsidRPr="00F73F96">
              <w:rPr>
                <w:rFonts w:ascii="Times New Roman" w:eastAsia="Times New Roman" w:hAnsi="Times New Roman"/>
                <w:sz w:val="24"/>
                <w:szCs w:val="24"/>
                <w:lang w:eastAsia="ru-RU"/>
              </w:rPr>
              <w:t>3 807,37</w:t>
            </w:r>
          </w:p>
        </w:tc>
        <w:tc>
          <w:tcPr>
            <w:tcW w:w="1162" w:type="dxa"/>
            <w:vAlign w:val="center"/>
          </w:tcPr>
          <w:p w:rsidR="00F73F96" w:rsidRPr="00F73F96" w:rsidRDefault="00F73F96" w:rsidP="00F73F96">
            <w:pPr>
              <w:jc w:val="right"/>
              <w:rPr>
                <w:rFonts w:ascii="Times New Roman" w:eastAsia="Times New Roman" w:hAnsi="Times New Roman"/>
                <w:sz w:val="24"/>
                <w:szCs w:val="24"/>
                <w:lang w:eastAsia="ru-RU"/>
              </w:rPr>
            </w:pPr>
            <w:r w:rsidRPr="00F73F96">
              <w:rPr>
                <w:rFonts w:ascii="Times New Roman" w:eastAsia="Times New Roman" w:hAnsi="Times New Roman"/>
                <w:sz w:val="24"/>
                <w:szCs w:val="24"/>
                <w:lang w:eastAsia="ru-RU"/>
              </w:rPr>
              <w:t>96,2</w:t>
            </w:r>
          </w:p>
        </w:tc>
      </w:tr>
      <w:tr w:rsidR="00F73F96" w:rsidRPr="00F73F96" w:rsidTr="006A6FC1">
        <w:tc>
          <w:tcPr>
            <w:tcW w:w="5245" w:type="dxa"/>
          </w:tcPr>
          <w:p w:rsidR="00F73F96" w:rsidRPr="00F73F96" w:rsidRDefault="00F73F96" w:rsidP="00F73F96">
            <w:pPr>
              <w:jc w:val="both"/>
              <w:rPr>
                <w:rFonts w:ascii="Times New Roman" w:eastAsia="Times New Roman" w:hAnsi="Times New Roman"/>
                <w:sz w:val="24"/>
                <w:szCs w:val="24"/>
                <w:lang w:eastAsia="ru-RU"/>
              </w:rPr>
            </w:pPr>
            <w:r w:rsidRPr="00F73F96">
              <w:rPr>
                <w:rFonts w:ascii="Times New Roman" w:eastAsia="Times New Roman" w:hAnsi="Times New Roman"/>
                <w:sz w:val="24"/>
                <w:szCs w:val="24"/>
                <w:lang w:eastAsia="ru-RU"/>
              </w:rPr>
              <w:t>Региональный проект "Цифровое государственное управление" (средства бюджета автономного округа)</w:t>
            </w:r>
          </w:p>
        </w:tc>
        <w:tc>
          <w:tcPr>
            <w:tcW w:w="1559" w:type="dxa"/>
            <w:vAlign w:val="center"/>
          </w:tcPr>
          <w:p w:rsidR="00F73F96" w:rsidRPr="00F73F96" w:rsidRDefault="00F73F96" w:rsidP="00F73F96">
            <w:pPr>
              <w:jc w:val="right"/>
              <w:rPr>
                <w:rFonts w:ascii="Times New Roman" w:eastAsia="Times New Roman" w:hAnsi="Times New Roman"/>
                <w:sz w:val="24"/>
                <w:szCs w:val="24"/>
                <w:lang w:eastAsia="ru-RU"/>
              </w:rPr>
            </w:pPr>
            <w:r w:rsidRPr="00F73F96">
              <w:rPr>
                <w:rFonts w:ascii="Times New Roman" w:eastAsia="Times New Roman" w:hAnsi="Times New Roman"/>
                <w:sz w:val="24"/>
                <w:szCs w:val="24"/>
                <w:lang w:eastAsia="ru-RU"/>
              </w:rPr>
              <w:t>1 000,00</w:t>
            </w:r>
          </w:p>
        </w:tc>
        <w:tc>
          <w:tcPr>
            <w:tcW w:w="1560" w:type="dxa"/>
            <w:vAlign w:val="center"/>
          </w:tcPr>
          <w:p w:rsidR="00F73F96" w:rsidRPr="00F73F96" w:rsidRDefault="00F73F96" w:rsidP="00F73F96">
            <w:pPr>
              <w:jc w:val="right"/>
              <w:rPr>
                <w:rFonts w:ascii="Times New Roman" w:eastAsia="Times New Roman" w:hAnsi="Times New Roman"/>
                <w:sz w:val="24"/>
                <w:szCs w:val="24"/>
                <w:lang w:eastAsia="ru-RU"/>
              </w:rPr>
            </w:pPr>
            <w:r w:rsidRPr="00F73F96">
              <w:rPr>
                <w:rFonts w:ascii="Times New Roman" w:eastAsia="Times New Roman" w:hAnsi="Times New Roman"/>
                <w:sz w:val="24"/>
                <w:szCs w:val="24"/>
                <w:lang w:eastAsia="ru-RU"/>
              </w:rPr>
              <w:t>1 000,00</w:t>
            </w:r>
          </w:p>
        </w:tc>
        <w:tc>
          <w:tcPr>
            <w:tcW w:w="1162" w:type="dxa"/>
            <w:vAlign w:val="center"/>
          </w:tcPr>
          <w:p w:rsidR="00F73F96" w:rsidRPr="00F73F96" w:rsidRDefault="00F73F96" w:rsidP="00F73F96">
            <w:pPr>
              <w:jc w:val="right"/>
              <w:rPr>
                <w:rFonts w:ascii="Times New Roman" w:eastAsia="Times New Roman" w:hAnsi="Times New Roman"/>
                <w:sz w:val="24"/>
                <w:szCs w:val="24"/>
                <w:lang w:eastAsia="ru-RU"/>
              </w:rPr>
            </w:pPr>
            <w:r w:rsidRPr="00F73F96">
              <w:rPr>
                <w:rFonts w:ascii="Times New Roman" w:eastAsia="Times New Roman" w:hAnsi="Times New Roman"/>
                <w:sz w:val="24"/>
                <w:szCs w:val="24"/>
                <w:lang w:eastAsia="ru-RU"/>
              </w:rPr>
              <w:t>100,0</w:t>
            </w:r>
          </w:p>
        </w:tc>
      </w:tr>
    </w:tbl>
    <w:p w:rsidR="003B1BE3" w:rsidRPr="003B1BE3" w:rsidRDefault="003B1BE3" w:rsidP="0003495D">
      <w:pPr>
        <w:tabs>
          <w:tab w:val="left" w:pos="851"/>
        </w:tabs>
        <w:spacing w:before="360" w:after="0" w:line="240" w:lineRule="auto"/>
        <w:jc w:val="center"/>
        <w:rPr>
          <w:rFonts w:ascii="Times New Roman" w:eastAsia="Times New Roman" w:hAnsi="Times New Roman"/>
          <w:b/>
          <w:sz w:val="28"/>
          <w:szCs w:val="28"/>
          <w:lang w:eastAsia="ru-RU"/>
        </w:rPr>
      </w:pPr>
      <w:r w:rsidRPr="003B1BE3">
        <w:rPr>
          <w:rFonts w:ascii="Times New Roman" w:eastAsia="Times New Roman" w:hAnsi="Times New Roman"/>
          <w:b/>
          <w:sz w:val="28"/>
          <w:szCs w:val="28"/>
          <w:lang w:eastAsia="ru-RU"/>
        </w:rPr>
        <w:t xml:space="preserve">Муниципальная программа </w:t>
      </w:r>
    </w:p>
    <w:p w:rsidR="00506271" w:rsidRDefault="003B1BE3" w:rsidP="00506271">
      <w:pPr>
        <w:tabs>
          <w:tab w:val="left" w:pos="851"/>
        </w:tabs>
        <w:spacing w:after="0" w:line="240" w:lineRule="auto"/>
        <w:jc w:val="center"/>
        <w:rPr>
          <w:rFonts w:ascii="Times New Roman" w:eastAsia="Times New Roman" w:hAnsi="Times New Roman"/>
          <w:b/>
          <w:sz w:val="28"/>
          <w:szCs w:val="28"/>
          <w:lang w:eastAsia="ru-RU"/>
        </w:rPr>
      </w:pPr>
      <w:r w:rsidRPr="003B1BE3">
        <w:rPr>
          <w:rFonts w:ascii="Times New Roman" w:eastAsia="Times New Roman" w:hAnsi="Times New Roman"/>
          <w:b/>
          <w:sz w:val="28"/>
          <w:szCs w:val="28"/>
          <w:lang w:eastAsia="ru-RU"/>
        </w:rPr>
        <w:t>"Организация предоставления государственных и муниципальных услуг через Нижневартовский МФЦ на 2018-2025 годы и на период до 2030 года"</w:t>
      </w:r>
    </w:p>
    <w:p w:rsidR="003B1BE3" w:rsidRDefault="00AD13E4" w:rsidP="00BC32F0">
      <w:pPr>
        <w:tabs>
          <w:tab w:val="left" w:pos="851"/>
        </w:tabs>
        <w:spacing w:before="240"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ab/>
      </w:r>
      <w:r w:rsidR="003B1BE3" w:rsidRPr="003B1BE3">
        <w:rPr>
          <w:rFonts w:ascii="Times New Roman" w:eastAsia="Times New Roman" w:hAnsi="Times New Roman"/>
          <w:bCs/>
          <w:sz w:val="28"/>
          <w:szCs w:val="28"/>
          <w:lang w:eastAsia="ru-RU"/>
        </w:rPr>
        <w:t>Исполнение по муниципальной программе составило 234 244,37 тыс. рублей или 96,8% по отношению к уточненным плановым назначениям -       241 966,50 тыс. рублей.</w:t>
      </w:r>
    </w:p>
    <w:p w:rsidR="0003495D" w:rsidRDefault="0003495D" w:rsidP="00BC32F0">
      <w:pPr>
        <w:tabs>
          <w:tab w:val="left" w:pos="851"/>
        </w:tabs>
        <w:spacing w:before="240" w:after="0" w:line="240" w:lineRule="auto"/>
        <w:jc w:val="both"/>
        <w:rPr>
          <w:rFonts w:ascii="Times New Roman" w:eastAsia="Times New Roman" w:hAnsi="Times New Roman"/>
          <w:bCs/>
          <w:sz w:val="28"/>
          <w:szCs w:val="28"/>
          <w:lang w:eastAsia="ru-RU"/>
        </w:rPr>
      </w:pPr>
    </w:p>
    <w:p w:rsidR="003B1BE3" w:rsidRPr="003B1BE3" w:rsidRDefault="003B1BE3" w:rsidP="003B1BE3">
      <w:pPr>
        <w:spacing w:after="0" w:line="240" w:lineRule="auto"/>
        <w:jc w:val="both"/>
        <w:rPr>
          <w:rFonts w:ascii="Times New Roman" w:eastAsia="Times New Roman" w:hAnsi="Times New Roman"/>
          <w:sz w:val="24"/>
          <w:szCs w:val="24"/>
          <w:lang w:eastAsia="ru-RU"/>
        </w:rPr>
      </w:pPr>
      <w:r w:rsidRPr="003B1BE3">
        <w:rPr>
          <w:rFonts w:ascii="Times New Roman" w:eastAsia="Times New Roman" w:hAnsi="Times New Roman"/>
          <w:noProof/>
          <w:sz w:val="24"/>
          <w:szCs w:val="24"/>
          <w:lang w:eastAsia="ru-RU"/>
        </w:rPr>
        <mc:AlternateContent>
          <mc:Choice Requires="wps">
            <w:drawing>
              <wp:anchor distT="0" distB="0" distL="114300" distR="114300" simplePos="0" relativeHeight="251691008" behindDoc="1" locked="0" layoutInCell="1" allowOverlap="1" wp14:anchorId="6B14A013" wp14:editId="114DF31D">
                <wp:simplePos x="0" y="0"/>
                <wp:positionH relativeFrom="column">
                  <wp:posOffset>3110230</wp:posOffset>
                </wp:positionH>
                <wp:positionV relativeFrom="paragraph">
                  <wp:posOffset>118110</wp:posOffset>
                </wp:positionV>
                <wp:extent cx="2987675" cy="434975"/>
                <wp:effectExtent l="57150" t="38100" r="98425" b="117475"/>
                <wp:wrapNone/>
                <wp:docPr id="159" name="Поле 15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34975"/>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D24A8C" w:rsidRPr="001E74CF" w:rsidRDefault="00D24A8C" w:rsidP="003B1BE3">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B14A013" id="Поле 159" o:spid="_x0000_s1083" type="#_x0000_t202" alt="Название: Исполнение бюджетной росписи Администрации города за 2012 год" style="position:absolute;left:0;text-align:left;margin-left:244.9pt;margin-top:9.3pt;width:235.25pt;height:34.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" fillcolor="#fefcee">
                <v:fill color2="#787567" rotate="t" focusposition=".5,-52429f" focussize="" colors="0 #fefcee;45875f #fdfaea;1 #787567" focus="100%" type="gradientRadial"/>
                <v:shadow on="t" color="black" opacity="24903f" origin=",.5" offset="0,.55556mm"/>
                <v:textbox inset="0,0,0,0">
                  <w:txbxContent>
                    <w:p w:rsidR="00D24A8C" w:rsidRPr="001E74CF" w:rsidRDefault="00D24A8C" w:rsidP="003B1BE3">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r w:rsidRPr="003B1BE3">
        <w:rPr>
          <w:rFonts w:ascii="Times New Roman" w:eastAsia="Times New Roman" w:hAnsi="Times New Roman"/>
          <w:noProof/>
          <w:sz w:val="24"/>
          <w:szCs w:val="24"/>
          <w:lang w:eastAsia="ru-RU"/>
        </w:rPr>
        <mc:AlternateContent>
          <mc:Choice Requires="wps">
            <w:drawing>
              <wp:anchor distT="0" distB="0" distL="114300" distR="114300" simplePos="0" relativeHeight="251692032" behindDoc="1" locked="0" layoutInCell="1" allowOverlap="1" wp14:anchorId="76745CE6" wp14:editId="691CDAB0">
                <wp:simplePos x="0" y="0"/>
                <wp:positionH relativeFrom="column">
                  <wp:posOffset>69215</wp:posOffset>
                </wp:positionH>
                <wp:positionV relativeFrom="paragraph">
                  <wp:posOffset>114300</wp:posOffset>
                </wp:positionV>
                <wp:extent cx="2987675" cy="434975"/>
                <wp:effectExtent l="57150" t="38100" r="98425" b="117475"/>
                <wp:wrapNone/>
                <wp:docPr id="160" name="Поле 160"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434975"/>
                        </a:xfrm>
                        <a:prstGeom prst="rect">
                          <a:avLst/>
                        </a:prstGeom>
                        <a:gradFill rotWithShape="1">
                          <a:gsLst>
                            <a:gs pos="0">
                              <a:srgbClr val="EEECE1">
                                <a:tint val="40000"/>
                                <a:satMod val="350000"/>
                              </a:srgbClr>
                            </a:gs>
                            <a:gs pos="7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D24A8C" w:rsidRDefault="00D24A8C" w:rsidP="003B1BE3">
                            <w:pPr>
                              <w:pStyle w:val="4"/>
                              <w:keepNext/>
                              <w:spacing w:after="0"/>
                              <w:jc w:val="center"/>
                              <w:rPr>
                                <w:noProof/>
                                <w:color w:val="auto"/>
                                <w:sz w:val="20"/>
                                <w:szCs w:val="20"/>
                              </w:rPr>
                            </w:pPr>
                            <w:r>
                              <w:rPr>
                                <w:noProof/>
                                <w:color w:val="auto"/>
                                <w:sz w:val="20"/>
                                <w:szCs w:val="20"/>
                              </w:rPr>
                              <w:t>Доля затрат на программу</w:t>
                            </w:r>
                          </w:p>
                          <w:p w:rsidR="00D24A8C" w:rsidRPr="001E74CF" w:rsidRDefault="00D24A8C" w:rsidP="003B1BE3">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745CE6" id="Поле 160" o:spid="_x0000_s1084" type="#_x0000_t202" alt="Название: Исполнение бюджетной росписи Администрации города за 2012 год" style="position:absolute;left:0;text-align:left;margin-left:5.45pt;margin-top:9pt;width:235.25pt;height:34.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" fillcolor="#fefcee">
                <v:fill color2="#787567" rotate="t" focusposition=".5,-52429f" focussize="" colors="0 #fefcee;45875f #fdfaea;1 #787567" focus="100%" type="gradientRadial"/>
                <v:shadow on="t" color="black" opacity="24903f" origin=",.5" offset="0,.55556mm"/>
                <v:textbox inset="0,0,0,0">
                  <w:txbxContent>
                    <w:p w:rsidR="00D24A8C" w:rsidRDefault="00D24A8C" w:rsidP="003B1BE3">
                      <w:pPr>
                        <w:pStyle w:val="4"/>
                        <w:keepNext/>
                        <w:spacing w:after="0"/>
                        <w:jc w:val="center"/>
                        <w:rPr>
                          <w:noProof/>
                          <w:color w:val="auto"/>
                          <w:sz w:val="20"/>
                          <w:szCs w:val="20"/>
                        </w:rPr>
                      </w:pPr>
                      <w:r>
                        <w:rPr>
                          <w:noProof/>
                          <w:color w:val="auto"/>
                          <w:sz w:val="20"/>
                          <w:szCs w:val="20"/>
                        </w:rPr>
                        <w:t>Доля затрат на программу</w:t>
                      </w:r>
                    </w:p>
                    <w:p w:rsidR="00D24A8C" w:rsidRPr="001E74CF" w:rsidRDefault="00D24A8C" w:rsidP="003B1BE3">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v:shape>
            </w:pict>
          </mc:Fallback>
        </mc:AlternateContent>
      </w:r>
    </w:p>
    <w:p w:rsidR="003B1BE3" w:rsidRPr="003B1BE3" w:rsidRDefault="003B1BE3" w:rsidP="003B1BE3">
      <w:pPr>
        <w:spacing w:after="0" w:line="240" w:lineRule="auto"/>
        <w:rPr>
          <w:rFonts w:ascii="Times New Roman" w:eastAsia="Times New Roman" w:hAnsi="Times New Roman"/>
          <w:sz w:val="24"/>
          <w:szCs w:val="24"/>
          <w:lang w:val="en-US" w:eastAsia="ru-RU"/>
        </w:rPr>
      </w:pPr>
      <w:r w:rsidRPr="003B1BE3">
        <w:rPr>
          <w:rFonts w:ascii="Times New Roman" w:eastAsia="Times New Roman" w:hAnsi="Times New Roman"/>
          <w:noProof/>
          <w:color w:val="FF0000"/>
          <w:sz w:val="24"/>
          <w:szCs w:val="24"/>
          <w:lang w:eastAsia="ru-RU"/>
        </w:rPr>
        <w:drawing>
          <wp:inline distT="0" distB="0" distL="0" distR="0" wp14:anchorId="12FE8ACD" wp14:editId="4A1F8D6C">
            <wp:extent cx="3105150" cy="2447925"/>
            <wp:effectExtent l="0" t="0" r="0" b="0"/>
            <wp:docPr id="161"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Pr="003B1BE3">
        <w:rPr>
          <w:rFonts w:ascii="Times New Roman" w:eastAsia="Times New Roman" w:hAnsi="Times New Roman"/>
          <w:noProof/>
          <w:sz w:val="24"/>
          <w:szCs w:val="24"/>
          <w:lang w:eastAsia="ru-RU"/>
        </w:rPr>
        <w:drawing>
          <wp:inline distT="0" distB="0" distL="0" distR="0" wp14:anchorId="77A5EB6F" wp14:editId="3345EB20">
            <wp:extent cx="2990850" cy="1914525"/>
            <wp:effectExtent l="0" t="0" r="0" b="0"/>
            <wp:docPr id="162" name="Диаграмма 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3B1BE3" w:rsidRPr="003B1BE3" w:rsidRDefault="003B1BE3" w:rsidP="008F5DFA">
      <w:pPr>
        <w:tabs>
          <w:tab w:val="left" w:pos="851"/>
        </w:tabs>
        <w:spacing w:before="240" w:after="120" w:line="240" w:lineRule="auto"/>
        <w:ind w:firstLine="709"/>
        <w:jc w:val="both"/>
        <w:rPr>
          <w:rFonts w:ascii="Times New Roman" w:eastAsia="Times New Roman" w:hAnsi="Times New Roman"/>
          <w:bCs/>
          <w:sz w:val="28"/>
          <w:szCs w:val="28"/>
          <w:lang w:eastAsia="ru-RU"/>
        </w:rPr>
      </w:pPr>
      <w:r w:rsidRPr="003B1BE3">
        <w:rPr>
          <w:rFonts w:ascii="Times New Roman" w:eastAsia="Times New Roman" w:hAnsi="Times New Roman"/>
          <w:bCs/>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1559"/>
        <w:gridCol w:w="1559"/>
        <w:gridCol w:w="1134"/>
      </w:tblGrid>
      <w:tr w:rsidR="003B1BE3" w:rsidRPr="003B1BE3" w:rsidTr="006A6FC1">
        <w:trPr>
          <w:trHeight w:val="227"/>
        </w:trPr>
        <w:tc>
          <w:tcPr>
            <w:tcW w:w="5387" w:type="dxa"/>
            <w:vAlign w:val="center"/>
          </w:tcPr>
          <w:p w:rsidR="003B1BE3" w:rsidRPr="003B1BE3" w:rsidRDefault="003B1BE3" w:rsidP="003B1BE3">
            <w:pPr>
              <w:spacing w:after="0" w:line="240" w:lineRule="auto"/>
              <w:jc w:val="center"/>
              <w:rPr>
                <w:rFonts w:ascii="Times New Roman" w:eastAsia="Times New Roman" w:hAnsi="Times New Roman"/>
                <w:sz w:val="24"/>
                <w:szCs w:val="24"/>
              </w:rPr>
            </w:pPr>
            <w:r w:rsidRPr="003B1BE3">
              <w:rPr>
                <w:rFonts w:ascii="Times New Roman" w:eastAsia="Times New Roman" w:hAnsi="Times New Roman"/>
                <w:sz w:val="24"/>
                <w:szCs w:val="24"/>
              </w:rPr>
              <w:t xml:space="preserve">Наименование </w:t>
            </w:r>
          </w:p>
          <w:p w:rsidR="003B1BE3" w:rsidRPr="003B1BE3" w:rsidRDefault="003B1BE3" w:rsidP="003B1BE3">
            <w:pPr>
              <w:spacing w:after="0" w:line="240" w:lineRule="auto"/>
              <w:jc w:val="center"/>
              <w:rPr>
                <w:rFonts w:ascii="Times New Roman" w:eastAsia="Times New Roman" w:hAnsi="Times New Roman"/>
                <w:sz w:val="24"/>
                <w:szCs w:val="24"/>
              </w:rPr>
            </w:pPr>
            <w:r w:rsidRPr="003B1BE3">
              <w:rPr>
                <w:rFonts w:ascii="Times New Roman" w:eastAsia="Times New Roman" w:hAnsi="Times New Roman"/>
                <w:sz w:val="24"/>
                <w:szCs w:val="24"/>
              </w:rPr>
              <w:t>основного мероприятия,</w:t>
            </w:r>
          </w:p>
          <w:p w:rsidR="003B1BE3" w:rsidRPr="003B1BE3" w:rsidRDefault="003B1BE3" w:rsidP="003B1BE3">
            <w:pPr>
              <w:tabs>
                <w:tab w:val="left" w:pos="851"/>
              </w:tabs>
              <w:spacing w:after="0" w:line="240" w:lineRule="auto"/>
              <w:ind w:firstLine="34"/>
              <w:jc w:val="center"/>
              <w:rPr>
                <w:rFonts w:ascii="Times New Roman" w:eastAsia="Times New Roman" w:hAnsi="Times New Roman"/>
                <w:sz w:val="24"/>
                <w:szCs w:val="24"/>
                <w:lang w:eastAsia="ru-RU"/>
              </w:rPr>
            </w:pPr>
            <w:r w:rsidRPr="003B1BE3">
              <w:rPr>
                <w:rFonts w:ascii="Times New Roman" w:eastAsia="Times New Roman" w:hAnsi="Times New Roman"/>
                <w:sz w:val="24"/>
                <w:szCs w:val="24"/>
              </w:rPr>
              <w:t xml:space="preserve"> источника финансирования</w:t>
            </w:r>
          </w:p>
        </w:tc>
        <w:tc>
          <w:tcPr>
            <w:tcW w:w="1559" w:type="dxa"/>
            <w:vAlign w:val="center"/>
          </w:tcPr>
          <w:p w:rsidR="003B1BE3" w:rsidRPr="003B1BE3" w:rsidRDefault="003B1BE3" w:rsidP="003B1BE3">
            <w:pPr>
              <w:spacing w:after="0" w:line="240" w:lineRule="auto"/>
              <w:jc w:val="center"/>
              <w:rPr>
                <w:rFonts w:ascii="Times New Roman" w:eastAsia="Times New Roman" w:hAnsi="Times New Roman"/>
                <w:sz w:val="24"/>
                <w:szCs w:val="24"/>
              </w:rPr>
            </w:pPr>
            <w:r w:rsidRPr="003B1BE3">
              <w:rPr>
                <w:rFonts w:ascii="Times New Roman" w:eastAsia="Times New Roman" w:hAnsi="Times New Roman"/>
                <w:sz w:val="24"/>
                <w:szCs w:val="24"/>
              </w:rPr>
              <w:t>Уточненные плановые назначения,</w:t>
            </w:r>
          </w:p>
          <w:p w:rsidR="003B1BE3" w:rsidRPr="003B1BE3" w:rsidRDefault="003B1BE3" w:rsidP="003B1BE3">
            <w:pPr>
              <w:spacing w:after="0" w:line="240" w:lineRule="auto"/>
              <w:jc w:val="center"/>
              <w:rPr>
                <w:rFonts w:ascii="Times New Roman" w:eastAsia="Times New Roman" w:hAnsi="Times New Roman"/>
                <w:sz w:val="24"/>
                <w:szCs w:val="24"/>
              </w:rPr>
            </w:pPr>
            <w:r w:rsidRPr="003B1BE3">
              <w:rPr>
                <w:rFonts w:ascii="Times New Roman" w:eastAsia="Times New Roman" w:hAnsi="Times New Roman"/>
                <w:sz w:val="24"/>
                <w:szCs w:val="24"/>
              </w:rPr>
              <w:t>тыс. рублей</w:t>
            </w:r>
          </w:p>
        </w:tc>
        <w:tc>
          <w:tcPr>
            <w:tcW w:w="1559" w:type="dxa"/>
            <w:vAlign w:val="center"/>
          </w:tcPr>
          <w:p w:rsidR="003B1BE3" w:rsidRPr="003B1BE3" w:rsidRDefault="003B1BE3" w:rsidP="003B1BE3">
            <w:pPr>
              <w:spacing w:after="0" w:line="240" w:lineRule="auto"/>
              <w:jc w:val="center"/>
              <w:rPr>
                <w:rFonts w:ascii="Times New Roman" w:eastAsia="Times New Roman" w:hAnsi="Times New Roman"/>
                <w:sz w:val="24"/>
                <w:szCs w:val="24"/>
              </w:rPr>
            </w:pPr>
            <w:r w:rsidRPr="003B1BE3">
              <w:rPr>
                <w:rFonts w:ascii="Times New Roman" w:eastAsia="Times New Roman" w:hAnsi="Times New Roman"/>
                <w:sz w:val="24"/>
                <w:szCs w:val="24"/>
              </w:rPr>
              <w:t>Исполнение,</w:t>
            </w:r>
          </w:p>
          <w:p w:rsidR="003B1BE3" w:rsidRPr="003B1BE3" w:rsidRDefault="003B1BE3" w:rsidP="003B1BE3">
            <w:pPr>
              <w:spacing w:after="0" w:line="240" w:lineRule="auto"/>
              <w:jc w:val="center"/>
              <w:rPr>
                <w:rFonts w:ascii="Times New Roman" w:eastAsia="Times New Roman" w:hAnsi="Times New Roman"/>
                <w:sz w:val="24"/>
                <w:szCs w:val="24"/>
              </w:rPr>
            </w:pPr>
            <w:r w:rsidRPr="003B1BE3">
              <w:rPr>
                <w:rFonts w:ascii="Times New Roman" w:eastAsia="Times New Roman" w:hAnsi="Times New Roman"/>
                <w:sz w:val="24"/>
                <w:szCs w:val="24"/>
              </w:rPr>
              <w:t>тыс. рублей</w:t>
            </w:r>
          </w:p>
        </w:tc>
        <w:tc>
          <w:tcPr>
            <w:tcW w:w="1134" w:type="dxa"/>
            <w:vAlign w:val="center"/>
          </w:tcPr>
          <w:p w:rsidR="003B1BE3" w:rsidRPr="003B1BE3" w:rsidRDefault="003B1BE3" w:rsidP="003B1BE3">
            <w:pPr>
              <w:spacing w:after="0" w:line="240" w:lineRule="auto"/>
              <w:jc w:val="center"/>
              <w:rPr>
                <w:rFonts w:ascii="Times New Roman" w:eastAsia="Times New Roman" w:hAnsi="Times New Roman"/>
                <w:sz w:val="24"/>
                <w:szCs w:val="24"/>
              </w:rPr>
            </w:pPr>
            <w:r w:rsidRPr="003B1BE3">
              <w:rPr>
                <w:rFonts w:ascii="Times New Roman" w:eastAsia="Times New Roman" w:hAnsi="Times New Roman"/>
                <w:sz w:val="24"/>
                <w:szCs w:val="24"/>
              </w:rPr>
              <w:t>%</w:t>
            </w:r>
          </w:p>
          <w:p w:rsidR="003B1BE3" w:rsidRPr="003B1BE3" w:rsidRDefault="003B1BE3" w:rsidP="003B1BE3">
            <w:pPr>
              <w:spacing w:after="0" w:line="240" w:lineRule="auto"/>
              <w:jc w:val="center"/>
              <w:rPr>
                <w:rFonts w:ascii="Times New Roman" w:eastAsia="Times New Roman" w:hAnsi="Times New Roman"/>
                <w:sz w:val="24"/>
                <w:szCs w:val="24"/>
              </w:rPr>
            </w:pPr>
            <w:r w:rsidRPr="003B1BE3">
              <w:rPr>
                <w:rFonts w:ascii="Times New Roman" w:eastAsia="Times New Roman" w:hAnsi="Times New Roman"/>
                <w:sz w:val="24"/>
                <w:szCs w:val="24"/>
              </w:rPr>
              <w:t>исполнения</w:t>
            </w:r>
          </w:p>
        </w:tc>
      </w:tr>
      <w:tr w:rsidR="003B1BE3" w:rsidRPr="003B1BE3" w:rsidTr="006A6FC1">
        <w:trPr>
          <w:trHeight w:val="227"/>
        </w:trPr>
        <w:tc>
          <w:tcPr>
            <w:tcW w:w="5387" w:type="dxa"/>
            <w:vAlign w:val="center"/>
          </w:tcPr>
          <w:p w:rsidR="003B1BE3" w:rsidRPr="003B1BE3" w:rsidRDefault="003B1BE3" w:rsidP="003B1BE3">
            <w:pPr>
              <w:spacing w:after="0" w:line="240" w:lineRule="auto"/>
              <w:jc w:val="both"/>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 xml:space="preserve">Обеспечение предоставления государственных и муниципальных услуг в режиме "одного окна", включая прием, обработку и выдачу необходимых документов гражданам и юридическим лицам, повышение информированности о порядке, способах и условиях получения государственных и муниципальных услуг, обеспечение соблюдения стандарта комфортности и повышения качества при предоставлении услуг, в том числе: </w:t>
            </w:r>
          </w:p>
        </w:tc>
        <w:tc>
          <w:tcPr>
            <w:tcW w:w="1559" w:type="dxa"/>
            <w:vAlign w:val="center"/>
          </w:tcPr>
          <w:p w:rsidR="003B1BE3" w:rsidRPr="003B1BE3" w:rsidRDefault="003B1BE3" w:rsidP="003B1BE3">
            <w:pPr>
              <w:spacing w:after="0" w:line="240" w:lineRule="auto"/>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231 174,02</w:t>
            </w:r>
          </w:p>
        </w:tc>
        <w:tc>
          <w:tcPr>
            <w:tcW w:w="1559" w:type="dxa"/>
            <w:vAlign w:val="center"/>
          </w:tcPr>
          <w:p w:rsidR="003B1BE3" w:rsidRPr="003B1BE3" w:rsidRDefault="003B1BE3" w:rsidP="003B1BE3">
            <w:pPr>
              <w:spacing w:after="0" w:line="240" w:lineRule="auto"/>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224 638,71</w:t>
            </w:r>
          </w:p>
        </w:tc>
        <w:tc>
          <w:tcPr>
            <w:tcW w:w="1134" w:type="dxa"/>
            <w:vAlign w:val="center"/>
          </w:tcPr>
          <w:p w:rsidR="003B1BE3" w:rsidRPr="003B1BE3" w:rsidRDefault="003B1BE3" w:rsidP="003B1BE3">
            <w:pPr>
              <w:spacing w:after="0" w:line="240" w:lineRule="auto"/>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97,2</w:t>
            </w:r>
          </w:p>
        </w:tc>
      </w:tr>
      <w:tr w:rsidR="003B1BE3" w:rsidRPr="003B1BE3" w:rsidTr="006A6FC1">
        <w:trPr>
          <w:trHeight w:val="227"/>
        </w:trPr>
        <w:tc>
          <w:tcPr>
            <w:tcW w:w="5387" w:type="dxa"/>
          </w:tcPr>
          <w:p w:rsidR="003B1BE3" w:rsidRPr="003B1BE3" w:rsidRDefault="003B1BE3" w:rsidP="003B1BE3">
            <w:pPr>
              <w:spacing w:after="0" w:line="240" w:lineRule="auto"/>
              <w:jc w:val="both"/>
              <w:rPr>
                <w:rFonts w:ascii="Times New Roman" w:eastAsia="Times New Roman" w:hAnsi="Times New Roman"/>
                <w:sz w:val="24"/>
                <w:szCs w:val="24"/>
              </w:rPr>
            </w:pPr>
            <w:r w:rsidRPr="003B1BE3">
              <w:rPr>
                <w:rFonts w:ascii="Times New Roman" w:eastAsia="Times New Roman" w:hAnsi="Times New Roman"/>
                <w:sz w:val="24"/>
                <w:szCs w:val="24"/>
                <w:lang w:eastAsia="ru-RU"/>
              </w:rPr>
              <w:t>- средства бюджета города</w:t>
            </w:r>
          </w:p>
        </w:tc>
        <w:tc>
          <w:tcPr>
            <w:tcW w:w="1559" w:type="dxa"/>
            <w:vAlign w:val="center"/>
          </w:tcPr>
          <w:p w:rsidR="003B1BE3" w:rsidRPr="003B1BE3" w:rsidRDefault="003B1BE3" w:rsidP="003B1BE3">
            <w:pPr>
              <w:spacing w:after="0" w:line="240" w:lineRule="auto"/>
              <w:jc w:val="right"/>
              <w:rPr>
                <w:rFonts w:ascii="Times New Roman" w:eastAsia="Times New Roman" w:hAnsi="Times New Roman"/>
                <w:sz w:val="24"/>
                <w:szCs w:val="24"/>
              </w:rPr>
            </w:pPr>
            <w:r w:rsidRPr="003B1BE3">
              <w:rPr>
                <w:rFonts w:ascii="Times New Roman" w:eastAsia="Times New Roman" w:hAnsi="Times New Roman"/>
                <w:sz w:val="24"/>
                <w:szCs w:val="24"/>
              </w:rPr>
              <w:t>64 266,02</w:t>
            </w:r>
          </w:p>
        </w:tc>
        <w:tc>
          <w:tcPr>
            <w:tcW w:w="1559" w:type="dxa"/>
            <w:vAlign w:val="center"/>
          </w:tcPr>
          <w:p w:rsidR="003B1BE3" w:rsidRPr="003B1BE3" w:rsidRDefault="003B1BE3" w:rsidP="003B1BE3">
            <w:pPr>
              <w:spacing w:after="0" w:line="240" w:lineRule="auto"/>
              <w:jc w:val="right"/>
              <w:rPr>
                <w:rFonts w:ascii="Times New Roman" w:eastAsia="Times New Roman" w:hAnsi="Times New Roman"/>
                <w:sz w:val="24"/>
                <w:szCs w:val="24"/>
              </w:rPr>
            </w:pPr>
            <w:r w:rsidRPr="003B1BE3">
              <w:rPr>
                <w:rFonts w:ascii="Times New Roman" w:eastAsia="Times New Roman" w:hAnsi="Times New Roman"/>
                <w:sz w:val="24"/>
                <w:szCs w:val="24"/>
              </w:rPr>
              <w:t>57 730,71</w:t>
            </w:r>
          </w:p>
        </w:tc>
        <w:tc>
          <w:tcPr>
            <w:tcW w:w="1134" w:type="dxa"/>
            <w:vAlign w:val="center"/>
          </w:tcPr>
          <w:p w:rsidR="003B1BE3" w:rsidRPr="003B1BE3" w:rsidRDefault="003B1BE3" w:rsidP="003B1BE3">
            <w:pPr>
              <w:spacing w:after="0" w:line="240" w:lineRule="auto"/>
              <w:jc w:val="right"/>
              <w:rPr>
                <w:rFonts w:ascii="Times New Roman" w:eastAsia="Times New Roman" w:hAnsi="Times New Roman"/>
                <w:sz w:val="24"/>
                <w:szCs w:val="24"/>
              </w:rPr>
            </w:pPr>
            <w:r w:rsidRPr="003B1BE3">
              <w:rPr>
                <w:rFonts w:ascii="Times New Roman" w:eastAsia="Times New Roman" w:hAnsi="Times New Roman"/>
                <w:sz w:val="24"/>
                <w:szCs w:val="24"/>
              </w:rPr>
              <w:t>89,8</w:t>
            </w:r>
          </w:p>
        </w:tc>
      </w:tr>
      <w:tr w:rsidR="003B1BE3" w:rsidRPr="003B1BE3" w:rsidTr="006A6FC1">
        <w:trPr>
          <w:trHeight w:val="227"/>
        </w:trPr>
        <w:tc>
          <w:tcPr>
            <w:tcW w:w="5387" w:type="dxa"/>
          </w:tcPr>
          <w:p w:rsidR="003B1BE3" w:rsidRPr="003B1BE3" w:rsidRDefault="003B1BE3" w:rsidP="003B1BE3">
            <w:pPr>
              <w:spacing w:after="0" w:line="240" w:lineRule="auto"/>
              <w:jc w:val="both"/>
              <w:rPr>
                <w:rFonts w:ascii="Times New Roman" w:eastAsia="Times New Roman" w:hAnsi="Times New Roman"/>
                <w:sz w:val="24"/>
                <w:szCs w:val="24"/>
              </w:rPr>
            </w:pPr>
            <w:r w:rsidRPr="003B1BE3">
              <w:rPr>
                <w:rFonts w:ascii="Times New Roman" w:eastAsia="Times New Roman" w:hAnsi="Times New Roman"/>
                <w:sz w:val="24"/>
                <w:szCs w:val="24"/>
                <w:lang w:eastAsia="ru-RU"/>
              </w:rPr>
              <w:t>- средства бюджета автономного округа</w:t>
            </w:r>
          </w:p>
        </w:tc>
        <w:tc>
          <w:tcPr>
            <w:tcW w:w="1559" w:type="dxa"/>
            <w:vAlign w:val="center"/>
          </w:tcPr>
          <w:p w:rsidR="003B1BE3" w:rsidRPr="003B1BE3" w:rsidRDefault="003B1BE3" w:rsidP="003B1BE3">
            <w:pPr>
              <w:spacing w:after="0" w:line="240" w:lineRule="auto"/>
              <w:jc w:val="right"/>
              <w:rPr>
                <w:rFonts w:ascii="Times New Roman" w:eastAsia="Times New Roman" w:hAnsi="Times New Roman"/>
                <w:sz w:val="24"/>
                <w:szCs w:val="24"/>
              </w:rPr>
            </w:pPr>
            <w:r w:rsidRPr="003B1BE3">
              <w:rPr>
                <w:rFonts w:ascii="Times New Roman" w:eastAsia="Times New Roman" w:hAnsi="Times New Roman"/>
                <w:sz w:val="24"/>
                <w:szCs w:val="24"/>
              </w:rPr>
              <w:t>166 908,00</w:t>
            </w:r>
          </w:p>
        </w:tc>
        <w:tc>
          <w:tcPr>
            <w:tcW w:w="1559" w:type="dxa"/>
            <w:vAlign w:val="center"/>
          </w:tcPr>
          <w:p w:rsidR="003B1BE3" w:rsidRPr="003B1BE3" w:rsidRDefault="003B1BE3" w:rsidP="003B1BE3">
            <w:pPr>
              <w:spacing w:after="0" w:line="240" w:lineRule="auto"/>
              <w:jc w:val="right"/>
              <w:rPr>
                <w:rFonts w:ascii="Times New Roman" w:eastAsia="Times New Roman" w:hAnsi="Times New Roman"/>
                <w:sz w:val="24"/>
                <w:szCs w:val="24"/>
              </w:rPr>
            </w:pPr>
            <w:r w:rsidRPr="003B1BE3">
              <w:rPr>
                <w:rFonts w:ascii="Times New Roman" w:eastAsia="Times New Roman" w:hAnsi="Times New Roman"/>
                <w:sz w:val="24"/>
                <w:szCs w:val="24"/>
              </w:rPr>
              <w:t>166 908,00</w:t>
            </w:r>
          </w:p>
        </w:tc>
        <w:tc>
          <w:tcPr>
            <w:tcW w:w="1134" w:type="dxa"/>
            <w:vAlign w:val="center"/>
          </w:tcPr>
          <w:p w:rsidR="003B1BE3" w:rsidRPr="003B1BE3" w:rsidRDefault="003B1BE3" w:rsidP="003B1BE3">
            <w:pPr>
              <w:spacing w:after="0" w:line="240" w:lineRule="auto"/>
              <w:jc w:val="right"/>
              <w:rPr>
                <w:rFonts w:ascii="Times New Roman" w:eastAsia="Times New Roman" w:hAnsi="Times New Roman"/>
                <w:sz w:val="24"/>
                <w:szCs w:val="24"/>
              </w:rPr>
            </w:pPr>
            <w:r w:rsidRPr="003B1BE3">
              <w:rPr>
                <w:rFonts w:ascii="Times New Roman" w:eastAsia="Times New Roman" w:hAnsi="Times New Roman"/>
                <w:sz w:val="24"/>
                <w:szCs w:val="24"/>
              </w:rPr>
              <w:t>100,0</w:t>
            </w:r>
          </w:p>
        </w:tc>
      </w:tr>
      <w:tr w:rsidR="003B1BE3" w:rsidRPr="003B1BE3" w:rsidTr="006A6FC1">
        <w:trPr>
          <w:trHeight w:val="227"/>
        </w:trPr>
        <w:tc>
          <w:tcPr>
            <w:tcW w:w="5387" w:type="dxa"/>
            <w:vAlign w:val="center"/>
          </w:tcPr>
          <w:p w:rsidR="003B1BE3" w:rsidRPr="003B1BE3" w:rsidRDefault="003B1BE3" w:rsidP="003B1BE3">
            <w:pPr>
              <w:spacing w:after="0" w:line="240" w:lineRule="auto"/>
              <w:jc w:val="both"/>
              <w:rPr>
                <w:rFonts w:ascii="Times New Roman" w:eastAsia="Times New Roman" w:hAnsi="Times New Roman"/>
                <w:color w:val="FF0000"/>
                <w:sz w:val="24"/>
                <w:szCs w:val="24"/>
                <w:lang w:eastAsia="ru-RU"/>
              </w:rPr>
            </w:pPr>
            <w:r w:rsidRPr="003B1BE3">
              <w:rPr>
                <w:rFonts w:ascii="Times New Roman" w:eastAsia="Times New Roman" w:hAnsi="Times New Roman"/>
                <w:sz w:val="24"/>
                <w:szCs w:val="24"/>
                <w:lang w:eastAsia="ru-RU"/>
              </w:rPr>
              <w:t>Обеспечение функционирования автоматизированных информационных систем, локальной вычислительной сети, справочно-правовых систем, средств связи, программных и технических средств, включая их приобретение, обеспечение предоставления услуг связи, обеспечение защиты персональных данных (средства бюджета города)</w:t>
            </w:r>
          </w:p>
        </w:tc>
        <w:tc>
          <w:tcPr>
            <w:tcW w:w="1559" w:type="dxa"/>
            <w:vAlign w:val="center"/>
          </w:tcPr>
          <w:p w:rsidR="003B1BE3" w:rsidRPr="003B1BE3" w:rsidRDefault="003B1BE3" w:rsidP="003B1BE3">
            <w:pPr>
              <w:spacing w:after="0" w:line="240" w:lineRule="auto"/>
              <w:jc w:val="right"/>
              <w:rPr>
                <w:rFonts w:ascii="Times New Roman" w:eastAsia="Times New Roman" w:hAnsi="Times New Roman"/>
                <w:sz w:val="24"/>
                <w:szCs w:val="24"/>
              </w:rPr>
            </w:pPr>
            <w:r w:rsidRPr="003B1BE3">
              <w:rPr>
                <w:rFonts w:ascii="Times New Roman" w:eastAsia="Times New Roman" w:hAnsi="Times New Roman"/>
                <w:sz w:val="24"/>
                <w:szCs w:val="24"/>
              </w:rPr>
              <w:t>10 792,48</w:t>
            </w:r>
          </w:p>
        </w:tc>
        <w:tc>
          <w:tcPr>
            <w:tcW w:w="1559" w:type="dxa"/>
            <w:vAlign w:val="center"/>
          </w:tcPr>
          <w:p w:rsidR="003B1BE3" w:rsidRPr="003B1BE3" w:rsidRDefault="003B1BE3" w:rsidP="003B1BE3">
            <w:pPr>
              <w:spacing w:after="0" w:line="240" w:lineRule="auto"/>
              <w:jc w:val="right"/>
              <w:rPr>
                <w:rFonts w:ascii="Times New Roman" w:eastAsia="Times New Roman" w:hAnsi="Times New Roman"/>
                <w:sz w:val="24"/>
                <w:szCs w:val="24"/>
              </w:rPr>
            </w:pPr>
            <w:r w:rsidRPr="003B1BE3">
              <w:rPr>
                <w:rFonts w:ascii="Times New Roman" w:eastAsia="Times New Roman" w:hAnsi="Times New Roman"/>
                <w:sz w:val="24"/>
                <w:szCs w:val="24"/>
              </w:rPr>
              <w:t>9 605,66</w:t>
            </w:r>
          </w:p>
        </w:tc>
        <w:tc>
          <w:tcPr>
            <w:tcW w:w="1134" w:type="dxa"/>
            <w:vAlign w:val="center"/>
          </w:tcPr>
          <w:p w:rsidR="003B1BE3" w:rsidRPr="003B1BE3" w:rsidRDefault="003B1BE3" w:rsidP="003B1BE3">
            <w:pPr>
              <w:spacing w:after="0" w:line="240" w:lineRule="auto"/>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89,0</w:t>
            </w:r>
          </w:p>
        </w:tc>
      </w:tr>
    </w:tbl>
    <w:p w:rsidR="003B1BE3" w:rsidRPr="003B1BE3" w:rsidRDefault="003B1BE3" w:rsidP="00AD13E4">
      <w:pPr>
        <w:spacing w:before="120" w:after="0" w:line="240" w:lineRule="auto"/>
        <w:ind w:firstLine="709"/>
        <w:jc w:val="both"/>
        <w:rPr>
          <w:rFonts w:ascii="Times New Roman" w:eastAsia="Times New Roman" w:hAnsi="Times New Roman"/>
          <w:sz w:val="28"/>
          <w:szCs w:val="28"/>
          <w:lang w:eastAsia="ru-RU"/>
        </w:rPr>
      </w:pPr>
      <w:r w:rsidRPr="003B1BE3">
        <w:rPr>
          <w:rFonts w:ascii="Times New Roman" w:eastAsia="Times New Roman" w:hAnsi="Times New Roman"/>
          <w:sz w:val="28"/>
          <w:szCs w:val="28"/>
          <w:lang w:eastAsia="ru-RU"/>
        </w:rPr>
        <w:t>Обеспечение выполнения данных мероприятий осуществлялось муниципальным казенным учреждением "Нижневартовский многофункциональный центр предоставления государственных и муниципальных услуг" (далее - МФЦ). Среднесписочная численность работников МФЦ за 2020 год составила 163 человека. Объем расходов на оплату труда – 142 879,09 тыс. рублей.</w:t>
      </w:r>
    </w:p>
    <w:p w:rsidR="00850495" w:rsidRPr="00850495" w:rsidRDefault="00850495" w:rsidP="00850495">
      <w:pPr>
        <w:spacing w:after="0" w:line="240" w:lineRule="auto"/>
        <w:ind w:firstLine="709"/>
        <w:jc w:val="both"/>
        <w:rPr>
          <w:rFonts w:ascii="Times New Roman" w:eastAsia="Times New Roman" w:hAnsi="Times New Roman"/>
          <w:sz w:val="28"/>
          <w:szCs w:val="28"/>
          <w:lang w:eastAsia="ru-RU"/>
        </w:rPr>
      </w:pPr>
      <w:r w:rsidRPr="00850495">
        <w:rPr>
          <w:rFonts w:ascii="Times New Roman" w:eastAsia="Times New Roman" w:hAnsi="Times New Roman"/>
          <w:sz w:val="28"/>
          <w:szCs w:val="28"/>
          <w:lang w:eastAsia="ru-RU"/>
        </w:rPr>
        <w:t xml:space="preserve">Низкое исполнение по основному мероприятию "Обеспечение функционирования автоматизированных информационных систем, локальной вычислительной сети, справочно-правовых систем, средств связи, программных и технических средств, включая их приобретение, обеспечение предоставления услуг связи, обеспечение защиты персональных данных" обусловлено оплатой работ по "факту" на основании актов выполненных работ. </w:t>
      </w:r>
    </w:p>
    <w:p w:rsidR="003B1BE3" w:rsidRPr="003B1BE3" w:rsidRDefault="003B1BE3" w:rsidP="008F5DFA">
      <w:pPr>
        <w:tabs>
          <w:tab w:val="left" w:pos="851"/>
        </w:tabs>
        <w:spacing w:before="240" w:after="0" w:line="240" w:lineRule="auto"/>
        <w:jc w:val="center"/>
        <w:rPr>
          <w:rFonts w:ascii="Times New Roman" w:eastAsia="Times New Roman" w:hAnsi="Times New Roman"/>
          <w:b/>
          <w:sz w:val="28"/>
          <w:szCs w:val="28"/>
          <w:lang w:eastAsia="ru-RU"/>
        </w:rPr>
      </w:pPr>
      <w:r w:rsidRPr="003B1BE3">
        <w:rPr>
          <w:rFonts w:ascii="Times New Roman" w:eastAsia="Times New Roman" w:hAnsi="Times New Roman"/>
          <w:b/>
          <w:sz w:val="28"/>
          <w:szCs w:val="28"/>
          <w:lang w:eastAsia="ru-RU"/>
        </w:rPr>
        <w:t>Муниципальная программа</w:t>
      </w:r>
    </w:p>
    <w:p w:rsidR="003B1BE3" w:rsidRPr="003B1BE3" w:rsidRDefault="003B1BE3" w:rsidP="003B1BE3">
      <w:pPr>
        <w:tabs>
          <w:tab w:val="left" w:pos="851"/>
        </w:tabs>
        <w:spacing w:after="0" w:line="240" w:lineRule="auto"/>
        <w:jc w:val="center"/>
        <w:rPr>
          <w:rFonts w:ascii="Times New Roman CYR" w:eastAsia="Times New Roman" w:hAnsi="Times New Roman CYR" w:cs="Times New Roman CYR"/>
          <w:b/>
          <w:sz w:val="28"/>
          <w:szCs w:val="28"/>
          <w:lang w:eastAsia="ru-RU"/>
        </w:rPr>
      </w:pPr>
      <w:r w:rsidRPr="003B1BE3">
        <w:rPr>
          <w:rFonts w:ascii="Times New Roman CYR" w:eastAsia="Times New Roman" w:hAnsi="Times New Roman CYR" w:cs="Times New Roman CYR"/>
          <w:b/>
          <w:sz w:val="28"/>
          <w:szCs w:val="28"/>
          <w:lang w:eastAsia="ru-RU"/>
        </w:rPr>
        <w:t>"Материально-техническое и организационное</w:t>
      </w:r>
    </w:p>
    <w:p w:rsidR="003B1BE3" w:rsidRPr="003B1BE3" w:rsidRDefault="003B1BE3" w:rsidP="003B1BE3">
      <w:pPr>
        <w:tabs>
          <w:tab w:val="left" w:pos="851"/>
        </w:tabs>
        <w:spacing w:after="0" w:line="240" w:lineRule="auto"/>
        <w:jc w:val="center"/>
        <w:rPr>
          <w:rFonts w:ascii="Times New Roman CYR" w:eastAsia="Times New Roman" w:hAnsi="Times New Roman CYR" w:cs="Times New Roman CYR"/>
          <w:b/>
          <w:sz w:val="28"/>
          <w:szCs w:val="28"/>
          <w:lang w:eastAsia="ru-RU"/>
        </w:rPr>
      </w:pPr>
      <w:r w:rsidRPr="003B1BE3">
        <w:rPr>
          <w:rFonts w:ascii="Times New Roman CYR" w:eastAsia="Times New Roman" w:hAnsi="Times New Roman CYR" w:cs="Times New Roman CYR"/>
          <w:b/>
          <w:sz w:val="28"/>
          <w:szCs w:val="28"/>
          <w:lang w:eastAsia="ru-RU"/>
        </w:rPr>
        <w:t>обеспечение деятельности органов местного самоуправления</w:t>
      </w:r>
    </w:p>
    <w:p w:rsidR="003B1BE3" w:rsidRPr="003B1BE3" w:rsidRDefault="003B1BE3" w:rsidP="003B1BE3">
      <w:pPr>
        <w:tabs>
          <w:tab w:val="left" w:pos="851"/>
        </w:tabs>
        <w:spacing w:after="120" w:line="240" w:lineRule="auto"/>
        <w:jc w:val="center"/>
        <w:rPr>
          <w:rFonts w:ascii="Times New Roman CYR" w:eastAsia="Times New Roman" w:hAnsi="Times New Roman CYR" w:cs="Times New Roman CYR"/>
          <w:b/>
          <w:sz w:val="28"/>
          <w:szCs w:val="28"/>
          <w:lang w:eastAsia="ru-RU"/>
        </w:rPr>
      </w:pPr>
      <w:r w:rsidRPr="003B1BE3">
        <w:rPr>
          <w:rFonts w:ascii="Times New Roman CYR" w:eastAsia="Times New Roman" w:hAnsi="Times New Roman CYR" w:cs="Times New Roman CYR"/>
          <w:b/>
          <w:sz w:val="28"/>
          <w:szCs w:val="28"/>
          <w:lang w:eastAsia="ru-RU"/>
        </w:rPr>
        <w:t>города Нижневартовска на 2018-2025 годы и на период до 2030 года"</w:t>
      </w:r>
    </w:p>
    <w:p w:rsidR="00AD13E4" w:rsidRDefault="003B1BE3" w:rsidP="0003495D">
      <w:pPr>
        <w:tabs>
          <w:tab w:val="left" w:pos="4536"/>
        </w:tabs>
        <w:spacing w:before="240" w:after="120" w:line="240" w:lineRule="auto"/>
        <w:ind w:firstLine="709"/>
        <w:jc w:val="both"/>
        <w:rPr>
          <w:rFonts w:ascii="Times New Roman" w:eastAsia="Times New Roman" w:hAnsi="Times New Roman"/>
          <w:sz w:val="28"/>
          <w:szCs w:val="28"/>
          <w:lang w:eastAsia="ru-RU"/>
        </w:rPr>
      </w:pPr>
      <w:r w:rsidRPr="003B1BE3">
        <w:rPr>
          <w:rFonts w:ascii="Times New Roman" w:eastAsia="Times New Roman" w:hAnsi="Times New Roman"/>
          <w:sz w:val="28"/>
          <w:szCs w:val="28"/>
          <w:lang w:eastAsia="ru-RU"/>
        </w:rPr>
        <w:t>Исполнение по муниципальной программе составило 405 320,95 тыс. рублей или 97,9% по отношению к уточненным плановым назначениям –       413 902,93 тыс. рублей</w:t>
      </w:r>
    </w:p>
    <w:p w:rsidR="0003495D" w:rsidRDefault="0003495D" w:rsidP="0003495D">
      <w:pPr>
        <w:tabs>
          <w:tab w:val="left" w:pos="4536"/>
        </w:tabs>
        <w:spacing w:before="240" w:after="120" w:line="240" w:lineRule="auto"/>
        <w:ind w:firstLine="709"/>
        <w:jc w:val="both"/>
        <w:rPr>
          <w:rFonts w:ascii="Times New Roman" w:eastAsia="Times New Roman" w:hAnsi="Times New Roman"/>
          <w:sz w:val="28"/>
          <w:szCs w:val="28"/>
          <w:lang w:eastAsia="ru-RU"/>
        </w:rPr>
      </w:pPr>
      <w:r w:rsidRPr="003B1BE3">
        <w:rPr>
          <w:rFonts w:ascii="Times New Roman" w:eastAsia="Times New Roman" w:hAnsi="Times New Roman"/>
          <w:noProof/>
          <w:sz w:val="24"/>
          <w:szCs w:val="24"/>
          <w:lang w:eastAsia="ru-RU"/>
        </w:rPr>
        <mc:AlternateContent>
          <mc:Choice Requires="wps">
            <w:drawing>
              <wp:anchor distT="0" distB="0" distL="114300" distR="114300" simplePos="0" relativeHeight="251695104" behindDoc="1" locked="0" layoutInCell="1" allowOverlap="1" wp14:anchorId="6D3E195C" wp14:editId="025FD87C">
                <wp:simplePos x="0" y="0"/>
                <wp:positionH relativeFrom="column">
                  <wp:posOffset>3044190</wp:posOffset>
                </wp:positionH>
                <wp:positionV relativeFrom="paragraph">
                  <wp:posOffset>17145</wp:posOffset>
                </wp:positionV>
                <wp:extent cx="3057525" cy="466725"/>
                <wp:effectExtent l="57150" t="38100" r="85725" b="104775"/>
                <wp:wrapNone/>
                <wp:docPr id="163" name="Поле 163"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46672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D24A8C" w:rsidRDefault="00D24A8C" w:rsidP="003B1BE3">
                            <w:pPr>
                              <w:pStyle w:val="4"/>
                              <w:keepNext/>
                              <w:spacing w:after="0"/>
                              <w:jc w:val="center"/>
                              <w:rPr>
                                <w:noProof/>
                                <w:color w:val="auto"/>
                                <w:sz w:val="20"/>
                                <w:szCs w:val="20"/>
                              </w:rPr>
                            </w:pPr>
                            <w:r w:rsidRPr="00053B2C">
                              <w:rPr>
                                <w:noProof/>
                                <w:color w:val="auto"/>
                                <w:sz w:val="20"/>
                                <w:szCs w:val="20"/>
                              </w:rPr>
                              <w:t>Структура расходов в разрезе классификации</w:t>
                            </w:r>
                          </w:p>
                          <w:p w:rsidR="00D24A8C" w:rsidRPr="001E74CF" w:rsidRDefault="00D24A8C" w:rsidP="003B1BE3">
                            <w:pPr>
                              <w:pStyle w:val="4"/>
                              <w:keepNext/>
                              <w:spacing w:after="0"/>
                              <w:jc w:val="center"/>
                              <w:rPr>
                                <w:b w:val="0"/>
                                <w:noProof/>
                                <w:color w:val="auto"/>
                                <w:sz w:val="20"/>
                                <w:szCs w:val="20"/>
                              </w:rPr>
                            </w:pP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3E195C" id="Поле 163" o:spid="_x0000_s1085" type="#_x0000_t202" alt="Название: Исполнение бюджетной росписи Администрации города за 2012 год" style="position:absolute;left:0;text-align:left;margin-left:239.7pt;margin-top:1.35pt;width:240.75pt;height:36.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" fillcolor="#fefcee">
                <v:fill color2="#787567" rotate="t" focusposition=".5,-52429f" focussize="" colors="0 #fefcee;26214f #fdfaea;1 #787567" focus="100%" type="gradientRadial"/>
                <v:shadow on="t" color="black" opacity="24903f" origin=",.5" offset="0,.55556mm"/>
                <v:textbox inset="0,0,0,0">
                  <w:txbxContent>
                    <w:p w:rsidR="00D24A8C" w:rsidRDefault="00D24A8C" w:rsidP="003B1BE3">
                      <w:pPr>
                        <w:pStyle w:val="4"/>
                        <w:keepNext/>
                        <w:spacing w:after="0"/>
                        <w:jc w:val="center"/>
                        <w:rPr>
                          <w:noProof/>
                          <w:color w:val="auto"/>
                          <w:sz w:val="20"/>
                          <w:szCs w:val="20"/>
                        </w:rPr>
                      </w:pPr>
                      <w:r w:rsidRPr="00053B2C">
                        <w:rPr>
                          <w:noProof/>
                          <w:color w:val="auto"/>
                          <w:sz w:val="20"/>
                          <w:szCs w:val="20"/>
                        </w:rPr>
                        <w:t>Структура расходов в разрезе классификации</w:t>
                      </w:r>
                    </w:p>
                    <w:p w:rsidR="00D24A8C" w:rsidRPr="001E74CF" w:rsidRDefault="00D24A8C" w:rsidP="003B1BE3">
                      <w:pPr>
                        <w:pStyle w:val="4"/>
                        <w:keepNext/>
                        <w:spacing w:after="0"/>
                        <w:jc w:val="center"/>
                        <w:rPr>
                          <w:b w:val="0"/>
                          <w:noProof/>
                          <w:color w:val="auto"/>
                          <w:sz w:val="20"/>
                          <w:szCs w:val="20"/>
                        </w:rPr>
                      </w:pP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r w:rsidRPr="003B1BE3">
        <w:rPr>
          <w:rFonts w:ascii="Times New Roman" w:eastAsia="Times New Roman" w:hAnsi="Times New Roman"/>
          <w:noProof/>
          <w:sz w:val="24"/>
          <w:szCs w:val="24"/>
          <w:lang w:eastAsia="ru-RU"/>
        </w:rPr>
        <mc:AlternateContent>
          <mc:Choice Requires="wps">
            <w:drawing>
              <wp:anchor distT="0" distB="0" distL="114300" distR="114300" simplePos="0" relativeHeight="251696128" behindDoc="1" locked="0" layoutInCell="1" allowOverlap="1" wp14:anchorId="13702A7F" wp14:editId="511B0076">
                <wp:simplePos x="0" y="0"/>
                <wp:positionH relativeFrom="column">
                  <wp:posOffset>-22860</wp:posOffset>
                </wp:positionH>
                <wp:positionV relativeFrom="paragraph">
                  <wp:posOffset>17780</wp:posOffset>
                </wp:positionV>
                <wp:extent cx="2981325" cy="466725"/>
                <wp:effectExtent l="57150" t="38100" r="85725" b="104775"/>
                <wp:wrapNone/>
                <wp:docPr id="164" name="Поле 164"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46672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D24A8C" w:rsidRDefault="00D24A8C" w:rsidP="003B1BE3">
                            <w:pPr>
                              <w:pStyle w:val="4"/>
                              <w:keepNext/>
                              <w:spacing w:after="0"/>
                              <w:jc w:val="center"/>
                              <w:rPr>
                                <w:noProof/>
                                <w:color w:val="auto"/>
                                <w:sz w:val="20"/>
                                <w:szCs w:val="20"/>
                              </w:rPr>
                            </w:pPr>
                            <w:r>
                              <w:rPr>
                                <w:noProof/>
                                <w:color w:val="auto"/>
                                <w:sz w:val="20"/>
                                <w:szCs w:val="20"/>
                              </w:rPr>
                              <w:t>Доля затрат на программу</w:t>
                            </w:r>
                          </w:p>
                          <w:p w:rsidR="00D24A8C" w:rsidRPr="001E74CF" w:rsidRDefault="00D24A8C" w:rsidP="003B1BE3">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3702A7F" id="Поле 164" o:spid="_x0000_s1086" type="#_x0000_t202" alt="Название: Исполнение бюджетной росписи Администрации города за 2012 год" style="position:absolute;left:0;text-align:left;margin-left:-1.8pt;margin-top:1.4pt;width:234.75pt;height:36.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" fillcolor="#fefcee">
                <v:fill color2="#787567" rotate="t" focusposition=".5,-52429f" focussize="" colors="0 #fefcee;26214f #fdfaea;1 #787567" focus="100%" type="gradientRadial"/>
                <v:shadow on="t" color="black" opacity="24903f" origin=",.5" offset="0,.55556mm"/>
                <v:textbox inset="0,0,0,0">
                  <w:txbxContent>
                    <w:p w:rsidR="00D24A8C" w:rsidRDefault="00D24A8C" w:rsidP="003B1BE3">
                      <w:pPr>
                        <w:pStyle w:val="4"/>
                        <w:keepNext/>
                        <w:spacing w:after="0"/>
                        <w:jc w:val="center"/>
                        <w:rPr>
                          <w:noProof/>
                          <w:color w:val="auto"/>
                          <w:sz w:val="20"/>
                          <w:szCs w:val="20"/>
                        </w:rPr>
                      </w:pPr>
                      <w:r>
                        <w:rPr>
                          <w:noProof/>
                          <w:color w:val="auto"/>
                          <w:sz w:val="20"/>
                          <w:szCs w:val="20"/>
                        </w:rPr>
                        <w:t>Доля затрат на программу</w:t>
                      </w:r>
                    </w:p>
                    <w:p w:rsidR="00D24A8C" w:rsidRPr="001E74CF" w:rsidRDefault="00D24A8C" w:rsidP="003B1BE3">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v:shape>
            </w:pict>
          </mc:Fallback>
        </mc:AlternateContent>
      </w:r>
    </w:p>
    <w:p w:rsidR="003B1BE3" w:rsidRPr="003B1BE3" w:rsidRDefault="003B1BE3" w:rsidP="00AD13E4">
      <w:pPr>
        <w:tabs>
          <w:tab w:val="left" w:pos="4536"/>
        </w:tabs>
        <w:spacing w:after="120" w:line="240" w:lineRule="auto"/>
        <w:jc w:val="both"/>
        <w:rPr>
          <w:rFonts w:ascii="Times New Roman" w:eastAsia="Times New Roman" w:hAnsi="Times New Roman"/>
          <w:b/>
          <w:sz w:val="28"/>
          <w:szCs w:val="28"/>
          <w:lang w:eastAsia="ru-RU"/>
        </w:rPr>
      </w:pPr>
    </w:p>
    <w:p w:rsidR="003B1BE3" w:rsidRPr="003B1BE3" w:rsidRDefault="00AD13E4" w:rsidP="003B1BE3">
      <w:pPr>
        <w:spacing w:before="120" w:after="0" w:line="240" w:lineRule="auto"/>
        <w:jc w:val="center"/>
        <w:rPr>
          <w:rFonts w:ascii="Times New Roman" w:eastAsia="Times New Roman" w:hAnsi="Times New Roman"/>
          <w:b/>
          <w:sz w:val="28"/>
          <w:szCs w:val="28"/>
          <w:lang w:eastAsia="ru-RU"/>
        </w:rPr>
      </w:pPr>
      <w:r w:rsidRPr="003B1BE3">
        <w:rPr>
          <w:rFonts w:ascii="Times New Roman" w:eastAsia="Times New Roman" w:hAnsi="Times New Roman"/>
          <w:noProof/>
          <w:sz w:val="24"/>
          <w:szCs w:val="24"/>
          <w:lang w:eastAsia="ru-RU"/>
        </w:rPr>
        <w:drawing>
          <wp:anchor distT="0" distB="0" distL="114300" distR="114300" simplePos="0" relativeHeight="251694080" behindDoc="0" locked="0" layoutInCell="1" allowOverlap="1" wp14:anchorId="530629E1" wp14:editId="2E818F9B">
            <wp:simplePos x="0" y="0"/>
            <wp:positionH relativeFrom="column">
              <wp:posOffset>3045460</wp:posOffset>
            </wp:positionH>
            <wp:positionV relativeFrom="paragraph">
              <wp:posOffset>167005</wp:posOffset>
            </wp:positionV>
            <wp:extent cx="3057525" cy="2036445"/>
            <wp:effectExtent l="0" t="0" r="0" b="1905"/>
            <wp:wrapSquare wrapText="bothSides"/>
            <wp:docPr id="166" name="Диаграмма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margin">
              <wp14:pctWidth>0</wp14:pctWidth>
            </wp14:sizeRelH>
            <wp14:sizeRelV relativeFrom="margin">
              <wp14:pctHeight>0</wp14:pctHeight>
            </wp14:sizeRelV>
          </wp:anchor>
        </w:drawing>
      </w:r>
      <w:r w:rsidR="003B1BE3" w:rsidRPr="003B1BE3">
        <w:rPr>
          <w:rFonts w:ascii="Times New Roman" w:eastAsia="Times New Roman" w:hAnsi="Times New Roman"/>
          <w:noProof/>
          <w:sz w:val="24"/>
          <w:szCs w:val="24"/>
          <w:lang w:eastAsia="ru-RU"/>
        </w:rPr>
        <w:drawing>
          <wp:anchor distT="0" distB="0" distL="114300" distR="114300" simplePos="0" relativeHeight="251693056" behindDoc="0" locked="0" layoutInCell="1" allowOverlap="1" wp14:anchorId="38735853" wp14:editId="3C10291E">
            <wp:simplePos x="0" y="0"/>
            <wp:positionH relativeFrom="column">
              <wp:posOffset>-32385</wp:posOffset>
            </wp:positionH>
            <wp:positionV relativeFrom="paragraph">
              <wp:posOffset>282575</wp:posOffset>
            </wp:positionV>
            <wp:extent cx="2933700" cy="1914525"/>
            <wp:effectExtent l="0" t="0" r="0" b="0"/>
            <wp:wrapSquare wrapText="bothSides"/>
            <wp:docPr id="165"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p>
    <w:p w:rsidR="008F5DFA" w:rsidRDefault="008F5DFA" w:rsidP="003B1BE3">
      <w:pPr>
        <w:tabs>
          <w:tab w:val="left" w:pos="708"/>
        </w:tabs>
        <w:spacing w:after="0" w:line="240" w:lineRule="auto"/>
        <w:ind w:firstLine="709"/>
        <w:jc w:val="both"/>
        <w:rPr>
          <w:rFonts w:ascii="Times New Roman" w:hAnsi="Times New Roman"/>
          <w:sz w:val="28"/>
          <w:szCs w:val="28"/>
          <w:lang w:eastAsia="ru-RU"/>
        </w:rPr>
      </w:pPr>
    </w:p>
    <w:p w:rsidR="003B1BE3" w:rsidRPr="003B1BE3" w:rsidRDefault="003B1BE3" w:rsidP="003B1BE3">
      <w:pPr>
        <w:tabs>
          <w:tab w:val="left" w:pos="708"/>
        </w:tabs>
        <w:spacing w:after="0" w:line="240" w:lineRule="auto"/>
        <w:ind w:firstLine="709"/>
        <w:jc w:val="both"/>
        <w:rPr>
          <w:rFonts w:ascii="Times New Roman" w:hAnsi="Times New Roman"/>
          <w:sz w:val="28"/>
          <w:szCs w:val="28"/>
          <w:lang w:eastAsia="ru-RU"/>
        </w:rPr>
      </w:pPr>
      <w:r w:rsidRPr="003B1BE3">
        <w:rPr>
          <w:rFonts w:ascii="Times New Roman" w:hAnsi="Times New Roman"/>
          <w:sz w:val="28"/>
          <w:szCs w:val="28"/>
          <w:lang w:eastAsia="ru-RU"/>
        </w:rPr>
        <w:t>Весомую часть в расходах программы 64,8% занимают расходы на обеспечение деятельности муниципального казенного учреждения "Управление материально-технического обеспечения деятельности органов местного самоуправления города Нижневартовска", объем расходов 262 834,59 тыс. рублей. Среднесписочная численность работников муниципального учреждения за 2020 год составила 184 человека. Объем расходов на оплату труда – 195 684,39 тыс. рублей.</w:t>
      </w:r>
    </w:p>
    <w:p w:rsidR="003B1BE3" w:rsidRPr="003B1BE3" w:rsidRDefault="003B1BE3" w:rsidP="00506271">
      <w:pPr>
        <w:tabs>
          <w:tab w:val="left" w:pos="708"/>
        </w:tabs>
        <w:spacing w:after="120" w:line="240" w:lineRule="auto"/>
        <w:ind w:firstLine="709"/>
        <w:jc w:val="both"/>
        <w:rPr>
          <w:rFonts w:ascii="Times New Roman" w:hAnsi="Times New Roman"/>
          <w:sz w:val="28"/>
          <w:szCs w:val="28"/>
          <w:lang w:eastAsia="ru-RU"/>
        </w:rPr>
      </w:pPr>
      <w:r w:rsidRPr="003B1BE3">
        <w:rPr>
          <w:rFonts w:ascii="Times New Roman" w:hAnsi="Times New Roman"/>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5103"/>
        <w:gridCol w:w="1418"/>
        <w:gridCol w:w="1559"/>
        <w:gridCol w:w="1559"/>
      </w:tblGrid>
      <w:tr w:rsidR="003B1BE3" w:rsidRPr="003B1BE3" w:rsidTr="006A6FC1">
        <w:trPr>
          <w:trHeight w:val="20"/>
        </w:trPr>
        <w:tc>
          <w:tcPr>
            <w:tcW w:w="5103" w:type="dxa"/>
            <w:tcMar>
              <w:top w:w="0" w:type="dxa"/>
              <w:left w:w="28" w:type="dxa"/>
              <w:bottom w:w="0" w:type="dxa"/>
              <w:right w:w="28" w:type="dxa"/>
            </w:tcMar>
            <w:vAlign w:val="center"/>
          </w:tcPr>
          <w:p w:rsidR="003B1BE3" w:rsidRPr="003B1BE3" w:rsidRDefault="003B1BE3" w:rsidP="003B1BE3">
            <w:pPr>
              <w:spacing w:after="0" w:line="240" w:lineRule="auto"/>
              <w:jc w:val="center"/>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Наименование</w:t>
            </w:r>
          </w:p>
          <w:p w:rsidR="003B1BE3" w:rsidRPr="003B1BE3" w:rsidRDefault="003B1BE3" w:rsidP="003B1BE3">
            <w:pPr>
              <w:spacing w:after="0" w:line="240" w:lineRule="auto"/>
              <w:jc w:val="center"/>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основного мероприятия,</w:t>
            </w:r>
          </w:p>
          <w:p w:rsidR="003B1BE3" w:rsidRPr="003B1BE3" w:rsidRDefault="003B1BE3" w:rsidP="003B1BE3">
            <w:pPr>
              <w:tabs>
                <w:tab w:val="left" w:pos="993"/>
              </w:tabs>
              <w:spacing w:after="0" w:line="240" w:lineRule="auto"/>
              <w:ind w:left="-142" w:right="-108"/>
              <w:jc w:val="center"/>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источника финансирования</w:t>
            </w:r>
          </w:p>
        </w:tc>
        <w:tc>
          <w:tcPr>
            <w:tcW w:w="1418" w:type="dxa"/>
            <w:tcMar>
              <w:top w:w="0" w:type="dxa"/>
              <w:left w:w="28" w:type="dxa"/>
              <w:bottom w:w="0" w:type="dxa"/>
              <w:right w:w="28" w:type="dxa"/>
            </w:tcMar>
            <w:vAlign w:val="center"/>
          </w:tcPr>
          <w:p w:rsidR="003B1BE3" w:rsidRPr="003B1BE3" w:rsidRDefault="003B1BE3" w:rsidP="003B1BE3">
            <w:pPr>
              <w:tabs>
                <w:tab w:val="left" w:pos="993"/>
              </w:tabs>
              <w:spacing w:after="0" w:line="240" w:lineRule="auto"/>
              <w:ind w:left="-142" w:right="-108"/>
              <w:jc w:val="center"/>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Уточненные плановые назначения, тыс. рублей</w:t>
            </w:r>
          </w:p>
        </w:tc>
        <w:tc>
          <w:tcPr>
            <w:tcW w:w="1559" w:type="dxa"/>
            <w:tcMar>
              <w:top w:w="0" w:type="dxa"/>
              <w:left w:w="28" w:type="dxa"/>
              <w:bottom w:w="0" w:type="dxa"/>
              <w:right w:w="28" w:type="dxa"/>
            </w:tcMar>
            <w:vAlign w:val="center"/>
          </w:tcPr>
          <w:p w:rsidR="003B1BE3" w:rsidRPr="003B1BE3" w:rsidRDefault="003B1BE3" w:rsidP="003B1BE3">
            <w:pPr>
              <w:tabs>
                <w:tab w:val="left" w:pos="993"/>
              </w:tabs>
              <w:spacing w:after="0" w:line="240" w:lineRule="auto"/>
              <w:ind w:left="-142" w:right="-108"/>
              <w:jc w:val="center"/>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Исполнение, тыс. рублей</w:t>
            </w:r>
          </w:p>
        </w:tc>
        <w:tc>
          <w:tcPr>
            <w:tcW w:w="1559" w:type="dxa"/>
            <w:tcMar>
              <w:top w:w="28" w:type="dxa"/>
              <w:left w:w="28" w:type="dxa"/>
              <w:bottom w:w="28" w:type="dxa"/>
              <w:right w:w="28" w:type="dxa"/>
            </w:tcMar>
            <w:vAlign w:val="center"/>
          </w:tcPr>
          <w:p w:rsidR="003B1BE3" w:rsidRPr="003B1BE3" w:rsidRDefault="003B1BE3" w:rsidP="003B1BE3">
            <w:pPr>
              <w:tabs>
                <w:tab w:val="left" w:pos="993"/>
              </w:tabs>
              <w:spacing w:after="0" w:line="240" w:lineRule="auto"/>
              <w:ind w:left="-142" w:right="-108"/>
              <w:jc w:val="center"/>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 xml:space="preserve">% </w:t>
            </w:r>
          </w:p>
          <w:p w:rsidR="003B1BE3" w:rsidRPr="003B1BE3" w:rsidRDefault="003B1BE3" w:rsidP="003B1BE3">
            <w:pPr>
              <w:tabs>
                <w:tab w:val="left" w:pos="993"/>
              </w:tabs>
              <w:spacing w:after="0" w:line="240" w:lineRule="auto"/>
              <w:ind w:left="-142" w:right="-108"/>
              <w:jc w:val="center"/>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исполнения</w:t>
            </w:r>
          </w:p>
        </w:tc>
      </w:tr>
      <w:tr w:rsidR="003B1BE3" w:rsidRPr="003B1BE3" w:rsidTr="006A6FC1">
        <w:trPr>
          <w:trHeight w:val="20"/>
        </w:trPr>
        <w:tc>
          <w:tcPr>
            <w:tcW w:w="5103" w:type="dxa"/>
            <w:tcMar>
              <w:top w:w="0" w:type="dxa"/>
              <w:bottom w:w="0" w:type="dxa"/>
            </w:tcMar>
            <w:vAlign w:val="center"/>
          </w:tcPr>
          <w:p w:rsidR="003B1BE3" w:rsidRPr="003B1BE3" w:rsidRDefault="003B1BE3" w:rsidP="003B1BE3">
            <w:pPr>
              <w:spacing w:after="0" w:line="240" w:lineRule="auto"/>
              <w:ind w:right="141"/>
              <w:jc w:val="both"/>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Осуществление материально - технического обеспечения органов местного самоуправления на решение вопросов местного значения (средства бюджета города)</w:t>
            </w:r>
          </w:p>
        </w:tc>
        <w:tc>
          <w:tcPr>
            <w:tcW w:w="1418" w:type="dxa"/>
            <w:tcMar>
              <w:top w:w="0" w:type="dxa"/>
              <w:bottom w:w="0" w:type="dxa"/>
            </w:tcMar>
            <w:vAlign w:val="center"/>
          </w:tcPr>
          <w:p w:rsidR="003B1BE3" w:rsidRPr="003B1BE3" w:rsidRDefault="003B1BE3" w:rsidP="003B1BE3">
            <w:pPr>
              <w:tabs>
                <w:tab w:val="left" w:pos="851"/>
              </w:tabs>
              <w:spacing w:after="120" w:line="240" w:lineRule="auto"/>
              <w:ind w:right="113"/>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404 804,64</w:t>
            </w:r>
          </w:p>
        </w:tc>
        <w:tc>
          <w:tcPr>
            <w:tcW w:w="1559" w:type="dxa"/>
            <w:tcMar>
              <w:top w:w="0" w:type="dxa"/>
              <w:bottom w:w="0" w:type="dxa"/>
            </w:tcMar>
            <w:vAlign w:val="center"/>
          </w:tcPr>
          <w:p w:rsidR="003B1BE3" w:rsidRPr="003B1BE3" w:rsidRDefault="003B1BE3" w:rsidP="003B1BE3">
            <w:pPr>
              <w:tabs>
                <w:tab w:val="left" w:pos="851"/>
              </w:tabs>
              <w:spacing w:after="120" w:line="240" w:lineRule="auto"/>
              <w:ind w:right="113"/>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396 225,46</w:t>
            </w:r>
          </w:p>
        </w:tc>
        <w:tc>
          <w:tcPr>
            <w:tcW w:w="1559" w:type="dxa"/>
            <w:tcMar>
              <w:top w:w="28" w:type="dxa"/>
              <w:bottom w:w="28" w:type="dxa"/>
            </w:tcMar>
            <w:vAlign w:val="center"/>
          </w:tcPr>
          <w:p w:rsidR="003B1BE3" w:rsidRPr="003B1BE3" w:rsidRDefault="003B1BE3" w:rsidP="003B1BE3">
            <w:pPr>
              <w:tabs>
                <w:tab w:val="left" w:pos="851"/>
              </w:tabs>
              <w:spacing w:after="120" w:line="240" w:lineRule="auto"/>
              <w:ind w:right="113"/>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97,9</w:t>
            </w:r>
          </w:p>
        </w:tc>
      </w:tr>
      <w:tr w:rsidR="003B1BE3" w:rsidRPr="003B1BE3" w:rsidTr="006A6FC1">
        <w:trPr>
          <w:trHeight w:val="1245"/>
        </w:trPr>
        <w:tc>
          <w:tcPr>
            <w:tcW w:w="5103" w:type="dxa"/>
            <w:tcMar>
              <w:top w:w="0" w:type="dxa"/>
              <w:bottom w:w="0" w:type="dxa"/>
            </w:tcMar>
            <w:vAlign w:val="center"/>
          </w:tcPr>
          <w:p w:rsidR="003B1BE3" w:rsidRPr="003B1BE3" w:rsidRDefault="003B1BE3" w:rsidP="003B1BE3">
            <w:pPr>
              <w:spacing w:after="0" w:line="240" w:lineRule="auto"/>
              <w:ind w:right="141"/>
              <w:jc w:val="both"/>
              <w:rPr>
                <w:rFonts w:ascii="Times New Roman" w:eastAsia="Times New Roman" w:hAnsi="Times New Roman"/>
                <w:sz w:val="24"/>
                <w:szCs w:val="24"/>
                <w:u w:val="single"/>
                <w:lang w:eastAsia="ru-RU"/>
              </w:rPr>
            </w:pPr>
            <w:r w:rsidRPr="003B1BE3">
              <w:rPr>
                <w:rFonts w:ascii="Times New Roman" w:eastAsia="Times New Roman" w:hAnsi="Times New Roman"/>
                <w:sz w:val="24"/>
                <w:szCs w:val="24"/>
                <w:lang w:eastAsia="ru-RU"/>
              </w:rPr>
              <w:t>Осуществление материально - технического обеспечения администрации города на выполнение отдельных государственных полномочий, переданных органам местного самоуправления, в том числе:</w:t>
            </w:r>
          </w:p>
        </w:tc>
        <w:tc>
          <w:tcPr>
            <w:tcW w:w="1418" w:type="dxa"/>
            <w:tcMar>
              <w:top w:w="0" w:type="dxa"/>
              <w:bottom w:w="0" w:type="dxa"/>
            </w:tcMar>
            <w:vAlign w:val="center"/>
          </w:tcPr>
          <w:p w:rsidR="003B1BE3" w:rsidRPr="003B1BE3" w:rsidRDefault="003B1BE3" w:rsidP="003B1BE3">
            <w:pPr>
              <w:tabs>
                <w:tab w:val="left" w:pos="851"/>
              </w:tabs>
              <w:spacing w:after="120" w:line="240" w:lineRule="auto"/>
              <w:ind w:right="113"/>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9 098,29</w:t>
            </w:r>
          </w:p>
        </w:tc>
        <w:tc>
          <w:tcPr>
            <w:tcW w:w="1559" w:type="dxa"/>
            <w:tcMar>
              <w:top w:w="0" w:type="dxa"/>
              <w:bottom w:w="0" w:type="dxa"/>
            </w:tcMar>
            <w:vAlign w:val="center"/>
          </w:tcPr>
          <w:p w:rsidR="003B1BE3" w:rsidRPr="003B1BE3" w:rsidRDefault="003B1BE3" w:rsidP="003B1BE3">
            <w:pPr>
              <w:tabs>
                <w:tab w:val="left" w:pos="851"/>
              </w:tabs>
              <w:spacing w:after="120" w:line="240" w:lineRule="auto"/>
              <w:ind w:right="113"/>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9 095,49</w:t>
            </w:r>
          </w:p>
        </w:tc>
        <w:tc>
          <w:tcPr>
            <w:tcW w:w="1559" w:type="dxa"/>
            <w:tcMar>
              <w:top w:w="28" w:type="dxa"/>
              <w:bottom w:w="28" w:type="dxa"/>
            </w:tcMar>
            <w:vAlign w:val="center"/>
          </w:tcPr>
          <w:p w:rsidR="003B1BE3" w:rsidRPr="003B1BE3" w:rsidRDefault="00C1468D" w:rsidP="003B1BE3">
            <w:pPr>
              <w:tabs>
                <w:tab w:val="left" w:pos="851"/>
              </w:tabs>
              <w:spacing w:after="120" w:line="240" w:lineRule="auto"/>
              <w:ind w:right="113"/>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99,9</w:t>
            </w:r>
          </w:p>
        </w:tc>
      </w:tr>
      <w:tr w:rsidR="003B1BE3" w:rsidRPr="003B1BE3" w:rsidTr="006A6FC1">
        <w:trPr>
          <w:trHeight w:val="163"/>
        </w:trPr>
        <w:tc>
          <w:tcPr>
            <w:tcW w:w="5103" w:type="dxa"/>
            <w:tcBorders>
              <w:top w:val="nil"/>
            </w:tcBorders>
            <w:tcMar>
              <w:top w:w="0" w:type="dxa"/>
              <w:bottom w:w="0" w:type="dxa"/>
            </w:tcMar>
            <w:vAlign w:val="center"/>
          </w:tcPr>
          <w:p w:rsidR="003B1BE3" w:rsidRPr="003B1BE3" w:rsidRDefault="003B1BE3" w:rsidP="003B1BE3">
            <w:pPr>
              <w:suppressAutoHyphens/>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3B1BE3">
              <w:rPr>
                <w:rFonts w:ascii="Times New Roman" w:eastAsia="Times New Roman" w:hAnsi="Times New Roman"/>
                <w:sz w:val="24"/>
                <w:szCs w:val="24"/>
                <w:lang w:eastAsia="ru-RU"/>
              </w:rPr>
              <w:t xml:space="preserve"> - средства бюджета автономного округа</w:t>
            </w:r>
          </w:p>
        </w:tc>
        <w:tc>
          <w:tcPr>
            <w:tcW w:w="1418" w:type="dxa"/>
            <w:tcBorders>
              <w:top w:val="nil"/>
            </w:tcBorders>
            <w:tcMar>
              <w:top w:w="0" w:type="dxa"/>
              <w:bottom w:w="0" w:type="dxa"/>
            </w:tcMar>
            <w:vAlign w:val="center"/>
          </w:tcPr>
          <w:p w:rsidR="003B1BE3" w:rsidRPr="003B1BE3" w:rsidRDefault="003B1BE3" w:rsidP="003B1BE3">
            <w:pPr>
              <w:tabs>
                <w:tab w:val="left" w:pos="851"/>
              </w:tabs>
              <w:spacing w:after="120" w:line="240" w:lineRule="auto"/>
              <w:ind w:right="113"/>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8 629,68</w:t>
            </w:r>
          </w:p>
        </w:tc>
        <w:tc>
          <w:tcPr>
            <w:tcW w:w="1559" w:type="dxa"/>
            <w:tcBorders>
              <w:top w:val="nil"/>
            </w:tcBorders>
            <w:tcMar>
              <w:top w:w="0" w:type="dxa"/>
              <w:bottom w:w="0" w:type="dxa"/>
            </w:tcMar>
            <w:vAlign w:val="center"/>
          </w:tcPr>
          <w:p w:rsidR="003B1BE3" w:rsidRPr="003B1BE3" w:rsidRDefault="003B1BE3" w:rsidP="003B1BE3">
            <w:pPr>
              <w:tabs>
                <w:tab w:val="left" w:pos="851"/>
              </w:tabs>
              <w:spacing w:after="120" w:line="240" w:lineRule="auto"/>
              <w:ind w:right="113"/>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8 626,88</w:t>
            </w:r>
          </w:p>
        </w:tc>
        <w:tc>
          <w:tcPr>
            <w:tcW w:w="1559" w:type="dxa"/>
            <w:tcBorders>
              <w:top w:val="nil"/>
            </w:tcBorders>
            <w:tcMar>
              <w:top w:w="28" w:type="dxa"/>
              <w:bottom w:w="28" w:type="dxa"/>
            </w:tcMar>
            <w:vAlign w:val="center"/>
          </w:tcPr>
          <w:p w:rsidR="003B1BE3" w:rsidRPr="003B1BE3" w:rsidRDefault="00C1468D" w:rsidP="003B1BE3">
            <w:pPr>
              <w:tabs>
                <w:tab w:val="left" w:pos="851"/>
              </w:tabs>
              <w:spacing w:after="120" w:line="240" w:lineRule="auto"/>
              <w:ind w:right="113"/>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99,9</w:t>
            </w:r>
            <w:r w:rsidR="003B1BE3" w:rsidRPr="003B1BE3">
              <w:rPr>
                <w:rFonts w:ascii="Times New Roman" w:eastAsia="Times New Roman" w:hAnsi="Times New Roman"/>
                <w:sz w:val="24"/>
                <w:szCs w:val="24"/>
                <w:lang w:eastAsia="ru-RU"/>
              </w:rPr>
              <w:t xml:space="preserve"> </w:t>
            </w:r>
          </w:p>
        </w:tc>
      </w:tr>
      <w:tr w:rsidR="003B1BE3" w:rsidRPr="003B1BE3" w:rsidTr="006A6FC1">
        <w:trPr>
          <w:trHeight w:val="305"/>
        </w:trPr>
        <w:tc>
          <w:tcPr>
            <w:tcW w:w="5103" w:type="dxa"/>
            <w:tcBorders>
              <w:top w:val="nil"/>
            </w:tcBorders>
            <w:tcMar>
              <w:top w:w="0" w:type="dxa"/>
              <w:bottom w:w="0" w:type="dxa"/>
            </w:tcMar>
            <w:vAlign w:val="center"/>
          </w:tcPr>
          <w:p w:rsidR="003B1BE3" w:rsidRPr="003B1BE3" w:rsidRDefault="003B1BE3" w:rsidP="003B1BE3">
            <w:pPr>
              <w:suppressAutoHyphens/>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3B1BE3">
              <w:rPr>
                <w:rFonts w:ascii="Times New Roman" w:eastAsia="Times New Roman" w:hAnsi="Times New Roman"/>
                <w:sz w:val="24"/>
                <w:szCs w:val="24"/>
                <w:lang w:eastAsia="ru-RU"/>
              </w:rPr>
              <w:t>- средства федерального бюджета</w:t>
            </w:r>
          </w:p>
        </w:tc>
        <w:tc>
          <w:tcPr>
            <w:tcW w:w="1418" w:type="dxa"/>
            <w:tcBorders>
              <w:top w:val="nil"/>
            </w:tcBorders>
            <w:tcMar>
              <w:top w:w="0" w:type="dxa"/>
              <w:bottom w:w="0" w:type="dxa"/>
            </w:tcMar>
            <w:vAlign w:val="center"/>
          </w:tcPr>
          <w:p w:rsidR="003B1BE3" w:rsidRPr="003B1BE3" w:rsidRDefault="003B1BE3" w:rsidP="003B1BE3">
            <w:pPr>
              <w:tabs>
                <w:tab w:val="left" w:pos="851"/>
              </w:tabs>
              <w:spacing w:after="120" w:line="240" w:lineRule="auto"/>
              <w:ind w:right="113"/>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468,61</w:t>
            </w:r>
          </w:p>
        </w:tc>
        <w:tc>
          <w:tcPr>
            <w:tcW w:w="1559" w:type="dxa"/>
            <w:tcBorders>
              <w:top w:val="nil"/>
            </w:tcBorders>
            <w:tcMar>
              <w:top w:w="0" w:type="dxa"/>
              <w:bottom w:w="0" w:type="dxa"/>
            </w:tcMar>
            <w:vAlign w:val="center"/>
          </w:tcPr>
          <w:p w:rsidR="003B1BE3" w:rsidRPr="003B1BE3" w:rsidRDefault="003B1BE3" w:rsidP="003B1BE3">
            <w:pPr>
              <w:tabs>
                <w:tab w:val="left" w:pos="851"/>
              </w:tabs>
              <w:spacing w:after="120" w:line="240" w:lineRule="auto"/>
              <w:ind w:right="113"/>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468,61</w:t>
            </w:r>
          </w:p>
        </w:tc>
        <w:tc>
          <w:tcPr>
            <w:tcW w:w="1559" w:type="dxa"/>
            <w:tcBorders>
              <w:top w:val="nil"/>
            </w:tcBorders>
            <w:tcMar>
              <w:top w:w="28" w:type="dxa"/>
              <w:bottom w:w="28" w:type="dxa"/>
            </w:tcMar>
            <w:vAlign w:val="center"/>
          </w:tcPr>
          <w:p w:rsidR="003B1BE3" w:rsidRPr="003B1BE3" w:rsidRDefault="003B1BE3" w:rsidP="003B1BE3">
            <w:pPr>
              <w:tabs>
                <w:tab w:val="left" w:pos="851"/>
              </w:tabs>
              <w:spacing w:after="120" w:line="240" w:lineRule="auto"/>
              <w:ind w:right="113"/>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100,0</w:t>
            </w:r>
          </w:p>
        </w:tc>
      </w:tr>
    </w:tbl>
    <w:p w:rsidR="003B1BE3" w:rsidRPr="003B1BE3" w:rsidRDefault="008F5DFA" w:rsidP="00506271">
      <w:pPr>
        <w:tabs>
          <w:tab w:val="left" w:pos="851"/>
        </w:tabs>
        <w:spacing w:before="120"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Неисполнение в полном объеме средств программы </w:t>
      </w:r>
      <w:r w:rsidR="003B1BE3" w:rsidRPr="003B1BE3">
        <w:rPr>
          <w:rFonts w:ascii="Times New Roman" w:eastAsia="Times New Roman" w:hAnsi="Times New Roman"/>
          <w:sz w:val="28"/>
          <w:szCs w:val="28"/>
          <w:lang w:eastAsia="ru-RU"/>
        </w:rPr>
        <w:t>обусловлено:</w:t>
      </w:r>
    </w:p>
    <w:p w:rsidR="003B1BE3" w:rsidRPr="003B1BE3" w:rsidRDefault="003B1BE3" w:rsidP="003B1BE3">
      <w:pPr>
        <w:tabs>
          <w:tab w:val="left" w:pos="851"/>
        </w:tabs>
        <w:spacing w:after="0" w:line="240" w:lineRule="auto"/>
        <w:ind w:firstLine="709"/>
        <w:jc w:val="both"/>
        <w:rPr>
          <w:rFonts w:ascii="Times New Roman" w:eastAsia="Times New Roman" w:hAnsi="Times New Roman"/>
          <w:sz w:val="28"/>
          <w:szCs w:val="28"/>
          <w:lang w:eastAsia="ru-RU"/>
        </w:rPr>
      </w:pPr>
      <w:r w:rsidRPr="003B1BE3">
        <w:rPr>
          <w:rFonts w:ascii="Times New Roman" w:eastAsia="Times New Roman" w:hAnsi="Times New Roman"/>
          <w:sz w:val="28"/>
          <w:szCs w:val="28"/>
          <w:lang w:eastAsia="ru-RU"/>
        </w:rPr>
        <w:t>- экономи</w:t>
      </w:r>
      <w:r w:rsidR="008F5DFA">
        <w:rPr>
          <w:rFonts w:ascii="Times New Roman" w:eastAsia="Times New Roman" w:hAnsi="Times New Roman"/>
          <w:sz w:val="28"/>
          <w:szCs w:val="28"/>
          <w:lang w:eastAsia="ru-RU"/>
        </w:rPr>
        <w:t>ей</w:t>
      </w:r>
      <w:r w:rsidRPr="003B1BE3">
        <w:rPr>
          <w:rFonts w:ascii="Times New Roman" w:eastAsia="Times New Roman" w:hAnsi="Times New Roman"/>
          <w:sz w:val="28"/>
          <w:szCs w:val="28"/>
          <w:lang w:eastAsia="ru-RU"/>
        </w:rPr>
        <w:t>, сложившаяся по результатам конкурсных процедур;</w:t>
      </w:r>
    </w:p>
    <w:p w:rsidR="00506271" w:rsidRDefault="003B1BE3" w:rsidP="004A659F">
      <w:pPr>
        <w:tabs>
          <w:tab w:val="left" w:pos="0"/>
        </w:tabs>
        <w:spacing w:after="240" w:line="240" w:lineRule="auto"/>
        <w:ind w:firstLine="709"/>
        <w:jc w:val="both"/>
        <w:rPr>
          <w:rFonts w:ascii="Times New Roman" w:eastAsia="Times New Roman" w:hAnsi="Times New Roman"/>
          <w:b/>
          <w:sz w:val="28"/>
          <w:szCs w:val="28"/>
          <w:lang w:eastAsia="ru-RU"/>
        </w:rPr>
      </w:pPr>
      <w:r w:rsidRPr="003B1BE3">
        <w:rPr>
          <w:rFonts w:ascii="Times New Roman" w:eastAsia="Times New Roman" w:hAnsi="Times New Roman"/>
          <w:sz w:val="28"/>
          <w:szCs w:val="28"/>
          <w:lang w:eastAsia="ru-RU"/>
        </w:rPr>
        <w:t>- оплат</w:t>
      </w:r>
      <w:r w:rsidR="008F5DFA">
        <w:rPr>
          <w:rFonts w:ascii="Times New Roman" w:eastAsia="Times New Roman" w:hAnsi="Times New Roman"/>
          <w:sz w:val="28"/>
          <w:szCs w:val="28"/>
          <w:lang w:eastAsia="ru-RU"/>
        </w:rPr>
        <w:t>ой</w:t>
      </w:r>
      <w:r w:rsidRPr="003B1BE3">
        <w:rPr>
          <w:rFonts w:ascii="Times New Roman" w:eastAsia="Times New Roman" w:hAnsi="Times New Roman"/>
          <w:sz w:val="28"/>
          <w:szCs w:val="28"/>
          <w:lang w:eastAsia="ru-RU"/>
        </w:rPr>
        <w:t xml:space="preserve"> работ по "факту" на основании актов выполненных работ.</w:t>
      </w:r>
    </w:p>
    <w:p w:rsidR="003B1BE3" w:rsidRPr="003B1BE3" w:rsidRDefault="003B1BE3" w:rsidP="003B1BE3">
      <w:pPr>
        <w:tabs>
          <w:tab w:val="left" w:pos="851"/>
          <w:tab w:val="left" w:pos="993"/>
        </w:tabs>
        <w:spacing w:after="0" w:line="240" w:lineRule="auto"/>
        <w:jc w:val="center"/>
        <w:rPr>
          <w:rFonts w:ascii="Times New Roman" w:eastAsia="Times New Roman" w:hAnsi="Times New Roman"/>
          <w:b/>
          <w:sz w:val="28"/>
          <w:szCs w:val="28"/>
          <w:lang w:eastAsia="ru-RU"/>
        </w:rPr>
      </w:pPr>
      <w:r w:rsidRPr="003B1BE3">
        <w:rPr>
          <w:rFonts w:ascii="Times New Roman" w:eastAsia="Times New Roman" w:hAnsi="Times New Roman"/>
          <w:b/>
          <w:sz w:val="28"/>
          <w:szCs w:val="28"/>
          <w:lang w:eastAsia="ru-RU"/>
        </w:rPr>
        <w:t xml:space="preserve">Муниципальная программа </w:t>
      </w:r>
    </w:p>
    <w:p w:rsidR="003B1BE3" w:rsidRPr="003B1BE3" w:rsidRDefault="003B1BE3" w:rsidP="003B1BE3">
      <w:pPr>
        <w:spacing w:after="0" w:line="240" w:lineRule="auto"/>
        <w:jc w:val="center"/>
        <w:rPr>
          <w:rFonts w:ascii="Times New Roman" w:eastAsia="Times New Roman" w:hAnsi="Times New Roman"/>
          <w:b/>
          <w:sz w:val="28"/>
          <w:szCs w:val="28"/>
          <w:lang w:eastAsia="ru-RU"/>
        </w:rPr>
      </w:pPr>
      <w:r w:rsidRPr="003B1BE3">
        <w:rPr>
          <w:rFonts w:ascii="Times New Roman" w:eastAsia="Times New Roman" w:hAnsi="Times New Roman"/>
          <w:b/>
          <w:sz w:val="28"/>
          <w:szCs w:val="28"/>
          <w:lang w:eastAsia="ru-RU"/>
        </w:rPr>
        <w:t>"Обеспечение доступным и комфортным жильем жителей города Нижневартовска в 2018-2025 годах и на период до 2030 года"</w:t>
      </w:r>
    </w:p>
    <w:p w:rsidR="003B1BE3" w:rsidRDefault="003B1BE3" w:rsidP="00506271">
      <w:pPr>
        <w:spacing w:before="240" w:after="120" w:line="240" w:lineRule="auto"/>
        <w:ind w:firstLine="709"/>
        <w:jc w:val="both"/>
        <w:rPr>
          <w:rFonts w:ascii="Times New Roman" w:eastAsia="Times New Roman" w:hAnsi="Times New Roman"/>
          <w:sz w:val="28"/>
          <w:szCs w:val="28"/>
          <w:lang w:eastAsia="ru-RU"/>
        </w:rPr>
      </w:pPr>
      <w:r w:rsidRPr="003B1BE3">
        <w:rPr>
          <w:rFonts w:ascii="Times New Roman" w:eastAsia="Times New Roman" w:hAnsi="Times New Roman"/>
          <w:sz w:val="28"/>
          <w:szCs w:val="28"/>
          <w:lang w:eastAsia="ru-RU"/>
        </w:rPr>
        <w:t>Исполнение по муниципальной программе составило 879 566,06 тыс. рублей или 99,6% по отношению к уточненным плановым назначениям -                883 278,76 тыс. рублей.</w:t>
      </w:r>
    </w:p>
    <w:p w:rsidR="003B1BE3" w:rsidRPr="003B1BE3" w:rsidRDefault="003B1BE3" w:rsidP="003B1BE3">
      <w:pPr>
        <w:spacing w:after="0" w:line="240" w:lineRule="auto"/>
        <w:jc w:val="both"/>
        <w:rPr>
          <w:rFonts w:ascii="Times New Roman" w:eastAsia="Times New Roman" w:hAnsi="Times New Roman"/>
          <w:sz w:val="24"/>
          <w:szCs w:val="24"/>
          <w:lang w:eastAsia="ru-RU"/>
        </w:rPr>
      </w:pPr>
      <w:r w:rsidRPr="003B1BE3">
        <w:rPr>
          <w:rFonts w:ascii="Times New Roman" w:eastAsia="Times New Roman" w:hAnsi="Times New Roman"/>
          <w:noProof/>
          <w:sz w:val="24"/>
          <w:szCs w:val="24"/>
          <w:lang w:eastAsia="ru-RU"/>
        </w:rPr>
        <mc:AlternateContent>
          <mc:Choice Requires="wps">
            <w:drawing>
              <wp:anchor distT="0" distB="0" distL="114300" distR="114300" simplePos="0" relativeHeight="251697152" behindDoc="1" locked="0" layoutInCell="1" allowOverlap="1" wp14:anchorId="0DB8C21E" wp14:editId="03FBB55F">
                <wp:simplePos x="0" y="0"/>
                <wp:positionH relativeFrom="column">
                  <wp:posOffset>3001949</wp:posOffset>
                </wp:positionH>
                <wp:positionV relativeFrom="paragraph">
                  <wp:posOffset>69850</wp:posOffset>
                </wp:positionV>
                <wp:extent cx="2951480" cy="434975"/>
                <wp:effectExtent l="57150" t="38100" r="77470" b="98425"/>
                <wp:wrapNone/>
                <wp:docPr id="167" name="Поле 167"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480" cy="43497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D24A8C" w:rsidRPr="001E74CF" w:rsidRDefault="00D24A8C" w:rsidP="003B1BE3">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B8C21E" id="Поле 167" o:spid="_x0000_s1087" type="#_x0000_t202" alt="Название: Исполнение бюджетной росписи Администрации города за 2012 год" style="position:absolute;left:0;text-align:left;margin-left:236.35pt;margin-top:5.5pt;width:232.4pt;height:34.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" fillcolor="#fefcee">
                <v:fill color2="#787567" rotate="t" focusposition=".5,-52429f" focussize="" colors="0 #fefcee;26214f #fdfaea;1 #787567" focus="100%" type="gradientRadial"/>
                <v:shadow on="t" color="black" opacity="24903f" origin=",.5" offset="0,.55556mm"/>
                <v:textbox inset="0,0,0,0">
                  <w:txbxContent>
                    <w:p w:rsidR="00D24A8C" w:rsidRPr="001E74CF" w:rsidRDefault="00D24A8C" w:rsidP="003B1BE3">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r w:rsidRPr="003B1BE3">
        <w:rPr>
          <w:rFonts w:ascii="Times New Roman" w:eastAsia="Times New Roman" w:hAnsi="Times New Roman"/>
          <w:noProof/>
          <w:sz w:val="24"/>
          <w:szCs w:val="24"/>
          <w:lang w:eastAsia="ru-RU"/>
        </w:rPr>
        <mc:AlternateContent>
          <mc:Choice Requires="wps">
            <w:drawing>
              <wp:anchor distT="0" distB="0" distL="114300" distR="114300" simplePos="0" relativeHeight="251698176" behindDoc="1" locked="0" layoutInCell="1" allowOverlap="1" wp14:anchorId="6A69A107" wp14:editId="71536720">
                <wp:simplePos x="0" y="0"/>
                <wp:positionH relativeFrom="column">
                  <wp:posOffset>304</wp:posOffset>
                </wp:positionH>
                <wp:positionV relativeFrom="paragraph">
                  <wp:posOffset>64135</wp:posOffset>
                </wp:positionV>
                <wp:extent cx="2951480" cy="434975"/>
                <wp:effectExtent l="57150" t="38100" r="77470" b="98425"/>
                <wp:wrapNone/>
                <wp:docPr id="168" name="Поле 168"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480" cy="43497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D24A8C" w:rsidRDefault="00D24A8C" w:rsidP="003B1BE3">
                            <w:pPr>
                              <w:pStyle w:val="4"/>
                              <w:keepNext/>
                              <w:spacing w:after="0"/>
                              <w:jc w:val="center"/>
                              <w:rPr>
                                <w:noProof/>
                                <w:color w:val="auto"/>
                                <w:sz w:val="20"/>
                                <w:szCs w:val="20"/>
                              </w:rPr>
                            </w:pPr>
                            <w:r>
                              <w:rPr>
                                <w:noProof/>
                                <w:color w:val="auto"/>
                                <w:sz w:val="20"/>
                                <w:szCs w:val="20"/>
                              </w:rPr>
                              <w:t>Доля затрат на программу</w:t>
                            </w:r>
                          </w:p>
                          <w:p w:rsidR="00D24A8C" w:rsidRPr="001E74CF" w:rsidRDefault="00D24A8C" w:rsidP="003B1BE3">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69A107" id="Поле 168" o:spid="_x0000_s1088" type="#_x0000_t202" alt="Название: Исполнение бюджетной росписи Администрации города за 2012 год" style="position:absolute;left:0;text-align:left;margin-left:0;margin-top:5.05pt;width:232.4pt;height:34.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" fillcolor="#fefcee">
                <v:fill color2="#787567" rotate="t" focusposition=".5,-52429f" focussize="" colors="0 #fefcee;26214f #fdfaea;1 #787567" focus="100%" type="gradientRadial"/>
                <v:shadow on="t" color="black" opacity="24903f" origin=",.5" offset="0,.55556mm"/>
                <v:textbox inset="0,0,0,0">
                  <w:txbxContent>
                    <w:p w:rsidR="00D24A8C" w:rsidRDefault="00D24A8C" w:rsidP="003B1BE3">
                      <w:pPr>
                        <w:pStyle w:val="4"/>
                        <w:keepNext/>
                        <w:spacing w:after="0"/>
                        <w:jc w:val="center"/>
                        <w:rPr>
                          <w:noProof/>
                          <w:color w:val="auto"/>
                          <w:sz w:val="20"/>
                          <w:szCs w:val="20"/>
                        </w:rPr>
                      </w:pPr>
                      <w:r>
                        <w:rPr>
                          <w:noProof/>
                          <w:color w:val="auto"/>
                          <w:sz w:val="20"/>
                          <w:szCs w:val="20"/>
                        </w:rPr>
                        <w:t>Доля затрат на программу</w:t>
                      </w:r>
                    </w:p>
                    <w:p w:rsidR="00D24A8C" w:rsidRPr="001E74CF" w:rsidRDefault="00D24A8C" w:rsidP="003B1BE3">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v:shape>
            </w:pict>
          </mc:Fallback>
        </mc:AlternateContent>
      </w:r>
    </w:p>
    <w:p w:rsidR="003B1BE3" w:rsidRPr="003B1BE3" w:rsidRDefault="003B1BE3" w:rsidP="003B1BE3">
      <w:pPr>
        <w:spacing w:after="0" w:line="240" w:lineRule="auto"/>
        <w:jc w:val="both"/>
        <w:rPr>
          <w:rFonts w:ascii="Times New Roman" w:eastAsia="Times New Roman" w:hAnsi="Times New Roman"/>
          <w:sz w:val="24"/>
          <w:szCs w:val="24"/>
          <w:lang w:eastAsia="ru-RU"/>
        </w:rPr>
      </w:pPr>
    </w:p>
    <w:p w:rsidR="003B1BE3" w:rsidRPr="003B1BE3" w:rsidRDefault="003B1BE3" w:rsidP="003B1BE3">
      <w:pPr>
        <w:spacing w:after="0" w:line="240" w:lineRule="auto"/>
        <w:jc w:val="both"/>
        <w:rPr>
          <w:rFonts w:ascii="Times New Roman" w:eastAsia="Times New Roman" w:hAnsi="Times New Roman"/>
          <w:sz w:val="24"/>
          <w:szCs w:val="24"/>
          <w:lang w:eastAsia="ru-RU"/>
        </w:rPr>
      </w:pPr>
    </w:p>
    <w:p w:rsidR="003B1BE3" w:rsidRPr="003B1BE3" w:rsidRDefault="003B1BE3" w:rsidP="003B1BE3">
      <w:pPr>
        <w:spacing w:after="0" w:line="240" w:lineRule="auto"/>
        <w:jc w:val="both"/>
        <w:rPr>
          <w:rFonts w:ascii="Times New Roman" w:hAnsi="Times New Roman"/>
          <w:sz w:val="28"/>
          <w:szCs w:val="28"/>
          <w:lang w:eastAsia="ru-RU"/>
        </w:rPr>
      </w:pPr>
      <w:r w:rsidRPr="003B1BE3">
        <w:rPr>
          <w:rFonts w:ascii="Times New Roman" w:eastAsia="Times New Roman" w:hAnsi="Times New Roman"/>
          <w:noProof/>
          <w:color w:val="FF0000"/>
          <w:sz w:val="24"/>
          <w:szCs w:val="24"/>
          <w:lang w:eastAsia="ru-RU"/>
        </w:rPr>
        <w:drawing>
          <wp:inline distT="0" distB="0" distL="0" distR="0" wp14:anchorId="27A831CF" wp14:editId="7A8B9D59">
            <wp:extent cx="3009900" cy="2034265"/>
            <wp:effectExtent l="0" t="0" r="0" b="0"/>
            <wp:docPr id="169"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Pr="003B1BE3">
        <w:rPr>
          <w:rFonts w:ascii="Times New Roman" w:eastAsia="Times New Roman" w:hAnsi="Times New Roman"/>
          <w:noProof/>
          <w:color w:val="FF0000"/>
          <w:sz w:val="24"/>
          <w:szCs w:val="24"/>
          <w:lang w:eastAsia="ru-RU"/>
        </w:rPr>
        <w:drawing>
          <wp:inline distT="0" distB="0" distL="0" distR="0" wp14:anchorId="592066A7" wp14:editId="4B0EF028">
            <wp:extent cx="2941955" cy="2107096"/>
            <wp:effectExtent l="0" t="0" r="0" b="7620"/>
            <wp:docPr id="170" name="Диаграмма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3B1BE3" w:rsidRPr="003B1BE3" w:rsidRDefault="003B1BE3" w:rsidP="003B1BE3">
      <w:pPr>
        <w:spacing w:after="0" w:line="240" w:lineRule="auto"/>
        <w:ind w:firstLine="709"/>
        <w:jc w:val="both"/>
        <w:rPr>
          <w:rFonts w:ascii="Times New Roman" w:hAnsi="Times New Roman"/>
          <w:sz w:val="28"/>
          <w:szCs w:val="28"/>
          <w:lang w:eastAsia="ru-RU"/>
        </w:rPr>
      </w:pPr>
      <w:r w:rsidRPr="003B1BE3">
        <w:rPr>
          <w:rFonts w:ascii="Times New Roman" w:hAnsi="Times New Roman"/>
          <w:sz w:val="28"/>
          <w:szCs w:val="28"/>
          <w:lang w:eastAsia="ru-RU"/>
        </w:rPr>
        <w:t>Весомую часть в расходах программы 97,6% занимают бюджетные инвестиции на приобретение объектов недвижимого имущества в муниципальную собственность. На осуществление бюджетных инвестиций направлено 858 736,08 тыс. рублей. Данные бюджетные ассигнования в рамках программы позволили приобрести в муниципальную собственность 250 квартир, в том числе 217 квартир для переселения граждан из аварийного жилищного фонда, 33 квартиры для предоставления жилых помещений на условиях договоров социального найма гражданам, состоявшим на учете в качестве нуждающихся в улучшении жилищных условий.</w:t>
      </w:r>
    </w:p>
    <w:p w:rsidR="003B1BE3" w:rsidRPr="003B1BE3" w:rsidRDefault="003B1BE3" w:rsidP="003B1BE3">
      <w:pPr>
        <w:spacing w:after="0" w:line="240" w:lineRule="auto"/>
        <w:ind w:firstLine="709"/>
        <w:jc w:val="both"/>
        <w:rPr>
          <w:rFonts w:ascii="Times New Roman" w:hAnsi="Times New Roman"/>
          <w:sz w:val="28"/>
          <w:szCs w:val="28"/>
          <w:lang w:eastAsia="ru-RU"/>
        </w:rPr>
      </w:pPr>
      <w:r w:rsidRPr="003B1BE3">
        <w:rPr>
          <w:rFonts w:ascii="Times New Roman" w:hAnsi="Times New Roman"/>
          <w:sz w:val="28"/>
          <w:szCs w:val="28"/>
          <w:lang w:eastAsia="ru-RU"/>
        </w:rPr>
        <w:t>На социальные выплаты гражданам направлено 18 920,09 тыс. рублей, в том числе на:</w:t>
      </w:r>
    </w:p>
    <w:p w:rsidR="003B1BE3" w:rsidRPr="003B1BE3" w:rsidRDefault="003B1BE3" w:rsidP="003B1BE3">
      <w:pPr>
        <w:spacing w:after="0" w:line="240" w:lineRule="auto"/>
        <w:ind w:firstLine="709"/>
        <w:jc w:val="both"/>
        <w:rPr>
          <w:rFonts w:ascii="Times New Roman" w:hAnsi="Times New Roman"/>
          <w:sz w:val="28"/>
          <w:szCs w:val="28"/>
          <w:lang w:eastAsia="ru-RU"/>
        </w:rPr>
      </w:pPr>
      <w:r w:rsidRPr="003B1BE3">
        <w:rPr>
          <w:rFonts w:ascii="Times New Roman" w:hAnsi="Times New Roman"/>
          <w:sz w:val="28"/>
          <w:szCs w:val="28"/>
          <w:lang w:eastAsia="ru-RU"/>
        </w:rPr>
        <w:t>- предоставление субсидий гражданам, проживающим в приспособленных для проживания строениях, не имеющим жилых помещений на территории Российской Федерации, объем средств 9 998,91 тыс. рублей;</w:t>
      </w:r>
    </w:p>
    <w:p w:rsidR="003B1BE3" w:rsidRPr="003B1BE3" w:rsidRDefault="003B1BE3" w:rsidP="003B1BE3">
      <w:pPr>
        <w:spacing w:after="0" w:line="240" w:lineRule="auto"/>
        <w:ind w:firstLine="709"/>
        <w:jc w:val="both"/>
        <w:rPr>
          <w:rFonts w:ascii="Times New Roman" w:hAnsi="Times New Roman"/>
          <w:sz w:val="28"/>
          <w:szCs w:val="28"/>
          <w:lang w:eastAsia="ru-RU"/>
        </w:rPr>
      </w:pPr>
      <w:r w:rsidRPr="003B1BE3">
        <w:rPr>
          <w:rFonts w:ascii="Times New Roman" w:hAnsi="Times New Roman"/>
          <w:sz w:val="28"/>
          <w:szCs w:val="28"/>
          <w:lang w:eastAsia="ru-RU"/>
        </w:rPr>
        <w:t>- предоставление субсидий гражданам, являющимся собственниками жилых домов, находящихся в зоне затопления, подтопления, объем средств       8 921,18 тыс. рублей.</w:t>
      </w:r>
    </w:p>
    <w:p w:rsidR="003B1BE3" w:rsidRPr="003B1BE3" w:rsidRDefault="003B1BE3" w:rsidP="003B1BE3">
      <w:pPr>
        <w:spacing w:after="0" w:line="240" w:lineRule="auto"/>
        <w:ind w:firstLine="709"/>
        <w:jc w:val="both"/>
        <w:rPr>
          <w:rFonts w:ascii="Times New Roman" w:hAnsi="Times New Roman"/>
          <w:sz w:val="28"/>
          <w:szCs w:val="28"/>
          <w:lang w:eastAsia="ru-RU"/>
        </w:rPr>
      </w:pPr>
      <w:r w:rsidRPr="003B1BE3">
        <w:rPr>
          <w:rFonts w:ascii="Times New Roman" w:hAnsi="Times New Roman"/>
          <w:sz w:val="28"/>
          <w:szCs w:val="28"/>
          <w:lang w:eastAsia="ru-RU"/>
        </w:rPr>
        <w:t xml:space="preserve">На закупку товаров, работ и услуг для обеспечения муниципальных нужд направлено 1 909,89 тыс. рублей, в том числе на: </w:t>
      </w:r>
    </w:p>
    <w:p w:rsidR="003B1BE3" w:rsidRPr="003B1BE3" w:rsidRDefault="003B1BE3" w:rsidP="003B1BE3">
      <w:pPr>
        <w:spacing w:after="0" w:line="240" w:lineRule="auto"/>
        <w:ind w:firstLine="709"/>
        <w:jc w:val="both"/>
        <w:rPr>
          <w:rFonts w:ascii="Times New Roman" w:hAnsi="Times New Roman"/>
          <w:sz w:val="28"/>
          <w:szCs w:val="28"/>
          <w:lang w:eastAsia="ru-RU"/>
        </w:rPr>
      </w:pPr>
      <w:r w:rsidRPr="003B1BE3">
        <w:rPr>
          <w:rFonts w:ascii="Times New Roman" w:hAnsi="Times New Roman"/>
          <w:sz w:val="28"/>
          <w:szCs w:val="28"/>
          <w:lang w:eastAsia="ru-RU"/>
        </w:rPr>
        <w:t>- ликвидацию и расселение приспособленных для проживания строений, расположенных на территории города, в сумме 1 549,89 тыс. рублей;</w:t>
      </w:r>
    </w:p>
    <w:p w:rsidR="003B1BE3" w:rsidRPr="003B1BE3" w:rsidRDefault="003B1BE3" w:rsidP="003B1BE3">
      <w:pPr>
        <w:spacing w:after="0" w:line="240" w:lineRule="auto"/>
        <w:ind w:firstLine="709"/>
        <w:jc w:val="both"/>
        <w:rPr>
          <w:rFonts w:ascii="Times New Roman" w:hAnsi="Times New Roman"/>
          <w:sz w:val="28"/>
          <w:szCs w:val="28"/>
          <w:lang w:eastAsia="ru-RU"/>
        </w:rPr>
      </w:pPr>
      <w:r w:rsidRPr="003B1BE3">
        <w:rPr>
          <w:rFonts w:ascii="Times New Roman" w:hAnsi="Times New Roman"/>
          <w:sz w:val="28"/>
          <w:szCs w:val="28"/>
          <w:lang w:eastAsia="ru-RU"/>
        </w:rPr>
        <w:t>- оплату услуг по обследованию жилых домов признанных непригодными для проживания, в сумме 360,00 тыс. рублей.</w:t>
      </w:r>
    </w:p>
    <w:p w:rsidR="003B1BE3" w:rsidRPr="003B1BE3" w:rsidRDefault="003B1BE3" w:rsidP="00506271">
      <w:pPr>
        <w:spacing w:after="120" w:line="240" w:lineRule="auto"/>
        <w:ind w:firstLine="709"/>
        <w:jc w:val="both"/>
        <w:rPr>
          <w:rFonts w:ascii="Times New Roman" w:hAnsi="Times New Roman"/>
          <w:sz w:val="28"/>
          <w:szCs w:val="28"/>
          <w:lang w:eastAsia="ru-RU"/>
        </w:rPr>
      </w:pPr>
      <w:r w:rsidRPr="003B1BE3">
        <w:rPr>
          <w:rFonts w:ascii="Times New Roman" w:hAnsi="Times New Roman"/>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2"/>
        <w:gridCol w:w="1559"/>
        <w:gridCol w:w="1701"/>
        <w:gridCol w:w="1134"/>
      </w:tblGrid>
      <w:tr w:rsidR="003B1BE3" w:rsidRPr="003B1BE3" w:rsidTr="006A6FC1">
        <w:trPr>
          <w:trHeight w:val="227"/>
        </w:trPr>
        <w:tc>
          <w:tcPr>
            <w:tcW w:w="5132" w:type="dxa"/>
            <w:vAlign w:val="center"/>
          </w:tcPr>
          <w:p w:rsidR="003B1BE3" w:rsidRPr="003B1BE3" w:rsidRDefault="003B1BE3" w:rsidP="003B1BE3">
            <w:pPr>
              <w:spacing w:after="0" w:line="240" w:lineRule="auto"/>
              <w:jc w:val="center"/>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Наименование</w:t>
            </w:r>
          </w:p>
          <w:p w:rsidR="003B1BE3" w:rsidRPr="003B1BE3" w:rsidRDefault="003B1BE3" w:rsidP="003B1BE3">
            <w:pPr>
              <w:spacing w:after="0" w:line="240" w:lineRule="auto"/>
              <w:jc w:val="center"/>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основного мероприятия,</w:t>
            </w:r>
          </w:p>
          <w:p w:rsidR="003B1BE3" w:rsidRPr="003B1BE3" w:rsidRDefault="003B1BE3" w:rsidP="003B1BE3">
            <w:pPr>
              <w:tabs>
                <w:tab w:val="left" w:pos="851"/>
              </w:tabs>
              <w:spacing w:after="0" w:line="240" w:lineRule="auto"/>
              <w:ind w:firstLine="34"/>
              <w:jc w:val="center"/>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источника финансирования</w:t>
            </w:r>
          </w:p>
        </w:tc>
        <w:tc>
          <w:tcPr>
            <w:tcW w:w="1559" w:type="dxa"/>
            <w:vAlign w:val="center"/>
          </w:tcPr>
          <w:p w:rsidR="003B1BE3" w:rsidRPr="003B1BE3" w:rsidRDefault="003B1BE3" w:rsidP="003B1BE3">
            <w:pPr>
              <w:tabs>
                <w:tab w:val="left" w:pos="851"/>
              </w:tabs>
              <w:spacing w:after="0" w:line="240" w:lineRule="auto"/>
              <w:jc w:val="center"/>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 xml:space="preserve">Уточненные плановые назначения, </w:t>
            </w:r>
          </w:p>
          <w:p w:rsidR="003B1BE3" w:rsidRPr="003B1BE3" w:rsidRDefault="003B1BE3" w:rsidP="003B1BE3">
            <w:pPr>
              <w:tabs>
                <w:tab w:val="left" w:pos="851"/>
              </w:tabs>
              <w:spacing w:after="0" w:line="240" w:lineRule="auto"/>
              <w:jc w:val="center"/>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тыс. рублей</w:t>
            </w:r>
          </w:p>
        </w:tc>
        <w:tc>
          <w:tcPr>
            <w:tcW w:w="1701" w:type="dxa"/>
            <w:vAlign w:val="center"/>
          </w:tcPr>
          <w:p w:rsidR="003B1BE3" w:rsidRPr="003B1BE3" w:rsidRDefault="003B1BE3" w:rsidP="003B1BE3">
            <w:pPr>
              <w:spacing w:after="0" w:line="240" w:lineRule="auto"/>
              <w:jc w:val="center"/>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Исполнение,</w:t>
            </w:r>
          </w:p>
          <w:p w:rsidR="003B1BE3" w:rsidRPr="003B1BE3" w:rsidRDefault="003B1BE3" w:rsidP="003B1BE3">
            <w:pPr>
              <w:spacing w:after="0" w:line="240" w:lineRule="auto"/>
              <w:jc w:val="center"/>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тыс. рублей</w:t>
            </w:r>
          </w:p>
        </w:tc>
        <w:tc>
          <w:tcPr>
            <w:tcW w:w="1134" w:type="dxa"/>
            <w:vAlign w:val="center"/>
          </w:tcPr>
          <w:p w:rsidR="003B1BE3" w:rsidRPr="003B1BE3" w:rsidRDefault="003B1BE3" w:rsidP="003B1BE3">
            <w:pPr>
              <w:tabs>
                <w:tab w:val="left" w:pos="851"/>
              </w:tabs>
              <w:spacing w:after="0" w:line="240" w:lineRule="auto"/>
              <w:jc w:val="center"/>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 xml:space="preserve">% </w:t>
            </w:r>
          </w:p>
          <w:p w:rsidR="003B1BE3" w:rsidRPr="003B1BE3" w:rsidRDefault="003B1BE3" w:rsidP="003B1BE3">
            <w:pPr>
              <w:tabs>
                <w:tab w:val="left" w:pos="851"/>
              </w:tabs>
              <w:spacing w:after="0" w:line="240" w:lineRule="auto"/>
              <w:jc w:val="center"/>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исполнения</w:t>
            </w:r>
          </w:p>
        </w:tc>
      </w:tr>
      <w:tr w:rsidR="003B1BE3" w:rsidRPr="003B1BE3" w:rsidTr="006A6FC1">
        <w:trPr>
          <w:trHeight w:val="227"/>
        </w:trPr>
        <w:tc>
          <w:tcPr>
            <w:tcW w:w="5132" w:type="dxa"/>
            <w:vAlign w:val="center"/>
          </w:tcPr>
          <w:p w:rsidR="003B1BE3" w:rsidRPr="003B1BE3" w:rsidRDefault="003B1BE3" w:rsidP="003B1BE3">
            <w:pPr>
              <w:autoSpaceDE w:val="0"/>
              <w:autoSpaceDN w:val="0"/>
              <w:adjustRightInd w:val="0"/>
              <w:spacing w:after="0" w:line="240" w:lineRule="auto"/>
              <w:jc w:val="both"/>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Приобретение жилья для переселения граждан из жилых помещений, признанных непригодными для проживания, в том числе домов, находящихся в зоне затопления, подтопления, и многоквартирных домов, признанных аварийными и подлежащими сносу, формирования маневренного жилищного фонда, обеспечения жильем граждан, состоящих на учете для его получения на условиях социального найма, в том числе:</w:t>
            </w:r>
          </w:p>
        </w:tc>
        <w:tc>
          <w:tcPr>
            <w:tcW w:w="1559" w:type="dxa"/>
            <w:vAlign w:val="center"/>
          </w:tcPr>
          <w:p w:rsidR="003B1BE3" w:rsidRPr="003B1BE3" w:rsidRDefault="003B1BE3" w:rsidP="003B1BE3">
            <w:pPr>
              <w:tabs>
                <w:tab w:val="left" w:pos="851"/>
              </w:tabs>
              <w:spacing w:after="0" w:line="240" w:lineRule="auto"/>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860 611,85</w:t>
            </w:r>
          </w:p>
        </w:tc>
        <w:tc>
          <w:tcPr>
            <w:tcW w:w="1701" w:type="dxa"/>
            <w:vAlign w:val="center"/>
          </w:tcPr>
          <w:p w:rsidR="003B1BE3" w:rsidRPr="003B1BE3" w:rsidRDefault="003B1BE3" w:rsidP="003B1BE3">
            <w:pPr>
              <w:spacing w:after="0" w:line="240" w:lineRule="auto"/>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858 736,08</w:t>
            </w:r>
          </w:p>
        </w:tc>
        <w:tc>
          <w:tcPr>
            <w:tcW w:w="1134" w:type="dxa"/>
            <w:vAlign w:val="center"/>
          </w:tcPr>
          <w:p w:rsidR="003B1BE3" w:rsidRPr="003B1BE3" w:rsidRDefault="003B1BE3" w:rsidP="003B1BE3">
            <w:pPr>
              <w:tabs>
                <w:tab w:val="left" w:pos="851"/>
              </w:tabs>
              <w:spacing w:after="0" w:line="240" w:lineRule="auto"/>
              <w:jc w:val="right"/>
              <w:rPr>
                <w:rFonts w:ascii="Times New Roman" w:eastAsia="Times New Roman" w:hAnsi="Times New Roman"/>
                <w:sz w:val="24"/>
                <w:szCs w:val="24"/>
                <w:lang w:val="en-US" w:eastAsia="ru-RU"/>
              </w:rPr>
            </w:pPr>
            <w:r w:rsidRPr="003B1BE3">
              <w:rPr>
                <w:rFonts w:ascii="Times New Roman" w:eastAsia="Times New Roman" w:hAnsi="Times New Roman"/>
                <w:sz w:val="24"/>
                <w:szCs w:val="24"/>
                <w:lang w:eastAsia="ru-RU"/>
              </w:rPr>
              <w:t>99,</w:t>
            </w:r>
            <w:r w:rsidRPr="003B1BE3">
              <w:rPr>
                <w:rFonts w:ascii="Times New Roman" w:eastAsia="Times New Roman" w:hAnsi="Times New Roman"/>
                <w:sz w:val="24"/>
                <w:szCs w:val="24"/>
                <w:lang w:val="en-US" w:eastAsia="ru-RU"/>
              </w:rPr>
              <w:t>8</w:t>
            </w:r>
          </w:p>
        </w:tc>
      </w:tr>
      <w:tr w:rsidR="003B1BE3" w:rsidRPr="003B1BE3" w:rsidTr="006A6FC1">
        <w:trPr>
          <w:trHeight w:val="227"/>
        </w:trPr>
        <w:tc>
          <w:tcPr>
            <w:tcW w:w="5132" w:type="dxa"/>
          </w:tcPr>
          <w:p w:rsidR="003B1BE3" w:rsidRPr="003B1BE3" w:rsidRDefault="003B1BE3" w:rsidP="003B1BE3">
            <w:pPr>
              <w:spacing w:after="0" w:line="240" w:lineRule="auto"/>
              <w:jc w:val="both"/>
              <w:rPr>
                <w:rFonts w:ascii="Times New Roman" w:eastAsia="Times New Roman" w:hAnsi="Times New Roman"/>
                <w:sz w:val="24"/>
                <w:szCs w:val="24"/>
              </w:rPr>
            </w:pPr>
            <w:r w:rsidRPr="003B1BE3">
              <w:rPr>
                <w:rFonts w:ascii="Times New Roman" w:eastAsia="Times New Roman" w:hAnsi="Times New Roman"/>
                <w:sz w:val="24"/>
                <w:szCs w:val="24"/>
                <w:lang w:eastAsia="ru-RU"/>
              </w:rPr>
              <w:t>- средства бюджета города</w:t>
            </w:r>
          </w:p>
        </w:tc>
        <w:tc>
          <w:tcPr>
            <w:tcW w:w="1559" w:type="dxa"/>
            <w:vAlign w:val="center"/>
          </w:tcPr>
          <w:p w:rsidR="003B1BE3" w:rsidRPr="003B1BE3" w:rsidRDefault="003B1BE3" w:rsidP="003B1BE3">
            <w:pPr>
              <w:tabs>
                <w:tab w:val="left" w:pos="851"/>
              </w:tabs>
              <w:spacing w:after="0" w:line="240" w:lineRule="auto"/>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77 455,14</w:t>
            </w:r>
          </w:p>
        </w:tc>
        <w:tc>
          <w:tcPr>
            <w:tcW w:w="1701" w:type="dxa"/>
            <w:vAlign w:val="center"/>
          </w:tcPr>
          <w:p w:rsidR="003B1BE3" w:rsidRPr="003B1BE3" w:rsidRDefault="003B1BE3" w:rsidP="003B1BE3">
            <w:pPr>
              <w:spacing w:after="0" w:line="240" w:lineRule="auto"/>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77 286,25</w:t>
            </w:r>
          </w:p>
        </w:tc>
        <w:tc>
          <w:tcPr>
            <w:tcW w:w="1134" w:type="dxa"/>
            <w:vAlign w:val="center"/>
          </w:tcPr>
          <w:p w:rsidR="003B1BE3" w:rsidRPr="003B1BE3" w:rsidRDefault="003B1BE3" w:rsidP="003B1BE3">
            <w:pPr>
              <w:tabs>
                <w:tab w:val="left" w:pos="851"/>
              </w:tabs>
              <w:spacing w:after="0" w:line="240" w:lineRule="auto"/>
              <w:jc w:val="right"/>
              <w:rPr>
                <w:rFonts w:ascii="Times New Roman" w:eastAsia="Times New Roman" w:hAnsi="Times New Roman"/>
                <w:sz w:val="24"/>
                <w:szCs w:val="24"/>
                <w:lang w:val="en-US" w:eastAsia="ru-RU"/>
              </w:rPr>
            </w:pPr>
            <w:r w:rsidRPr="003B1BE3">
              <w:rPr>
                <w:rFonts w:ascii="Times New Roman" w:eastAsia="Times New Roman" w:hAnsi="Times New Roman"/>
                <w:sz w:val="24"/>
                <w:szCs w:val="24"/>
                <w:lang w:eastAsia="ru-RU"/>
              </w:rPr>
              <w:t>99,</w:t>
            </w:r>
            <w:r w:rsidRPr="003B1BE3">
              <w:rPr>
                <w:rFonts w:ascii="Times New Roman" w:eastAsia="Times New Roman" w:hAnsi="Times New Roman"/>
                <w:sz w:val="24"/>
                <w:szCs w:val="24"/>
                <w:lang w:val="en-US" w:eastAsia="ru-RU"/>
              </w:rPr>
              <w:t>8</w:t>
            </w:r>
          </w:p>
        </w:tc>
      </w:tr>
      <w:tr w:rsidR="003B1BE3" w:rsidRPr="003B1BE3" w:rsidTr="006A6FC1">
        <w:trPr>
          <w:trHeight w:val="227"/>
        </w:trPr>
        <w:tc>
          <w:tcPr>
            <w:tcW w:w="5132" w:type="dxa"/>
          </w:tcPr>
          <w:p w:rsidR="003B1BE3" w:rsidRPr="003B1BE3" w:rsidRDefault="003B1BE3" w:rsidP="003B1BE3">
            <w:pPr>
              <w:spacing w:after="0" w:line="240" w:lineRule="auto"/>
              <w:jc w:val="both"/>
              <w:rPr>
                <w:rFonts w:ascii="Times New Roman" w:eastAsia="Times New Roman" w:hAnsi="Times New Roman"/>
                <w:sz w:val="24"/>
                <w:szCs w:val="24"/>
              </w:rPr>
            </w:pPr>
            <w:r w:rsidRPr="003B1BE3">
              <w:rPr>
                <w:rFonts w:ascii="Times New Roman" w:eastAsia="Times New Roman" w:hAnsi="Times New Roman"/>
                <w:sz w:val="24"/>
                <w:szCs w:val="24"/>
                <w:lang w:eastAsia="ru-RU"/>
              </w:rPr>
              <w:t>- средства бюджета автономного округа</w:t>
            </w:r>
          </w:p>
        </w:tc>
        <w:tc>
          <w:tcPr>
            <w:tcW w:w="1559" w:type="dxa"/>
            <w:vAlign w:val="center"/>
          </w:tcPr>
          <w:p w:rsidR="003B1BE3" w:rsidRPr="003B1BE3" w:rsidRDefault="003B1BE3" w:rsidP="003B1BE3">
            <w:pPr>
              <w:tabs>
                <w:tab w:val="left" w:pos="851"/>
              </w:tabs>
              <w:spacing w:after="0" w:line="240" w:lineRule="auto"/>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783 156,71</w:t>
            </w:r>
          </w:p>
        </w:tc>
        <w:tc>
          <w:tcPr>
            <w:tcW w:w="1701" w:type="dxa"/>
            <w:vAlign w:val="center"/>
          </w:tcPr>
          <w:p w:rsidR="003B1BE3" w:rsidRPr="003B1BE3" w:rsidRDefault="003B1BE3" w:rsidP="003B1BE3">
            <w:pPr>
              <w:spacing w:after="0" w:line="240" w:lineRule="auto"/>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781 449,83</w:t>
            </w:r>
          </w:p>
        </w:tc>
        <w:tc>
          <w:tcPr>
            <w:tcW w:w="1134" w:type="dxa"/>
            <w:vAlign w:val="center"/>
          </w:tcPr>
          <w:p w:rsidR="003B1BE3" w:rsidRPr="003B1BE3" w:rsidRDefault="003B1BE3" w:rsidP="003B1BE3">
            <w:pPr>
              <w:tabs>
                <w:tab w:val="left" w:pos="851"/>
              </w:tabs>
              <w:spacing w:after="0" w:line="240" w:lineRule="auto"/>
              <w:jc w:val="right"/>
              <w:rPr>
                <w:rFonts w:ascii="Times New Roman" w:eastAsia="Times New Roman" w:hAnsi="Times New Roman"/>
                <w:sz w:val="24"/>
                <w:szCs w:val="24"/>
                <w:lang w:val="en-US" w:eastAsia="ru-RU"/>
              </w:rPr>
            </w:pPr>
            <w:r w:rsidRPr="003B1BE3">
              <w:rPr>
                <w:rFonts w:ascii="Times New Roman" w:eastAsia="Times New Roman" w:hAnsi="Times New Roman"/>
                <w:sz w:val="24"/>
                <w:szCs w:val="24"/>
                <w:lang w:eastAsia="ru-RU"/>
              </w:rPr>
              <w:t>99,</w:t>
            </w:r>
            <w:r w:rsidRPr="003B1BE3">
              <w:rPr>
                <w:rFonts w:ascii="Times New Roman" w:eastAsia="Times New Roman" w:hAnsi="Times New Roman"/>
                <w:sz w:val="24"/>
                <w:szCs w:val="24"/>
                <w:lang w:val="en-US" w:eastAsia="ru-RU"/>
              </w:rPr>
              <w:t>8</w:t>
            </w:r>
          </w:p>
        </w:tc>
      </w:tr>
      <w:tr w:rsidR="003B1BE3" w:rsidRPr="003B1BE3" w:rsidTr="006A6FC1">
        <w:trPr>
          <w:trHeight w:val="227"/>
        </w:trPr>
        <w:tc>
          <w:tcPr>
            <w:tcW w:w="5132" w:type="dxa"/>
            <w:vAlign w:val="center"/>
          </w:tcPr>
          <w:p w:rsidR="003B1BE3" w:rsidRPr="003B1BE3" w:rsidRDefault="003B1BE3" w:rsidP="003B1BE3">
            <w:pPr>
              <w:autoSpaceDE w:val="0"/>
              <w:autoSpaceDN w:val="0"/>
              <w:adjustRightInd w:val="0"/>
              <w:spacing w:after="0" w:line="240" w:lineRule="auto"/>
              <w:jc w:val="both"/>
              <w:rPr>
                <w:rFonts w:ascii="Times New Roman" w:eastAsia="Times New Roman" w:hAnsi="Times New Roman"/>
                <w:color w:val="FF0000"/>
                <w:sz w:val="24"/>
                <w:szCs w:val="24"/>
                <w:lang w:eastAsia="ru-RU"/>
              </w:rPr>
            </w:pPr>
            <w:r w:rsidRPr="003B1BE3">
              <w:rPr>
                <w:rFonts w:ascii="Times New Roman" w:eastAsia="Times New Roman" w:hAnsi="Times New Roman"/>
                <w:sz w:val="24"/>
                <w:szCs w:val="24"/>
                <w:lang w:eastAsia="ru-RU"/>
              </w:rPr>
              <w:t>Обследование жилых помещений с целью признания непригодными для проживания и многоквартирных домов, признанных аварийными и подлежащими сносу. Снос жилых помещений, признанных непригодными для проживания, и многоквартирных домов, признанных аварийными и подлежащими сносу (средства бюджета города)</w:t>
            </w:r>
          </w:p>
        </w:tc>
        <w:tc>
          <w:tcPr>
            <w:tcW w:w="1559" w:type="dxa"/>
            <w:vAlign w:val="center"/>
          </w:tcPr>
          <w:p w:rsidR="003B1BE3" w:rsidRPr="003B1BE3" w:rsidRDefault="003B1BE3" w:rsidP="003B1BE3">
            <w:pPr>
              <w:tabs>
                <w:tab w:val="left" w:pos="851"/>
              </w:tabs>
              <w:spacing w:after="0" w:line="240" w:lineRule="auto"/>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379,39</w:t>
            </w:r>
          </w:p>
        </w:tc>
        <w:tc>
          <w:tcPr>
            <w:tcW w:w="1701" w:type="dxa"/>
            <w:vAlign w:val="center"/>
          </w:tcPr>
          <w:p w:rsidR="003B1BE3" w:rsidRPr="003B1BE3" w:rsidRDefault="003B1BE3" w:rsidP="003B1BE3">
            <w:pPr>
              <w:spacing w:after="0" w:line="240" w:lineRule="auto"/>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360,00</w:t>
            </w:r>
          </w:p>
        </w:tc>
        <w:tc>
          <w:tcPr>
            <w:tcW w:w="1134" w:type="dxa"/>
            <w:vAlign w:val="center"/>
          </w:tcPr>
          <w:p w:rsidR="003B1BE3" w:rsidRPr="003B1BE3" w:rsidRDefault="003B1BE3" w:rsidP="003B1BE3">
            <w:pPr>
              <w:tabs>
                <w:tab w:val="left" w:pos="851"/>
              </w:tabs>
              <w:spacing w:after="0" w:line="240" w:lineRule="auto"/>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94,9</w:t>
            </w:r>
          </w:p>
        </w:tc>
      </w:tr>
      <w:tr w:rsidR="003B1BE3" w:rsidRPr="003B1BE3" w:rsidTr="006A6FC1">
        <w:trPr>
          <w:trHeight w:val="227"/>
        </w:trPr>
        <w:tc>
          <w:tcPr>
            <w:tcW w:w="5132" w:type="dxa"/>
            <w:vAlign w:val="center"/>
          </w:tcPr>
          <w:p w:rsidR="003B1BE3" w:rsidRPr="003B1BE3" w:rsidRDefault="003B1BE3" w:rsidP="003B1BE3">
            <w:pPr>
              <w:autoSpaceDE w:val="0"/>
              <w:autoSpaceDN w:val="0"/>
              <w:adjustRightInd w:val="0"/>
              <w:spacing w:after="0" w:line="240" w:lineRule="auto"/>
              <w:jc w:val="both"/>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Предоставление субсидий гражданам, проживающим в приспособленных для проживания строениях, не имеющим жилых помещений на территории Российской Федерации</w:t>
            </w:r>
          </w:p>
        </w:tc>
        <w:tc>
          <w:tcPr>
            <w:tcW w:w="1559" w:type="dxa"/>
            <w:vAlign w:val="center"/>
          </w:tcPr>
          <w:p w:rsidR="003B1BE3" w:rsidRPr="003B1BE3" w:rsidRDefault="003B1BE3" w:rsidP="003B1BE3">
            <w:pPr>
              <w:tabs>
                <w:tab w:val="left" w:pos="851"/>
              </w:tabs>
              <w:spacing w:after="0" w:line="240" w:lineRule="auto"/>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9 999,07</w:t>
            </w:r>
          </w:p>
        </w:tc>
        <w:tc>
          <w:tcPr>
            <w:tcW w:w="1701" w:type="dxa"/>
            <w:vAlign w:val="center"/>
          </w:tcPr>
          <w:p w:rsidR="003B1BE3" w:rsidRPr="003B1BE3" w:rsidRDefault="003B1BE3" w:rsidP="003B1BE3">
            <w:pPr>
              <w:spacing w:after="0" w:line="240" w:lineRule="auto"/>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9 998,91</w:t>
            </w:r>
          </w:p>
        </w:tc>
        <w:tc>
          <w:tcPr>
            <w:tcW w:w="1134" w:type="dxa"/>
            <w:vAlign w:val="center"/>
          </w:tcPr>
          <w:p w:rsidR="003B1BE3" w:rsidRPr="003B1BE3" w:rsidRDefault="003B1BE3" w:rsidP="003B1BE3">
            <w:pPr>
              <w:tabs>
                <w:tab w:val="left" w:pos="851"/>
              </w:tabs>
              <w:spacing w:after="0" w:line="240" w:lineRule="auto"/>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100,0</w:t>
            </w:r>
          </w:p>
        </w:tc>
      </w:tr>
      <w:tr w:rsidR="003B1BE3" w:rsidRPr="003B1BE3" w:rsidTr="006A6FC1">
        <w:trPr>
          <w:trHeight w:val="227"/>
        </w:trPr>
        <w:tc>
          <w:tcPr>
            <w:tcW w:w="5132" w:type="dxa"/>
          </w:tcPr>
          <w:p w:rsidR="003B1BE3" w:rsidRPr="003B1BE3" w:rsidRDefault="003B1BE3" w:rsidP="003B1BE3">
            <w:pPr>
              <w:spacing w:after="0" w:line="240" w:lineRule="auto"/>
              <w:jc w:val="both"/>
              <w:rPr>
                <w:rFonts w:ascii="Times New Roman" w:eastAsia="Times New Roman" w:hAnsi="Times New Roman"/>
                <w:sz w:val="24"/>
                <w:szCs w:val="24"/>
              </w:rPr>
            </w:pPr>
            <w:r w:rsidRPr="003B1BE3">
              <w:rPr>
                <w:rFonts w:ascii="Times New Roman" w:eastAsia="Times New Roman" w:hAnsi="Times New Roman"/>
                <w:sz w:val="24"/>
                <w:szCs w:val="24"/>
                <w:lang w:eastAsia="ru-RU"/>
              </w:rPr>
              <w:t>- средства бюджета города</w:t>
            </w:r>
          </w:p>
        </w:tc>
        <w:tc>
          <w:tcPr>
            <w:tcW w:w="1559" w:type="dxa"/>
            <w:vAlign w:val="center"/>
          </w:tcPr>
          <w:p w:rsidR="003B1BE3" w:rsidRPr="003B1BE3" w:rsidRDefault="003B1BE3" w:rsidP="003B1BE3">
            <w:pPr>
              <w:tabs>
                <w:tab w:val="left" w:pos="851"/>
              </w:tabs>
              <w:spacing w:after="0" w:line="240" w:lineRule="auto"/>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1 622,97</w:t>
            </w:r>
          </w:p>
        </w:tc>
        <w:tc>
          <w:tcPr>
            <w:tcW w:w="1701" w:type="dxa"/>
            <w:vAlign w:val="center"/>
          </w:tcPr>
          <w:p w:rsidR="003B1BE3" w:rsidRPr="003B1BE3" w:rsidRDefault="003B1BE3" w:rsidP="003B1BE3">
            <w:pPr>
              <w:spacing w:after="0" w:line="240" w:lineRule="auto"/>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1 622,81</w:t>
            </w:r>
          </w:p>
        </w:tc>
        <w:tc>
          <w:tcPr>
            <w:tcW w:w="1134" w:type="dxa"/>
            <w:vAlign w:val="center"/>
          </w:tcPr>
          <w:p w:rsidR="003B1BE3" w:rsidRPr="003B1BE3" w:rsidRDefault="003B1BE3" w:rsidP="003B1BE3">
            <w:pPr>
              <w:tabs>
                <w:tab w:val="left" w:pos="851"/>
              </w:tabs>
              <w:spacing w:after="0" w:line="240" w:lineRule="auto"/>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99,9</w:t>
            </w:r>
          </w:p>
        </w:tc>
      </w:tr>
      <w:tr w:rsidR="003B1BE3" w:rsidRPr="003B1BE3" w:rsidTr="006A6FC1">
        <w:trPr>
          <w:trHeight w:val="227"/>
        </w:trPr>
        <w:tc>
          <w:tcPr>
            <w:tcW w:w="5132" w:type="dxa"/>
          </w:tcPr>
          <w:p w:rsidR="003B1BE3" w:rsidRPr="003B1BE3" w:rsidRDefault="003B1BE3" w:rsidP="003B1BE3">
            <w:pPr>
              <w:spacing w:after="0" w:line="240" w:lineRule="auto"/>
              <w:jc w:val="both"/>
              <w:rPr>
                <w:rFonts w:ascii="Times New Roman" w:eastAsia="Times New Roman" w:hAnsi="Times New Roman"/>
                <w:sz w:val="24"/>
                <w:szCs w:val="24"/>
              </w:rPr>
            </w:pPr>
            <w:r w:rsidRPr="003B1BE3">
              <w:rPr>
                <w:rFonts w:ascii="Times New Roman" w:eastAsia="Times New Roman" w:hAnsi="Times New Roman"/>
                <w:sz w:val="24"/>
                <w:szCs w:val="24"/>
                <w:lang w:eastAsia="ru-RU"/>
              </w:rPr>
              <w:t>- средства бюджета автономного округа</w:t>
            </w:r>
          </w:p>
        </w:tc>
        <w:tc>
          <w:tcPr>
            <w:tcW w:w="1559" w:type="dxa"/>
            <w:vAlign w:val="center"/>
          </w:tcPr>
          <w:p w:rsidR="003B1BE3" w:rsidRPr="003B1BE3" w:rsidRDefault="003B1BE3" w:rsidP="003B1BE3">
            <w:pPr>
              <w:tabs>
                <w:tab w:val="left" w:pos="851"/>
              </w:tabs>
              <w:spacing w:after="0" w:line="240" w:lineRule="auto"/>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8 376,10</w:t>
            </w:r>
          </w:p>
        </w:tc>
        <w:tc>
          <w:tcPr>
            <w:tcW w:w="1701" w:type="dxa"/>
            <w:vAlign w:val="center"/>
          </w:tcPr>
          <w:p w:rsidR="003B1BE3" w:rsidRPr="003B1BE3" w:rsidRDefault="003B1BE3" w:rsidP="003B1BE3">
            <w:pPr>
              <w:spacing w:after="0" w:line="240" w:lineRule="auto"/>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8 376,10</w:t>
            </w:r>
          </w:p>
        </w:tc>
        <w:tc>
          <w:tcPr>
            <w:tcW w:w="1134" w:type="dxa"/>
            <w:vAlign w:val="center"/>
          </w:tcPr>
          <w:p w:rsidR="003B1BE3" w:rsidRPr="003B1BE3" w:rsidRDefault="003B1BE3" w:rsidP="003B1BE3">
            <w:pPr>
              <w:tabs>
                <w:tab w:val="left" w:pos="851"/>
              </w:tabs>
              <w:spacing w:after="0" w:line="240" w:lineRule="auto"/>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100,0</w:t>
            </w:r>
          </w:p>
        </w:tc>
      </w:tr>
      <w:tr w:rsidR="003B1BE3" w:rsidRPr="003B1BE3" w:rsidTr="006A6FC1">
        <w:trPr>
          <w:trHeight w:val="227"/>
        </w:trPr>
        <w:tc>
          <w:tcPr>
            <w:tcW w:w="5132" w:type="dxa"/>
            <w:vAlign w:val="center"/>
          </w:tcPr>
          <w:p w:rsidR="003B1BE3" w:rsidRPr="003B1BE3" w:rsidRDefault="003B1BE3" w:rsidP="003B1BE3">
            <w:pPr>
              <w:autoSpaceDE w:val="0"/>
              <w:autoSpaceDN w:val="0"/>
              <w:adjustRightInd w:val="0"/>
              <w:spacing w:after="0" w:line="240" w:lineRule="auto"/>
              <w:jc w:val="both"/>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Ликвидация приспособленных для проживания строений, расположенных на территории города Нижневартовска, в том числе:</w:t>
            </w:r>
          </w:p>
        </w:tc>
        <w:tc>
          <w:tcPr>
            <w:tcW w:w="1559" w:type="dxa"/>
            <w:vAlign w:val="center"/>
          </w:tcPr>
          <w:p w:rsidR="003B1BE3" w:rsidRPr="003B1BE3" w:rsidRDefault="003B1BE3" w:rsidP="003B1BE3">
            <w:pPr>
              <w:tabs>
                <w:tab w:val="left" w:pos="851"/>
              </w:tabs>
              <w:spacing w:after="0" w:line="240" w:lineRule="auto"/>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1 550,00</w:t>
            </w:r>
          </w:p>
        </w:tc>
        <w:tc>
          <w:tcPr>
            <w:tcW w:w="1701" w:type="dxa"/>
            <w:vAlign w:val="center"/>
          </w:tcPr>
          <w:p w:rsidR="003B1BE3" w:rsidRPr="003B1BE3" w:rsidRDefault="003B1BE3" w:rsidP="003B1BE3">
            <w:pPr>
              <w:spacing w:after="0" w:line="240" w:lineRule="auto"/>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1 549,89</w:t>
            </w:r>
          </w:p>
        </w:tc>
        <w:tc>
          <w:tcPr>
            <w:tcW w:w="1134" w:type="dxa"/>
            <w:vAlign w:val="center"/>
          </w:tcPr>
          <w:p w:rsidR="003B1BE3" w:rsidRPr="003B1BE3" w:rsidRDefault="003B1BE3" w:rsidP="003B1BE3">
            <w:pPr>
              <w:tabs>
                <w:tab w:val="left" w:pos="851"/>
              </w:tabs>
              <w:spacing w:after="0" w:line="240" w:lineRule="auto"/>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99,9</w:t>
            </w:r>
          </w:p>
        </w:tc>
      </w:tr>
      <w:tr w:rsidR="003B1BE3" w:rsidRPr="003B1BE3" w:rsidTr="006A6FC1">
        <w:trPr>
          <w:trHeight w:val="227"/>
        </w:trPr>
        <w:tc>
          <w:tcPr>
            <w:tcW w:w="5132" w:type="dxa"/>
          </w:tcPr>
          <w:p w:rsidR="003B1BE3" w:rsidRPr="003B1BE3" w:rsidRDefault="003B1BE3" w:rsidP="003B1BE3">
            <w:pPr>
              <w:spacing w:after="0" w:line="240" w:lineRule="auto"/>
              <w:jc w:val="both"/>
              <w:rPr>
                <w:rFonts w:ascii="Times New Roman" w:eastAsia="Times New Roman" w:hAnsi="Times New Roman"/>
                <w:sz w:val="24"/>
                <w:szCs w:val="24"/>
              </w:rPr>
            </w:pPr>
            <w:r w:rsidRPr="003B1BE3">
              <w:rPr>
                <w:rFonts w:ascii="Times New Roman" w:eastAsia="Times New Roman" w:hAnsi="Times New Roman"/>
                <w:sz w:val="24"/>
                <w:szCs w:val="24"/>
                <w:lang w:eastAsia="ru-RU"/>
              </w:rPr>
              <w:t>- средства бюджета города</w:t>
            </w:r>
          </w:p>
        </w:tc>
        <w:tc>
          <w:tcPr>
            <w:tcW w:w="1559" w:type="dxa"/>
            <w:vAlign w:val="center"/>
          </w:tcPr>
          <w:p w:rsidR="003B1BE3" w:rsidRPr="003B1BE3" w:rsidRDefault="003B1BE3" w:rsidP="003B1BE3">
            <w:pPr>
              <w:tabs>
                <w:tab w:val="left" w:pos="851"/>
              </w:tabs>
              <w:spacing w:after="0" w:line="240" w:lineRule="auto"/>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139,50</w:t>
            </w:r>
          </w:p>
        </w:tc>
        <w:tc>
          <w:tcPr>
            <w:tcW w:w="1701" w:type="dxa"/>
            <w:vAlign w:val="center"/>
          </w:tcPr>
          <w:p w:rsidR="003B1BE3" w:rsidRPr="003B1BE3" w:rsidRDefault="003B1BE3" w:rsidP="003B1BE3">
            <w:pPr>
              <w:spacing w:after="0" w:line="240" w:lineRule="auto"/>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139,49</w:t>
            </w:r>
          </w:p>
        </w:tc>
        <w:tc>
          <w:tcPr>
            <w:tcW w:w="1134" w:type="dxa"/>
            <w:vAlign w:val="center"/>
          </w:tcPr>
          <w:p w:rsidR="003B1BE3" w:rsidRPr="003B1BE3" w:rsidRDefault="003B1BE3" w:rsidP="003B1BE3">
            <w:pPr>
              <w:tabs>
                <w:tab w:val="left" w:pos="851"/>
              </w:tabs>
              <w:spacing w:after="0" w:line="240" w:lineRule="auto"/>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99,9</w:t>
            </w:r>
          </w:p>
        </w:tc>
      </w:tr>
      <w:tr w:rsidR="003B1BE3" w:rsidRPr="003B1BE3" w:rsidTr="006A6FC1">
        <w:trPr>
          <w:trHeight w:val="227"/>
        </w:trPr>
        <w:tc>
          <w:tcPr>
            <w:tcW w:w="5132" w:type="dxa"/>
          </w:tcPr>
          <w:p w:rsidR="003B1BE3" w:rsidRPr="003B1BE3" w:rsidRDefault="003B1BE3" w:rsidP="003B1BE3">
            <w:pPr>
              <w:spacing w:after="0" w:line="240" w:lineRule="auto"/>
              <w:jc w:val="both"/>
              <w:rPr>
                <w:rFonts w:ascii="Times New Roman" w:eastAsia="Times New Roman" w:hAnsi="Times New Roman"/>
                <w:sz w:val="24"/>
                <w:szCs w:val="24"/>
              </w:rPr>
            </w:pPr>
            <w:r w:rsidRPr="003B1BE3">
              <w:rPr>
                <w:rFonts w:ascii="Times New Roman" w:eastAsia="Times New Roman" w:hAnsi="Times New Roman"/>
                <w:sz w:val="24"/>
                <w:szCs w:val="24"/>
                <w:lang w:eastAsia="ru-RU"/>
              </w:rPr>
              <w:t>- средства бюджета автономного округа</w:t>
            </w:r>
          </w:p>
        </w:tc>
        <w:tc>
          <w:tcPr>
            <w:tcW w:w="1559" w:type="dxa"/>
            <w:vAlign w:val="center"/>
          </w:tcPr>
          <w:p w:rsidR="003B1BE3" w:rsidRPr="003B1BE3" w:rsidRDefault="003B1BE3" w:rsidP="003B1BE3">
            <w:pPr>
              <w:tabs>
                <w:tab w:val="left" w:pos="851"/>
              </w:tabs>
              <w:spacing w:after="0" w:line="240" w:lineRule="auto"/>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1 410,50</w:t>
            </w:r>
          </w:p>
        </w:tc>
        <w:tc>
          <w:tcPr>
            <w:tcW w:w="1701" w:type="dxa"/>
            <w:vAlign w:val="center"/>
          </w:tcPr>
          <w:p w:rsidR="003B1BE3" w:rsidRPr="003B1BE3" w:rsidRDefault="003B1BE3" w:rsidP="003B1BE3">
            <w:pPr>
              <w:spacing w:after="0" w:line="240" w:lineRule="auto"/>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1 410,40</w:t>
            </w:r>
          </w:p>
        </w:tc>
        <w:tc>
          <w:tcPr>
            <w:tcW w:w="1134" w:type="dxa"/>
            <w:vAlign w:val="center"/>
          </w:tcPr>
          <w:p w:rsidR="003B1BE3" w:rsidRPr="003B1BE3" w:rsidRDefault="003B1BE3" w:rsidP="003B1BE3">
            <w:pPr>
              <w:tabs>
                <w:tab w:val="left" w:pos="851"/>
              </w:tabs>
              <w:spacing w:after="0" w:line="240" w:lineRule="auto"/>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99,9</w:t>
            </w:r>
          </w:p>
        </w:tc>
      </w:tr>
      <w:tr w:rsidR="003B1BE3" w:rsidRPr="003B1BE3" w:rsidTr="006A6FC1">
        <w:trPr>
          <w:trHeight w:val="227"/>
        </w:trPr>
        <w:tc>
          <w:tcPr>
            <w:tcW w:w="5132" w:type="dxa"/>
          </w:tcPr>
          <w:p w:rsidR="003B1BE3" w:rsidRPr="003B1BE3" w:rsidRDefault="003B1BE3" w:rsidP="003B1BE3">
            <w:pPr>
              <w:spacing w:after="0" w:line="240" w:lineRule="auto"/>
              <w:jc w:val="both"/>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Предоставление субсидий гражданам, являющимся собственниками жилых домов, находящихся в зоне затопления, подтопления, в том числе:</w:t>
            </w:r>
          </w:p>
        </w:tc>
        <w:tc>
          <w:tcPr>
            <w:tcW w:w="1559" w:type="dxa"/>
            <w:vAlign w:val="center"/>
          </w:tcPr>
          <w:p w:rsidR="003B1BE3" w:rsidRPr="003B1BE3" w:rsidRDefault="003B1BE3" w:rsidP="003B1BE3">
            <w:pPr>
              <w:tabs>
                <w:tab w:val="left" w:pos="851"/>
              </w:tabs>
              <w:spacing w:after="0" w:line="240" w:lineRule="auto"/>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10 738,45</w:t>
            </w:r>
          </w:p>
        </w:tc>
        <w:tc>
          <w:tcPr>
            <w:tcW w:w="1701" w:type="dxa"/>
            <w:vAlign w:val="center"/>
          </w:tcPr>
          <w:p w:rsidR="003B1BE3" w:rsidRPr="003B1BE3" w:rsidRDefault="003B1BE3" w:rsidP="003B1BE3">
            <w:pPr>
              <w:spacing w:after="0" w:line="240" w:lineRule="auto"/>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8 921,18</w:t>
            </w:r>
          </w:p>
        </w:tc>
        <w:tc>
          <w:tcPr>
            <w:tcW w:w="1134" w:type="dxa"/>
            <w:vAlign w:val="center"/>
          </w:tcPr>
          <w:p w:rsidR="003B1BE3" w:rsidRPr="003B1BE3" w:rsidRDefault="003B1BE3" w:rsidP="003B1BE3">
            <w:pPr>
              <w:tabs>
                <w:tab w:val="left" w:pos="851"/>
              </w:tabs>
              <w:spacing w:after="0" w:line="240" w:lineRule="auto"/>
              <w:jc w:val="right"/>
              <w:rPr>
                <w:rFonts w:ascii="Times New Roman" w:eastAsia="Times New Roman" w:hAnsi="Times New Roman"/>
                <w:sz w:val="24"/>
                <w:szCs w:val="24"/>
                <w:lang w:val="en-US" w:eastAsia="ru-RU"/>
              </w:rPr>
            </w:pPr>
            <w:r w:rsidRPr="003B1BE3">
              <w:rPr>
                <w:rFonts w:ascii="Times New Roman" w:eastAsia="Times New Roman" w:hAnsi="Times New Roman"/>
                <w:sz w:val="24"/>
                <w:szCs w:val="24"/>
                <w:lang w:eastAsia="ru-RU"/>
              </w:rPr>
              <w:t>83,1</w:t>
            </w:r>
          </w:p>
        </w:tc>
      </w:tr>
      <w:tr w:rsidR="003B1BE3" w:rsidRPr="003B1BE3" w:rsidTr="006A6FC1">
        <w:trPr>
          <w:trHeight w:val="227"/>
        </w:trPr>
        <w:tc>
          <w:tcPr>
            <w:tcW w:w="5132" w:type="dxa"/>
          </w:tcPr>
          <w:p w:rsidR="003B1BE3" w:rsidRPr="003B1BE3" w:rsidRDefault="003B1BE3" w:rsidP="003B1BE3">
            <w:pPr>
              <w:spacing w:after="0" w:line="240" w:lineRule="auto"/>
              <w:jc w:val="both"/>
              <w:rPr>
                <w:rFonts w:ascii="Times New Roman" w:eastAsia="Times New Roman" w:hAnsi="Times New Roman"/>
                <w:sz w:val="24"/>
                <w:szCs w:val="24"/>
              </w:rPr>
            </w:pPr>
            <w:r w:rsidRPr="003B1BE3">
              <w:rPr>
                <w:rFonts w:ascii="Times New Roman" w:eastAsia="Times New Roman" w:hAnsi="Times New Roman"/>
                <w:sz w:val="24"/>
                <w:szCs w:val="24"/>
                <w:lang w:eastAsia="ru-RU"/>
              </w:rPr>
              <w:t>- средства бюджета города</w:t>
            </w:r>
          </w:p>
        </w:tc>
        <w:tc>
          <w:tcPr>
            <w:tcW w:w="1559" w:type="dxa"/>
            <w:vAlign w:val="center"/>
          </w:tcPr>
          <w:p w:rsidR="003B1BE3" w:rsidRPr="003B1BE3" w:rsidRDefault="003B1BE3" w:rsidP="003B1BE3">
            <w:pPr>
              <w:tabs>
                <w:tab w:val="left" w:pos="851"/>
              </w:tabs>
              <w:spacing w:after="0" w:line="240" w:lineRule="auto"/>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966,46</w:t>
            </w:r>
          </w:p>
        </w:tc>
        <w:tc>
          <w:tcPr>
            <w:tcW w:w="1701" w:type="dxa"/>
            <w:vAlign w:val="center"/>
          </w:tcPr>
          <w:p w:rsidR="003B1BE3" w:rsidRPr="003B1BE3" w:rsidRDefault="003B1BE3" w:rsidP="003B1BE3">
            <w:pPr>
              <w:spacing w:after="0" w:line="240" w:lineRule="auto"/>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802,91</w:t>
            </w:r>
          </w:p>
        </w:tc>
        <w:tc>
          <w:tcPr>
            <w:tcW w:w="1134" w:type="dxa"/>
            <w:vAlign w:val="center"/>
          </w:tcPr>
          <w:p w:rsidR="003B1BE3" w:rsidRPr="003B1BE3" w:rsidRDefault="003B1BE3" w:rsidP="003B1BE3">
            <w:pPr>
              <w:tabs>
                <w:tab w:val="left" w:pos="851"/>
              </w:tabs>
              <w:spacing w:after="0" w:line="240" w:lineRule="auto"/>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83,1</w:t>
            </w:r>
          </w:p>
        </w:tc>
      </w:tr>
      <w:tr w:rsidR="003B1BE3" w:rsidRPr="003B1BE3" w:rsidTr="006A6FC1">
        <w:trPr>
          <w:trHeight w:val="227"/>
        </w:trPr>
        <w:tc>
          <w:tcPr>
            <w:tcW w:w="5132" w:type="dxa"/>
          </w:tcPr>
          <w:p w:rsidR="003B1BE3" w:rsidRPr="003B1BE3" w:rsidRDefault="003B1BE3" w:rsidP="003B1BE3">
            <w:pPr>
              <w:spacing w:after="0" w:line="240" w:lineRule="auto"/>
              <w:jc w:val="both"/>
              <w:rPr>
                <w:rFonts w:ascii="Times New Roman" w:eastAsia="Times New Roman" w:hAnsi="Times New Roman"/>
                <w:sz w:val="24"/>
                <w:szCs w:val="24"/>
              </w:rPr>
            </w:pPr>
            <w:r w:rsidRPr="003B1BE3">
              <w:rPr>
                <w:rFonts w:ascii="Times New Roman" w:eastAsia="Times New Roman" w:hAnsi="Times New Roman"/>
                <w:sz w:val="24"/>
                <w:szCs w:val="24"/>
                <w:lang w:eastAsia="ru-RU"/>
              </w:rPr>
              <w:t>- средства бюджета автономного округа</w:t>
            </w:r>
          </w:p>
        </w:tc>
        <w:tc>
          <w:tcPr>
            <w:tcW w:w="1559" w:type="dxa"/>
            <w:vAlign w:val="center"/>
          </w:tcPr>
          <w:p w:rsidR="003B1BE3" w:rsidRPr="003B1BE3" w:rsidRDefault="003B1BE3" w:rsidP="003B1BE3">
            <w:pPr>
              <w:tabs>
                <w:tab w:val="left" w:pos="851"/>
              </w:tabs>
              <w:spacing w:after="0" w:line="240" w:lineRule="auto"/>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9 771,99</w:t>
            </w:r>
          </w:p>
        </w:tc>
        <w:tc>
          <w:tcPr>
            <w:tcW w:w="1701" w:type="dxa"/>
            <w:vAlign w:val="center"/>
          </w:tcPr>
          <w:p w:rsidR="003B1BE3" w:rsidRPr="003B1BE3" w:rsidRDefault="003B1BE3" w:rsidP="003B1BE3">
            <w:pPr>
              <w:spacing w:after="0" w:line="240" w:lineRule="auto"/>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8 118,27</w:t>
            </w:r>
          </w:p>
        </w:tc>
        <w:tc>
          <w:tcPr>
            <w:tcW w:w="1134" w:type="dxa"/>
            <w:vAlign w:val="center"/>
          </w:tcPr>
          <w:p w:rsidR="003B1BE3" w:rsidRPr="003B1BE3" w:rsidRDefault="003B1BE3" w:rsidP="003B1BE3">
            <w:pPr>
              <w:tabs>
                <w:tab w:val="left" w:pos="851"/>
              </w:tabs>
              <w:spacing w:after="0" w:line="240" w:lineRule="auto"/>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83,1</w:t>
            </w:r>
          </w:p>
        </w:tc>
      </w:tr>
    </w:tbl>
    <w:p w:rsidR="003B1BE3" w:rsidRPr="003B1BE3" w:rsidRDefault="003B1BE3" w:rsidP="00BC32F0">
      <w:pPr>
        <w:spacing w:before="120" w:after="240" w:line="240" w:lineRule="auto"/>
        <w:ind w:firstLine="709"/>
        <w:jc w:val="both"/>
        <w:rPr>
          <w:rFonts w:ascii="Times New Roman" w:hAnsi="Times New Roman"/>
          <w:sz w:val="28"/>
          <w:szCs w:val="28"/>
          <w:lang w:eastAsia="ru-RU"/>
        </w:rPr>
      </w:pPr>
      <w:r w:rsidRPr="003B1BE3">
        <w:rPr>
          <w:rFonts w:ascii="Times New Roman" w:hAnsi="Times New Roman"/>
          <w:sz w:val="28"/>
          <w:szCs w:val="28"/>
          <w:lang w:eastAsia="ru-RU"/>
        </w:rPr>
        <w:t xml:space="preserve">Низкое исполнение </w:t>
      </w:r>
      <w:r w:rsidR="00F4450F">
        <w:rPr>
          <w:rFonts w:ascii="Times New Roman" w:hAnsi="Times New Roman"/>
          <w:sz w:val="28"/>
          <w:szCs w:val="28"/>
          <w:lang w:eastAsia="ru-RU"/>
        </w:rPr>
        <w:t>по основному мероприятию "</w:t>
      </w:r>
      <w:r w:rsidR="00F4450F" w:rsidRPr="00F4450F">
        <w:rPr>
          <w:rFonts w:ascii="Times New Roman" w:hAnsi="Times New Roman"/>
          <w:sz w:val="28"/>
          <w:szCs w:val="28"/>
          <w:lang w:eastAsia="ru-RU"/>
        </w:rPr>
        <w:t>Предоставление субсидий гражданам, являющимся собственниками жилых домов, находящихся в зоне затопления, подтопления</w:t>
      </w:r>
      <w:r w:rsidR="00F4450F">
        <w:rPr>
          <w:rFonts w:ascii="Times New Roman" w:hAnsi="Times New Roman"/>
          <w:sz w:val="28"/>
          <w:szCs w:val="28"/>
          <w:lang w:eastAsia="ru-RU"/>
        </w:rPr>
        <w:t>"</w:t>
      </w:r>
      <w:r w:rsidR="00F4450F" w:rsidRPr="003B1BE3">
        <w:rPr>
          <w:rFonts w:ascii="Times New Roman" w:hAnsi="Times New Roman"/>
          <w:sz w:val="28"/>
          <w:szCs w:val="28"/>
          <w:lang w:eastAsia="ru-RU"/>
        </w:rPr>
        <w:t xml:space="preserve"> </w:t>
      </w:r>
      <w:r w:rsidRPr="003B1BE3">
        <w:rPr>
          <w:rFonts w:ascii="Times New Roman" w:hAnsi="Times New Roman"/>
          <w:sz w:val="28"/>
          <w:szCs w:val="28"/>
          <w:lang w:eastAsia="ru-RU"/>
        </w:rPr>
        <w:t>обусловлено тем, что 1 участником программы не реализовано уведомление на предоставление субсидии на сумму 1 817,28 тыс. рублей.</w:t>
      </w:r>
    </w:p>
    <w:p w:rsidR="003B1BE3" w:rsidRPr="003B1BE3" w:rsidRDefault="003B1BE3" w:rsidP="003B1BE3">
      <w:pPr>
        <w:spacing w:before="120" w:after="0" w:line="240" w:lineRule="auto"/>
        <w:jc w:val="center"/>
        <w:rPr>
          <w:rFonts w:ascii="Times New Roman" w:eastAsia="Times New Roman" w:hAnsi="Times New Roman"/>
          <w:b/>
          <w:sz w:val="28"/>
          <w:szCs w:val="28"/>
          <w:lang w:eastAsia="ar-SA"/>
        </w:rPr>
      </w:pPr>
      <w:r w:rsidRPr="003B1BE3">
        <w:rPr>
          <w:rFonts w:ascii="Times New Roman" w:eastAsia="Times New Roman" w:hAnsi="Times New Roman"/>
          <w:b/>
          <w:sz w:val="28"/>
          <w:szCs w:val="28"/>
          <w:lang w:eastAsia="ar-SA"/>
        </w:rPr>
        <w:t>Муниципальная программа</w:t>
      </w:r>
    </w:p>
    <w:p w:rsidR="003B1BE3" w:rsidRPr="003B1BE3" w:rsidRDefault="003B1BE3" w:rsidP="003B1BE3">
      <w:pPr>
        <w:spacing w:after="0" w:line="240" w:lineRule="auto"/>
        <w:jc w:val="center"/>
        <w:rPr>
          <w:rFonts w:ascii="Times New Roman" w:eastAsia="Times New Roman" w:hAnsi="Times New Roman"/>
          <w:b/>
          <w:sz w:val="28"/>
          <w:szCs w:val="28"/>
          <w:lang w:eastAsia="ar-SA"/>
        </w:rPr>
      </w:pPr>
      <w:r w:rsidRPr="003B1BE3">
        <w:rPr>
          <w:rFonts w:ascii="Times New Roman" w:eastAsia="Times New Roman" w:hAnsi="Times New Roman"/>
          <w:b/>
          <w:sz w:val="28"/>
          <w:szCs w:val="28"/>
          <w:lang w:eastAsia="ar-SA"/>
        </w:rPr>
        <w:t xml:space="preserve">"Развитие социальной сферы города Нижневартовска </w:t>
      </w:r>
    </w:p>
    <w:p w:rsidR="003B1BE3" w:rsidRPr="003B1BE3" w:rsidRDefault="003B1BE3" w:rsidP="003B1BE3">
      <w:pPr>
        <w:spacing w:after="0" w:line="240" w:lineRule="auto"/>
        <w:jc w:val="center"/>
        <w:rPr>
          <w:rFonts w:ascii="Times New Roman" w:eastAsia="Times New Roman" w:hAnsi="Times New Roman"/>
          <w:b/>
          <w:sz w:val="28"/>
          <w:szCs w:val="28"/>
          <w:lang w:eastAsia="ar-SA"/>
        </w:rPr>
      </w:pPr>
      <w:r w:rsidRPr="003B1BE3">
        <w:rPr>
          <w:rFonts w:ascii="Times New Roman" w:eastAsia="Times New Roman" w:hAnsi="Times New Roman"/>
          <w:b/>
          <w:sz w:val="28"/>
          <w:szCs w:val="28"/>
          <w:lang w:eastAsia="ar-SA"/>
        </w:rPr>
        <w:t>на 2019-2030 годы"</w:t>
      </w:r>
    </w:p>
    <w:p w:rsidR="003B1BE3" w:rsidRDefault="003B1BE3" w:rsidP="003B1BE3">
      <w:pPr>
        <w:tabs>
          <w:tab w:val="left" w:pos="4962"/>
        </w:tabs>
        <w:spacing w:before="240" w:after="120" w:line="240" w:lineRule="auto"/>
        <w:ind w:firstLine="709"/>
        <w:jc w:val="both"/>
        <w:rPr>
          <w:rFonts w:ascii="Times New Roman" w:eastAsia="Times New Roman" w:hAnsi="Times New Roman"/>
          <w:sz w:val="28"/>
          <w:szCs w:val="28"/>
          <w:lang w:eastAsia="ar-SA"/>
        </w:rPr>
      </w:pPr>
      <w:r w:rsidRPr="003B1BE3">
        <w:rPr>
          <w:rFonts w:ascii="Times New Roman" w:eastAsia="Times New Roman" w:hAnsi="Times New Roman"/>
          <w:sz w:val="28"/>
          <w:szCs w:val="28"/>
          <w:lang w:eastAsia="ar-SA"/>
        </w:rPr>
        <w:t>Исполнение по муниципальной программе составило 2 206 232,88 тыс. рублей или 99,4% по отношению к уточненным плановым назначениям -           2 219 777,65 тыс. рублей.</w:t>
      </w:r>
    </w:p>
    <w:p w:rsidR="003B1BE3" w:rsidRPr="003B1BE3" w:rsidRDefault="003B1BE3" w:rsidP="003B1BE3">
      <w:pPr>
        <w:spacing w:after="0" w:line="240" w:lineRule="auto"/>
        <w:jc w:val="both"/>
        <w:rPr>
          <w:rFonts w:ascii="Times New Roman" w:eastAsia="Times New Roman" w:hAnsi="Times New Roman"/>
          <w:sz w:val="24"/>
          <w:szCs w:val="24"/>
          <w:lang w:eastAsia="ru-RU"/>
        </w:rPr>
      </w:pPr>
      <w:r w:rsidRPr="003B1BE3">
        <w:rPr>
          <w:rFonts w:ascii="Times New Roman" w:eastAsia="Times New Roman" w:hAnsi="Times New Roman"/>
          <w:noProof/>
          <w:sz w:val="24"/>
          <w:szCs w:val="24"/>
          <w:lang w:eastAsia="ru-RU"/>
        </w:rPr>
        <mc:AlternateContent>
          <mc:Choice Requires="wps">
            <w:drawing>
              <wp:anchor distT="0" distB="0" distL="114300" distR="114300" simplePos="0" relativeHeight="251699200" behindDoc="1" locked="0" layoutInCell="1" allowOverlap="1" wp14:anchorId="042848FF" wp14:editId="18851749">
                <wp:simplePos x="0" y="0"/>
                <wp:positionH relativeFrom="column">
                  <wp:posOffset>2988614</wp:posOffset>
                </wp:positionH>
                <wp:positionV relativeFrom="paragraph">
                  <wp:posOffset>54610</wp:posOffset>
                </wp:positionV>
                <wp:extent cx="2915920" cy="434975"/>
                <wp:effectExtent l="57150" t="38100" r="74930" b="98425"/>
                <wp:wrapNone/>
                <wp:docPr id="171" name="Поле 171"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43497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D24A8C" w:rsidRPr="001E74CF" w:rsidRDefault="00D24A8C" w:rsidP="00BB5156">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2848FF" id="Поле 171" o:spid="_x0000_s1089" type="#_x0000_t202" alt="Название: Исполнение бюджетной росписи Администрации города за 2012 год" style="position:absolute;left:0;text-align:left;margin-left:235.3pt;margin-top:4.3pt;width:229.6pt;height:34.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" fillcolor="#fefcee">
                <v:fill color2="#787567" rotate="t" focusposition=".5,-52429f" focussize="" colors="0 #fefcee;26214f #fdfaea;1 #787567" focus="100%" type="gradientRadial"/>
                <v:shadow on="t" color="black" opacity="24903f" origin=",.5" offset="0,.55556mm"/>
                <v:textbox inset="0,0,0,0">
                  <w:txbxContent>
                    <w:p w:rsidR="00D24A8C" w:rsidRPr="001E74CF" w:rsidRDefault="00D24A8C" w:rsidP="00BB5156">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r w:rsidRPr="003B1BE3">
        <w:rPr>
          <w:rFonts w:ascii="Times New Roman" w:eastAsia="Times New Roman" w:hAnsi="Times New Roman"/>
          <w:noProof/>
          <w:sz w:val="24"/>
          <w:szCs w:val="24"/>
          <w:lang w:eastAsia="ru-RU"/>
        </w:rPr>
        <mc:AlternateContent>
          <mc:Choice Requires="wps">
            <w:drawing>
              <wp:anchor distT="0" distB="0" distL="114300" distR="114300" simplePos="0" relativeHeight="251700224" behindDoc="1" locked="0" layoutInCell="1" allowOverlap="1" wp14:anchorId="44DB0B49" wp14:editId="224CB91A">
                <wp:simplePos x="0" y="0"/>
                <wp:positionH relativeFrom="column">
                  <wp:posOffset>11430</wp:posOffset>
                </wp:positionH>
                <wp:positionV relativeFrom="paragraph">
                  <wp:posOffset>49226</wp:posOffset>
                </wp:positionV>
                <wp:extent cx="2916000" cy="435600"/>
                <wp:effectExtent l="57150" t="38100" r="74930" b="98425"/>
                <wp:wrapNone/>
                <wp:docPr id="172" name="Поле 172"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000" cy="4356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D24A8C" w:rsidRDefault="00D24A8C" w:rsidP="00BB5156">
                            <w:pPr>
                              <w:pStyle w:val="4"/>
                              <w:keepNext/>
                              <w:spacing w:after="0"/>
                              <w:jc w:val="center"/>
                              <w:rPr>
                                <w:noProof/>
                                <w:color w:val="auto"/>
                                <w:sz w:val="20"/>
                                <w:szCs w:val="20"/>
                              </w:rPr>
                            </w:pPr>
                            <w:r>
                              <w:rPr>
                                <w:noProof/>
                                <w:color w:val="auto"/>
                                <w:sz w:val="20"/>
                                <w:szCs w:val="20"/>
                              </w:rPr>
                              <w:t>Доля затрат на программу</w:t>
                            </w:r>
                          </w:p>
                          <w:p w:rsidR="00D24A8C" w:rsidRPr="001E74CF" w:rsidRDefault="00D24A8C" w:rsidP="00BB5156">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DB0B49" id="Поле 172" o:spid="_x0000_s1090" type="#_x0000_t202" alt="Название: Исполнение бюджетной росписи Администрации города за 2012 год" style="position:absolute;left:0;text-align:left;margin-left:.9pt;margin-top:3.9pt;width:229.6pt;height:34.3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" fillcolor="#fefcee">
                <v:fill color2="#787567" rotate="t" focusposition=".5,-52429f" focussize="" colors="0 #fefcee;26214f #fdfaea;1 #787567" focus="100%" type="gradientRadial"/>
                <v:shadow on="t" color="black" opacity="24903f" origin=",.5" offset="0,.55556mm"/>
                <v:textbox inset="0,0,0,0">
                  <w:txbxContent>
                    <w:p w:rsidR="00D24A8C" w:rsidRDefault="00D24A8C" w:rsidP="00BB5156">
                      <w:pPr>
                        <w:pStyle w:val="4"/>
                        <w:keepNext/>
                        <w:spacing w:after="0"/>
                        <w:jc w:val="center"/>
                        <w:rPr>
                          <w:noProof/>
                          <w:color w:val="auto"/>
                          <w:sz w:val="20"/>
                          <w:szCs w:val="20"/>
                        </w:rPr>
                      </w:pPr>
                      <w:r>
                        <w:rPr>
                          <w:noProof/>
                          <w:color w:val="auto"/>
                          <w:sz w:val="20"/>
                          <w:szCs w:val="20"/>
                        </w:rPr>
                        <w:t>Доля затрат на программу</w:t>
                      </w:r>
                    </w:p>
                    <w:p w:rsidR="00D24A8C" w:rsidRPr="001E74CF" w:rsidRDefault="00D24A8C" w:rsidP="00BB5156">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v:shape>
            </w:pict>
          </mc:Fallback>
        </mc:AlternateContent>
      </w:r>
    </w:p>
    <w:p w:rsidR="003B1BE3" w:rsidRPr="003B1BE3" w:rsidRDefault="003B1BE3" w:rsidP="003B1BE3">
      <w:pPr>
        <w:spacing w:after="120" w:line="240" w:lineRule="auto"/>
        <w:ind w:firstLine="709"/>
        <w:jc w:val="both"/>
        <w:rPr>
          <w:rFonts w:ascii="Times New Roman" w:eastAsia="Times New Roman" w:hAnsi="Times New Roman"/>
          <w:sz w:val="28"/>
          <w:szCs w:val="28"/>
          <w:lang w:eastAsia="ru-RU"/>
        </w:rPr>
      </w:pPr>
    </w:p>
    <w:p w:rsidR="003B1BE3" w:rsidRPr="003B1BE3" w:rsidRDefault="003B1BE3" w:rsidP="003B1BE3">
      <w:pPr>
        <w:spacing w:after="0" w:line="240" w:lineRule="auto"/>
        <w:jc w:val="center"/>
        <w:rPr>
          <w:rFonts w:ascii="Times New Roman" w:eastAsia="Times New Roman" w:hAnsi="Times New Roman"/>
          <w:sz w:val="24"/>
          <w:szCs w:val="24"/>
          <w:lang w:eastAsia="ru-RU"/>
        </w:rPr>
      </w:pPr>
    </w:p>
    <w:p w:rsidR="003B1BE3" w:rsidRPr="003B1BE3" w:rsidRDefault="003B1BE3" w:rsidP="003B1BE3">
      <w:pPr>
        <w:spacing w:after="0" w:line="240" w:lineRule="auto"/>
        <w:ind w:left="708" w:hanging="850"/>
        <w:rPr>
          <w:rFonts w:ascii="Times New Roman" w:eastAsia="Times New Roman" w:hAnsi="Times New Roman"/>
          <w:sz w:val="24"/>
          <w:szCs w:val="24"/>
          <w:lang w:eastAsia="ru-RU"/>
        </w:rPr>
      </w:pPr>
      <w:r w:rsidRPr="003B1BE3">
        <w:rPr>
          <w:rFonts w:ascii="Times New Roman" w:eastAsia="Times New Roman" w:hAnsi="Times New Roman"/>
          <w:noProof/>
          <w:sz w:val="24"/>
          <w:szCs w:val="24"/>
          <w:lang w:eastAsia="ru-RU"/>
        </w:rPr>
        <w:drawing>
          <wp:inline distT="0" distB="0" distL="0" distR="0" wp14:anchorId="7465DC28" wp14:editId="02BBCFD7">
            <wp:extent cx="2828925" cy="2628900"/>
            <wp:effectExtent l="0" t="0" r="0" b="0"/>
            <wp:docPr id="173" name="Диаграмма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Pr="003B1BE3">
        <w:rPr>
          <w:rFonts w:ascii="Times New Roman" w:eastAsia="Times New Roman" w:hAnsi="Times New Roman"/>
          <w:sz w:val="24"/>
          <w:szCs w:val="24"/>
          <w:lang w:eastAsia="ru-RU"/>
        </w:rPr>
        <w:t xml:space="preserve">            </w:t>
      </w:r>
      <w:r w:rsidRPr="003B1BE3">
        <w:rPr>
          <w:rFonts w:ascii="Times New Roman" w:eastAsia="Times New Roman" w:hAnsi="Times New Roman"/>
          <w:noProof/>
          <w:sz w:val="24"/>
          <w:szCs w:val="24"/>
          <w:lang w:eastAsia="ru-RU"/>
        </w:rPr>
        <w:drawing>
          <wp:inline distT="0" distB="0" distL="0" distR="0" wp14:anchorId="7A210E65" wp14:editId="613227BC">
            <wp:extent cx="2703779" cy="2567636"/>
            <wp:effectExtent l="0" t="0" r="1905" b="4445"/>
            <wp:docPr id="174" name="Диаграмма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3B1BE3" w:rsidRPr="003B1BE3" w:rsidRDefault="003B1BE3" w:rsidP="003B1BE3">
      <w:pPr>
        <w:spacing w:before="120" w:after="0" w:line="240" w:lineRule="auto"/>
        <w:ind w:firstLine="709"/>
        <w:jc w:val="both"/>
        <w:rPr>
          <w:rFonts w:ascii="Times New Roman" w:eastAsia="Times New Roman" w:hAnsi="Times New Roman"/>
          <w:sz w:val="28"/>
          <w:szCs w:val="28"/>
          <w:lang w:eastAsia="ru-RU"/>
        </w:rPr>
      </w:pPr>
      <w:r w:rsidRPr="003B1BE3">
        <w:rPr>
          <w:rFonts w:ascii="Times New Roman" w:eastAsia="Times New Roman" w:hAnsi="Times New Roman"/>
          <w:sz w:val="28"/>
          <w:szCs w:val="28"/>
          <w:lang w:eastAsia="ru-RU"/>
        </w:rPr>
        <w:t>Весомую часть в расходах программы 94,7% занимают субсидии бюджетным, автономным учреждениям и иным некоммерческим организациям, из них 89,3% - субсидии бюджетным и автономным учреждениям на финансовое обеспечение выполнения муниципального задания по оказанию муниципальных услуг (выполнению работ). На выполнение муниципального задания по оказанию муниципальных услуг (выполнению работ) муниципальными организациями направлено</w:t>
      </w:r>
      <w:r w:rsidRPr="003B1BE3">
        <w:rPr>
          <w:rFonts w:ascii="Times New Roman" w:eastAsia="Times New Roman" w:hAnsi="Times New Roman"/>
          <w:color w:val="FF0000"/>
          <w:sz w:val="28"/>
          <w:szCs w:val="28"/>
          <w:lang w:eastAsia="ru-RU"/>
        </w:rPr>
        <w:t xml:space="preserve"> </w:t>
      </w:r>
      <w:r w:rsidRPr="003B1BE3">
        <w:rPr>
          <w:rFonts w:ascii="Times New Roman" w:eastAsia="Times New Roman" w:hAnsi="Times New Roman"/>
          <w:sz w:val="28"/>
          <w:szCs w:val="28"/>
          <w:lang w:eastAsia="ru-RU"/>
        </w:rPr>
        <w:t xml:space="preserve">1 971 146,49 тыс. рублей. </w:t>
      </w:r>
    </w:p>
    <w:p w:rsidR="003B1BE3" w:rsidRPr="003B1BE3" w:rsidRDefault="003B1BE3" w:rsidP="00BB5156">
      <w:pPr>
        <w:spacing w:after="0" w:line="240" w:lineRule="auto"/>
        <w:ind w:firstLine="709"/>
        <w:jc w:val="both"/>
        <w:rPr>
          <w:rFonts w:ascii="Times New Roman" w:eastAsia="Times New Roman" w:hAnsi="Times New Roman"/>
          <w:sz w:val="28"/>
          <w:szCs w:val="28"/>
          <w:lang w:eastAsia="ru-RU"/>
        </w:rPr>
      </w:pPr>
      <w:r w:rsidRPr="003B1BE3">
        <w:rPr>
          <w:rFonts w:ascii="Times New Roman" w:eastAsia="Times New Roman" w:hAnsi="Times New Roman"/>
          <w:sz w:val="28"/>
          <w:szCs w:val="28"/>
          <w:lang w:eastAsia="ru-RU"/>
        </w:rPr>
        <w:t>Предоставление муниципальных услуг (выполнение работ) в сферах культуры, физической культуры и спорта, молодежной политики                                                                                                                                         по данной программе осуществляли 15 муниципальных учреждений, в том числе 10 автономных и 5 бюджетных.</w:t>
      </w:r>
      <w:r w:rsidRPr="003B1BE3">
        <w:rPr>
          <w:rFonts w:ascii="Times New Roman" w:eastAsia="Times New Roman" w:hAnsi="Times New Roman"/>
          <w:color w:val="FF0000"/>
          <w:sz w:val="28"/>
          <w:szCs w:val="28"/>
          <w:lang w:eastAsia="ru-RU"/>
        </w:rPr>
        <w:t xml:space="preserve"> </w:t>
      </w:r>
      <w:r w:rsidRPr="003B1BE3">
        <w:rPr>
          <w:rFonts w:ascii="Times New Roman" w:eastAsia="Times New Roman" w:hAnsi="Times New Roman"/>
          <w:sz w:val="28"/>
          <w:szCs w:val="28"/>
          <w:lang w:eastAsia="ru-RU"/>
        </w:rPr>
        <w:t>Среднесписочная численность работников муниципальных учреждений за 2020 год составила</w:t>
      </w:r>
      <w:r w:rsidRPr="003B1BE3">
        <w:rPr>
          <w:rFonts w:ascii="Times New Roman" w:eastAsia="Times New Roman" w:hAnsi="Times New Roman"/>
          <w:color w:val="FF0000"/>
          <w:sz w:val="28"/>
          <w:szCs w:val="28"/>
          <w:lang w:eastAsia="ru-RU"/>
        </w:rPr>
        <w:t xml:space="preserve"> </w:t>
      </w:r>
      <w:r w:rsidRPr="003B1BE3">
        <w:rPr>
          <w:rFonts w:ascii="Times New Roman" w:eastAsia="Times New Roman" w:hAnsi="Times New Roman"/>
          <w:sz w:val="28"/>
          <w:szCs w:val="28"/>
          <w:lang w:eastAsia="ru-RU"/>
        </w:rPr>
        <w:t>1 884 человека. Объем расходов на оплату труда – 1 292 123,93</w:t>
      </w:r>
      <w:r w:rsidRPr="003B1BE3">
        <w:rPr>
          <w:rFonts w:ascii="Times New Roman" w:eastAsia="Times New Roman" w:hAnsi="Times New Roman"/>
          <w:color w:val="FF0000"/>
          <w:sz w:val="28"/>
          <w:szCs w:val="28"/>
          <w:lang w:eastAsia="ru-RU"/>
        </w:rPr>
        <w:t xml:space="preserve"> </w:t>
      </w:r>
      <w:r w:rsidRPr="003B1BE3">
        <w:rPr>
          <w:rFonts w:ascii="Times New Roman" w:eastAsia="Times New Roman" w:hAnsi="Times New Roman"/>
          <w:sz w:val="28"/>
          <w:szCs w:val="28"/>
          <w:lang w:eastAsia="ru-RU"/>
        </w:rPr>
        <w:t>тыс. рублей.</w:t>
      </w:r>
    </w:p>
    <w:p w:rsidR="003B1BE3" w:rsidRPr="003B1BE3" w:rsidRDefault="003B1BE3" w:rsidP="00BB5156">
      <w:pPr>
        <w:spacing w:after="0" w:line="240" w:lineRule="auto"/>
        <w:ind w:firstLine="709"/>
        <w:jc w:val="both"/>
        <w:rPr>
          <w:rFonts w:ascii="Times New Roman" w:eastAsia="Times New Roman" w:hAnsi="Times New Roman"/>
          <w:sz w:val="28"/>
          <w:szCs w:val="28"/>
          <w:lang w:eastAsia="ru-RU"/>
        </w:rPr>
      </w:pPr>
      <w:r w:rsidRPr="003B1BE3">
        <w:rPr>
          <w:rFonts w:ascii="Times New Roman" w:eastAsia="Times New Roman" w:hAnsi="Times New Roman"/>
          <w:sz w:val="28"/>
          <w:szCs w:val="28"/>
          <w:lang w:eastAsia="ru-RU"/>
        </w:rPr>
        <w:t>На иные цели направлено 106 965,91 тыс. рублей, из них:</w:t>
      </w:r>
    </w:p>
    <w:p w:rsidR="003B1BE3" w:rsidRPr="003B1BE3" w:rsidRDefault="003B1BE3" w:rsidP="00BB5156">
      <w:pPr>
        <w:tabs>
          <w:tab w:val="left" w:pos="3060"/>
        </w:tabs>
        <w:spacing w:after="0" w:line="240" w:lineRule="auto"/>
        <w:ind w:firstLine="709"/>
        <w:jc w:val="both"/>
        <w:rPr>
          <w:rFonts w:ascii="Times New Roman" w:eastAsia="Times New Roman" w:hAnsi="Times New Roman"/>
          <w:sz w:val="28"/>
          <w:szCs w:val="28"/>
          <w:lang w:eastAsia="ru-RU"/>
        </w:rPr>
      </w:pPr>
      <w:r w:rsidRPr="003B1BE3">
        <w:rPr>
          <w:rFonts w:ascii="Times New Roman" w:eastAsia="Times New Roman" w:hAnsi="Times New Roman"/>
          <w:sz w:val="28"/>
          <w:szCs w:val="28"/>
          <w:lang w:eastAsia="ru-RU"/>
        </w:rPr>
        <w:t xml:space="preserve">26 138,90 тыс. рублей - на текущий и капитальный ремонты; </w:t>
      </w:r>
    </w:p>
    <w:p w:rsidR="003B1BE3" w:rsidRPr="003B1BE3" w:rsidRDefault="003B1BE3" w:rsidP="003B1BE3">
      <w:pPr>
        <w:tabs>
          <w:tab w:val="left" w:pos="3060"/>
        </w:tabs>
        <w:spacing w:after="0" w:line="240" w:lineRule="auto"/>
        <w:ind w:firstLine="709"/>
        <w:jc w:val="both"/>
        <w:rPr>
          <w:rFonts w:ascii="Times New Roman" w:eastAsia="Times New Roman" w:hAnsi="Times New Roman"/>
          <w:sz w:val="28"/>
          <w:szCs w:val="28"/>
          <w:lang w:eastAsia="ru-RU"/>
        </w:rPr>
      </w:pPr>
      <w:r w:rsidRPr="003B1BE3">
        <w:rPr>
          <w:rFonts w:ascii="Times New Roman" w:eastAsia="Times New Roman" w:hAnsi="Times New Roman"/>
          <w:sz w:val="28"/>
          <w:szCs w:val="28"/>
          <w:lang w:eastAsia="ru-RU"/>
        </w:rPr>
        <w:t>23 244,44 тыс. рублей - на приобретение оборудования, мебели, компьютерной техники, экипировки, инвентаря;</w:t>
      </w:r>
    </w:p>
    <w:p w:rsidR="003B1BE3" w:rsidRPr="003B1BE3" w:rsidRDefault="003B1BE3" w:rsidP="003B1BE3">
      <w:pPr>
        <w:tabs>
          <w:tab w:val="left" w:pos="3060"/>
        </w:tabs>
        <w:spacing w:after="0" w:line="240" w:lineRule="auto"/>
        <w:ind w:firstLine="709"/>
        <w:jc w:val="both"/>
        <w:rPr>
          <w:rFonts w:ascii="Times New Roman" w:eastAsia="Times New Roman" w:hAnsi="Times New Roman"/>
          <w:sz w:val="28"/>
          <w:szCs w:val="28"/>
          <w:lang w:eastAsia="ru-RU"/>
        </w:rPr>
      </w:pPr>
      <w:r w:rsidRPr="003B1BE3">
        <w:rPr>
          <w:rFonts w:ascii="Times New Roman" w:eastAsia="Times New Roman" w:hAnsi="Times New Roman"/>
          <w:sz w:val="28"/>
          <w:szCs w:val="28"/>
          <w:lang w:eastAsia="ru-RU"/>
        </w:rPr>
        <w:t>11 139,90 тыс. рублей - на компенсацию оплаты стоимости проезда и провоза багажа к месту использования отпуска и обратно работников муниципальных организаций, а также членов их семей;</w:t>
      </w:r>
    </w:p>
    <w:p w:rsidR="003B1BE3" w:rsidRPr="003B1BE3" w:rsidRDefault="003B1BE3" w:rsidP="003B1BE3">
      <w:pPr>
        <w:tabs>
          <w:tab w:val="left" w:pos="426"/>
        </w:tabs>
        <w:spacing w:after="0" w:line="240" w:lineRule="auto"/>
        <w:jc w:val="both"/>
        <w:rPr>
          <w:rFonts w:ascii="Times New Roman" w:eastAsia="Times New Roman" w:hAnsi="Times New Roman"/>
          <w:sz w:val="28"/>
          <w:szCs w:val="28"/>
          <w:lang w:eastAsia="ru-RU"/>
        </w:rPr>
      </w:pPr>
      <w:r w:rsidRPr="003B1BE3">
        <w:rPr>
          <w:rFonts w:ascii="Times New Roman" w:eastAsia="Times New Roman" w:hAnsi="Times New Roman"/>
          <w:sz w:val="28"/>
          <w:szCs w:val="28"/>
          <w:lang w:eastAsia="ru-RU"/>
        </w:rPr>
        <w:tab/>
      </w:r>
      <w:r w:rsidRPr="003B1BE3">
        <w:rPr>
          <w:rFonts w:ascii="Times New Roman" w:eastAsia="Times New Roman" w:hAnsi="Times New Roman"/>
          <w:sz w:val="28"/>
          <w:szCs w:val="28"/>
          <w:lang w:eastAsia="ru-RU"/>
        </w:rPr>
        <w:tab/>
        <w:t>- 9 561,99 тыс. рублей на реализацию мероприятий по трудоустройству безработных граждан;</w:t>
      </w:r>
    </w:p>
    <w:p w:rsidR="003B1BE3" w:rsidRPr="003B1BE3" w:rsidRDefault="003B1BE3" w:rsidP="00BB5156">
      <w:pPr>
        <w:tabs>
          <w:tab w:val="left" w:pos="426"/>
        </w:tabs>
        <w:spacing w:after="0" w:line="240" w:lineRule="auto"/>
        <w:ind w:firstLine="709"/>
        <w:jc w:val="both"/>
        <w:rPr>
          <w:rFonts w:ascii="Times New Roman" w:eastAsia="Times New Roman" w:hAnsi="Times New Roman"/>
          <w:sz w:val="28"/>
          <w:szCs w:val="28"/>
          <w:lang w:eastAsia="ru-RU"/>
        </w:rPr>
      </w:pPr>
      <w:r w:rsidRPr="003B1BE3">
        <w:rPr>
          <w:rFonts w:ascii="Times New Roman" w:eastAsia="Times New Roman" w:hAnsi="Times New Roman"/>
          <w:sz w:val="28"/>
          <w:szCs w:val="28"/>
          <w:lang w:eastAsia="ru-RU"/>
        </w:rPr>
        <w:t>- 6 494,83 тыс. рублей - на выплаты социального характера работникам учреждений, установленные муниципальными правовыми актами.</w:t>
      </w:r>
    </w:p>
    <w:p w:rsidR="00BB5156" w:rsidRDefault="003B1BE3" w:rsidP="00BB5156">
      <w:pPr>
        <w:spacing w:after="0" w:line="240" w:lineRule="auto"/>
        <w:ind w:firstLine="709"/>
        <w:jc w:val="both"/>
        <w:rPr>
          <w:rFonts w:ascii="Times New Roman" w:eastAsia="Times New Roman" w:hAnsi="Times New Roman"/>
          <w:sz w:val="28"/>
          <w:szCs w:val="28"/>
          <w:lang w:eastAsia="ru-RU"/>
        </w:rPr>
      </w:pPr>
      <w:r w:rsidRPr="003B1BE3">
        <w:rPr>
          <w:rFonts w:ascii="Times New Roman" w:eastAsia="Times New Roman" w:hAnsi="Times New Roman"/>
          <w:bCs/>
          <w:sz w:val="28"/>
          <w:szCs w:val="28"/>
          <w:lang w:eastAsia="ru-RU"/>
        </w:rPr>
        <w:t>Реализация управленческих функций в сфере социальной политики осуществлялась 51 штатной единицей департамента по социальной</w:t>
      </w:r>
      <w:r w:rsidRPr="003B1BE3">
        <w:rPr>
          <w:rFonts w:ascii="Times New Roman" w:eastAsia="Times New Roman" w:hAnsi="Times New Roman"/>
          <w:sz w:val="28"/>
          <w:szCs w:val="28"/>
          <w:lang w:eastAsia="ru-RU"/>
        </w:rPr>
        <w:t xml:space="preserve"> политике администрации города Нижневартовска, средства направлены на оплату труда и начисления на выплаты по оплате труда, социальное обеспечение. </w:t>
      </w:r>
    </w:p>
    <w:p w:rsidR="003B1BE3" w:rsidRPr="003B1BE3" w:rsidRDefault="00BB5156" w:rsidP="00BB5156">
      <w:pPr>
        <w:spacing w:after="120" w:line="240" w:lineRule="auto"/>
        <w:ind w:firstLine="709"/>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Б</w:t>
      </w:r>
      <w:r w:rsidR="003B1BE3" w:rsidRPr="003B1BE3">
        <w:rPr>
          <w:rFonts w:ascii="Times New Roman" w:eastAsia="Times New Roman" w:hAnsi="Times New Roman"/>
          <w:bCs/>
          <w:sz w:val="28"/>
          <w:szCs w:val="28"/>
          <w:lang w:eastAsia="ru-RU"/>
        </w:rPr>
        <w:t>юджетные ассигнования в отчетном периоде в рамках программы направлялись на исполнение следующих основных мероприятий:</w:t>
      </w:r>
    </w:p>
    <w:tbl>
      <w:tblPr>
        <w:tblStyle w:val="30"/>
        <w:tblW w:w="0" w:type="auto"/>
        <w:tblInd w:w="108" w:type="dxa"/>
        <w:tblLayout w:type="fixed"/>
        <w:tblLook w:val="04A0" w:firstRow="1" w:lastRow="0" w:firstColumn="1" w:lastColumn="0" w:noHBand="0" w:noVBand="1"/>
      </w:tblPr>
      <w:tblGrid>
        <w:gridCol w:w="5387"/>
        <w:gridCol w:w="1701"/>
        <w:gridCol w:w="1559"/>
        <w:gridCol w:w="992"/>
      </w:tblGrid>
      <w:tr w:rsidR="003B1BE3" w:rsidRPr="003B1BE3" w:rsidTr="006A6FC1">
        <w:trPr>
          <w:trHeight w:val="555"/>
        </w:trPr>
        <w:tc>
          <w:tcPr>
            <w:tcW w:w="5387" w:type="dxa"/>
            <w:tcBorders>
              <w:top w:val="single" w:sz="4" w:space="0" w:color="auto"/>
              <w:left w:val="single" w:sz="4" w:space="0" w:color="auto"/>
              <w:bottom w:val="single" w:sz="4" w:space="0" w:color="auto"/>
              <w:right w:val="single" w:sz="4" w:space="0" w:color="auto"/>
            </w:tcBorders>
            <w:vAlign w:val="center"/>
            <w:hideMark/>
          </w:tcPr>
          <w:p w:rsidR="00B25765" w:rsidRDefault="00B25765" w:rsidP="00B25765">
            <w:pPr>
              <w:tabs>
                <w:tab w:val="left" w:pos="993"/>
              </w:tabs>
              <w:ind w:left="-142" w:right="-108"/>
              <w:jc w:val="center"/>
              <w:rPr>
                <w:rFonts w:ascii="Times New Roman" w:eastAsia="Times New Roman" w:hAnsi="Times New Roman"/>
                <w:sz w:val="24"/>
                <w:szCs w:val="24"/>
                <w:lang w:eastAsia="ru-RU"/>
              </w:rPr>
            </w:pPr>
            <w:r w:rsidRPr="0069797C">
              <w:rPr>
                <w:rFonts w:ascii="Times New Roman" w:eastAsia="Times New Roman" w:hAnsi="Times New Roman"/>
                <w:sz w:val="24"/>
                <w:szCs w:val="24"/>
                <w:lang w:eastAsia="ru-RU"/>
              </w:rPr>
              <w:t>Наименование</w:t>
            </w:r>
            <w:r>
              <w:rPr>
                <w:rFonts w:ascii="Times New Roman" w:eastAsia="Times New Roman" w:hAnsi="Times New Roman"/>
                <w:sz w:val="24"/>
                <w:szCs w:val="24"/>
                <w:lang w:eastAsia="ru-RU"/>
              </w:rPr>
              <w:t xml:space="preserve"> </w:t>
            </w:r>
          </w:p>
          <w:p w:rsidR="00B25765" w:rsidRDefault="00B25765" w:rsidP="00B25765">
            <w:pPr>
              <w:tabs>
                <w:tab w:val="left" w:pos="993"/>
              </w:tabs>
              <w:ind w:left="-142" w:right="-108"/>
              <w:jc w:val="center"/>
              <w:rPr>
                <w:rFonts w:ascii="Times New Roman" w:eastAsia="Times New Roman" w:hAnsi="Times New Roman"/>
                <w:sz w:val="24"/>
                <w:szCs w:val="24"/>
                <w:lang w:eastAsia="ru-RU"/>
              </w:rPr>
            </w:pPr>
            <w:r w:rsidRPr="0069797C">
              <w:rPr>
                <w:rFonts w:ascii="Times New Roman" w:eastAsia="Times New Roman" w:hAnsi="Times New Roman"/>
                <w:sz w:val="24"/>
                <w:szCs w:val="24"/>
                <w:lang w:eastAsia="ru-RU"/>
              </w:rPr>
              <w:t>основного мероприятия,</w:t>
            </w:r>
          </w:p>
          <w:p w:rsidR="003B1BE3" w:rsidRPr="003B1BE3" w:rsidRDefault="00B25765" w:rsidP="00B25765">
            <w:pPr>
              <w:jc w:val="center"/>
              <w:rPr>
                <w:rFonts w:ascii="Times New Roman" w:eastAsia="Times New Roman" w:hAnsi="Times New Roman"/>
                <w:sz w:val="24"/>
                <w:szCs w:val="24"/>
              </w:rPr>
            </w:pPr>
            <w:r>
              <w:rPr>
                <w:rFonts w:ascii="Times New Roman" w:eastAsia="Times New Roman" w:hAnsi="Times New Roman"/>
                <w:sz w:val="24"/>
                <w:szCs w:val="24"/>
                <w:lang w:eastAsia="ru-RU"/>
              </w:rPr>
              <w:t xml:space="preserve"> </w:t>
            </w:r>
            <w:r w:rsidRPr="0069797C">
              <w:rPr>
                <w:rFonts w:ascii="Times New Roman" w:eastAsia="Times New Roman" w:hAnsi="Times New Roman"/>
                <w:sz w:val="24"/>
                <w:szCs w:val="24"/>
                <w:lang w:eastAsia="ru-RU"/>
              </w:rPr>
              <w:t>источника финансирования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3B1BE3" w:rsidRPr="003B1BE3" w:rsidRDefault="003B1BE3" w:rsidP="003B1BE3">
            <w:pPr>
              <w:jc w:val="center"/>
              <w:rPr>
                <w:rFonts w:ascii="Times New Roman" w:eastAsia="Times New Roman" w:hAnsi="Times New Roman"/>
                <w:sz w:val="24"/>
                <w:szCs w:val="24"/>
              </w:rPr>
            </w:pPr>
            <w:r w:rsidRPr="003B1BE3">
              <w:rPr>
                <w:rFonts w:ascii="Times New Roman" w:eastAsia="Times New Roman" w:hAnsi="Times New Roman"/>
                <w:sz w:val="24"/>
                <w:szCs w:val="24"/>
                <w:lang w:eastAsia="ru-RU"/>
              </w:rPr>
              <w:t>Уточненные плановые назначения, тыс. рублей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3B1BE3" w:rsidRPr="003B1BE3" w:rsidRDefault="003B1BE3" w:rsidP="003B1BE3">
            <w:pPr>
              <w:jc w:val="center"/>
              <w:rPr>
                <w:rFonts w:ascii="Times New Roman" w:eastAsia="Times New Roman" w:hAnsi="Times New Roman"/>
                <w:sz w:val="24"/>
                <w:szCs w:val="24"/>
              </w:rPr>
            </w:pPr>
            <w:r w:rsidRPr="003B1BE3">
              <w:rPr>
                <w:rFonts w:ascii="Times New Roman" w:eastAsia="Times New Roman" w:hAnsi="Times New Roman"/>
                <w:sz w:val="24"/>
                <w:szCs w:val="24"/>
                <w:lang w:eastAsia="ru-RU"/>
              </w:rPr>
              <w:t>Исполнение, тыс. рублей</w:t>
            </w:r>
          </w:p>
        </w:tc>
        <w:tc>
          <w:tcPr>
            <w:tcW w:w="992" w:type="dxa"/>
            <w:tcBorders>
              <w:top w:val="single" w:sz="4" w:space="0" w:color="auto"/>
              <w:left w:val="single" w:sz="4" w:space="0" w:color="auto"/>
              <w:bottom w:val="single" w:sz="4" w:space="0" w:color="auto"/>
              <w:right w:val="single" w:sz="4" w:space="0" w:color="auto"/>
            </w:tcBorders>
            <w:vAlign w:val="center"/>
            <w:hideMark/>
          </w:tcPr>
          <w:p w:rsidR="003B1BE3" w:rsidRPr="003B1BE3" w:rsidRDefault="003B1BE3" w:rsidP="003B1BE3">
            <w:pPr>
              <w:jc w:val="center"/>
              <w:rPr>
                <w:rFonts w:ascii="Times New Roman" w:eastAsia="Times New Roman" w:hAnsi="Times New Roman"/>
                <w:sz w:val="24"/>
                <w:szCs w:val="24"/>
              </w:rPr>
            </w:pPr>
            <w:r w:rsidRPr="003B1BE3">
              <w:rPr>
                <w:rFonts w:ascii="Times New Roman" w:eastAsia="Times New Roman" w:hAnsi="Times New Roman"/>
                <w:sz w:val="24"/>
                <w:szCs w:val="24"/>
                <w:lang w:eastAsia="ru-RU"/>
              </w:rPr>
              <w:t>% исполнения</w:t>
            </w:r>
          </w:p>
        </w:tc>
      </w:tr>
      <w:tr w:rsidR="003B1BE3" w:rsidRPr="003B1BE3" w:rsidTr="006A6FC1">
        <w:tc>
          <w:tcPr>
            <w:tcW w:w="5387" w:type="dxa"/>
            <w:tcBorders>
              <w:top w:val="single" w:sz="4" w:space="0" w:color="auto"/>
              <w:left w:val="single" w:sz="4" w:space="0" w:color="auto"/>
              <w:bottom w:val="single" w:sz="4" w:space="0" w:color="auto"/>
              <w:right w:val="single" w:sz="4" w:space="0" w:color="auto"/>
            </w:tcBorders>
          </w:tcPr>
          <w:p w:rsidR="003B1BE3" w:rsidRPr="003B1BE3" w:rsidRDefault="003B1BE3" w:rsidP="003B1BE3">
            <w:pPr>
              <w:jc w:val="both"/>
              <w:rPr>
                <w:rFonts w:ascii="Times New Roman" w:eastAsia="Times New Roman" w:hAnsi="Times New Roman"/>
                <w:color w:val="FF0000"/>
                <w:sz w:val="24"/>
                <w:szCs w:val="24"/>
              </w:rPr>
            </w:pPr>
            <w:r w:rsidRPr="003B1BE3">
              <w:rPr>
                <w:rFonts w:ascii="Times New Roman" w:eastAsia="Times New Roman" w:hAnsi="Times New Roman"/>
                <w:sz w:val="24"/>
                <w:lang w:eastAsia="ru-RU"/>
              </w:rPr>
              <w:t>Реализация управленческих функций в сфере социальной политики (</w:t>
            </w:r>
            <w:r w:rsidRPr="003B1BE3">
              <w:rPr>
                <w:rFonts w:ascii="Times New Roman" w:eastAsia="Times New Roman" w:hAnsi="Times New Roman"/>
                <w:sz w:val="24"/>
                <w:szCs w:val="24"/>
                <w:lang w:eastAsia="ru-RU"/>
              </w:rPr>
              <w:t xml:space="preserve">средства бюджета города) </w:t>
            </w:r>
          </w:p>
        </w:tc>
        <w:tc>
          <w:tcPr>
            <w:tcW w:w="1701"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rPr>
            </w:pPr>
            <w:r w:rsidRPr="003B1BE3">
              <w:rPr>
                <w:rFonts w:ascii="Times New Roman" w:eastAsia="Times New Roman" w:hAnsi="Times New Roman"/>
                <w:sz w:val="24"/>
                <w:szCs w:val="24"/>
              </w:rPr>
              <w:t>115 529,67</w:t>
            </w:r>
          </w:p>
        </w:tc>
        <w:tc>
          <w:tcPr>
            <w:tcW w:w="1559"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rPr>
            </w:pPr>
            <w:r w:rsidRPr="003B1BE3">
              <w:rPr>
                <w:rFonts w:ascii="Times New Roman" w:eastAsia="Times New Roman" w:hAnsi="Times New Roman"/>
                <w:sz w:val="24"/>
                <w:szCs w:val="24"/>
              </w:rPr>
              <w:t>115 474,64</w:t>
            </w:r>
          </w:p>
        </w:tc>
        <w:tc>
          <w:tcPr>
            <w:tcW w:w="992"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rPr>
            </w:pPr>
            <w:r w:rsidRPr="003B1BE3">
              <w:rPr>
                <w:rFonts w:ascii="Times New Roman" w:eastAsia="Times New Roman" w:hAnsi="Times New Roman"/>
                <w:sz w:val="24"/>
                <w:szCs w:val="24"/>
              </w:rPr>
              <w:t>99,9</w:t>
            </w:r>
          </w:p>
        </w:tc>
      </w:tr>
      <w:tr w:rsidR="003B1BE3" w:rsidRPr="003B1BE3" w:rsidTr="006A6FC1">
        <w:tc>
          <w:tcPr>
            <w:tcW w:w="5387" w:type="dxa"/>
            <w:tcBorders>
              <w:top w:val="single" w:sz="4" w:space="0" w:color="auto"/>
              <w:left w:val="single" w:sz="4" w:space="0" w:color="auto"/>
              <w:bottom w:val="single" w:sz="4" w:space="0" w:color="auto"/>
              <w:right w:val="single" w:sz="4" w:space="0" w:color="auto"/>
            </w:tcBorders>
          </w:tcPr>
          <w:p w:rsidR="003B1BE3" w:rsidRPr="003B1BE3" w:rsidRDefault="003B1BE3" w:rsidP="003B1BE3">
            <w:pPr>
              <w:jc w:val="both"/>
              <w:rPr>
                <w:rFonts w:ascii="Times New Roman" w:eastAsia="Times New Roman" w:hAnsi="Times New Roman"/>
                <w:sz w:val="24"/>
                <w:szCs w:val="24"/>
              </w:rPr>
            </w:pPr>
            <w:r w:rsidRPr="003B1BE3">
              <w:rPr>
                <w:rFonts w:ascii="Times New Roman" w:eastAsia="Times New Roman" w:hAnsi="Times New Roman"/>
                <w:sz w:val="24"/>
                <w:lang w:eastAsia="ru-RU"/>
              </w:rPr>
              <w:t>Реализация мероприятий, направленных на развитие культуры и искусства, в том числе:</w:t>
            </w:r>
          </w:p>
        </w:tc>
        <w:tc>
          <w:tcPr>
            <w:tcW w:w="1701"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rPr>
            </w:pPr>
            <w:r w:rsidRPr="003B1BE3">
              <w:rPr>
                <w:rFonts w:ascii="Times New Roman" w:eastAsia="Times New Roman" w:hAnsi="Times New Roman"/>
                <w:sz w:val="24"/>
                <w:szCs w:val="24"/>
              </w:rPr>
              <w:t>413 139,04</w:t>
            </w:r>
          </w:p>
        </w:tc>
        <w:tc>
          <w:tcPr>
            <w:tcW w:w="1559"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rPr>
            </w:pPr>
            <w:r w:rsidRPr="003B1BE3">
              <w:rPr>
                <w:rFonts w:ascii="Times New Roman" w:eastAsia="Times New Roman" w:hAnsi="Times New Roman"/>
                <w:sz w:val="24"/>
                <w:szCs w:val="24"/>
              </w:rPr>
              <w:t>411 483,65</w:t>
            </w:r>
          </w:p>
        </w:tc>
        <w:tc>
          <w:tcPr>
            <w:tcW w:w="992"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rPr>
            </w:pPr>
            <w:r w:rsidRPr="003B1BE3">
              <w:rPr>
                <w:rFonts w:ascii="Times New Roman" w:eastAsia="Times New Roman" w:hAnsi="Times New Roman"/>
                <w:sz w:val="24"/>
                <w:szCs w:val="24"/>
              </w:rPr>
              <w:t>99,6</w:t>
            </w:r>
          </w:p>
        </w:tc>
      </w:tr>
      <w:tr w:rsidR="003B1BE3" w:rsidRPr="003B1BE3" w:rsidTr="006A6FC1">
        <w:tc>
          <w:tcPr>
            <w:tcW w:w="5387" w:type="dxa"/>
            <w:tcBorders>
              <w:top w:val="single" w:sz="4" w:space="0" w:color="auto"/>
              <w:left w:val="single" w:sz="4" w:space="0" w:color="auto"/>
              <w:bottom w:val="single" w:sz="4" w:space="0" w:color="auto"/>
              <w:right w:val="single" w:sz="4" w:space="0" w:color="auto"/>
            </w:tcBorders>
          </w:tcPr>
          <w:p w:rsidR="003B1BE3" w:rsidRPr="003B1BE3" w:rsidRDefault="003B1BE3" w:rsidP="003B1BE3">
            <w:pPr>
              <w:jc w:val="both"/>
              <w:rPr>
                <w:rFonts w:ascii="Times New Roman" w:eastAsia="Times New Roman" w:hAnsi="Times New Roman"/>
                <w:sz w:val="24"/>
                <w:szCs w:val="24"/>
              </w:rPr>
            </w:pPr>
            <w:r w:rsidRPr="003B1BE3">
              <w:rPr>
                <w:rFonts w:ascii="Times New Roman" w:eastAsia="Times New Roman" w:hAnsi="Times New Roman"/>
                <w:sz w:val="24"/>
                <w:szCs w:val="24"/>
                <w:lang w:eastAsia="ru-RU"/>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rPr>
            </w:pPr>
            <w:r w:rsidRPr="003B1BE3">
              <w:rPr>
                <w:rFonts w:ascii="Times New Roman" w:eastAsia="Times New Roman" w:hAnsi="Times New Roman"/>
                <w:sz w:val="24"/>
                <w:szCs w:val="24"/>
              </w:rPr>
              <w:t>410 880,87</w:t>
            </w:r>
          </w:p>
        </w:tc>
        <w:tc>
          <w:tcPr>
            <w:tcW w:w="1559"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rPr>
            </w:pPr>
            <w:r w:rsidRPr="003B1BE3">
              <w:rPr>
                <w:rFonts w:ascii="Times New Roman" w:eastAsia="Times New Roman" w:hAnsi="Times New Roman"/>
                <w:sz w:val="24"/>
                <w:szCs w:val="24"/>
              </w:rPr>
              <w:t>409 225,48</w:t>
            </w:r>
          </w:p>
        </w:tc>
        <w:tc>
          <w:tcPr>
            <w:tcW w:w="992"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rPr>
            </w:pPr>
            <w:r w:rsidRPr="003B1BE3">
              <w:rPr>
                <w:rFonts w:ascii="Times New Roman" w:eastAsia="Times New Roman" w:hAnsi="Times New Roman"/>
                <w:sz w:val="24"/>
                <w:szCs w:val="24"/>
              </w:rPr>
              <w:t>99,6</w:t>
            </w:r>
          </w:p>
        </w:tc>
      </w:tr>
      <w:tr w:rsidR="003B1BE3" w:rsidRPr="003B1BE3" w:rsidTr="006A6FC1">
        <w:tc>
          <w:tcPr>
            <w:tcW w:w="5387" w:type="dxa"/>
            <w:tcBorders>
              <w:top w:val="single" w:sz="4" w:space="0" w:color="auto"/>
              <w:left w:val="single" w:sz="4" w:space="0" w:color="auto"/>
              <w:bottom w:val="single" w:sz="4" w:space="0" w:color="auto"/>
              <w:right w:val="single" w:sz="4" w:space="0" w:color="auto"/>
            </w:tcBorders>
          </w:tcPr>
          <w:p w:rsidR="003B1BE3" w:rsidRPr="003B1BE3" w:rsidRDefault="003B1BE3" w:rsidP="003B1BE3">
            <w:pPr>
              <w:jc w:val="both"/>
              <w:rPr>
                <w:rFonts w:ascii="Times New Roman" w:eastAsia="Times New Roman" w:hAnsi="Times New Roman"/>
                <w:sz w:val="24"/>
                <w:szCs w:val="24"/>
              </w:rPr>
            </w:pPr>
            <w:r w:rsidRPr="003B1BE3">
              <w:rPr>
                <w:rFonts w:ascii="Times New Roman" w:eastAsia="Times New Roman" w:hAnsi="Times New Roman"/>
                <w:sz w:val="24"/>
                <w:szCs w:val="24"/>
                <w:lang w:eastAsia="ru-RU"/>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rPr>
            </w:pPr>
            <w:r w:rsidRPr="003B1BE3">
              <w:rPr>
                <w:rFonts w:ascii="Times New Roman" w:eastAsia="Times New Roman" w:hAnsi="Times New Roman"/>
                <w:sz w:val="24"/>
                <w:szCs w:val="24"/>
              </w:rPr>
              <w:t>2 258,17</w:t>
            </w:r>
          </w:p>
        </w:tc>
        <w:tc>
          <w:tcPr>
            <w:tcW w:w="1559"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rPr>
            </w:pPr>
            <w:r w:rsidRPr="003B1BE3">
              <w:rPr>
                <w:rFonts w:ascii="Times New Roman" w:eastAsia="Times New Roman" w:hAnsi="Times New Roman"/>
                <w:sz w:val="24"/>
                <w:szCs w:val="24"/>
              </w:rPr>
              <w:t>2 258,17</w:t>
            </w:r>
          </w:p>
        </w:tc>
        <w:tc>
          <w:tcPr>
            <w:tcW w:w="992"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rPr>
            </w:pPr>
            <w:r w:rsidRPr="003B1BE3">
              <w:rPr>
                <w:rFonts w:ascii="Times New Roman" w:eastAsia="Times New Roman" w:hAnsi="Times New Roman"/>
                <w:sz w:val="24"/>
                <w:szCs w:val="24"/>
              </w:rPr>
              <w:t>100,0</w:t>
            </w:r>
          </w:p>
        </w:tc>
      </w:tr>
      <w:tr w:rsidR="003B1BE3" w:rsidRPr="003B1BE3" w:rsidTr="006A6FC1">
        <w:tc>
          <w:tcPr>
            <w:tcW w:w="5387" w:type="dxa"/>
            <w:tcBorders>
              <w:top w:val="single" w:sz="4" w:space="0" w:color="auto"/>
              <w:left w:val="single" w:sz="4" w:space="0" w:color="auto"/>
              <w:bottom w:val="single" w:sz="4" w:space="0" w:color="auto"/>
              <w:right w:val="single" w:sz="4" w:space="0" w:color="auto"/>
            </w:tcBorders>
          </w:tcPr>
          <w:p w:rsidR="003B1BE3" w:rsidRPr="003B1BE3" w:rsidRDefault="003B1BE3" w:rsidP="003B1BE3">
            <w:pPr>
              <w:jc w:val="both"/>
              <w:rPr>
                <w:rFonts w:ascii="Times New Roman" w:eastAsia="Times New Roman" w:hAnsi="Times New Roman"/>
                <w:sz w:val="24"/>
                <w:szCs w:val="24"/>
                <w:lang w:eastAsia="ru-RU"/>
              </w:rPr>
            </w:pPr>
            <w:r w:rsidRPr="003B1BE3">
              <w:rPr>
                <w:rFonts w:ascii="Times New Roman" w:eastAsia="Times New Roman" w:hAnsi="Times New Roman"/>
                <w:sz w:val="24"/>
                <w:lang w:eastAsia="ru-RU"/>
              </w:rPr>
              <w:t>Обеспечение жителей города услугами учреждений культуры, в том числе:</w:t>
            </w:r>
          </w:p>
        </w:tc>
        <w:tc>
          <w:tcPr>
            <w:tcW w:w="1701"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13 926,68</w:t>
            </w:r>
          </w:p>
        </w:tc>
        <w:tc>
          <w:tcPr>
            <w:tcW w:w="1559"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12 164,97</w:t>
            </w:r>
          </w:p>
        </w:tc>
        <w:tc>
          <w:tcPr>
            <w:tcW w:w="992"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87,4</w:t>
            </w:r>
          </w:p>
        </w:tc>
      </w:tr>
      <w:tr w:rsidR="003B1BE3" w:rsidRPr="003B1BE3" w:rsidTr="006A6FC1">
        <w:tc>
          <w:tcPr>
            <w:tcW w:w="5387" w:type="dxa"/>
            <w:tcBorders>
              <w:top w:val="single" w:sz="4" w:space="0" w:color="auto"/>
              <w:left w:val="single" w:sz="4" w:space="0" w:color="auto"/>
              <w:bottom w:val="single" w:sz="4" w:space="0" w:color="auto"/>
              <w:right w:val="single" w:sz="4" w:space="0" w:color="auto"/>
            </w:tcBorders>
          </w:tcPr>
          <w:p w:rsidR="003B1BE3" w:rsidRPr="003B1BE3" w:rsidRDefault="003B1BE3" w:rsidP="003B1BE3">
            <w:pPr>
              <w:jc w:val="both"/>
              <w:rPr>
                <w:rFonts w:ascii="Times New Roman" w:eastAsia="Times New Roman" w:hAnsi="Times New Roman"/>
                <w:sz w:val="24"/>
                <w:szCs w:val="24"/>
              </w:rPr>
            </w:pPr>
            <w:r w:rsidRPr="003B1BE3">
              <w:rPr>
                <w:rFonts w:ascii="Times New Roman" w:eastAsia="Times New Roman" w:hAnsi="Times New Roman"/>
                <w:sz w:val="24"/>
                <w:szCs w:val="24"/>
                <w:lang w:eastAsia="ru-RU"/>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10 426,66</w:t>
            </w:r>
          </w:p>
        </w:tc>
        <w:tc>
          <w:tcPr>
            <w:tcW w:w="1559"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8 664,95</w:t>
            </w:r>
          </w:p>
        </w:tc>
        <w:tc>
          <w:tcPr>
            <w:tcW w:w="992"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83,1</w:t>
            </w:r>
          </w:p>
        </w:tc>
      </w:tr>
      <w:tr w:rsidR="003B1BE3" w:rsidRPr="003B1BE3" w:rsidTr="006A6FC1">
        <w:tc>
          <w:tcPr>
            <w:tcW w:w="5387" w:type="dxa"/>
            <w:tcBorders>
              <w:top w:val="single" w:sz="4" w:space="0" w:color="auto"/>
              <w:left w:val="single" w:sz="4" w:space="0" w:color="auto"/>
              <w:bottom w:val="single" w:sz="4" w:space="0" w:color="auto"/>
              <w:right w:val="single" w:sz="4" w:space="0" w:color="auto"/>
            </w:tcBorders>
          </w:tcPr>
          <w:p w:rsidR="003B1BE3" w:rsidRPr="003B1BE3" w:rsidRDefault="003B1BE3" w:rsidP="003B1BE3">
            <w:pPr>
              <w:jc w:val="both"/>
              <w:rPr>
                <w:rFonts w:ascii="Times New Roman" w:eastAsia="Times New Roman" w:hAnsi="Times New Roman"/>
                <w:sz w:val="24"/>
                <w:szCs w:val="24"/>
              </w:rPr>
            </w:pPr>
            <w:r w:rsidRPr="003B1BE3">
              <w:rPr>
                <w:rFonts w:ascii="Times New Roman" w:eastAsia="Times New Roman" w:hAnsi="Times New Roman"/>
                <w:sz w:val="24"/>
                <w:szCs w:val="24"/>
                <w:lang w:eastAsia="ru-RU"/>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2 450,02</w:t>
            </w:r>
          </w:p>
        </w:tc>
        <w:tc>
          <w:tcPr>
            <w:tcW w:w="1559"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2 450,02</w:t>
            </w:r>
          </w:p>
        </w:tc>
        <w:tc>
          <w:tcPr>
            <w:tcW w:w="992"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100,0</w:t>
            </w:r>
          </w:p>
        </w:tc>
      </w:tr>
      <w:tr w:rsidR="003B1BE3" w:rsidRPr="003B1BE3" w:rsidTr="006A6FC1">
        <w:tc>
          <w:tcPr>
            <w:tcW w:w="5387" w:type="dxa"/>
            <w:tcBorders>
              <w:top w:val="single" w:sz="4" w:space="0" w:color="auto"/>
              <w:left w:val="single" w:sz="4" w:space="0" w:color="auto"/>
              <w:bottom w:val="single" w:sz="4" w:space="0" w:color="auto"/>
              <w:right w:val="single" w:sz="4" w:space="0" w:color="auto"/>
            </w:tcBorders>
          </w:tcPr>
          <w:p w:rsidR="003B1BE3" w:rsidRPr="003B1BE3" w:rsidRDefault="003B1BE3" w:rsidP="003B1BE3">
            <w:pPr>
              <w:jc w:val="both"/>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 средства федерального бюджета</w:t>
            </w:r>
          </w:p>
        </w:tc>
        <w:tc>
          <w:tcPr>
            <w:tcW w:w="1701"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1 050,00</w:t>
            </w:r>
          </w:p>
        </w:tc>
        <w:tc>
          <w:tcPr>
            <w:tcW w:w="1559"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1 050,00</w:t>
            </w:r>
          </w:p>
        </w:tc>
        <w:tc>
          <w:tcPr>
            <w:tcW w:w="992"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100,0</w:t>
            </w:r>
          </w:p>
        </w:tc>
      </w:tr>
      <w:tr w:rsidR="003B1BE3" w:rsidRPr="003B1BE3" w:rsidTr="006A6FC1">
        <w:tc>
          <w:tcPr>
            <w:tcW w:w="5387" w:type="dxa"/>
            <w:tcBorders>
              <w:top w:val="single" w:sz="4" w:space="0" w:color="auto"/>
              <w:left w:val="single" w:sz="4" w:space="0" w:color="auto"/>
              <w:bottom w:val="single" w:sz="4" w:space="0" w:color="auto"/>
              <w:right w:val="single" w:sz="4" w:space="0" w:color="auto"/>
            </w:tcBorders>
          </w:tcPr>
          <w:p w:rsidR="003B1BE3" w:rsidRPr="003B1BE3" w:rsidRDefault="003B1BE3" w:rsidP="003B1BE3">
            <w:pPr>
              <w:jc w:val="both"/>
              <w:rPr>
                <w:rFonts w:ascii="Times New Roman" w:eastAsia="Times New Roman" w:hAnsi="Times New Roman"/>
                <w:color w:val="FF0000"/>
                <w:sz w:val="24"/>
                <w:szCs w:val="24"/>
                <w:lang w:eastAsia="ru-RU"/>
              </w:rPr>
            </w:pPr>
            <w:r w:rsidRPr="003B1BE3">
              <w:rPr>
                <w:rFonts w:ascii="Times New Roman" w:eastAsia="Times New Roman" w:hAnsi="Times New Roman"/>
                <w:sz w:val="24"/>
                <w:lang w:eastAsia="ru-RU"/>
              </w:rPr>
              <w:t>Реализация мероприятий, направленных на развитие музейного дела, в том числе:</w:t>
            </w:r>
          </w:p>
        </w:tc>
        <w:tc>
          <w:tcPr>
            <w:tcW w:w="1701"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56 359,54</w:t>
            </w:r>
          </w:p>
        </w:tc>
        <w:tc>
          <w:tcPr>
            <w:tcW w:w="1559"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55 560,29</w:t>
            </w:r>
          </w:p>
        </w:tc>
        <w:tc>
          <w:tcPr>
            <w:tcW w:w="992"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98,6</w:t>
            </w:r>
          </w:p>
        </w:tc>
      </w:tr>
      <w:tr w:rsidR="003B1BE3" w:rsidRPr="003B1BE3" w:rsidTr="006A6FC1">
        <w:tc>
          <w:tcPr>
            <w:tcW w:w="5387" w:type="dxa"/>
            <w:tcBorders>
              <w:top w:val="single" w:sz="4" w:space="0" w:color="auto"/>
              <w:left w:val="single" w:sz="4" w:space="0" w:color="auto"/>
              <w:bottom w:val="single" w:sz="4" w:space="0" w:color="auto"/>
              <w:right w:val="single" w:sz="4" w:space="0" w:color="auto"/>
            </w:tcBorders>
          </w:tcPr>
          <w:p w:rsidR="003B1BE3" w:rsidRPr="003B1BE3" w:rsidRDefault="003B1BE3" w:rsidP="003B1BE3">
            <w:pPr>
              <w:jc w:val="both"/>
              <w:rPr>
                <w:rFonts w:ascii="Times New Roman" w:eastAsia="Times New Roman" w:hAnsi="Times New Roman"/>
                <w:sz w:val="24"/>
                <w:szCs w:val="24"/>
              </w:rPr>
            </w:pPr>
            <w:r w:rsidRPr="003B1BE3">
              <w:rPr>
                <w:rFonts w:ascii="Times New Roman" w:eastAsia="Times New Roman" w:hAnsi="Times New Roman"/>
                <w:sz w:val="24"/>
                <w:szCs w:val="24"/>
                <w:lang w:eastAsia="ru-RU"/>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55 808,44</w:t>
            </w:r>
          </w:p>
        </w:tc>
        <w:tc>
          <w:tcPr>
            <w:tcW w:w="1559"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55 009,19</w:t>
            </w:r>
          </w:p>
        </w:tc>
        <w:tc>
          <w:tcPr>
            <w:tcW w:w="992"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98,6</w:t>
            </w:r>
          </w:p>
        </w:tc>
      </w:tr>
      <w:tr w:rsidR="003B1BE3" w:rsidRPr="003B1BE3" w:rsidTr="006A6FC1">
        <w:tc>
          <w:tcPr>
            <w:tcW w:w="5387" w:type="dxa"/>
            <w:tcBorders>
              <w:top w:val="single" w:sz="4" w:space="0" w:color="auto"/>
              <w:left w:val="single" w:sz="4" w:space="0" w:color="auto"/>
              <w:bottom w:val="single" w:sz="4" w:space="0" w:color="auto"/>
              <w:right w:val="single" w:sz="4" w:space="0" w:color="auto"/>
            </w:tcBorders>
          </w:tcPr>
          <w:p w:rsidR="003B1BE3" w:rsidRPr="003B1BE3" w:rsidRDefault="003B1BE3" w:rsidP="003B1BE3">
            <w:pPr>
              <w:jc w:val="both"/>
              <w:rPr>
                <w:rFonts w:ascii="Times New Roman" w:eastAsia="Times New Roman" w:hAnsi="Times New Roman"/>
                <w:sz w:val="24"/>
                <w:szCs w:val="24"/>
              </w:rPr>
            </w:pPr>
            <w:r w:rsidRPr="003B1BE3">
              <w:rPr>
                <w:rFonts w:ascii="Times New Roman" w:eastAsia="Times New Roman" w:hAnsi="Times New Roman"/>
                <w:sz w:val="24"/>
                <w:szCs w:val="24"/>
                <w:lang w:eastAsia="ru-RU"/>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551,10</w:t>
            </w:r>
          </w:p>
        </w:tc>
        <w:tc>
          <w:tcPr>
            <w:tcW w:w="1559"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551,10</w:t>
            </w:r>
          </w:p>
        </w:tc>
        <w:tc>
          <w:tcPr>
            <w:tcW w:w="992"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100,0</w:t>
            </w:r>
          </w:p>
        </w:tc>
      </w:tr>
      <w:tr w:rsidR="003B1BE3" w:rsidRPr="003B1BE3" w:rsidTr="006A6FC1">
        <w:tc>
          <w:tcPr>
            <w:tcW w:w="5387" w:type="dxa"/>
            <w:tcBorders>
              <w:top w:val="single" w:sz="4" w:space="0" w:color="auto"/>
              <w:left w:val="single" w:sz="4" w:space="0" w:color="auto"/>
              <w:bottom w:val="single" w:sz="4" w:space="0" w:color="auto"/>
              <w:right w:val="single" w:sz="4" w:space="0" w:color="auto"/>
            </w:tcBorders>
          </w:tcPr>
          <w:p w:rsidR="003B1BE3" w:rsidRPr="003B1BE3" w:rsidRDefault="003B1BE3" w:rsidP="003B1BE3">
            <w:pPr>
              <w:jc w:val="both"/>
              <w:rPr>
                <w:rFonts w:ascii="Times New Roman" w:eastAsia="Times New Roman" w:hAnsi="Times New Roman"/>
                <w:sz w:val="24"/>
                <w:szCs w:val="24"/>
                <w:lang w:eastAsia="ru-RU"/>
              </w:rPr>
            </w:pPr>
            <w:r w:rsidRPr="003B1BE3">
              <w:rPr>
                <w:rFonts w:ascii="Times New Roman" w:eastAsia="Times New Roman" w:hAnsi="Times New Roman"/>
                <w:sz w:val="24"/>
                <w:lang w:eastAsia="ru-RU"/>
              </w:rPr>
              <w:t xml:space="preserve">Обеспечение сохранения и сохранности музейного фонда города </w:t>
            </w:r>
            <w:r w:rsidRPr="003B1BE3">
              <w:rPr>
                <w:rFonts w:ascii="Times New Roman" w:eastAsia="Times New Roman" w:hAnsi="Times New Roman"/>
                <w:sz w:val="24"/>
                <w:szCs w:val="24"/>
                <w:lang w:eastAsia="ru-RU"/>
              </w:rPr>
              <w:t>(средства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1 233,00</w:t>
            </w:r>
          </w:p>
        </w:tc>
        <w:tc>
          <w:tcPr>
            <w:tcW w:w="1559"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1 233,00</w:t>
            </w:r>
          </w:p>
        </w:tc>
        <w:tc>
          <w:tcPr>
            <w:tcW w:w="992"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100,0</w:t>
            </w:r>
          </w:p>
        </w:tc>
      </w:tr>
      <w:tr w:rsidR="003B1BE3" w:rsidRPr="003B1BE3" w:rsidTr="006A6FC1">
        <w:tc>
          <w:tcPr>
            <w:tcW w:w="5387" w:type="dxa"/>
            <w:tcBorders>
              <w:top w:val="single" w:sz="4" w:space="0" w:color="auto"/>
              <w:left w:val="single" w:sz="4" w:space="0" w:color="auto"/>
              <w:bottom w:val="single" w:sz="4" w:space="0" w:color="auto"/>
              <w:right w:val="single" w:sz="4" w:space="0" w:color="auto"/>
            </w:tcBorders>
          </w:tcPr>
          <w:p w:rsidR="003B1BE3" w:rsidRPr="003B1BE3" w:rsidRDefault="003B1BE3" w:rsidP="003B1BE3">
            <w:pPr>
              <w:jc w:val="both"/>
              <w:rPr>
                <w:rFonts w:ascii="Times New Roman" w:eastAsia="Times New Roman" w:hAnsi="Times New Roman"/>
                <w:sz w:val="24"/>
                <w:szCs w:val="24"/>
                <w:lang w:eastAsia="ru-RU"/>
              </w:rPr>
            </w:pPr>
            <w:r w:rsidRPr="003B1BE3">
              <w:rPr>
                <w:rFonts w:ascii="Times New Roman" w:eastAsia="Times New Roman" w:hAnsi="Times New Roman"/>
                <w:sz w:val="24"/>
                <w:lang w:eastAsia="ru-RU"/>
              </w:rPr>
              <w:t>Организация библиотечного обслуживания населения, в том числе:</w:t>
            </w:r>
          </w:p>
        </w:tc>
        <w:tc>
          <w:tcPr>
            <w:tcW w:w="1701"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227 138,33</w:t>
            </w:r>
          </w:p>
        </w:tc>
        <w:tc>
          <w:tcPr>
            <w:tcW w:w="1559"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226 988,33</w:t>
            </w:r>
          </w:p>
        </w:tc>
        <w:tc>
          <w:tcPr>
            <w:tcW w:w="992"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99,9</w:t>
            </w:r>
          </w:p>
        </w:tc>
      </w:tr>
      <w:tr w:rsidR="003B1BE3" w:rsidRPr="003B1BE3" w:rsidTr="006A6FC1">
        <w:tc>
          <w:tcPr>
            <w:tcW w:w="5387" w:type="dxa"/>
            <w:tcBorders>
              <w:top w:val="single" w:sz="4" w:space="0" w:color="auto"/>
              <w:left w:val="single" w:sz="4" w:space="0" w:color="auto"/>
              <w:bottom w:val="single" w:sz="4" w:space="0" w:color="auto"/>
              <w:right w:val="single" w:sz="4" w:space="0" w:color="auto"/>
            </w:tcBorders>
          </w:tcPr>
          <w:p w:rsidR="003B1BE3" w:rsidRPr="003B1BE3" w:rsidRDefault="003B1BE3" w:rsidP="003B1BE3">
            <w:pPr>
              <w:jc w:val="both"/>
              <w:rPr>
                <w:rFonts w:ascii="Times New Roman" w:eastAsia="Times New Roman" w:hAnsi="Times New Roman"/>
                <w:sz w:val="24"/>
                <w:szCs w:val="24"/>
              </w:rPr>
            </w:pPr>
            <w:r w:rsidRPr="003B1BE3">
              <w:rPr>
                <w:rFonts w:ascii="Times New Roman" w:eastAsia="Times New Roman" w:hAnsi="Times New Roman"/>
                <w:sz w:val="24"/>
                <w:szCs w:val="24"/>
                <w:lang w:eastAsia="ru-RU"/>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226 438,33</w:t>
            </w:r>
          </w:p>
        </w:tc>
        <w:tc>
          <w:tcPr>
            <w:tcW w:w="1559"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226 288,33</w:t>
            </w:r>
          </w:p>
        </w:tc>
        <w:tc>
          <w:tcPr>
            <w:tcW w:w="992"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99,9</w:t>
            </w:r>
          </w:p>
        </w:tc>
      </w:tr>
      <w:tr w:rsidR="003B1BE3" w:rsidRPr="003B1BE3" w:rsidTr="006A6FC1">
        <w:tc>
          <w:tcPr>
            <w:tcW w:w="5387" w:type="dxa"/>
            <w:tcBorders>
              <w:top w:val="single" w:sz="4" w:space="0" w:color="auto"/>
              <w:left w:val="single" w:sz="4" w:space="0" w:color="auto"/>
              <w:bottom w:val="single" w:sz="4" w:space="0" w:color="auto"/>
              <w:right w:val="single" w:sz="4" w:space="0" w:color="auto"/>
            </w:tcBorders>
          </w:tcPr>
          <w:p w:rsidR="003B1BE3" w:rsidRPr="003B1BE3" w:rsidRDefault="003B1BE3" w:rsidP="003B1BE3">
            <w:pPr>
              <w:jc w:val="both"/>
              <w:rPr>
                <w:rFonts w:ascii="Times New Roman" w:eastAsia="Times New Roman" w:hAnsi="Times New Roman"/>
                <w:sz w:val="24"/>
                <w:szCs w:val="24"/>
              </w:rPr>
            </w:pPr>
            <w:r w:rsidRPr="003B1BE3">
              <w:rPr>
                <w:rFonts w:ascii="Times New Roman" w:eastAsia="Times New Roman" w:hAnsi="Times New Roman"/>
                <w:sz w:val="24"/>
                <w:szCs w:val="24"/>
                <w:lang w:eastAsia="ru-RU"/>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700,00</w:t>
            </w:r>
          </w:p>
        </w:tc>
        <w:tc>
          <w:tcPr>
            <w:tcW w:w="1559"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700,00</w:t>
            </w:r>
          </w:p>
        </w:tc>
        <w:tc>
          <w:tcPr>
            <w:tcW w:w="992"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100,0</w:t>
            </w:r>
          </w:p>
        </w:tc>
      </w:tr>
      <w:tr w:rsidR="003B1BE3" w:rsidRPr="003B1BE3" w:rsidTr="006A6FC1">
        <w:tc>
          <w:tcPr>
            <w:tcW w:w="5387" w:type="dxa"/>
            <w:tcBorders>
              <w:top w:val="single" w:sz="4" w:space="0" w:color="auto"/>
              <w:left w:val="single" w:sz="4" w:space="0" w:color="auto"/>
              <w:bottom w:val="single" w:sz="4" w:space="0" w:color="auto"/>
              <w:right w:val="single" w:sz="4" w:space="0" w:color="auto"/>
            </w:tcBorders>
          </w:tcPr>
          <w:p w:rsidR="003B1BE3" w:rsidRPr="003B1BE3" w:rsidRDefault="003B1BE3" w:rsidP="003B1BE3">
            <w:pPr>
              <w:jc w:val="both"/>
              <w:rPr>
                <w:rFonts w:ascii="Times New Roman" w:eastAsia="Times New Roman" w:hAnsi="Times New Roman"/>
                <w:sz w:val="24"/>
                <w:szCs w:val="24"/>
                <w:lang w:eastAsia="ru-RU"/>
              </w:rPr>
            </w:pPr>
            <w:proofErr w:type="spellStart"/>
            <w:r w:rsidRPr="003B1BE3">
              <w:rPr>
                <w:rFonts w:ascii="Times New Roman" w:eastAsia="Times New Roman" w:hAnsi="Times New Roman"/>
                <w:sz w:val="24"/>
                <w:lang w:eastAsia="ru-RU"/>
              </w:rPr>
              <w:t>Модернизационное</w:t>
            </w:r>
            <w:proofErr w:type="spellEnd"/>
            <w:r w:rsidRPr="003B1BE3">
              <w:rPr>
                <w:rFonts w:ascii="Times New Roman" w:eastAsia="Times New Roman" w:hAnsi="Times New Roman"/>
                <w:sz w:val="24"/>
                <w:lang w:eastAsia="ru-RU"/>
              </w:rPr>
              <w:t xml:space="preserve"> развитие общедоступных библиотек и обеспечение доступа населения к информации, в том числе:</w:t>
            </w:r>
          </w:p>
        </w:tc>
        <w:tc>
          <w:tcPr>
            <w:tcW w:w="1701"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4 335,42</w:t>
            </w:r>
          </w:p>
        </w:tc>
        <w:tc>
          <w:tcPr>
            <w:tcW w:w="1559"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4 335,41</w:t>
            </w:r>
          </w:p>
        </w:tc>
        <w:tc>
          <w:tcPr>
            <w:tcW w:w="992"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100,0</w:t>
            </w:r>
          </w:p>
        </w:tc>
      </w:tr>
      <w:tr w:rsidR="003B1BE3" w:rsidRPr="003B1BE3" w:rsidTr="006A6FC1">
        <w:tc>
          <w:tcPr>
            <w:tcW w:w="5387" w:type="dxa"/>
            <w:tcBorders>
              <w:top w:val="single" w:sz="4" w:space="0" w:color="auto"/>
              <w:left w:val="single" w:sz="4" w:space="0" w:color="auto"/>
              <w:bottom w:val="single" w:sz="4" w:space="0" w:color="auto"/>
              <w:right w:val="single" w:sz="4" w:space="0" w:color="auto"/>
            </w:tcBorders>
          </w:tcPr>
          <w:p w:rsidR="003B1BE3" w:rsidRPr="003B1BE3" w:rsidRDefault="003B1BE3" w:rsidP="003B1BE3">
            <w:pPr>
              <w:jc w:val="both"/>
              <w:rPr>
                <w:rFonts w:ascii="Times New Roman" w:eastAsia="Times New Roman" w:hAnsi="Times New Roman"/>
                <w:sz w:val="24"/>
                <w:szCs w:val="24"/>
              </w:rPr>
            </w:pPr>
            <w:r w:rsidRPr="003B1BE3">
              <w:rPr>
                <w:rFonts w:ascii="Times New Roman" w:eastAsia="Times New Roman" w:hAnsi="Times New Roman"/>
                <w:sz w:val="24"/>
                <w:szCs w:val="24"/>
                <w:lang w:eastAsia="ru-RU"/>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3 157,82</w:t>
            </w:r>
          </w:p>
        </w:tc>
        <w:tc>
          <w:tcPr>
            <w:tcW w:w="1559"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3 157,81</w:t>
            </w:r>
          </w:p>
        </w:tc>
        <w:tc>
          <w:tcPr>
            <w:tcW w:w="992"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100,0</w:t>
            </w:r>
          </w:p>
        </w:tc>
      </w:tr>
      <w:tr w:rsidR="003B1BE3" w:rsidRPr="003B1BE3" w:rsidTr="006A6FC1">
        <w:tc>
          <w:tcPr>
            <w:tcW w:w="5387" w:type="dxa"/>
            <w:tcBorders>
              <w:top w:val="single" w:sz="4" w:space="0" w:color="auto"/>
              <w:left w:val="single" w:sz="4" w:space="0" w:color="auto"/>
              <w:bottom w:val="single" w:sz="4" w:space="0" w:color="auto"/>
              <w:right w:val="single" w:sz="4" w:space="0" w:color="auto"/>
            </w:tcBorders>
          </w:tcPr>
          <w:p w:rsidR="003B1BE3" w:rsidRPr="003B1BE3" w:rsidRDefault="003B1BE3" w:rsidP="003B1BE3">
            <w:pPr>
              <w:jc w:val="both"/>
              <w:rPr>
                <w:rFonts w:ascii="Times New Roman" w:eastAsia="Times New Roman" w:hAnsi="Times New Roman"/>
                <w:sz w:val="24"/>
                <w:szCs w:val="24"/>
              </w:rPr>
            </w:pPr>
            <w:r w:rsidRPr="003B1BE3">
              <w:rPr>
                <w:rFonts w:ascii="Times New Roman" w:eastAsia="Times New Roman" w:hAnsi="Times New Roman"/>
                <w:sz w:val="24"/>
                <w:szCs w:val="24"/>
                <w:lang w:eastAsia="ru-RU"/>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1 177,60</w:t>
            </w:r>
          </w:p>
        </w:tc>
        <w:tc>
          <w:tcPr>
            <w:tcW w:w="1559"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1 177,60</w:t>
            </w:r>
          </w:p>
        </w:tc>
        <w:tc>
          <w:tcPr>
            <w:tcW w:w="992"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100,0</w:t>
            </w:r>
          </w:p>
        </w:tc>
      </w:tr>
      <w:tr w:rsidR="003B1BE3" w:rsidRPr="003B1BE3" w:rsidTr="006A6FC1">
        <w:tc>
          <w:tcPr>
            <w:tcW w:w="5387" w:type="dxa"/>
            <w:tcBorders>
              <w:top w:val="single" w:sz="4" w:space="0" w:color="auto"/>
              <w:left w:val="single" w:sz="4" w:space="0" w:color="auto"/>
              <w:bottom w:val="single" w:sz="4" w:space="0" w:color="auto"/>
              <w:right w:val="single" w:sz="4" w:space="0" w:color="auto"/>
            </w:tcBorders>
          </w:tcPr>
          <w:p w:rsidR="003B1BE3" w:rsidRPr="003B1BE3" w:rsidRDefault="003B1BE3" w:rsidP="003B1BE3">
            <w:pPr>
              <w:jc w:val="both"/>
              <w:rPr>
                <w:rFonts w:ascii="Times New Roman" w:eastAsia="Times New Roman" w:hAnsi="Times New Roman"/>
                <w:color w:val="FF0000"/>
                <w:sz w:val="24"/>
                <w:szCs w:val="24"/>
                <w:lang w:eastAsia="ru-RU"/>
              </w:rPr>
            </w:pPr>
            <w:r w:rsidRPr="003B1BE3">
              <w:rPr>
                <w:rFonts w:ascii="Times New Roman" w:eastAsia="Times New Roman" w:hAnsi="Times New Roman"/>
                <w:sz w:val="24"/>
                <w:lang w:eastAsia="ru-RU"/>
              </w:rPr>
              <w:t xml:space="preserve">Развитие дополнительного образования детей в детских школах искусств и в музыкальной школе, в том числе: </w:t>
            </w:r>
          </w:p>
        </w:tc>
        <w:tc>
          <w:tcPr>
            <w:tcW w:w="1701"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350 768,40</w:t>
            </w:r>
          </w:p>
        </w:tc>
        <w:tc>
          <w:tcPr>
            <w:tcW w:w="1559"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349 596,23</w:t>
            </w:r>
          </w:p>
        </w:tc>
        <w:tc>
          <w:tcPr>
            <w:tcW w:w="992"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99,7</w:t>
            </w:r>
          </w:p>
        </w:tc>
      </w:tr>
      <w:tr w:rsidR="003B1BE3" w:rsidRPr="003B1BE3" w:rsidTr="006A6FC1">
        <w:tc>
          <w:tcPr>
            <w:tcW w:w="5387" w:type="dxa"/>
            <w:tcBorders>
              <w:top w:val="single" w:sz="4" w:space="0" w:color="auto"/>
              <w:left w:val="single" w:sz="4" w:space="0" w:color="auto"/>
              <w:bottom w:val="single" w:sz="4" w:space="0" w:color="auto"/>
              <w:right w:val="single" w:sz="4" w:space="0" w:color="auto"/>
            </w:tcBorders>
          </w:tcPr>
          <w:p w:rsidR="003B1BE3" w:rsidRPr="003B1BE3" w:rsidRDefault="003B1BE3" w:rsidP="003B1BE3">
            <w:pPr>
              <w:jc w:val="both"/>
              <w:rPr>
                <w:rFonts w:ascii="Times New Roman" w:eastAsia="Times New Roman" w:hAnsi="Times New Roman"/>
                <w:sz w:val="24"/>
                <w:szCs w:val="24"/>
              </w:rPr>
            </w:pPr>
            <w:r w:rsidRPr="003B1BE3">
              <w:rPr>
                <w:rFonts w:ascii="Times New Roman" w:eastAsia="Times New Roman" w:hAnsi="Times New Roman"/>
                <w:sz w:val="24"/>
                <w:szCs w:val="24"/>
                <w:lang w:eastAsia="ru-RU"/>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350 113,70</w:t>
            </w:r>
          </w:p>
        </w:tc>
        <w:tc>
          <w:tcPr>
            <w:tcW w:w="1559"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348 941,53</w:t>
            </w:r>
          </w:p>
        </w:tc>
        <w:tc>
          <w:tcPr>
            <w:tcW w:w="992"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99,7</w:t>
            </w:r>
          </w:p>
        </w:tc>
      </w:tr>
      <w:tr w:rsidR="003B1BE3" w:rsidRPr="003B1BE3" w:rsidTr="006A6FC1">
        <w:tc>
          <w:tcPr>
            <w:tcW w:w="5387" w:type="dxa"/>
            <w:tcBorders>
              <w:top w:val="single" w:sz="4" w:space="0" w:color="auto"/>
              <w:left w:val="single" w:sz="4" w:space="0" w:color="auto"/>
              <w:bottom w:val="single" w:sz="4" w:space="0" w:color="auto"/>
              <w:right w:val="single" w:sz="4" w:space="0" w:color="auto"/>
            </w:tcBorders>
          </w:tcPr>
          <w:p w:rsidR="003B1BE3" w:rsidRPr="003B1BE3" w:rsidRDefault="003B1BE3" w:rsidP="003B1BE3">
            <w:pPr>
              <w:jc w:val="both"/>
              <w:rPr>
                <w:rFonts w:ascii="Times New Roman" w:eastAsia="Times New Roman" w:hAnsi="Times New Roman"/>
                <w:sz w:val="24"/>
                <w:szCs w:val="24"/>
              </w:rPr>
            </w:pPr>
            <w:r w:rsidRPr="003B1BE3">
              <w:rPr>
                <w:rFonts w:ascii="Times New Roman" w:eastAsia="Times New Roman" w:hAnsi="Times New Roman"/>
                <w:sz w:val="24"/>
                <w:szCs w:val="24"/>
                <w:lang w:eastAsia="ru-RU"/>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654,70</w:t>
            </w:r>
          </w:p>
        </w:tc>
        <w:tc>
          <w:tcPr>
            <w:tcW w:w="1559"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654,70</w:t>
            </w:r>
          </w:p>
        </w:tc>
        <w:tc>
          <w:tcPr>
            <w:tcW w:w="992"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100,0</w:t>
            </w:r>
          </w:p>
        </w:tc>
      </w:tr>
      <w:tr w:rsidR="003B1BE3" w:rsidRPr="003B1BE3" w:rsidTr="006A6FC1">
        <w:tc>
          <w:tcPr>
            <w:tcW w:w="5387" w:type="dxa"/>
            <w:tcBorders>
              <w:top w:val="single" w:sz="4" w:space="0" w:color="auto"/>
              <w:left w:val="single" w:sz="4" w:space="0" w:color="auto"/>
              <w:bottom w:val="single" w:sz="4" w:space="0" w:color="auto"/>
              <w:right w:val="single" w:sz="4" w:space="0" w:color="auto"/>
            </w:tcBorders>
          </w:tcPr>
          <w:p w:rsidR="003B1BE3" w:rsidRPr="003B1BE3" w:rsidRDefault="003B1BE3" w:rsidP="003B1BE3">
            <w:pPr>
              <w:jc w:val="both"/>
              <w:rPr>
                <w:rFonts w:ascii="Times New Roman" w:eastAsia="Times New Roman" w:hAnsi="Times New Roman"/>
                <w:sz w:val="24"/>
                <w:szCs w:val="24"/>
                <w:lang w:eastAsia="ru-RU"/>
              </w:rPr>
            </w:pPr>
            <w:r w:rsidRPr="003B1BE3">
              <w:rPr>
                <w:rFonts w:ascii="Times New Roman" w:eastAsia="Times New Roman" w:hAnsi="Times New Roman"/>
                <w:sz w:val="24"/>
                <w:lang w:eastAsia="ru-RU"/>
              </w:rPr>
              <w:t>Выявление, сопровождение и поддержка одаренных детей и молодежи</w:t>
            </w:r>
            <w:r w:rsidRPr="003B1BE3">
              <w:rPr>
                <w:rFonts w:ascii="Times New Roman" w:eastAsia="Times New Roman" w:hAnsi="Times New Roman"/>
                <w:bCs/>
                <w:sz w:val="24"/>
                <w:szCs w:val="24"/>
                <w:lang w:eastAsia="ru-RU"/>
              </w:rPr>
              <w:t xml:space="preserve"> (</w:t>
            </w:r>
            <w:r w:rsidRPr="003B1BE3">
              <w:rPr>
                <w:rFonts w:ascii="Times New Roman" w:eastAsia="Times New Roman" w:hAnsi="Times New Roman"/>
                <w:sz w:val="24"/>
                <w:szCs w:val="24"/>
                <w:lang w:eastAsia="ru-RU"/>
              </w:rPr>
              <w:t>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3 148,00</w:t>
            </w:r>
          </w:p>
        </w:tc>
        <w:tc>
          <w:tcPr>
            <w:tcW w:w="1559"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2 939,28</w:t>
            </w:r>
          </w:p>
        </w:tc>
        <w:tc>
          <w:tcPr>
            <w:tcW w:w="992"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93,4</w:t>
            </w:r>
          </w:p>
        </w:tc>
      </w:tr>
      <w:tr w:rsidR="003B1BE3" w:rsidRPr="003B1BE3" w:rsidTr="006A6FC1">
        <w:tc>
          <w:tcPr>
            <w:tcW w:w="5387" w:type="dxa"/>
            <w:tcBorders>
              <w:top w:val="single" w:sz="4" w:space="0" w:color="auto"/>
              <w:left w:val="single" w:sz="4" w:space="0" w:color="auto"/>
              <w:bottom w:val="single" w:sz="4" w:space="0" w:color="auto"/>
              <w:right w:val="single" w:sz="4" w:space="0" w:color="auto"/>
            </w:tcBorders>
          </w:tcPr>
          <w:p w:rsidR="003B1BE3" w:rsidRPr="003B1BE3" w:rsidRDefault="003B1BE3" w:rsidP="003B1BE3">
            <w:pPr>
              <w:jc w:val="both"/>
              <w:rPr>
                <w:rFonts w:ascii="Times New Roman" w:eastAsia="Times New Roman" w:hAnsi="Times New Roman"/>
                <w:color w:val="FF0000"/>
                <w:sz w:val="24"/>
                <w:szCs w:val="24"/>
                <w:lang w:eastAsia="ru-RU"/>
              </w:rPr>
            </w:pPr>
            <w:r w:rsidRPr="003B1BE3">
              <w:rPr>
                <w:rFonts w:ascii="Times New Roman" w:eastAsia="Times New Roman" w:hAnsi="Times New Roman"/>
                <w:sz w:val="24"/>
                <w:lang w:eastAsia="ru-RU"/>
              </w:rPr>
              <w:t xml:space="preserve">Обновление материально-технической базы учреждений дополнительного образования </w:t>
            </w:r>
            <w:r w:rsidRPr="003B1BE3">
              <w:rPr>
                <w:rFonts w:ascii="Times New Roman" w:eastAsia="Times New Roman" w:hAnsi="Times New Roman"/>
                <w:sz w:val="24"/>
                <w:szCs w:val="24"/>
                <w:lang w:eastAsia="ru-RU"/>
              </w:rPr>
              <w:t>(средства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1 335,00</w:t>
            </w:r>
          </w:p>
        </w:tc>
        <w:tc>
          <w:tcPr>
            <w:tcW w:w="1559"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1 335,00</w:t>
            </w:r>
          </w:p>
        </w:tc>
        <w:tc>
          <w:tcPr>
            <w:tcW w:w="992"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100,0</w:t>
            </w:r>
          </w:p>
        </w:tc>
      </w:tr>
      <w:tr w:rsidR="003B1BE3" w:rsidRPr="003B1BE3" w:rsidTr="006A6FC1">
        <w:tc>
          <w:tcPr>
            <w:tcW w:w="5387" w:type="dxa"/>
            <w:tcBorders>
              <w:top w:val="single" w:sz="4" w:space="0" w:color="auto"/>
              <w:left w:val="single" w:sz="4" w:space="0" w:color="auto"/>
              <w:bottom w:val="single" w:sz="4" w:space="0" w:color="auto"/>
              <w:right w:val="single" w:sz="4" w:space="0" w:color="auto"/>
            </w:tcBorders>
          </w:tcPr>
          <w:p w:rsidR="003B1BE3" w:rsidRPr="003B1BE3" w:rsidRDefault="003B1BE3" w:rsidP="003B1BE3">
            <w:pPr>
              <w:jc w:val="both"/>
              <w:rPr>
                <w:rFonts w:ascii="Times New Roman" w:eastAsia="Times New Roman" w:hAnsi="Times New Roman"/>
                <w:sz w:val="24"/>
                <w:szCs w:val="24"/>
                <w:lang w:eastAsia="ru-RU"/>
              </w:rPr>
            </w:pPr>
            <w:r w:rsidRPr="003B1BE3">
              <w:rPr>
                <w:rFonts w:ascii="Times New Roman" w:eastAsia="Times New Roman" w:hAnsi="Times New Roman"/>
                <w:sz w:val="24"/>
                <w:lang w:eastAsia="ru-RU"/>
              </w:rPr>
              <w:t xml:space="preserve">Проведение официальных физкультурно-оздоровительных и спортивных мероприятий города </w:t>
            </w:r>
            <w:r w:rsidRPr="003B1BE3">
              <w:rPr>
                <w:rFonts w:ascii="Times New Roman" w:eastAsia="Times New Roman" w:hAnsi="Times New Roman"/>
                <w:sz w:val="24"/>
                <w:szCs w:val="24"/>
                <w:lang w:eastAsia="ru-RU"/>
              </w:rPr>
              <w:t>(средства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4 124,00</w:t>
            </w:r>
          </w:p>
        </w:tc>
        <w:tc>
          <w:tcPr>
            <w:tcW w:w="1559"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4 124,00</w:t>
            </w:r>
          </w:p>
        </w:tc>
        <w:tc>
          <w:tcPr>
            <w:tcW w:w="992"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100,0</w:t>
            </w:r>
          </w:p>
        </w:tc>
      </w:tr>
      <w:tr w:rsidR="003B1BE3" w:rsidRPr="003B1BE3" w:rsidTr="006A6FC1">
        <w:tc>
          <w:tcPr>
            <w:tcW w:w="5387" w:type="dxa"/>
            <w:tcBorders>
              <w:top w:val="single" w:sz="4" w:space="0" w:color="auto"/>
              <w:left w:val="single" w:sz="4" w:space="0" w:color="auto"/>
              <w:bottom w:val="single" w:sz="4" w:space="0" w:color="auto"/>
              <w:right w:val="single" w:sz="4" w:space="0" w:color="auto"/>
            </w:tcBorders>
          </w:tcPr>
          <w:p w:rsidR="003B1BE3" w:rsidRPr="003B1BE3" w:rsidRDefault="003B1BE3" w:rsidP="003B1BE3">
            <w:pPr>
              <w:jc w:val="both"/>
              <w:rPr>
                <w:rFonts w:ascii="Times New Roman" w:eastAsia="Times New Roman" w:hAnsi="Times New Roman"/>
                <w:sz w:val="24"/>
                <w:szCs w:val="24"/>
                <w:lang w:eastAsia="ru-RU"/>
              </w:rPr>
            </w:pPr>
            <w:r w:rsidRPr="003B1BE3">
              <w:rPr>
                <w:rFonts w:ascii="Times New Roman" w:eastAsia="Times New Roman" w:hAnsi="Times New Roman"/>
                <w:sz w:val="24"/>
                <w:lang w:eastAsia="ru-RU"/>
              </w:rPr>
              <w:t xml:space="preserve">Обеспечение подготовки спортивного резерва и сборных команд города по видам спорта </w:t>
            </w:r>
            <w:r w:rsidRPr="003B1BE3">
              <w:rPr>
                <w:rFonts w:ascii="Times New Roman" w:eastAsia="Times New Roman" w:hAnsi="Times New Roman"/>
                <w:sz w:val="24"/>
                <w:szCs w:val="24"/>
                <w:lang w:eastAsia="ru-RU"/>
              </w:rPr>
              <w:t>(средства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31 782,46</w:t>
            </w:r>
          </w:p>
        </w:tc>
        <w:tc>
          <w:tcPr>
            <w:tcW w:w="1559"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31 625,28</w:t>
            </w:r>
          </w:p>
        </w:tc>
        <w:tc>
          <w:tcPr>
            <w:tcW w:w="992"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99,5</w:t>
            </w:r>
          </w:p>
        </w:tc>
      </w:tr>
      <w:tr w:rsidR="003B1BE3" w:rsidRPr="003B1BE3" w:rsidTr="006A6FC1">
        <w:tc>
          <w:tcPr>
            <w:tcW w:w="5387" w:type="dxa"/>
            <w:tcBorders>
              <w:top w:val="single" w:sz="4" w:space="0" w:color="auto"/>
              <w:left w:val="single" w:sz="4" w:space="0" w:color="auto"/>
              <w:bottom w:val="single" w:sz="4" w:space="0" w:color="auto"/>
              <w:right w:val="single" w:sz="4" w:space="0" w:color="auto"/>
            </w:tcBorders>
          </w:tcPr>
          <w:p w:rsidR="003B1BE3" w:rsidRPr="003B1BE3" w:rsidRDefault="003B1BE3" w:rsidP="003B1BE3">
            <w:pPr>
              <w:jc w:val="both"/>
              <w:rPr>
                <w:rFonts w:ascii="Times New Roman" w:eastAsia="Times New Roman" w:hAnsi="Times New Roman"/>
                <w:sz w:val="24"/>
                <w:lang w:eastAsia="ru-RU"/>
              </w:rPr>
            </w:pPr>
            <w:r w:rsidRPr="003B1BE3">
              <w:rPr>
                <w:rFonts w:ascii="Times New Roman" w:eastAsia="Times New Roman" w:hAnsi="Times New Roman"/>
                <w:sz w:val="24"/>
                <w:lang w:eastAsia="ru-RU"/>
              </w:rPr>
              <w:t xml:space="preserve">Внедрение Всероссийского физкультурно-спортивного комплекса "Готов к труду и обороне" </w:t>
            </w:r>
            <w:r w:rsidRPr="003B1BE3">
              <w:rPr>
                <w:rFonts w:ascii="Times New Roman" w:eastAsia="Times New Roman" w:hAnsi="Times New Roman"/>
                <w:bCs/>
                <w:sz w:val="24"/>
                <w:szCs w:val="24"/>
                <w:lang w:eastAsia="ru-RU"/>
              </w:rPr>
              <w:t>(</w:t>
            </w:r>
            <w:r w:rsidRPr="003B1BE3">
              <w:rPr>
                <w:rFonts w:ascii="Times New Roman" w:eastAsia="Times New Roman" w:hAnsi="Times New Roman"/>
                <w:sz w:val="24"/>
                <w:szCs w:val="24"/>
                <w:lang w:eastAsia="ru-RU"/>
              </w:rPr>
              <w:t>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1 000,00</w:t>
            </w:r>
          </w:p>
        </w:tc>
        <w:tc>
          <w:tcPr>
            <w:tcW w:w="1559"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1 000,00</w:t>
            </w:r>
          </w:p>
        </w:tc>
        <w:tc>
          <w:tcPr>
            <w:tcW w:w="992"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100,0</w:t>
            </w:r>
          </w:p>
        </w:tc>
      </w:tr>
      <w:tr w:rsidR="003B1BE3" w:rsidRPr="003B1BE3" w:rsidTr="006A6FC1">
        <w:tc>
          <w:tcPr>
            <w:tcW w:w="5387" w:type="dxa"/>
            <w:tcBorders>
              <w:top w:val="single" w:sz="4" w:space="0" w:color="auto"/>
              <w:left w:val="single" w:sz="4" w:space="0" w:color="auto"/>
              <w:bottom w:val="single" w:sz="4" w:space="0" w:color="auto"/>
              <w:right w:val="single" w:sz="4" w:space="0" w:color="auto"/>
            </w:tcBorders>
          </w:tcPr>
          <w:p w:rsidR="003B1BE3" w:rsidRPr="003B1BE3" w:rsidRDefault="003B1BE3" w:rsidP="003B1BE3">
            <w:pPr>
              <w:jc w:val="both"/>
              <w:rPr>
                <w:rFonts w:ascii="Times New Roman" w:eastAsia="Times New Roman" w:hAnsi="Times New Roman"/>
                <w:sz w:val="24"/>
                <w:lang w:eastAsia="ru-RU"/>
              </w:rPr>
            </w:pPr>
            <w:r w:rsidRPr="003B1BE3">
              <w:rPr>
                <w:rFonts w:ascii="Times New Roman" w:eastAsia="Times New Roman" w:hAnsi="Times New Roman"/>
                <w:sz w:val="24"/>
                <w:lang w:eastAsia="ru-RU"/>
              </w:rPr>
              <w:t xml:space="preserve">Увеличение уровня обеспеченности плоскостными сооружениями </w:t>
            </w:r>
            <w:r w:rsidRPr="003B1BE3">
              <w:rPr>
                <w:rFonts w:ascii="Times New Roman" w:eastAsia="Times New Roman" w:hAnsi="Times New Roman"/>
                <w:bCs/>
                <w:sz w:val="24"/>
                <w:szCs w:val="24"/>
                <w:lang w:eastAsia="ru-RU"/>
              </w:rPr>
              <w:t>(</w:t>
            </w:r>
            <w:r w:rsidRPr="003B1BE3">
              <w:rPr>
                <w:rFonts w:ascii="Times New Roman" w:eastAsia="Times New Roman" w:hAnsi="Times New Roman"/>
                <w:sz w:val="24"/>
                <w:szCs w:val="24"/>
                <w:lang w:eastAsia="ru-RU"/>
              </w:rPr>
              <w:t>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5 867,54</w:t>
            </w:r>
          </w:p>
        </w:tc>
        <w:tc>
          <w:tcPr>
            <w:tcW w:w="1559"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5 867,54</w:t>
            </w:r>
          </w:p>
        </w:tc>
        <w:tc>
          <w:tcPr>
            <w:tcW w:w="992"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100,0</w:t>
            </w:r>
          </w:p>
        </w:tc>
      </w:tr>
      <w:tr w:rsidR="003B1BE3" w:rsidRPr="003B1BE3" w:rsidTr="006A6FC1">
        <w:trPr>
          <w:trHeight w:val="855"/>
        </w:trPr>
        <w:tc>
          <w:tcPr>
            <w:tcW w:w="5387" w:type="dxa"/>
            <w:tcBorders>
              <w:top w:val="single" w:sz="4" w:space="0" w:color="auto"/>
              <w:left w:val="single" w:sz="4" w:space="0" w:color="auto"/>
              <w:bottom w:val="single" w:sz="4" w:space="0" w:color="auto"/>
              <w:right w:val="single" w:sz="4" w:space="0" w:color="auto"/>
            </w:tcBorders>
            <w:shd w:val="clear" w:color="auto" w:fill="auto"/>
          </w:tcPr>
          <w:p w:rsidR="003B1BE3" w:rsidRPr="003B1BE3" w:rsidRDefault="003B1BE3" w:rsidP="003B1BE3">
            <w:pPr>
              <w:jc w:val="both"/>
              <w:rPr>
                <w:rFonts w:ascii="Times New Roman" w:eastAsia="Times New Roman" w:hAnsi="Times New Roman"/>
                <w:sz w:val="24"/>
                <w:lang w:eastAsia="ru-RU"/>
              </w:rPr>
            </w:pPr>
            <w:r w:rsidRPr="003B1BE3">
              <w:rPr>
                <w:rFonts w:ascii="Times New Roman" w:eastAsia="Times New Roman" w:hAnsi="Times New Roman"/>
                <w:sz w:val="24"/>
                <w:lang w:eastAsia="ru-RU"/>
              </w:rPr>
              <w:t>Создание условий, ориентирующих граждан на здоровый образ жизни, в том числе на занятия физической культурой и массовым спортом, в том числе: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864 498,55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858 142,12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99,3</w:t>
            </w:r>
          </w:p>
        </w:tc>
      </w:tr>
      <w:tr w:rsidR="003B1BE3" w:rsidRPr="003B1BE3" w:rsidTr="006A6FC1">
        <w:trPr>
          <w:trHeight w:val="266"/>
        </w:trPr>
        <w:tc>
          <w:tcPr>
            <w:tcW w:w="5387" w:type="dxa"/>
            <w:tcBorders>
              <w:top w:val="single" w:sz="4" w:space="0" w:color="auto"/>
              <w:left w:val="single" w:sz="4" w:space="0" w:color="auto"/>
              <w:bottom w:val="single" w:sz="4" w:space="0" w:color="auto"/>
              <w:right w:val="single" w:sz="4" w:space="0" w:color="auto"/>
            </w:tcBorders>
            <w:shd w:val="clear" w:color="auto" w:fill="auto"/>
          </w:tcPr>
          <w:p w:rsidR="003B1BE3" w:rsidRPr="003B1BE3" w:rsidRDefault="003B1BE3" w:rsidP="003B1BE3">
            <w:pPr>
              <w:jc w:val="both"/>
              <w:rPr>
                <w:rFonts w:ascii="Times New Roman" w:eastAsia="Times New Roman" w:hAnsi="Times New Roman"/>
                <w:sz w:val="24"/>
                <w:szCs w:val="24"/>
              </w:rPr>
            </w:pPr>
            <w:r w:rsidRPr="003B1BE3">
              <w:rPr>
                <w:rFonts w:ascii="Times New Roman" w:eastAsia="Times New Roman" w:hAnsi="Times New Roman"/>
                <w:sz w:val="24"/>
                <w:szCs w:val="24"/>
                <w:lang w:eastAsia="ru-RU"/>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851 217,15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844 860,72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99,3</w:t>
            </w:r>
          </w:p>
        </w:tc>
      </w:tr>
      <w:tr w:rsidR="003B1BE3" w:rsidRPr="003B1BE3" w:rsidTr="006A6FC1">
        <w:trPr>
          <w:trHeight w:val="269"/>
        </w:trPr>
        <w:tc>
          <w:tcPr>
            <w:tcW w:w="5387" w:type="dxa"/>
            <w:tcBorders>
              <w:top w:val="single" w:sz="4" w:space="0" w:color="auto"/>
              <w:left w:val="single" w:sz="4" w:space="0" w:color="auto"/>
              <w:bottom w:val="single" w:sz="4" w:space="0" w:color="auto"/>
              <w:right w:val="single" w:sz="4" w:space="0" w:color="auto"/>
            </w:tcBorders>
            <w:shd w:val="clear" w:color="auto" w:fill="auto"/>
          </w:tcPr>
          <w:p w:rsidR="003B1BE3" w:rsidRPr="003B1BE3" w:rsidRDefault="003B1BE3" w:rsidP="003B1BE3">
            <w:pPr>
              <w:jc w:val="both"/>
              <w:rPr>
                <w:rFonts w:ascii="Times New Roman" w:eastAsia="Times New Roman" w:hAnsi="Times New Roman"/>
                <w:sz w:val="24"/>
                <w:szCs w:val="24"/>
              </w:rPr>
            </w:pPr>
            <w:r w:rsidRPr="003B1BE3">
              <w:rPr>
                <w:rFonts w:ascii="Times New Roman" w:eastAsia="Times New Roman" w:hAnsi="Times New Roman"/>
                <w:sz w:val="24"/>
                <w:szCs w:val="24"/>
                <w:lang w:eastAsia="ru-RU"/>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13 281,40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13 281,40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100,0</w:t>
            </w:r>
          </w:p>
        </w:tc>
      </w:tr>
      <w:tr w:rsidR="003B1BE3" w:rsidRPr="003B1BE3" w:rsidTr="006A6FC1">
        <w:tc>
          <w:tcPr>
            <w:tcW w:w="5387" w:type="dxa"/>
            <w:tcBorders>
              <w:top w:val="single" w:sz="4" w:space="0" w:color="auto"/>
              <w:left w:val="single" w:sz="4" w:space="0" w:color="auto"/>
              <w:bottom w:val="single" w:sz="4" w:space="0" w:color="auto"/>
              <w:right w:val="single" w:sz="4" w:space="0" w:color="auto"/>
            </w:tcBorders>
            <w:shd w:val="clear" w:color="auto" w:fill="auto"/>
          </w:tcPr>
          <w:p w:rsidR="003B1BE3" w:rsidRPr="003B1BE3" w:rsidRDefault="003B1BE3" w:rsidP="003B1BE3">
            <w:pPr>
              <w:jc w:val="both"/>
              <w:rPr>
                <w:rFonts w:ascii="Times New Roman" w:eastAsia="Times New Roman" w:hAnsi="Times New Roman"/>
                <w:sz w:val="24"/>
                <w:lang w:eastAsia="ru-RU"/>
              </w:rPr>
            </w:pPr>
            <w:r w:rsidRPr="003B1BE3">
              <w:rPr>
                <w:rFonts w:ascii="Times New Roman" w:eastAsia="Times New Roman" w:hAnsi="Times New Roman"/>
                <w:sz w:val="24"/>
                <w:lang w:eastAsia="ru-RU"/>
              </w:rPr>
              <w:t xml:space="preserve">Присвоение спортивных разрядов и квалификационных категорий спортивным судьям </w:t>
            </w:r>
            <w:r w:rsidRPr="003B1BE3">
              <w:rPr>
                <w:rFonts w:ascii="Times New Roman" w:eastAsia="Times New Roman" w:hAnsi="Times New Roman"/>
                <w:bCs/>
                <w:sz w:val="24"/>
                <w:szCs w:val="24"/>
                <w:lang w:eastAsia="ru-RU"/>
              </w:rPr>
              <w:t>(</w:t>
            </w:r>
            <w:r w:rsidRPr="003B1BE3">
              <w:rPr>
                <w:rFonts w:ascii="Times New Roman" w:eastAsia="Times New Roman" w:hAnsi="Times New Roman"/>
                <w:sz w:val="24"/>
                <w:szCs w:val="24"/>
                <w:lang w:eastAsia="ru-RU"/>
              </w:rPr>
              <w:t>средства бюджета города)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104,87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104,87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100,0</w:t>
            </w:r>
          </w:p>
        </w:tc>
      </w:tr>
      <w:tr w:rsidR="003B1BE3" w:rsidRPr="003B1BE3" w:rsidTr="006A6FC1">
        <w:tc>
          <w:tcPr>
            <w:tcW w:w="5387" w:type="dxa"/>
            <w:tcBorders>
              <w:top w:val="single" w:sz="4" w:space="0" w:color="auto"/>
              <w:left w:val="single" w:sz="4" w:space="0" w:color="auto"/>
              <w:bottom w:val="single" w:sz="4" w:space="0" w:color="auto"/>
              <w:right w:val="single" w:sz="4" w:space="0" w:color="auto"/>
            </w:tcBorders>
            <w:shd w:val="clear" w:color="auto" w:fill="auto"/>
          </w:tcPr>
          <w:p w:rsidR="003B1BE3" w:rsidRPr="003B1BE3" w:rsidRDefault="003B1BE3" w:rsidP="003B1BE3">
            <w:pPr>
              <w:jc w:val="both"/>
              <w:rPr>
                <w:rFonts w:ascii="Times New Roman" w:eastAsia="Times New Roman" w:hAnsi="Times New Roman"/>
                <w:sz w:val="24"/>
                <w:lang w:eastAsia="ru-RU"/>
              </w:rPr>
            </w:pPr>
            <w:r w:rsidRPr="003B1BE3">
              <w:rPr>
                <w:rFonts w:ascii="Times New Roman" w:eastAsia="Times New Roman" w:hAnsi="Times New Roman"/>
                <w:sz w:val="24"/>
                <w:lang w:eastAsia="ru-RU"/>
              </w:rPr>
              <w:t xml:space="preserve">Гражданское образование и патриотическое воспитание детей и молодежи, формирование правовых, культурных и нравственных ценностей среди молодежи </w:t>
            </w:r>
            <w:r w:rsidRPr="003B1BE3">
              <w:rPr>
                <w:rFonts w:ascii="Times New Roman" w:eastAsia="Times New Roman" w:hAnsi="Times New Roman"/>
                <w:bCs/>
                <w:sz w:val="24"/>
                <w:szCs w:val="24"/>
                <w:lang w:eastAsia="ru-RU"/>
              </w:rPr>
              <w:t>(</w:t>
            </w:r>
            <w:r w:rsidRPr="003B1BE3">
              <w:rPr>
                <w:rFonts w:ascii="Times New Roman" w:eastAsia="Times New Roman" w:hAnsi="Times New Roman"/>
                <w:sz w:val="24"/>
                <w:szCs w:val="24"/>
                <w:lang w:eastAsia="ru-RU"/>
              </w:rPr>
              <w:t>средства бюджета города)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685,50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685,50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100,0</w:t>
            </w:r>
          </w:p>
        </w:tc>
      </w:tr>
      <w:tr w:rsidR="003B1BE3" w:rsidRPr="003B1BE3" w:rsidTr="006A6FC1">
        <w:tc>
          <w:tcPr>
            <w:tcW w:w="5387" w:type="dxa"/>
            <w:tcBorders>
              <w:top w:val="single" w:sz="4" w:space="0" w:color="auto"/>
              <w:left w:val="single" w:sz="4" w:space="0" w:color="auto"/>
              <w:bottom w:val="single" w:sz="4" w:space="0" w:color="auto"/>
              <w:right w:val="single" w:sz="4" w:space="0" w:color="auto"/>
            </w:tcBorders>
            <w:shd w:val="clear" w:color="auto" w:fill="auto"/>
          </w:tcPr>
          <w:p w:rsidR="003B1BE3" w:rsidRPr="003B1BE3" w:rsidRDefault="003B1BE3" w:rsidP="003B1BE3">
            <w:pPr>
              <w:jc w:val="both"/>
              <w:rPr>
                <w:rFonts w:ascii="Times New Roman" w:eastAsia="Times New Roman" w:hAnsi="Times New Roman"/>
                <w:color w:val="FF0000"/>
                <w:sz w:val="24"/>
                <w:lang w:eastAsia="ru-RU"/>
              </w:rPr>
            </w:pPr>
            <w:r w:rsidRPr="003B1BE3">
              <w:rPr>
                <w:rFonts w:ascii="Times New Roman" w:eastAsia="Times New Roman" w:hAnsi="Times New Roman"/>
                <w:sz w:val="24"/>
                <w:lang w:eastAsia="ru-RU"/>
              </w:rPr>
              <w:t xml:space="preserve">Вовлечение детей и молодежи в социально-активную деятельность, стимулирование социально значимых инициатив молодежи, поддержка молодежи, обладающей лидерскими навыками, инициативной и талантливой молодежи </w:t>
            </w:r>
            <w:r w:rsidRPr="003B1BE3">
              <w:rPr>
                <w:rFonts w:ascii="Times New Roman" w:eastAsia="Times New Roman" w:hAnsi="Times New Roman"/>
                <w:bCs/>
                <w:sz w:val="24"/>
                <w:szCs w:val="24"/>
                <w:lang w:eastAsia="ru-RU"/>
              </w:rPr>
              <w:t>(</w:t>
            </w:r>
            <w:r w:rsidRPr="003B1BE3">
              <w:rPr>
                <w:rFonts w:ascii="Times New Roman" w:eastAsia="Times New Roman" w:hAnsi="Times New Roman"/>
                <w:sz w:val="24"/>
                <w:szCs w:val="24"/>
                <w:lang w:eastAsia="ru-RU"/>
              </w:rPr>
              <w:t>средства бюджета города)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2 735,90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2 735,90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100,0</w:t>
            </w:r>
          </w:p>
        </w:tc>
      </w:tr>
      <w:tr w:rsidR="003B1BE3" w:rsidRPr="003B1BE3" w:rsidTr="006A6FC1">
        <w:tc>
          <w:tcPr>
            <w:tcW w:w="5387" w:type="dxa"/>
            <w:tcBorders>
              <w:top w:val="single" w:sz="4" w:space="0" w:color="auto"/>
              <w:left w:val="single" w:sz="4" w:space="0" w:color="auto"/>
              <w:bottom w:val="single" w:sz="4" w:space="0" w:color="auto"/>
              <w:right w:val="single" w:sz="4" w:space="0" w:color="auto"/>
            </w:tcBorders>
            <w:shd w:val="clear" w:color="auto" w:fill="auto"/>
          </w:tcPr>
          <w:p w:rsidR="003B1BE3" w:rsidRPr="003B1BE3" w:rsidRDefault="003B1BE3" w:rsidP="003B1BE3">
            <w:pPr>
              <w:jc w:val="both"/>
              <w:rPr>
                <w:rFonts w:ascii="Times New Roman" w:eastAsia="Times New Roman" w:hAnsi="Times New Roman"/>
                <w:sz w:val="24"/>
                <w:lang w:eastAsia="ru-RU"/>
              </w:rPr>
            </w:pPr>
            <w:r w:rsidRPr="003B1BE3">
              <w:rPr>
                <w:rFonts w:ascii="Times New Roman" w:eastAsia="Times New Roman" w:hAnsi="Times New Roman"/>
                <w:sz w:val="24"/>
                <w:lang w:eastAsia="ru-RU"/>
              </w:rPr>
              <w:t xml:space="preserve">Формирование семейных ценностей среди молодежи </w:t>
            </w:r>
            <w:r w:rsidRPr="003B1BE3">
              <w:rPr>
                <w:rFonts w:ascii="Times New Roman" w:eastAsia="Times New Roman" w:hAnsi="Times New Roman"/>
                <w:bCs/>
                <w:sz w:val="24"/>
                <w:szCs w:val="24"/>
                <w:lang w:eastAsia="ru-RU"/>
              </w:rPr>
              <w:t>(</w:t>
            </w:r>
            <w:r w:rsidRPr="003B1BE3">
              <w:rPr>
                <w:rFonts w:ascii="Times New Roman" w:eastAsia="Times New Roman" w:hAnsi="Times New Roman"/>
                <w:sz w:val="24"/>
                <w:szCs w:val="24"/>
                <w:lang w:eastAsia="ru-RU"/>
              </w:rPr>
              <w:t>средства бюджета города)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70,60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70,60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100,0</w:t>
            </w:r>
          </w:p>
        </w:tc>
      </w:tr>
      <w:tr w:rsidR="003B1BE3" w:rsidRPr="003B1BE3" w:rsidTr="006A6FC1">
        <w:tc>
          <w:tcPr>
            <w:tcW w:w="5387" w:type="dxa"/>
            <w:tcBorders>
              <w:top w:val="single" w:sz="4" w:space="0" w:color="auto"/>
              <w:left w:val="single" w:sz="4" w:space="0" w:color="auto"/>
              <w:bottom w:val="single" w:sz="4" w:space="0" w:color="auto"/>
              <w:right w:val="single" w:sz="4" w:space="0" w:color="auto"/>
            </w:tcBorders>
            <w:shd w:val="clear" w:color="auto" w:fill="auto"/>
          </w:tcPr>
          <w:p w:rsidR="003B1BE3" w:rsidRPr="003B1BE3" w:rsidRDefault="003B1BE3" w:rsidP="003B1BE3">
            <w:pPr>
              <w:jc w:val="both"/>
              <w:rPr>
                <w:rFonts w:ascii="Times New Roman" w:eastAsia="Times New Roman" w:hAnsi="Times New Roman"/>
                <w:sz w:val="24"/>
                <w:lang w:eastAsia="ru-RU"/>
              </w:rPr>
            </w:pPr>
            <w:r w:rsidRPr="003B1BE3">
              <w:rPr>
                <w:rFonts w:ascii="Times New Roman" w:eastAsia="Times New Roman" w:hAnsi="Times New Roman"/>
                <w:sz w:val="24"/>
                <w:lang w:eastAsia="ru-RU"/>
              </w:rPr>
              <w:t xml:space="preserve">Информационная поддержка реализации молодежной политики </w:t>
            </w:r>
            <w:r w:rsidRPr="003B1BE3">
              <w:rPr>
                <w:rFonts w:ascii="Times New Roman" w:eastAsia="Times New Roman" w:hAnsi="Times New Roman"/>
                <w:bCs/>
                <w:sz w:val="24"/>
                <w:szCs w:val="24"/>
                <w:lang w:eastAsia="ru-RU"/>
              </w:rPr>
              <w:t>(</w:t>
            </w:r>
            <w:r w:rsidRPr="003B1BE3">
              <w:rPr>
                <w:rFonts w:ascii="Times New Roman" w:eastAsia="Times New Roman" w:hAnsi="Times New Roman"/>
                <w:sz w:val="24"/>
                <w:szCs w:val="24"/>
                <w:lang w:eastAsia="ru-RU"/>
              </w:rPr>
              <w:t>средства бюджета города)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450,00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450,00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100,0</w:t>
            </w:r>
          </w:p>
        </w:tc>
      </w:tr>
      <w:tr w:rsidR="003B1BE3" w:rsidRPr="003B1BE3" w:rsidTr="006A6FC1">
        <w:tc>
          <w:tcPr>
            <w:tcW w:w="5387" w:type="dxa"/>
            <w:tcBorders>
              <w:top w:val="single" w:sz="4" w:space="0" w:color="auto"/>
              <w:left w:val="single" w:sz="4" w:space="0" w:color="auto"/>
              <w:bottom w:val="single" w:sz="4" w:space="0" w:color="auto"/>
              <w:right w:val="single" w:sz="4" w:space="0" w:color="auto"/>
            </w:tcBorders>
            <w:shd w:val="clear" w:color="auto" w:fill="auto"/>
          </w:tcPr>
          <w:p w:rsidR="003B1BE3" w:rsidRPr="003B1BE3" w:rsidRDefault="003B1BE3" w:rsidP="003B1BE3">
            <w:pPr>
              <w:jc w:val="both"/>
              <w:rPr>
                <w:rFonts w:ascii="Times New Roman" w:eastAsia="Times New Roman" w:hAnsi="Times New Roman"/>
                <w:sz w:val="24"/>
                <w:lang w:eastAsia="ru-RU"/>
              </w:rPr>
            </w:pPr>
            <w:r w:rsidRPr="003B1BE3">
              <w:rPr>
                <w:rFonts w:ascii="Times New Roman" w:eastAsia="Times New Roman" w:hAnsi="Times New Roman"/>
                <w:sz w:val="24"/>
                <w:lang w:eastAsia="ru-RU"/>
              </w:rPr>
              <w:t>Обеспечение деятельности учреждения в сфере молодежной политики, в том числе модернизация материально-технической базы и формирование механизмов непрерывного образования специалистов по работе с молодежью, в том числе: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99 711,19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99 711,19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100,0</w:t>
            </w:r>
          </w:p>
        </w:tc>
      </w:tr>
      <w:tr w:rsidR="003B1BE3" w:rsidRPr="003B1BE3" w:rsidTr="006A6FC1">
        <w:tc>
          <w:tcPr>
            <w:tcW w:w="5387" w:type="dxa"/>
            <w:tcBorders>
              <w:top w:val="single" w:sz="4" w:space="0" w:color="auto"/>
              <w:left w:val="single" w:sz="4" w:space="0" w:color="auto"/>
              <w:bottom w:val="single" w:sz="4" w:space="0" w:color="auto"/>
              <w:right w:val="single" w:sz="4" w:space="0" w:color="auto"/>
            </w:tcBorders>
            <w:shd w:val="clear" w:color="auto" w:fill="auto"/>
          </w:tcPr>
          <w:p w:rsidR="003B1BE3" w:rsidRPr="003B1BE3" w:rsidRDefault="003B1BE3" w:rsidP="003B1BE3">
            <w:pPr>
              <w:jc w:val="both"/>
              <w:rPr>
                <w:rFonts w:ascii="Times New Roman" w:eastAsia="Times New Roman" w:hAnsi="Times New Roman"/>
                <w:sz w:val="24"/>
                <w:szCs w:val="24"/>
              </w:rPr>
            </w:pPr>
            <w:r w:rsidRPr="003B1BE3">
              <w:rPr>
                <w:rFonts w:ascii="Times New Roman" w:eastAsia="Times New Roman" w:hAnsi="Times New Roman"/>
                <w:sz w:val="24"/>
                <w:szCs w:val="24"/>
                <w:lang w:eastAsia="ru-RU"/>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99 511,19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99 511,19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100,0</w:t>
            </w:r>
          </w:p>
        </w:tc>
      </w:tr>
      <w:tr w:rsidR="003B1BE3" w:rsidRPr="003B1BE3" w:rsidTr="006A6FC1">
        <w:tc>
          <w:tcPr>
            <w:tcW w:w="5387" w:type="dxa"/>
            <w:tcBorders>
              <w:top w:val="single" w:sz="4" w:space="0" w:color="auto"/>
              <w:left w:val="single" w:sz="4" w:space="0" w:color="auto"/>
              <w:bottom w:val="single" w:sz="4" w:space="0" w:color="auto"/>
              <w:right w:val="single" w:sz="4" w:space="0" w:color="auto"/>
            </w:tcBorders>
            <w:shd w:val="clear" w:color="auto" w:fill="auto"/>
          </w:tcPr>
          <w:p w:rsidR="003B1BE3" w:rsidRPr="003B1BE3" w:rsidRDefault="003B1BE3" w:rsidP="003B1BE3">
            <w:pPr>
              <w:jc w:val="both"/>
              <w:rPr>
                <w:rFonts w:ascii="Times New Roman" w:eastAsia="Times New Roman" w:hAnsi="Times New Roman"/>
                <w:sz w:val="24"/>
                <w:szCs w:val="24"/>
              </w:rPr>
            </w:pPr>
            <w:r w:rsidRPr="003B1BE3">
              <w:rPr>
                <w:rFonts w:ascii="Times New Roman" w:eastAsia="Times New Roman" w:hAnsi="Times New Roman"/>
                <w:sz w:val="24"/>
                <w:szCs w:val="24"/>
                <w:lang w:eastAsia="ru-RU"/>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200,00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200,00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100,0</w:t>
            </w:r>
          </w:p>
        </w:tc>
      </w:tr>
      <w:tr w:rsidR="003B1BE3" w:rsidRPr="003B1BE3" w:rsidTr="006A6FC1">
        <w:tc>
          <w:tcPr>
            <w:tcW w:w="5387" w:type="dxa"/>
            <w:tcBorders>
              <w:top w:val="single" w:sz="4" w:space="0" w:color="auto"/>
              <w:left w:val="single" w:sz="4" w:space="0" w:color="auto"/>
              <w:bottom w:val="single" w:sz="4" w:space="0" w:color="auto"/>
              <w:right w:val="single" w:sz="4" w:space="0" w:color="auto"/>
            </w:tcBorders>
            <w:shd w:val="clear" w:color="auto" w:fill="auto"/>
          </w:tcPr>
          <w:p w:rsidR="003B1BE3" w:rsidRPr="003B1BE3" w:rsidRDefault="003B1BE3" w:rsidP="003B1BE3">
            <w:pPr>
              <w:jc w:val="both"/>
              <w:rPr>
                <w:rFonts w:ascii="Times New Roman" w:eastAsia="Times New Roman" w:hAnsi="Times New Roman"/>
                <w:sz w:val="24"/>
                <w:lang w:eastAsia="ru-RU"/>
              </w:rPr>
            </w:pPr>
            <w:r w:rsidRPr="003B1BE3">
              <w:rPr>
                <w:rFonts w:ascii="Times New Roman" w:eastAsia="Times New Roman" w:hAnsi="Times New Roman"/>
                <w:sz w:val="24"/>
                <w:lang w:eastAsia="ru-RU"/>
              </w:rPr>
              <w:t xml:space="preserve">Организация отдыха и оздоровления детей (приобретение путевок, организация сопровождения групп детей до места отдыха и обратно, проведение семинаров и конкурса вариативных программ) </w:t>
            </w:r>
            <w:r w:rsidRPr="003B1BE3">
              <w:rPr>
                <w:rFonts w:ascii="Times New Roman" w:eastAsia="Times New Roman" w:hAnsi="Times New Roman"/>
                <w:bCs/>
                <w:sz w:val="24"/>
                <w:szCs w:val="24"/>
                <w:lang w:eastAsia="ru-RU"/>
              </w:rPr>
              <w:t>(</w:t>
            </w:r>
            <w:r w:rsidRPr="003B1BE3">
              <w:rPr>
                <w:rFonts w:ascii="Times New Roman" w:eastAsia="Times New Roman" w:hAnsi="Times New Roman"/>
                <w:sz w:val="24"/>
                <w:szCs w:val="24"/>
                <w:lang w:eastAsia="ru-RU"/>
              </w:rPr>
              <w:t>средства бюджета города)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550,00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0,0</w:t>
            </w:r>
          </w:p>
        </w:tc>
      </w:tr>
      <w:tr w:rsidR="003B1BE3" w:rsidRPr="003B1BE3" w:rsidTr="006A6FC1">
        <w:tc>
          <w:tcPr>
            <w:tcW w:w="5387" w:type="dxa"/>
            <w:tcBorders>
              <w:top w:val="single" w:sz="4" w:space="0" w:color="auto"/>
              <w:left w:val="single" w:sz="4" w:space="0" w:color="auto"/>
              <w:bottom w:val="single" w:sz="4" w:space="0" w:color="auto"/>
              <w:right w:val="single" w:sz="4" w:space="0" w:color="auto"/>
            </w:tcBorders>
            <w:shd w:val="clear" w:color="auto" w:fill="auto"/>
          </w:tcPr>
          <w:p w:rsidR="003B1BE3" w:rsidRPr="003B1BE3" w:rsidRDefault="003B1BE3" w:rsidP="003B1BE3">
            <w:pPr>
              <w:jc w:val="both"/>
              <w:rPr>
                <w:rFonts w:ascii="Times New Roman" w:eastAsia="Times New Roman" w:hAnsi="Times New Roman"/>
                <w:sz w:val="24"/>
                <w:lang w:eastAsia="ru-RU"/>
              </w:rPr>
            </w:pPr>
            <w:r w:rsidRPr="003B1BE3">
              <w:rPr>
                <w:rFonts w:ascii="Times New Roman" w:eastAsia="Times New Roman" w:hAnsi="Times New Roman"/>
                <w:sz w:val="24"/>
                <w:lang w:eastAsia="ru-RU"/>
              </w:rPr>
              <w:t xml:space="preserve">Организация отдыха детей в лагерях с дневным пребыванием детей в каникулярное время </w:t>
            </w:r>
            <w:r w:rsidRPr="003B1BE3">
              <w:rPr>
                <w:rFonts w:ascii="Times New Roman" w:eastAsia="Times New Roman" w:hAnsi="Times New Roman"/>
                <w:bCs/>
                <w:sz w:val="24"/>
                <w:szCs w:val="24"/>
                <w:lang w:eastAsia="ru-RU"/>
              </w:rPr>
              <w:t>(</w:t>
            </w:r>
            <w:r w:rsidRPr="003B1BE3">
              <w:rPr>
                <w:rFonts w:ascii="Times New Roman" w:eastAsia="Times New Roman" w:hAnsi="Times New Roman"/>
                <w:sz w:val="24"/>
                <w:szCs w:val="24"/>
                <w:lang w:eastAsia="ru-RU"/>
              </w:rPr>
              <w:t>средства бюджета города)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785,99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612,32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77,9</w:t>
            </w:r>
          </w:p>
        </w:tc>
      </w:tr>
      <w:tr w:rsidR="003B1BE3" w:rsidRPr="003B1BE3" w:rsidTr="006A6FC1">
        <w:tc>
          <w:tcPr>
            <w:tcW w:w="5387" w:type="dxa"/>
            <w:tcBorders>
              <w:top w:val="single" w:sz="4" w:space="0" w:color="auto"/>
              <w:left w:val="single" w:sz="4" w:space="0" w:color="auto"/>
              <w:bottom w:val="single" w:sz="4" w:space="0" w:color="auto"/>
              <w:right w:val="single" w:sz="4" w:space="0" w:color="auto"/>
            </w:tcBorders>
            <w:shd w:val="clear" w:color="auto" w:fill="auto"/>
          </w:tcPr>
          <w:p w:rsidR="003B1BE3" w:rsidRPr="003B1BE3" w:rsidRDefault="003B1BE3" w:rsidP="003B1BE3">
            <w:pPr>
              <w:jc w:val="both"/>
              <w:rPr>
                <w:rFonts w:ascii="Times New Roman" w:eastAsia="Times New Roman" w:hAnsi="Times New Roman"/>
                <w:sz w:val="24"/>
                <w:lang w:eastAsia="ru-RU"/>
              </w:rPr>
            </w:pPr>
            <w:r w:rsidRPr="003B1BE3">
              <w:rPr>
                <w:rFonts w:ascii="Times New Roman" w:eastAsia="Times New Roman" w:hAnsi="Times New Roman"/>
                <w:sz w:val="24"/>
                <w:lang w:eastAsia="ru-RU"/>
              </w:rPr>
              <w:t>Содействие в трудоустройстве граждан, в том числе: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10 110,39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10 106,79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100,0</w:t>
            </w:r>
          </w:p>
        </w:tc>
      </w:tr>
      <w:tr w:rsidR="003B1BE3" w:rsidRPr="003B1BE3" w:rsidTr="006A6FC1">
        <w:tc>
          <w:tcPr>
            <w:tcW w:w="5387" w:type="dxa"/>
            <w:tcBorders>
              <w:top w:val="single" w:sz="4" w:space="0" w:color="auto"/>
              <w:left w:val="single" w:sz="4" w:space="0" w:color="auto"/>
              <w:bottom w:val="single" w:sz="4" w:space="0" w:color="auto"/>
              <w:right w:val="single" w:sz="4" w:space="0" w:color="auto"/>
            </w:tcBorders>
            <w:shd w:val="clear" w:color="auto" w:fill="auto"/>
          </w:tcPr>
          <w:p w:rsidR="003B1BE3" w:rsidRPr="003B1BE3" w:rsidRDefault="003B1BE3" w:rsidP="003B1BE3">
            <w:pPr>
              <w:jc w:val="both"/>
              <w:rPr>
                <w:rFonts w:ascii="Times New Roman" w:eastAsia="Times New Roman" w:hAnsi="Times New Roman"/>
                <w:sz w:val="24"/>
                <w:lang w:eastAsia="ru-RU"/>
              </w:rPr>
            </w:pPr>
            <w:r w:rsidRPr="003B1BE3">
              <w:rPr>
                <w:rFonts w:ascii="Times New Roman" w:eastAsia="Times New Roman" w:hAnsi="Times New Roman"/>
                <w:sz w:val="24"/>
                <w:szCs w:val="24"/>
                <w:lang w:eastAsia="ru-RU"/>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544,80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544,80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100,0</w:t>
            </w:r>
          </w:p>
        </w:tc>
      </w:tr>
      <w:tr w:rsidR="003B1BE3" w:rsidRPr="003B1BE3" w:rsidTr="006A6FC1">
        <w:tc>
          <w:tcPr>
            <w:tcW w:w="5387" w:type="dxa"/>
            <w:tcBorders>
              <w:top w:val="single" w:sz="4" w:space="0" w:color="auto"/>
              <w:left w:val="single" w:sz="4" w:space="0" w:color="auto"/>
              <w:bottom w:val="single" w:sz="4" w:space="0" w:color="auto"/>
              <w:right w:val="single" w:sz="4" w:space="0" w:color="auto"/>
            </w:tcBorders>
            <w:shd w:val="clear" w:color="auto" w:fill="auto"/>
          </w:tcPr>
          <w:p w:rsidR="003B1BE3" w:rsidRPr="003B1BE3" w:rsidRDefault="003B1BE3" w:rsidP="003B1BE3">
            <w:pPr>
              <w:jc w:val="both"/>
              <w:rPr>
                <w:rFonts w:ascii="Times New Roman" w:eastAsia="Times New Roman" w:hAnsi="Times New Roman"/>
                <w:sz w:val="24"/>
                <w:lang w:eastAsia="ru-RU"/>
              </w:rPr>
            </w:pPr>
            <w:r w:rsidRPr="003B1BE3">
              <w:rPr>
                <w:rFonts w:ascii="Times New Roman" w:eastAsia="Times New Roman" w:hAnsi="Times New Roman"/>
                <w:sz w:val="24"/>
                <w:szCs w:val="24"/>
                <w:lang w:eastAsia="ru-RU"/>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9 565,59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9 561,99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99,9</w:t>
            </w:r>
          </w:p>
        </w:tc>
      </w:tr>
      <w:tr w:rsidR="003B1BE3" w:rsidRPr="003B1BE3" w:rsidTr="006A6FC1">
        <w:tc>
          <w:tcPr>
            <w:tcW w:w="5387" w:type="dxa"/>
            <w:tcBorders>
              <w:top w:val="single" w:sz="4" w:space="0" w:color="auto"/>
              <w:left w:val="single" w:sz="4" w:space="0" w:color="auto"/>
              <w:bottom w:val="single" w:sz="4" w:space="0" w:color="auto"/>
              <w:right w:val="single" w:sz="4" w:space="0" w:color="auto"/>
            </w:tcBorders>
            <w:shd w:val="clear" w:color="auto" w:fill="auto"/>
          </w:tcPr>
          <w:p w:rsidR="003B1BE3" w:rsidRPr="003B1BE3" w:rsidRDefault="003B1BE3" w:rsidP="003B1BE3">
            <w:pPr>
              <w:jc w:val="both"/>
              <w:rPr>
                <w:rFonts w:ascii="Times New Roman" w:eastAsia="Times New Roman" w:hAnsi="Times New Roman"/>
                <w:sz w:val="24"/>
                <w:lang w:eastAsia="ru-RU"/>
              </w:rPr>
            </w:pPr>
            <w:r w:rsidRPr="003B1BE3">
              <w:rPr>
                <w:rFonts w:ascii="Times New Roman" w:eastAsia="Times New Roman" w:hAnsi="Times New Roman"/>
                <w:bCs/>
                <w:sz w:val="24"/>
                <w:lang w:eastAsia="ru-RU"/>
              </w:rPr>
              <w:t xml:space="preserve">Реализация некоммерческими организациями (за исключением государственных, муниципальных учреждений) </w:t>
            </w:r>
            <w:r w:rsidRPr="003B1BE3">
              <w:rPr>
                <w:rFonts w:ascii="Times New Roman" w:eastAsia="Times New Roman" w:hAnsi="Times New Roman"/>
                <w:sz w:val="24"/>
                <w:lang w:eastAsia="ru-RU"/>
              </w:rPr>
              <w:t xml:space="preserve">мероприятий в сфере физической культуры и спорта </w:t>
            </w:r>
            <w:r w:rsidRPr="003B1BE3">
              <w:rPr>
                <w:rFonts w:ascii="Times New Roman" w:eastAsia="Times New Roman" w:hAnsi="Times New Roman"/>
                <w:bCs/>
                <w:sz w:val="24"/>
                <w:lang w:eastAsia="ru-RU"/>
              </w:rPr>
              <w:t>(средства бюджета города)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1 000,00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498,39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49,8</w:t>
            </w:r>
          </w:p>
        </w:tc>
      </w:tr>
      <w:tr w:rsidR="003B1BE3" w:rsidRPr="003B1BE3" w:rsidTr="006A6FC1">
        <w:tc>
          <w:tcPr>
            <w:tcW w:w="5387" w:type="dxa"/>
            <w:tcBorders>
              <w:top w:val="single" w:sz="4" w:space="0" w:color="auto"/>
              <w:left w:val="single" w:sz="4" w:space="0" w:color="auto"/>
              <w:bottom w:val="single" w:sz="4" w:space="0" w:color="auto"/>
              <w:right w:val="single" w:sz="4" w:space="0" w:color="auto"/>
            </w:tcBorders>
            <w:shd w:val="clear" w:color="auto" w:fill="auto"/>
          </w:tcPr>
          <w:p w:rsidR="003B1BE3" w:rsidRPr="003B1BE3" w:rsidRDefault="003B1BE3" w:rsidP="003B1BE3">
            <w:pPr>
              <w:jc w:val="both"/>
              <w:rPr>
                <w:rFonts w:ascii="Times New Roman" w:eastAsia="Times New Roman" w:hAnsi="Times New Roman"/>
                <w:bCs/>
                <w:sz w:val="24"/>
                <w:lang w:eastAsia="ru-RU"/>
              </w:rPr>
            </w:pPr>
            <w:r w:rsidRPr="003B1BE3">
              <w:rPr>
                <w:rFonts w:ascii="Times New Roman" w:eastAsia="Times New Roman" w:hAnsi="Times New Roman"/>
                <w:bCs/>
                <w:sz w:val="24"/>
                <w:lang w:eastAsia="ru-RU"/>
              </w:rPr>
              <w:t>Реализация некоммерческими организациями (за исключением государственных, муниципальных учреждений) мероприятий в сфере молодежной политики и туризма" (средства бюджета города)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810,00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810,00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100,0</w:t>
            </w:r>
          </w:p>
        </w:tc>
      </w:tr>
      <w:tr w:rsidR="003B1BE3" w:rsidRPr="003B1BE3" w:rsidTr="006A6FC1">
        <w:tc>
          <w:tcPr>
            <w:tcW w:w="5387" w:type="dxa"/>
            <w:tcBorders>
              <w:top w:val="single" w:sz="4" w:space="0" w:color="auto"/>
              <w:left w:val="single" w:sz="4" w:space="0" w:color="auto"/>
              <w:bottom w:val="single" w:sz="4" w:space="0" w:color="auto"/>
              <w:right w:val="single" w:sz="4" w:space="0" w:color="auto"/>
            </w:tcBorders>
            <w:shd w:val="clear" w:color="auto" w:fill="auto"/>
          </w:tcPr>
          <w:p w:rsidR="003B1BE3" w:rsidRPr="003B1BE3" w:rsidRDefault="003B1BE3" w:rsidP="003B1BE3">
            <w:pPr>
              <w:jc w:val="both"/>
              <w:rPr>
                <w:rFonts w:ascii="Times New Roman" w:eastAsia="Times New Roman" w:hAnsi="Times New Roman"/>
                <w:sz w:val="24"/>
                <w:lang w:eastAsia="ru-RU"/>
              </w:rPr>
            </w:pPr>
            <w:r w:rsidRPr="003B1BE3">
              <w:rPr>
                <w:rFonts w:ascii="Times New Roman" w:eastAsia="Times New Roman" w:hAnsi="Times New Roman"/>
                <w:sz w:val="24"/>
                <w:lang w:eastAsia="ru-RU"/>
              </w:rPr>
              <w:t>Региональный проект "Культурная среда" (</w:t>
            </w:r>
            <w:r w:rsidRPr="003B1BE3">
              <w:rPr>
                <w:rFonts w:ascii="Times New Roman" w:eastAsia="Times New Roman" w:hAnsi="Times New Roman"/>
                <w:sz w:val="24"/>
                <w:szCs w:val="24"/>
                <w:lang w:eastAsia="ru-RU"/>
              </w:rPr>
              <w:t>средства федерального бюджета)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5 000,00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5 000,00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100,0</w:t>
            </w:r>
          </w:p>
        </w:tc>
      </w:tr>
      <w:tr w:rsidR="003B1BE3" w:rsidRPr="003B1BE3" w:rsidTr="006A6FC1">
        <w:tc>
          <w:tcPr>
            <w:tcW w:w="5387" w:type="dxa"/>
            <w:tcBorders>
              <w:top w:val="single" w:sz="4" w:space="0" w:color="auto"/>
              <w:left w:val="single" w:sz="4" w:space="0" w:color="auto"/>
              <w:bottom w:val="single" w:sz="4" w:space="0" w:color="auto"/>
              <w:right w:val="single" w:sz="4" w:space="0" w:color="auto"/>
            </w:tcBorders>
          </w:tcPr>
          <w:p w:rsidR="003B1BE3" w:rsidRPr="003B1BE3" w:rsidRDefault="003B1BE3" w:rsidP="003B1BE3">
            <w:pPr>
              <w:jc w:val="both"/>
              <w:rPr>
                <w:rFonts w:ascii="Times New Roman" w:eastAsia="Times New Roman" w:hAnsi="Times New Roman"/>
                <w:sz w:val="24"/>
                <w:lang w:eastAsia="ru-RU"/>
              </w:rPr>
            </w:pPr>
            <w:r w:rsidRPr="003B1BE3">
              <w:rPr>
                <w:rFonts w:ascii="Times New Roman" w:eastAsia="Times New Roman" w:hAnsi="Times New Roman"/>
                <w:sz w:val="24"/>
                <w:lang w:eastAsia="ru-RU"/>
              </w:rPr>
              <w:t>Региональный проект "Спорт – норма жизни", в том числе:</w:t>
            </w:r>
          </w:p>
        </w:tc>
        <w:tc>
          <w:tcPr>
            <w:tcW w:w="1701"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3 577,58</w:t>
            </w:r>
          </w:p>
        </w:tc>
        <w:tc>
          <w:tcPr>
            <w:tcW w:w="1559"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3 577,58</w:t>
            </w:r>
          </w:p>
        </w:tc>
        <w:tc>
          <w:tcPr>
            <w:tcW w:w="992"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tabs>
                <w:tab w:val="left" w:pos="851"/>
              </w:tabs>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100,0</w:t>
            </w:r>
          </w:p>
        </w:tc>
      </w:tr>
      <w:tr w:rsidR="003B1BE3" w:rsidRPr="003B1BE3" w:rsidTr="006A6FC1">
        <w:tc>
          <w:tcPr>
            <w:tcW w:w="5387" w:type="dxa"/>
            <w:tcBorders>
              <w:top w:val="single" w:sz="4" w:space="0" w:color="auto"/>
              <w:left w:val="single" w:sz="4" w:space="0" w:color="auto"/>
              <w:bottom w:val="single" w:sz="4" w:space="0" w:color="auto"/>
              <w:right w:val="single" w:sz="4" w:space="0" w:color="auto"/>
            </w:tcBorders>
          </w:tcPr>
          <w:p w:rsidR="003B1BE3" w:rsidRPr="003B1BE3" w:rsidRDefault="003B1BE3" w:rsidP="003B1BE3">
            <w:pPr>
              <w:jc w:val="both"/>
              <w:rPr>
                <w:rFonts w:ascii="Times New Roman" w:eastAsia="Times New Roman" w:hAnsi="Times New Roman"/>
                <w:sz w:val="24"/>
                <w:szCs w:val="24"/>
              </w:rPr>
            </w:pPr>
            <w:r w:rsidRPr="003B1BE3">
              <w:rPr>
                <w:rFonts w:ascii="Times New Roman" w:eastAsia="Times New Roman" w:hAnsi="Times New Roman"/>
                <w:sz w:val="24"/>
                <w:szCs w:val="24"/>
                <w:lang w:eastAsia="ru-RU"/>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178,88</w:t>
            </w:r>
          </w:p>
        </w:tc>
        <w:tc>
          <w:tcPr>
            <w:tcW w:w="1559"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178,88</w:t>
            </w:r>
          </w:p>
        </w:tc>
        <w:tc>
          <w:tcPr>
            <w:tcW w:w="992"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tabs>
                <w:tab w:val="left" w:pos="851"/>
              </w:tabs>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100,0</w:t>
            </w:r>
          </w:p>
        </w:tc>
      </w:tr>
      <w:tr w:rsidR="003B1BE3" w:rsidRPr="003B1BE3" w:rsidTr="006A6FC1">
        <w:tc>
          <w:tcPr>
            <w:tcW w:w="5387" w:type="dxa"/>
            <w:tcBorders>
              <w:top w:val="single" w:sz="4" w:space="0" w:color="auto"/>
              <w:left w:val="single" w:sz="4" w:space="0" w:color="auto"/>
              <w:bottom w:val="single" w:sz="4" w:space="0" w:color="auto"/>
              <w:right w:val="single" w:sz="4" w:space="0" w:color="auto"/>
            </w:tcBorders>
          </w:tcPr>
          <w:p w:rsidR="003B1BE3" w:rsidRPr="003B1BE3" w:rsidRDefault="003B1BE3" w:rsidP="003B1BE3">
            <w:pPr>
              <w:jc w:val="both"/>
              <w:rPr>
                <w:rFonts w:ascii="Times New Roman" w:eastAsia="Times New Roman" w:hAnsi="Times New Roman"/>
                <w:sz w:val="24"/>
                <w:szCs w:val="24"/>
              </w:rPr>
            </w:pPr>
            <w:r w:rsidRPr="003B1BE3">
              <w:rPr>
                <w:rFonts w:ascii="Times New Roman" w:eastAsia="Times New Roman" w:hAnsi="Times New Roman"/>
                <w:sz w:val="24"/>
                <w:szCs w:val="24"/>
                <w:lang w:eastAsia="ru-RU"/>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2 379,09</w:t>
            </w:r>
          </w:p>
        </w:tc>
        <w:tc>
          <w:tcPr>
            <w:tcW w:w="1559"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2 379,09</w:t>
            </w:r>
          </w:p>
        </w:tc>
        <w:tc>
          <w:tcPr>
            <w:tcW w:w="992"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tabs>
                <w:tab w:val="left" w:pos="851"/>
              </w:tabs>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100,0</w:t>
            </w:r>
          </w:p>
        </w:tc>
      </w:tr>
      <w:tr w:rsidR="003B1BE3" w:rsidRPr="003B1BE3" w:rsidTr="006A6FC1">
        <w:tc>
          <w:tcPr>
            <w:tcW w:w="5387" w:type="dxa"/>
            <w:tcBorders>
              <w:top w:val="single" w:sz="4" w:space="0" w:color="auto"/>
              <w:left w:val="single" w:sz="4" w:space="0" w:color="auto"/>
              <w:bottom w:val="single" w:sz="4" w:space="0" w:color="auto"/>
              <w:right w:val="single" w:sz="4" w:space="0" w:color="auto"/>
            </w:tcBorders>
          </w:tcPr>
          <w:p w:rsidR="003B1BE3" w:rsidRPr="003B1BE3" w:rsidRDefault="003B1BE3" w:rsidP="003B1BE3">
            <w:pPr>
              <w:jc w:val="both"/>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 средства федерального бюджета</w:t>
            </w:r>
          </w:p>
        </w:tc>
        <w:tc>
          <w:tcPr>
            <w:tcW w:w="1701"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1 019,61</w:t>
            </w:r>
          </w:p>
        </w:tc>
        <w:tc>
          <w:tcPr>
            <w:tcW w:w="1559"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1 019,61</w:t>
            </w:r>
          </w:p>
        </w:tc>
        <w:tc>
          <w:tcPr>
            <w:tcW w:w="992" w:type="dxa"/>
            <w:tcBorders>
              <w:top w:val="single" w:sz="4" w:space="0" w:color="auto"/>
              <w:left w:val="single" w:sz="4" w:space="0" w:color="auto"/>
              <w:bottom w:val="single" w:sz="4" w:space="0" w:color="auto"/>
              <w:right w:val="single" w:sz="4" w:space="0" w:color="auto"/>
            </w:tcBorders>
            <w:vAlign w:val="center"/>
          </w:tcPr>
          <w:p w:rsidR="003B1BE3" w:rsidRPr="003B1BE3" w:rsidRDefault="003B1BE3" w:rsidP="003B1BE3">
            <w:pPr>
              <w:tabs>
                <w:tab w:val="left" w:pos="851"/>
              </w:tabs>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100,0</w:t>
            </w:r>
          </w:p>
        </w:tc>
      </w:tr>
    </w:tbl>
    <w:p w:rsidR="003B1BE3" w:rsidRPr="003B1BE3" w:rsidRDefault="003B1BE3" w:rsidP="00BD7FE3">
      <w:pPr>
        <w:tabs>
          <w:tab w:val="left" w:pos="426"/>
        </w:tabs>
        <w:spacing w:before="120" w:after="240" w:line="240" w:lineRule="auto"/>
        <w:ind w:firstLine="709"/>
        <w:jc w:val="both"/>
        <w:rPr>
          <w:rFonts w:ascii="Times New Roman" w:eastAsia="Times New Roman" w:hAnsi="Times New Roman"/>
          <w:sz w:val="28"/>
          <w:szCs w:val="28"/>
          <w:lang w:eastAsia="ru-RU"/>
        </w:rPr>
      </w:pPr>
      <w:r w:rsidRPr="003B1BE3">
        <w:rPr>
          <w:rFonts w:ascii="Times New Roman" w:eastAsia="Times New Roman" w:hAnsi="Times New Roman"/>
          <w:sz w:val="28"/>
          <w:szCs w:val="28"/>
          <w:lang w:eastAsia="ru-RU"/>
        </w:rPr>
        <w:t>Низкое исполнение по отдельным основным мероприятиям обусловлено отменой выездных мероприятий, культурно-массовых</w:t>
      </w:r>
      <w:r w:rsidRPr="003B1BE3">
        <w:rPr>
          <w:rFonts w:ascii="Times New Roman" w:eastAsia="Times New Roman" w:hAnsi="Times New Roman"/>
          <w:sz w:val="24"/>
          <w:szCs w:val="24"/>
          <w:lang w:eastAsia="ru-RU"/>
        </w:rPr>
        <w:t xml:space="preserve"> </w:t>
      </w:r>
      <w:r w:rsidRPr="003B1BE3">
        <w:rPr>
          <w:rFonts w:ascii="Times New Roman" w:eastAsia="Times New Roman" w:hAnsi="Times New Roman"/>
          <w:sz w:val="28"/>
          <w:szCs w:val="28"/>
          <w:lang w:eastAsia="ru-RU"/>
        </w:rPr>
        <w:t>мероприятий</w:t>
      </w:r>
      <w:r w:rsidR="00375A8E">
        <w:rPr>
          <w:rFonts w:ascii="Times New Roman" w:eastAsia="Times New Roman" w:hAnsi="Times New Roman"/>
          <w:sz w:val="28"/>
          <w:szCs w:val="28"/>
          <w:lang w:eastAsia="ru-RU"/>
        </w:rPr>
        <w:t xml:space="preserve"> в сфере культуры</w:t>
      </w:r>
      <w:r w:rsidRPr="003B1BE3">
        <w:rPr>
          <w:rFonts w:ascii="Times New Roman" w:eastAsia="Times New Roman" w:hAnsi="Times New Roman"/>
          <w:sz w:val="28"/>
          <w:szCs w:val="28"/>
          <w:lang w:eastAsia="ru-RU"/>
        </w:rPr>
        <w:t xml:space="preserve">, мероприятий в сфере физической культуры и спорта, и мероприятий </w:t>
      </w:r>
      <w:r w:rsidRPr="003B1BE3">
        <w:rPr>
          <w:rFonts w:ascii="Times New Roman" w:eastAsia="Times New Roman" w:hAnsi="Times New Roman"/>
          <w:sz w:val="29"/>
          <w:szCs w:val="29"/>
          <w:lang w:eastAsia="ru-RU"/>
        </w:rPr>
        <w:t>по организации отдыха и оздоровлению детей, в связи с</w:t>
      </w:r>
      <w:r w:rsidRPr="003B1BE3">
        <w:rPr>
          <w:rFonts w:ascii="Times New Roman" w:eastAsia="Times New Roman" w:hAnsi="Times New Roman"/>
          <w:sz w:val="28"/>
          <w:szCs w:val="28"/>
          <w:lang w:eastAsia="ru-RU"/>
        </w:rPr>
        <w:t xml:space="preserve"> введением режима повышенной готовности на территории Ханты-Мансийского автономного округа – Югры.</w:t>
      </w:r>
    </w:p>
    <w:p w:rsidR="00C92874" w:rsidRDefault="00C92874" w:rsidP="003B1BE3">
      <w:pPr>
        <w:spacing w:after="0" w:line="240" w:lineRule="auto"/>
        <w:jc w:val="center"/>
        <w:rPr>
          <w:rFonts w:ascii="Times New Roman" w:eastAsia="Times New Roman" w:hAnsi="Times New Roman"/>
          <w:b/>
          <w:sz w:val="28"/>
          <w:szCs w:val="28"/>
          <w:lang w:eastAsia="ar-SA"/>
        </w:rPr>
      </w:pPr>
    </w:p>
    <w:p w:rsidR="00C92874" w:rsidRDefault="00C92874" w:rsidP="003B1BE3">
      <w:pPr>
        <w:spacing w:after="0" w:line="240" w:lineRule="auto"/>
        <w:jc w:val="center"/>
        <w:rPr>
          <w:rFonts w:ascii="Times New Roman" w:eastAsia="Times New Roman" w:hAnsi="Times New Roman"/>
          <w:b/>
          <w:sz w:val="28"/>
          <w:szCs w:val="28"/>
          <w:lang w:eastAsia="ar-SA"/>
        </w:rPr>
      </w:pPr>
    </w:p>
    <w:p w:rsidR="00C92874" w:rsidRDefault="00C92874" w:rsidP="003B1BE3">
      <w:pPr>
        <w:spacing w:after="0" w:line="240" w:lineRule="auto"/>
        <w:jc w:val="center"/>
        <w:rPr>
          <w:rFonts w:ascii="Times New Roman" w:eastAsia="Times New Roman" w:hAnsi="Times New Roman"/>
          <w:b/>
          <w:sz w:val="28"/>
          <w:szCs w:val="28"/>
          <w:lang w:eastAsia="ar-SA"/>
        </w:rPr>
      </w:pPr>
    </w:p>
    <w:p w:rsidR="00C92874" w:rsidRDefault="00C92874" w:rsidP="003B1BE3">
      <w:pPr>
        <w:spacing w:after="0" w:line="240" w:lineRule="auto"/>
        <w:jc w:val="center"/>
        <w:rPr>
          <w:rFonts w:ascii="Times New Roman" w:eastAsia="Times New Roman" w:hAnsi="Times New Roman"/>
          <w:b/>
          <w:sz w:val="28"/>
          <w:szCs w:val="28"/>
          <w:lang w:eastAsia="ar-SA"/>
        </w:rPr>
      </w:pPr>
    </w:p>
    <w:p w:rsidR="003B1BE3" w:rsidRPr="003B1BE3" w:rsidRDefault="003B1BE3" w:rsidP="003B1BE3">
      <w:pPr>
        <w:spacing w:after="0" w:line="240" w:lineRule="auto"/>
        <w:jc w:val="center"/>
        <w:rPr>
          <w:rFonts w:ascii="Times New Roman" w:eastAsia="Times New Roman" w:hAnsi="Times New Roman"/>
          <w:b/>
          <w:sz w:val="28"/>
          <w:szCs w:val="28"/>
          <w:lang w:eastAsia="ar-SA"/>
        </w:rPr>
      </w:pPr>
      <w:r w:rsidRPr="003B1BE3">
        <w:rPr>
          <w:rFonts w:ascii="Times New Roman" w:eastAsia="Times New Roman" w:hAnsi="Times New Roman"/>
          <w:b/>
          <w:sz w:val="28"/>
          <w:szCs w:val="28"/>
          <w:lang w:eastAsia="ar-SA"/>
        </w:rPr>
        <w:t>Муниципальная программа</w:t>
      </w:r>
    </w:p>
    <w:p w:rsidR="003B1BE3" w:rsidRPr="003B1BE3" w:rsidRDefault="003B1BE3" w:rsidP="003B1BE3">
      <w:pPr>
        <w:spacing w:after="240" w:line="240" w:lineRule="auto"/>
        <w:jc w:val="center"/>
        <w:rPr>
          <w:rFonts w:ascii="Times New Roman" w:eastAsia="Times New Roman" w:hAnsi="Times New Roman"/>
          <w:b/>
          <w:sz w:val="28"/>
          <w:szCs w:val="28"/>
          <w:lang w:eastAsia="ar-SA"/>
        </w:rPr>
      </w:pPr>
      <w:r w:rsidRPr="003B1BE3">
        <w:rPr>
          <w:rFonts w:ascii="Times New Roman" w:eastAsia="Times New Roman" w:hAnsi="Times New Roman"/>
          <w:b/>
          <w:sz w:val="28"/>
          <w:szCs w:val="28"/>
          <w:lang w:eastAsia="ar-SA"/>
        </w:rPr>
        <w:t>"</w:t>
      </w:r>
      <w:r w:rsidRPr="003B1BE3">
        <w:rPr>
          <w:rFonts w:ascii="Times New Roman" w:eastAsia="Times New Roman" w:hAnsi="Times New Roman"/>
          <w:b/>
          <w:sz w:val="28"/>
          <w:szCs w:val="28"/>
          <w:lang w:eastAsia="ru-RU"/>
        </w:rPr>
        <w:t>Укрепление межнационального и межконфессионального согласия, профилактика экстремизма и терроризма в городе Нижневартовске на 2019-2025 годы и на период до 2030 года</w:t>
      </w:r>
      <w:r w:rsidRPr="003B1BE3">
        <w:rPr>
          <w:rFonts w:ascii="Times New Roman" w:eastAsia="Times New Roman" w:hAnsi="Times New Roman"/>
          <w:b/>
          <w:sz w:val="28"/>
          <w:szCs w:val="28"/>
          <w:lang w:eastAsia="ar-SA"/>
        </w:rPr>
        <w:t>"</w:t>
      </w:r>
    </w:p>
    <w:p w:rsidR="00BB5156" w:rsidRDefault="003B1BE3" w:rsidP="00BB5156">
      <w:pPr>
        <w:spacing w:before="240" w:after="120" w:line="240" w:lineRule="auto"/>
        <w:ind w:firstLine="709"/>
        <w:jc w:val="both"/>
        <w:rPr>
          <w:rFonts w:ascii="Times New Roman" w:eastAsia="Times New Roman" w:hAnsi="Times New Roman"/>
          <w:sz w:val="28"/>
          <w:szCs w:val="28"/>
          <w:lang w:eastAsia="ru-RU"/>
        </w:rPr>
      </w:pPr>
      <w:r w:rsidRPr="003B1BE3">
        <w:rPr>
          <w:rFonts w:ascii="Times New Roman" w:eastAsia="Times New Roman" w:hAnsi="Times New Roman"/>
          <w:sz w:val="28"/>
          <w:szCs w:val="28"/>
          <w:lang w:eastAsia="ru-RU"/>
        </w:rPr>
        <w:t xml:space="preserve">Исполнение по муниципальной программе составило 31 857,53 тыс. рублей или 99,9% по отношению к уточненным плановым назначениям -       </w:t>
      </w:r>
      <w:r w:rsidR="00BB5156">
        <w:rPr>
          <w:rFonts w:ascii="Times New Roman" w:eastAsia="Times New Roman" w:hAnsi="Times New Roman"/>
          <w:sz w:val="28"/>
          <w:szCs w:val="28"/>
          <w:lang w:eastAsia="ru-RU"/>
        </w:rPr>
        <w:t xml:space="preserve">   </w:t>
      </w:r>
      <w:r w:rsidRPr="003B1BE3">
        <w:rPr>
          <w:rFonts w:ascii="Times New Roman" w:eastAsia="Times New Roman" w:hAnsi="Times New Roman"/>
          <w:sz w:val="28"/>
          <w:szCs w:val="28"/>
          <w:lang w:eastAsia="ru-RU"/>
        </w:rPr>
        <w:t>31 871,97 тыс. рублей.</w:t>
      </w:r>
    </w:p>
    <w:p w:rsidR="004213A3" w:rsidRDefault="004213A3" w:rsidP="00BB5156">
      <w:pPr>
        <w:spacing w:before="240" w:after="120" w:line="240" w:lineRule="auto"/>
        <w:ind w:firstLine="709"/>
        <w:jc w:val="both"/>
        <w:rPr>
          <w:rFonts w:ascii="Times New Roman" w:eastAsia="Times New Roman" w:hAnsi="Times New Roman"/>
          <w:sz w:val="28"/>
          <w:szCs w:val="28"/>
          <w:lang w:eastAsia="ru-RU"/>
        </w:rPr>
      </w:pPr>
    </w:p>
    <w:p w:rsidR="003B1BE3" w:rsidRPr="003B1BE3" w:rsidRDefault="003B1BE3" w:rsidP="003B1BE3">
      <w:pPr>
        <w:spacing w:after="0" w:line="240" w:lineRule="auto"/>
        <w:jc w:val="both"/>
        <w:rPr>
          <w:rFonts w:ascii="Times New Roman" w:eastAsia="Times New Roman" w:hAnsi="Times New Roman"/>
          <w:sz w:val="24"/>
          <w:szCs w:val="24"/>
          <w:lang w:eastAsia="ru-RU"/>
        </w:rPr>
      </w:pPr>
      <w:r w:rsidRPr="003B1BE3">
        <w:rPr>
          <w:rFonts w:ascii="Times New Roman" w:eastAsia="Times New Roman" w:hAnsi="Times New Roman"/>
          <w:noProof/>
          <w:sz w:val="24"/>
          <w:szCs w:val="24"/>
          <w:lang w:eastAsia="ru-RU"/>
        </w:rPr>
        <mc:AlternateContent>
          <mc:Choice Requires="wps">
            <w:drawing>
              <wp:anchor distT="0" distB="0" distL="114300" distR="114300" simplePos="0" relativeHeight="251701248" behindDoc="1" locked="0" layoutInCell="1" allowOverlap="1" wp14:anchorId="0A35B1BE" wp14:editId="48F0760D">
                <wp:simplePos x="0" y="0"/>
                <wp:positionH relativeFrom="column">
                  <wp:posOffset>2994660</wp:posOffset>
                </wp:positionH>
                <wp:positionV relativeFrom="paragraph">
                  <wp:posOffset>64466</wp:posOffset>
                </wp:positionV>
                <wp:extent cx="2915920" cy="434975"/>
                <wp:effectExtent l="57150" t="38100" r="74930" b="98425"/>
                <wp:wrapNone/>
                <wp:docPr id="175" name="Поле 175"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434975"/>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D24A8C" w:rsidRPr="001E74CF" w:rsidRDefault="00D24A8C" w:rsidP="003B1BE3">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35B1BE" id="Поле 175" o:spid="_x0000_s1091" type="#_x0000_t202" alt="Название: Исполнение бюджетной росписи Администрации города за 2012 год" style="position:absolute;left:0;text-align:left;margin-left:235.8pt;margin-top:5.1pt;width:229.6pt;height:34.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" fillcolor="#fefcee">
                <v:fill color2="#787567" rotate="t" focusposition=".5,-52429f" focussize="" colors="0 #fefcee;26214f #fdfaea;1 #787567" focus="100%" type="gradientRadial"/>
                <v:shadow on="t" color="black" opacity="24903f" origin=",.5" offset="0,.55556mm"/>
                <v:textbox inset="0,0,0,0">
                  <w:txbxContent>
                    <w:p w:rsidR="00D24A8C" w:rsidRPr="001E74CF" w:rsidRDefault="00D24A8C" w:rsidP="003B1BE3">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r w:rsidRPr="003B1BE3">
        <w:rPr>
          <w:rFonts w:ascii="Times New Roman" w:eastAsia="Times New Roman" w:hAnsi="Times New Roman"/>
          <w:noProof/>
          <w:sz w:val="24"/>
          <w:szCs w:val="24"/>
          <w:lang w:eastAsia="ru-RU"/>
        </w:rPr>
        <mc:AlternateContent>
          <mc:Choice Requires="wps">
            <w:drawing>
              <wp:anchor distT="0" distB="0" distL="114300" distR="114300" simplePos="0" relativeHeight="251702272" behindDoc="1" locked="0" layoutInCell="1" allowOverlap="1" wp14:anchorId="4BEDBB1F" wp14:editId="7A306B66">
                <wp:simplePos x="0" y="0"/>
                <wp:positionH relativeFrom="column">
                  <wp:posOffset>28879</wp:posOffset>
                </wp:positionH>
                <wp:positionV relativeFrom="paragraph">
                  <wp:posOffset>61595</wp:posOffset>
                </wp:positionV>
                <wp:extent cx="2916000" cy="435600"/>
                <wp:effectExtent l="57150" t="38100" r="74930" b="98425"/>
                <wp:wrapNone/>
                <wp:docPr id="176" name="Поле 17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000" cy="4356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D24A8C" w:rsidRDefault="00D24A8C" w:rsidP="003B1BE3">
                            <w:pPr>
                              <w:pStyle w:val="4"/>
                              <w:keepNext/>
                              <w:spacing w:after="0"/>
                              <w:jc w:val="center"/>
                              <w:rPr>
                                <w:noProof/>
                                <w:color w:val="auto"/>
                                <w:sz w:val="20"/>
                                <w:szCs w:val="20"/>
                              </w:rPr>
                            </w:pPr>
                            <w:r>
                              <w:rPr>
                                <w:noProof/>
                                <w:color w:val="auto"/>
                                <w:sz w:val="20"/>
                                <w:szCs w:val="20"/>
                              </w:rPr>
                              <w:t>Доля затрат на программу</w:t>
                            </w:r>
                          </w:p>
                          <w:p w:rsidR="00D24A8C" w:rsidRPr="001E74CF" w:rsidRDefault="00D24A8C" w:rsidP="003B1BE3">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EDBB1F" id="Поле 176" o:spid="_x0000_s1092" type="#_x0000_t202" alt="Название: Исполнение бюджетной росписи Администрации города за 2012 год" style="position:absolute;left:0;text-align:left;margin-left:2.25pt;margin-top:4.85pt;width:229.6pt;height:34.3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" fillcolor="#fefcee">
                <v:fill color2="#787567" rotate="t" focusposition=".5,-52429f" focussize="" colors="0 #fefcee;26214f #fdfaea;1 #787567" focus="100%" type="gradientRadial"/>
                <v:shadow on="t" color="black" opacity="24903f" origin=",.5" offset="0,.55556mm"/>
                <v:textbox inset="0,0,0,0">
                  <w:txbxContent>
                    <w:p w:rsidR="00D24A8C" w:rsidRDefault="00D24A8C" w:rsidP="003B1BE3">
                      <w:pPr>
                        <w:pStyle w:val="4"/>
                        <w:keepNext/>
                        <w:spacing w:after="0"/>
                        <w:jc w:val="center"/>
                        <w:rPr>
                          <w:noProof/>
                          <w:color w:val="auto"/>
                          <w:sz w:val="20"/>
                          <w:szCs w:val="20"/>
                        </w:rPr>
                      </w:pPr>
                      <w:r>
                        <w:rPr>
                          <w:noProof/>
                          <w:color w:val="auto"/>
                          <w:sz w:val="20"/>
                          <w:szCs w:val="20"/>
                        </w:rPr>
                        <w:t>Доля затрат на программу</w:t>
                      </w:r>
                    </w:p>
                    <w:p w:rsidR="00D24A8C" w:rsidRPr="001E74CF" w:rsidRDefault="00D24A8C" w:rsidP="003B1BE3">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v:shape>
            </w:pict>
          </mc:Fallback>
        </mc:AlternateContent>
      </w:r>
    </w:p>
    <w:p w:rsidR="003B1BE3" w:rsidRPr="003B1BE3" w:rsidRDefault="003B1BE3" w:rsidP="003B1BE3">
      <w:pPr>
        <w:spacing w:after="0" w:line="240" w:lineRule="auto"/>
        <w:jc w:val="both"/>
        <w:rPr>
          <w:rFonts w:ascii="Times New Roman" w:eastAsia="Times New Roman" w:hAnsi="Times New Roman"/>
          <w:sz w:val="24"/>
          <w:szCs w:val="24"/>
          <w:lang w:eastAsia="ru-RU"/>
        </w:rPr>
      </w:pPr>
    </w:p>
    <w:p w:rsidR="003B1BE3" w:rsidRPr="003B1BE3" w:rsidRDefault="003B1BE3" w:rsidP="003B1BE3">
      <w:pPr>
        <w:spacing w:after="0" w:line="240" w:lineRule="auto"/>
        <w:jc w:val="both"/>
        <w:rPr>
          <w:rFonts w:ascii="Times New Roman" w:eastAsia="Times New Roman" w:hAnsi="Times New Roman"/>
          <w:sz w:val="24"/>
          <w:szCs w:val="24"/>
          <w:lang w:eastAsia="ru-RU"/>
        </w:rPr>
      </w:pPr>
    </w:p>
    <w:p w:rsidR="003B1BE3" w:rsidRPr="003B1BE3" w:rsidRDefault="003B1BE3" w:rsidP="003B1BE3">
      <w:pPr>
        <w:tabs>
          <w:tab w:val="left" w:pos="8505"/>
        </w:tabs>
        <w:spacing w:after="0" w:line="240" w:lineRule="auto"/>
        <w:jc w:val="center"/>
        <w:rPr>
          <w:rFonts w:ascii="Times New Roman" w:eastAsia="Times New Roman" w:hAnsi="Times New Roman"/>
          <w:sz w:val="24"/>
          <w:szCs w:val="24"/>
          <w:lang w:eastAsia="ru-RU"/>
        </w:rPr>
      </w:pPr>
      <w:r w:rsidRPr="003B1BE3">
        <w:rPr>
          <w:rFonts w:ascii="Times New Roman" w:eastAsia="Times New Roman" w:hAnsi="Times New Roman"/>
          <w:noProof/>
          <w:color w:val="FF0000"/>
          <w:sz w:val="24"/>
          <w:szCs w:val="24"/>
          <w:lang w:eastAsia="ru-RU"/>
        </w:rPr>
        <w:drawing>
          <wp:inline distT="0" distB="0" distL="0" distR="0" wp14:anchorId="0F130B02" wp14:editId="6899FB9B">
            <wp:extent cx="2863970" cy="2311879"/>
            <wp:effectExtent l="0" t="0" r="0" b="0"/>
            <wp:docPr id="177"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sidRPr="003B1BE3">
        <w:rPr>
          <w:rFonts w:ascii="Times New Roman" w:eastAsia="Times New Roman" w:hAnsi="Times New Roman"/>
          <w:noProof/>
          <w:sz w:val="24"/>
          <w:szCs w:val="24"/>
          <w:lang w:eastAsia="ru-RU"/>
        </w:rPr>
        <w:drawing>
          <wp:inline distT="0" distB="0" distL="0" distR="0" wp14:anchorId="765645C4" wp14:editId="66BF75F3">
            <wp:extent cx="3018790" cy="2154803"/>
            <wp:effectExtent l="0" t="0" r="0" b="0"/>
            <wp:docPr id="178" name="Диаграмма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3B1BE3" w:rsidRPr="003B1BE3" w:rsidRDefault="003B1BE3" w:rsidP="003B1BE3">
      <w:pPr>
        <w:spacing w:before="120" w:after="0" w:line="240" w:lineRule="auto"/>
        <w:ind w:firstLine="709"/>
        <w:jc w:val="both"/>
        <w:rPr>
          <w:rFonts w:ascii="Times New Roman" w:eastAsia="Times New Roman" w:hAnsi="Times New Roman"/>
          <w:sz w:val="28"/>
          <w:szCs w:val="28"/>
          <w:lang w:eastAsia="ru-RU"/>
        </w:rPr>
      </w:pPr>
      <w:r w:rsidRPr="003B1BE3">
        <w:rPr>
          <w:rFonts w:ascii="Times New Roman" w:eastAsia="Times New Roman" w:hAnsi="Times New Roman"/>
          <w:sz w:val="28"/>
          <w:szCs w:val="28"/>
          <w:lang w:eastAsia="ru-RU"/>
        </w:rPr>
        <w:t xml:space="preserve">Весомую часть в расходах программы 90,1% занимают субсидии бюджетным, автономным учреждениям и иным некоммерческим организациям на реализацию мероприятий, направленных на профилактику экстремизма, терроризма и повышение антитеррористической безопасности учреждений социальной сферы в сумме 28 702,68 тыс. рублей. </w:t>
      </w:r>
    </w:p>
    <w:p w:rsidR="003B1BE3" w:rsidRPr="003B1BE3" w:rsidRDefault="003B1BE3" w:rsidP="003B1BE3">
      <w:pPr>
        <w:tabs>
          <w:tab w:val="left" w:pos="708"/>
        </w:tabs>
        <w:spacing w:after="120" w:line="240" w:lineRule="auto"/>
        <w:ind w:firstLine="709"/>
        <w:jc w:val="both"/>
        <w:rPr>
          <w:rFonts w:ascii="Times New Roman" w:hAnsi="Times New Roman"/>
          <w:sz w:val="28"/>
          <w:szCs w:val="28"/>
          <w:lang w:eastAsia="ru-RU"/>
        </w:rPr>
      </w:pPr>
      <w:r w:rsidRPr="003B1BE3">
        <w:rPr>
          <w:rFonts w:ascii="Times New Roman" w:hAnsi="Times New Roman"/>
          <w:sz w:val="28"/>
          <w:szCs w:val="28"/>
          <w:lang w:eastAsia="ru-RU"/>
        </w:rPr>
        <w:t>Бюджетные ассигнования в отчетном периоде в рамках программы направлялись на исполнение следующих основных мероприятий:</w:t>
      </w:r>
    </w:p>
    <w:tbl>
      <w:tblPr>
        <w:tblStyle w:val="31"/>
        <w:tblW w:w="0" w:type="auto"/>
        <w:tblInd w:w="108" w:type="dxa"/>
        <w:tblLayout w:type="fixed"/>
        <w:tblLook w:val="04A0" w:firstRow="1" w:lastRow="0" w:firstColumn="1" w:lastColumn="0" w:noHBand="0" w:noVBand="1"/>
      </w:tblPr>
      <w:tblGrid>
        <w:gridCol w:w="4962"/>
        <w:gridCol w:w="1701"/>
        <w:gridCol w:w="1560"/>
        <w:gridCol w:w="1416"/>
      </w:tblGrid>
      <w:tr w:rsidR="003B1BE3" w:rsidRPr="003B1BE3" w:rsidTr="00BD7FE3">
        <w:trPr>
          <w:trHeight w:val="549"/>
        </w:trPr>
        <w:tc>
          <w:tcPr>
            <w:tcW w:w="4962" w:type="dxa"/>
            <w:vAlign w:val="center"/>
          </w:tcPr>
          <w:p w:rsidR="00E068BB" w:rsidRDefault="00E068BB" w:rsidP="00E068BB">
            <w:pPr>
              <w:tabs>
                <w:tab w:val="left" w:pos="993"/>
              </w:tabs>
              <w:ind w:left="-142" w:right="-108"/>
              <w:jc w:val="center"/>
              <w:rPr>
                <w:rFonts w:ascii="Times New Roman" w:eastAsia="Times New Roman" w:hAnsi="Times New Roman"/>
                <w:sz w:val="24"/>
                <w:szCs w:val="24"/>
                <w:lang w:eastAsia="ru-RU"/>
              </w:rPr>
            </w:pPr>
            <w:r w:rsidRPr="0069797C">
              <w:rPr>
                <w:rFonts w:ascii="Times New Roman" w:eastAsia="Times New Roman" w:hAnsi="Times New Roman"/>
                <w:sz w:val="24"/>
                <w:szCs w:val="24"/>
                <w:lang w:eastAsia="ru-RU"/>
              </w:rPr>
              <w:t>Наименование</w:t>
            </w:r>
            <w:r>
              <w:rPr>
                <w:rFonts w:ascii="Times New Roman" w:eastAsia="Times New Roman" w:hAnsi="Times New Roman"/>
                <w:sz w:val="24"/>
                <w:szCs w:val="24"/>
                <w:lang w:eastAsia="ru-RU"/>
              </w:rPr>
              <w:t xml:space="preserve"> </w:t>
            </w:r>
          </w:p>
          <w:p w:rsidR="00E068BB" w:rsidRDefault="00E068BB" w:rsidP="00E068BB">
            <w:pPr>
              <w:tabs>
                <w:tab w:val="left" w:pos="993"/>
              </w:tabs>
              <w:ind w:left="-142" w:right="-108"/>
              <w:jc w:val="center"/>
              <w:rPr>
                <w:rFonts w:ascii="Times New Roman" w:eastAsia="Times New Roman" w:hAnsi="Times New Roman"/>
                <w:sz w:val="24"/>
                <w:szCs w:val="24"/>
                <w:lang w:eastAsia="ru-RU"/>
              </w:rPr>
            </w:pPr>
            <w:r w:rsidRPr="0069797C">
              <w:rPr>
                <w:rFonts w:ascii="Times New Roman" w:eastAsia="Times New Roman" w:hAnsi="Times New Roman"/>
                <w:sz w:val="24"/>
                <w:szCs w:val="24"/>
                <w:lang w:eastAsia="ru-RU"/>
              </w:rPr>
              <w:t>основного мероприятия,</w:t>
            </w:r>
            <w:r>
              <w:rPr>
                <w:rFonts w:ascii="Times New Roman" w:eastAsia="Times New Roman" w:hAnsi="Times New Roman"/>
                <w:sz w:val="24"/>
                <w:szCs w:val="24"/>
                <w:lang w:eastAsia="ru-RU"/>
              </w:rPr>
              <w:t xml:space="preserve"> </w:t>
            </w:r>
          </w:p>
          <w:p w:rsidR="003B1BE3" w:rsidRPr="003B1BE3" w:rsidRDefault="00E068BB" w:rsidP="00E068BB">
            <w:pPr>
              <w:tabs>
                <w:tab w:val="left" w:pos="993"/>
              </w:tabs>
              <w:ind w:left="-142"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9797C">
              <w:rPr>
                <w:rFonts w:ascii="Times New Roman" w:eastAsia="Times New Roman" w:hAnsi="Times New Roman"/>
                <w:sz w:val="24"/>
                <w:szCs w:val="24"/>
                <w:lang w:eastAsia="ru-RU"/>
              </w:rPr>
              <w:t>источника финансирования</w:t>
            </w:r>
          </w:p>
        </w:tc>
        <w:tc>
          <w:tcPr>
            <w:tcW w:w="1701" w:type="dxa"/>
            <w:vAlign w:val="center"/>
          </w:tcPr>
          <w:p w:rsidR="003B1BE3" w:rsidRPr="003B1BE3" w:rsidRDefault="003B1BE3" w:rsidP="003B1BE3">
            <w:pPr>
              <w:jc w:val="center"/>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Уточненные плановые назначения, тыс. рублей</w:t>
            </w:r>
          </w:p>
        </w:tc>
        <w:tc>
          <w:tcPr>
            <w:tcW w:w="1560" w:type="dxa"/>
            <w:vAlign w:val="center"/>
          </w:tcPr>
          <w:p w:rsidR="003B1BE3" w:rsidRPr="003B1BE3" w:rsidRDefault="003B1BE3" w:rsidP="003B1BE3">
            <w:pPr>
              <w:jc w:val="center"/>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Исполнение, тыс. рублей</w:t>
            </w:r>
          </w:p>
        </w:tc>
        <w:tc>
          <w:tcPr>
            <w:tcW w:w="1416" w:type="dxa"/>
            <w:vAlign w:val="center"/>
          </w:tcPr>
          <w:p w:rsidR="003B1BE3" w:rsidRPr="003B1BE3" w:rsidRDefault="003B1BE3" w:rsidP="003B1BE3">
            <w:pPr>
              <w:jc w:val="center"/>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 исполнения</w:t>
            </w:r>
          </w:p>
        </w:tc>
      </w:tr>
      <w:tr w:rsidR="003B1BE3" w:rsidRPr="003B1BE3" w:rsidTr="00BD7FE3">
        <w:tc>
          <w:tcPr>
            <w:tcW w:w="4962" w:type="dxa"/>
          </w:tcPr>
          <w:p w:rsidR="003B1BE3" w:rsidRPr="003B1BE3" w:rsidRDefault="003B1BE3" w:rsidP="00BC5B47">
            <w:pPr>
              <w:jc w:val="both"/>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 xml:space="preserve">Организация и проведение воспитательной и культурно-просветительской работы среди населения города по формированию общероссийской гражданской идентичности, воспитанию культуры межнационального общения, изучению истории и традиций народов Российской Федерации, их опыта солидарности в укреплении государства и защиты общего Отечества, </w:t>
            </w:r>
            <w:r w:rsidRPr="003B1BE3">
              <w:rPr>
                <w:rFonts w:ascii="Times New Roman" w:eastAsia="Times New Roman" w:hAnsi="Times New Roman"/>
                <w:sz w:val="24"/>
                <w:lang w:eastAsia="ru-RU"/>
              </w:rPr>
              <w:t>в том числе:</w:t>
            </w:r>
          </w:p>
        </w:tc>
        <w:tc>
          <w:tcPr>
            <w:tcW w:w="1701"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9 592,00</w:t>
            </w:r>
          </w:p>
        </w:tc>
        <w:tc>
          <w:tcPr>
            <w:tcW w:w="1560"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9 591,99</w:t>
            </w:r>
          </w:p>
        </w:tc>
        <w:tc>
          <w:tcPr>
            <w:tcW w:w="1416"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100,0</w:t>
            </w:r>
          </w:p>
        </w:tc>
      </w:tr>
      <w:tr w:rsidR="003B1BE3" w:rsidRPr="003B1BE3" w:rsidTr="00BD7FE3">
        <w:tc>
          <w:tcPr>
            <w:tcW w:w="4962" w:type="dxa"/>
          </w:tcPr>
          <w:p w:rsidR="003B1BE3" w:rsidRPr="003B1BE3" w:rsidRDefault="003B1BE3" w:rsidP="003B1BE3">
            <w:pPr>
              <w:jc w:val="both"/>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 средства бюджета города</w:t>
            </w:r>
          </w:p>
        </w:tc>
        <w:tc>
          <w:tcPr>
            <w:tcW w:w="1701"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1 792,00</w:t>
            </w:r>
          </w:p>
        </w:tc>
        <w:tc>
          <w:tcPr>
            <w:tcW w:w="1560"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1 791,99</w:t>
            </w:r>
          </w:p>
        </w:tc>
        <w:tc>
          <w:tcPr>
            <w:tcW w:w="1416"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100,0</w:t>
            </w:r>
          </w:p>
        </w:tc>
      </w:tr>
      <w:tr w:rsidR="003B1BE3" w:rsidRPr="003B1BE3" w:rsidTr="00BD7FE3">
        <w:tc>
          <w:tcPr>
            <w:tcW w:w="4962" w:type="dxa"/>
          </w:tcPr>
          <w:p w:rsidR="003B1BE3" w:rsidRPr="003B1BE3" w:rsidRDefault="003B1BE3" w:rsidP="003B1BE3">
            <w:pPr>
              <w:jc w:val="both"/>
              <w:rPr>
                <w:rFonts w:ascii="Times New Roman" w:eastAsia="Times New Roman" w:hAnsi="Times New Roman"/>
                <w:sz w:val="24"/>
                <w:szCs w:val="24"/>
                <w:lang w:eastAsia="ru-RU"/>
              </w:rPr>
            </w:pPr>
            <w:r w:rsidRPr="003B1BE3">
              <w:rPr>
                <w:rFonts w:ascii="Times New Roman" w:eastAsia="Times New Roman" w:hAnsi="Times New Roman"/>
                <w:sz w:val="24"/>
                <w:lang w:eastAsia="ru-RU"/>
              </w:rPr>
              <w:t xml:space="preserve">- </w:t>
            </w:r>
            <w:r w:rsidRPr="003B1BE3">
              <w:rPr>
                <w:rFonts w:ascii="Times New Roman" w:eastAsia="Times New Roman" w:hAnsi="Times New Roman"/>
                <w:sz w:val="24"/>
                <w:szCs w:val="24"/>
                <w:lang w:eastAsia="ru-RU"/>
              </w:rPr>
              <w:t>средства бюджета автономного округа</w:t>
            </w:r>
          </w:p>
        </w:tc>
        <w:tc>
          <w:tcPr>
            <w:tcW w:w="1701"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7 800,00</w:t>
            </w:r>
          </w:p>
        </w:tc>
        <w:tc>
          <w:tcPr>
            <w:tcW w:w="1560"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7 800,00</w:t>
            </w:r>
          </w:p>
        </w:tc>
        <w:tc>
          <w:tcPr>
            <w:tcW w:w="1416"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100,0</w:t>
            </w:r>
          </w:p>
        </w:tc>
      </w:tr>
      <w:tr w:rsidR="003B1BE3" w:rsidRPr="003B1BE3" w:rsidTr="00BD7FE3">
        <w:tc>
          <w:tcPr>
            <w:tcW w:w="4962" w:type="dxa"/>
          </w:tcPr>
          <w:p w:rsidR="003B1BE3" w:rsidRPr="003B1BE3" w:rsidRDefault="003B1BE3" w:rsidP="003B1BE3">
            <w:pPr>
              <w:jc w:val="both"/>
              <w:rPr>
                <w:rFonts w:ascii="Times New Roman" w:eastAsia="Times New Roman" w:hAnsi="Times New Roman"/>
                <w:color w:val="FF0000"/>
                <w:sz w:val="24"/>
                <w:szCs w:val="24"/>
                <w:lang w:eastAsia="ru-RU"/>
              </w:rPr>
            </w:pPr>
            <w:r w:rsidRPr="003B1BE3">
              <w:rPr>
                <w:rFonts w:ascii="Times New Roman" w:eastAsia="Times New Roman" w:hAnsi="Times New Roman"/>
                <w:sz w:val="24"/>
                <w:lang w:eastAsia="ru-RU"/>
              </w:rPr>
              <w:t xml:space="preserve">Содействие поддержке русского языка как государственного языка Российской Федерации и его популяризации как средства межнационального общения, а также обеспечение оптимальных условий для сохранения и развития языков народов Российской Федерации, проживающих в городе </w:t>
            </w:r>
            <w:r w:rsidRPr="003B1BE3">
              <w:rPr>
                <w:rFonts w:ascii="Times New Roman" w:eastAsia="Times New Roman" w:hAnsi="Times New Roman"/>
                <w:sz w:val="24"/>
                <w:szCs w:val="24"/>
                <w:lang w:eastAsia="ru-RU"/>
              </w:rPr>
              <w:t>(средства бюджета города)</w:t>
            </w:r>
          </w:p>
        </w:tc>
        <w:tc>
          <w:tcPr>
            <w:tcW w:w="1701"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150,00</w:t>
            </w:r>
          </w:p>
        </w:tc>
        <w:tc>
          <w:tcPr>
            <w:tcW w:w="1560"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150,00</w:t>
            </w:r>
          </w:p>
        </w:tc>
        <w:tc>
          <w:tcPr>
            <w:tcW w:w="1416"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100,0</w:t>
            </w:r>
          </w:p>
        </w:tc>
      </w:tr>
      <w:tr w:rsidR="003B1BE3" w:rsidRPr="003B1BE3" w:rsidTr="00BD7FE3">
        <w:tc>
          <w:tcPr>
            <w:tcW w:w="4962" w:type="dxa"/>
          </w:tcPr>
          <w:p w:rsidR="003B1BE3" w:rsidRPr="003B1BE3" w:rsidRDefault="003B1BE3" w:rsidP="003B1BE3">
            <w:pPr>
              <w:jc w:val="both"/>
              <w:rPr>
                <w:rFonts w:ascii="Times New Roman" w:eastAsia="Times New Roman" w:hAnsi="Times New Roman"/>
                <w:color w:val="FF0000"/>
                <w:sz w:val="24"/>
                <w:szCs w:val="24"/>
                <w:lang w:eastAsia="ru-RU"/>
              </w:rPr>
            </w:pPr>
            <w:r w:rsidRPr="003B1BE3">
              <w:rPr>
                <w:rFonts w:ascii="Times New Roman" w:eastAsia="Times New Roman" w:hAnsi="Times New Roman"/>
                <w:sz w:val="24"/>
                <w:lang w:eastAsia="ru-RU"/>
              </w:rPr>
              <w:t xml:space="preserve">Реализация комплексной информационной кампании, направленной на укрепление общегражданской идентичности и межнационального (межэтнического), межконфессионального и межкультурного взаимодействия </w:t>
            </w:r>
            <w:r w:rsidRPr="003B1BE3">
              <w:rPr>
                <w:rFonts w:ascii="Times New Roman" w:eastAsia="Times New Roman" w:hAnsi="Times New Roman"/>
                <w:sz w:val="24"/>
                <w:szCs w:val="24"/>
                <w:lang w:eastAsia="ru-RU"/>
              </w:rPr>
              <w:t>(средства бюджета города)</w:t>
            </w:r>
          </w:p>
        </w:tc>
        <w:tc>
          <w:tcPr>
            <w:tcW w:w="1701"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595,70</w:t>
            </w:r>
          </w:p>
        </w:tc>
        <w:tc>
          <w:tcPr>
            <w:tcW w:w="1560"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592,04</w:t>
            </w:r>
          </w:p>
        </w:tc>
        <w:tc>
          <w:tcPr>
            <w:tcW w:w="1416"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99,4</w:t>
            </w:r>
          </w:p>
        </w:tc>
      </w:tr>
      <w:tr w:rsidR="003B1BE3" w:rsidRPr="003B1BE3" w:rsidTr="00BD7FE3">
        <w:tc>
          <w:tcPr>
            <w:tcW w:w="4962" w:type="dxa"/>
          </w:tcPr>
          <w:p w:rsidR="003B1BE3" w:rsidRPr="003B1BE3" w:rsidRDefault="003B1BE3" w:rsidP="003B1BE3">
            <w:pPr>
              <w:jc w:val="both"/>
              <w:rPr>
                <w:rFonts w:ascii="Times New Roman" w:eastAsia="Times New Roman" w:hAnsi="Times New Roman"/>
                <w:color w:val="FF0000"/>
                <w:sz w:val="24"/>
                <w:szCs w:val="24"/>
                <w:lang w:eastAsia="ru-RU"/>
              </w:rPr>
            </w:pPr>
            <w:r w:rsidRPr="003B1BE3">
              <w:rPr>
                <w:rFonts w:ascii="Times New Roman" w:eastAsia="Times New Roman" w:hAnsi="Times New Roman"/>
                <w:sz w:val="24"/>
                <w:lang w:eastAsia="ru-RU"/>
              </w:rPr>
              <w:t xml:space="preserve">Сохранение и популяризация самобытной казачьей культуры </w:t>
            </w:r>
            <w:r w:rsidRPr="003B1BE3">
              <w:rPr>
                <w:rFonts w:ascii="Times New Roman" w:eastAsia="Times New Roman" w:hAnsi="Times New Roman"/>
                <w:sz w:val="24"/>
                <w:szCs w:val="24"/>
                <w:lang w:eastAsia="ru-RU"/>
              </w:rPr>
              <w:t>(средства бюджета города)</w:t>
            </w:r>
          </w:p>
        </w:tc>
        <w:tc>
          <w:tcPr>
            <w:tcW w:w="1701"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650,00</w:t>
            </w:r>
          </w:p>
        </w:tc>
        <w:tc>
          <w:tcPr>
            <w:tcW w:w="1560"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650,00</w:t>
            </w:r>
          </w:p>
        </w:tc>
        <w:tc>
          <w:tcPr>
            <w:tcW w:w="1416"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100,0</w:t>
            </w:r>
          </w:p>
        </w:tc>
      </w:tr>
      <w:tr w:rsidR="003B1BE3" w:rsidRPr="003B1BE3" w:rsidTr="00BD7FE3">
        <w:tc>
          <w:tcPr>
            <w:tcW w:w="4962" w:type="dxa"/>
          </w:tcPr>
          <w:p w:rsidR="003B1BE3" w:rsidRPr="003B1BE3" w:rsidRDefault="003B1BE3" w:rsidP="003B1BE3">
            <w:pPr>
              <w:jc w:val="both"/>
              <w:rPr>
                <w:rFonts w:ascii="Times New Roman" w:eastAsia="Times New Roman" w:hAnsi="Times New Roman"/>
                <w:color w:val="FF0000"/>
                <w:sz w:val="24"/>
                <w:szCs w:val="24"/>
                <w:lang w:eastAsia="ru-RU"/>
              </w:rPr>
            </w:pPr>
            <w:r w:rsidRPr="003B1BE3">
              <w:rPr>
                <w:rFonts w:ascii="Times New Roman" w:eastAsia="Times New Roman" w:hAnsi="Times New Roman"/>
                <w:sz w:val="24"/>
                <w:lang w:eastAsia="ru-RU"/>
              </w:rPr>
              <w:t xml:space="preserve">Организация и проведение воспитательной работы с подрастающим поколением в духе патриотизма с участием российского казачества </w:t>
            </w:r>
            <w:r w:rsidRPr="003B1BE3">
              <w:rPr>
                <w:rFonts w:ascii="Times New Roman" w:eastAsia="Times New Roman" w:hAnsi="Times New Roman"/>
                <w:sz w:val="24"/>
                <w:szCs w:val="24"/>
                <w:lang w:eastAsia="ru-RU"/>
              </w:rPr>
              <w:t>(средства бюджета города)</w:t>
            </w:r>
          </w:p>
        </w:tc>
        <w:tc>
          <w:tcPr>
            <w:tcW w:w="1701"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390,00</w:t>
            </w:r>
          </w:p>
        </w:tc>
        <w:tc>
          <w:tcPr>
            <w:tcW w:w="1560"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390,00</w:t>
            </w:r>
          </w:p>
        </w:tc>
        <w:tc>
          <w:tcPr>
            <w:tcW w:w="1416"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100,0</w:t>
            </w:r>
          </w:p>
        </w:tc>
      </w:tr>
      <w:tr w:rsidR="003B1BE3" w:rsidRPr="003B1BE3" w:rsidTr="00BD7FE3">
        <w:tc>
          <w:tcPr>
            <w:tcW w:w="4962" w:type="dxa"/>
          </w:tcPr>
          <w:p w:rsidR="003B1BE3" w:rsidRPr="003B1BE3" w:rsidRDefault="003B1BE3" w:rsidP="003B1BE3">
            <w:pPr>
              <w:jc w:val="both"/>
              <w:rPr>
                <w:rFonts w:ascii="Times New Roman" w:eastAsia="Times New Roman" w:hAnsi="Times New Roman"/>
                <w:color w:val="FF0000"/>
                <w:sz w:val="24"/>
                <w:lang w:eastAsia="ru-RU"/>
              </w:rPr>
            </w:pPr>
            <w:r w:rsidRPr="003B1BE3">
              <w:rPr>
                <w:rFonts w:ascii="Times New Roman" w:eastAsia="Times New Roman" w:hAnsi="Times New Roman"/>
                <w:sz w:val="24"/>
                <w:lang w:eastAsia="ru-RU"/>
              </w:rPr>
              <w:t xml:space="preserve">Проведение мероприятий по социокультурной интеграции и адаптации мигрантов </w:t>
            </w:r>
            <w:r w:rsidRPr="003B1BE3">
              <w:rPr>
                <w:rFonts w:ascii="Times New Roman" w:eastAsia="Times New Roman" w:hAnsi="Times New Roman"/>
                <w:sz w:val="24"/>
                <w:szCs w:val="24"/>
                <w:lang w:eastAsia="ru-RU"/>
              </w:rPr>
              <w:t>(средства бюджета города)</w:t>
            </w:r>
          </w:p>
        </w:tc>
        <w:tc>
          <w:tcPr>
            <w:tcW w:w="1701"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340,00</w:t>
            </w:r>
          </w:p>
        </w:tc>
        <w:tc>
          <w:tcPr>
            <w:tcW w:w="1560"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340,00</w:t>
            </w:r>
          </w:p>
        </w:tc>
        <w:tc>
          <w:tcPr>
            <w:tcW w:w="1416"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100,0</w:t>
            </w:r>
          </w:p>
        </w:tc>
      </w:tr>
      <w:tr w:rsidR="003B1BE3" w:rsidRPr="003B1BE3" w:rsidTr="00BD7FE3">
        <w:tc>
          <w:tcPr>
            <w:tcW w:w="4962" w:type="dxa"/>
          </w:tcPr>
          <w:p w:rsidR="003B1BE3" w:rsidRPr="003B1BE3" w:rsidRDefault="003B1BE3" w:rsidP="003B1BE3">
            <w:pPr>
              <w:jc w:val="both"/>
              <w:rPr>
                <w:rFonts w:ascii="Times New Roman" w:eastAsia="Times New Roman" w:hAnsi="Times New Roman"/>
                <w:color w:val="FF0000"/>
                <w:sz w:val="24"/>
                <w:lang w:eastAsia="ru-RU"/>
              </w:rPr>
            </w:pPr>
            <w:r w:rsidRPr="003B1BE3">
              <w:rPr>
                <w:rFonts w:ascii="Times New Roman" w:eastAsia="Times New Roman" w:hAnsi="Times New Roman"/>
                <w:sz w:val="24"/>
                <w:lang w:eastAsia="ru-RU"/>
              </w:rPr>
              <w:t xml:space="preserve">Совершенствование системы мер, обеспечивающих уважительное отношение мигрантов к культуре и традициям принимающего сообщества </w:t>
            </w:r>
            <w:r w:rsidRPr="003B1BE3">
              <w:rPr>
                <w:rFonts w:ascii="Times New Roman" w:eastAsia="Times New Roman" w:hAnsi="Times New Roman"/>
                <w:sz w:val="24"/>
                <w:szCs w:val="24"/>
                <w:lang w:eastAsia="ru-RU"/>
              </w:rPr>
              <w:t>(средства бюджета города)</w:t>
            </w:r>
          </w:p>
        </w:tc>
        <w:tc>
          <w:tcPr>
            <w:tcW w:w="1701"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30,00</w:t>
            </w:r>
          </w:p>
        </w:tc>
        <w:tc>
          <w:tcPr>
            <w:tcW w:w="1560"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30,00</w:t>
            </w:r>
          </w:p>
        </w:tc>
        <w:tc>
          <w:tcPr>
            <w:tcW w:w="1416"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100,0</w:t>
            </w:r>
          </w:p>
        </w:tc>
      </w:tr>
      <w:tr w:rsidR="003B1BE3" w:rsidRPr="003B1BE3" w:rsidTr="00BD7FE3">
        <w:tc>
          <w:tcPr>
            <w:tcW w:w="4962" w:type="dxa"/>
          </w:tcPr>
          <w:p w:rsidR="003B1BE3" w:rsidRPr="003B1BE3" w:rsidRDefault="003B1BE3" w:rsidP="003B1BE3">
            <w:pPr>
              <w:jc w:val="both"/>
              <w:rPr>
                <w:rFonts w:ascii="Times New Roman" w:eastAsia="Times New Roman" w:hAnsi="Times New Roman"/>
                <w:sz w:val="24"/>
                <w:lang w:eastAsia="ru-RU"/>
              </w:rPr>
            </w:pPr>
            <w:r w:rsidRPr="003B1BE3">
              <w:rPr>
                <w:rFonts w:ascii="Times New Roman" w:eastAsia="Times New Roman" w:hAnsi="Times New Roman"/>
                <w:sz w:val="24"/>
                <w:lang w:eastAsia="ru-RU"/>
              </w:rPr>
              <w:t xml:space="preserve">Привлечение средств массовой информации к формированию положительного образа мигранта, популяризация легального труда мигрантов </w:t>
            </w:r>
            <w:r w:rsidRPr="003B1BE3">
              <w:rPr>
                <w:rFonts w:ascii="Times New Roman" w:eastAsia="Times New Roman" w:hAnsi="Times New Roman"/>
                <w:sz w:val="24"/>
                <w:szCs w:val="24"/>
                <w:lang w:eastAsia="ru-RU"/>
              </w:rPr>
              <w:t>(средства бюджета города)</w:t>
            </w:r>
          </w:p>
        </w:tc>
        <w:tc>
          <w:tcPr>
            <w:tcW w:w="1701"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93,30</w:t>
            </w:r>
          </w:p>
        </w:tc>
        <w:tc>
          <w:tcPr>
            <w:tcW w:w="1560"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91,46</w:t>
            </w:r>
          </w:p>
        </w:tc>
        <w:tc>
          <w:tcPr>
            <w:tcW w:w="1416"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98,0</w:t>
            </w:r>
          </w:p>
        </w:tc>
      </w:tr>
      <w:tr w:rsidR="003B1BE3" w:rsidRPr="003B1BE3" w:rsidTr="00BD7FE3">
        <w:tc>
          <w:tcPr>
            <w:tcW w:w="4962" w:type="dxa"/>
          </w:tcPr>
          <w:p w:rsidR="003B1BE3" w:rsidRPr="003B1BE3" w:rsidRDefault="003B1BE3" w:rsidP="003B1BE3">
            <w:pPr>
              <w:jc w:val="both"/>
              <w:rPr>
                <w:rFonts w:ascii="Times New Roman" w:eastAsia="Times New Roman" w:hAnsi="Times New Roman"/>
                <w:sz w:val="24"/>
                <w:lang w:eastAsia="ru-RU"/>
              </w:rPr>
            </w:pPr>
            <w:r w:rsidRPr="003B1BE3">
              <w:rPr>
                <w:rFonts w:ascii="Times New Roman" w:eastAsia="Times New Roman" w:hAnsi="Times New Roman"/>
                <w:sz w:val="24"/>
                <w:lang w:eastAsia="ru-RU"/>
              </w:rPr>
              <w:t xml:space="preserve">Организация и проведение воспитательной и просветительской работы среди населения города, направленной на профилактику экстремизма </w:t>
            </w:r>
            <w:r w:rsidRPr="003B1BE3">
              <w:rPr>
                <w:rFonts w:ascii="Times New Roman" w:eastAsia="Times New Roman" w:hAnsi="Times New Roman"/>
                <w:sz w:val="24"/>
                <w:szCs w:val="24"/>
                <w:lang w:eastAsia="ru-RU"/>
              </w:rPr>
              <w:t>(средства бюджета города)</w:t>
            </w:r>
          </w:p>
        </w:tc>
        <w:tc>
          <w:tcPr>
            <w:tcW w:w="1701"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390,00</w:t>
            </w:r>
          </w:p>
        </w:tc>
        <w:tc>
          <w:tcPr>
            <w:tcW w:w="1560"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389,00</w:t>
            </w:r>
          </w:p>
        </w:tc>
        <w:tc>
          <w:tcPr>
            <w:tcW w:w="1416"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99,7</w:t>
            </w:r>
          </w:p>
        </w:tc>
      </w:tr>
      <w:tr w:rsidR="003B1BE3" w:rsidRPr="003B1BE3" w:rsidTr="00BD7FE3">
        <w:tc>
          <w:tcPr>
            <w:tcW w:w="4962" w:type="dxa"/>
          </w:tcPr>
          <w:p w:rsidR="003B1BE3" w:rsidRPr="003B1BE3" w:rsidRDefault="003B1BE3" w:rsidP="003B1BE3">
            <w:pPr>
              <w:jc w:val="both"/>
              <w:rPr>
                <w:rFonts w:ascii="Times New Roman" w:eastAsia="Times New Roman" w:hAnsi="Times New Roman"/>
                <w:sz w:val="24"/>
                <w:lang w:eastAsia="ru-RU"/>
              </w:rPr>
            </w:pPr>
            <w:r w:rsidRPr="003B1BE3">
              <w:rPr>
                <w:rFonts w:ascii="Times New Roman" w:eastAsia="Times New Roman" w:hAnsi="Times New Roman"/>
                <w:sz w:val="24"/>
                <w:lang w:eastAsia="ru-RU"/>
              </w:rPr>
              <w:t xml:space="preserve">Проведение информационных кампаний, направленных на просвещение населения муниципального образования в сфере профилактики экстремизма </w:t>
            </w:r>
            <w:r w:rsidRPr="003B1BE3">
              <w:rPr>
                <w:rFonts w:ascii="Times New Roman" w:eastAsia="Times New Roman" w:hAnsi="Times New Roman"/>
                <w:sz w:val="24"/>
                <w:szCs w:val="24"/>
                <w:lang w:eastAsia="ru-RU"/>
              </w:rPr>
              <w:t>(средства бюджета города)</w:t>
            </w:r>
          </w:p>
        </w:tc>
        <w:tc>
          <w:tcPr>
            <w:tcW w:w="1701"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144,24</w:t>
            </w:r>
          </w:p>
        </w:tc>
        <w:tc>
          <w:tcPr>
            <w:tcW w:w="1560"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142,81</w:t>
            </w:r>
          </w:p>
        </w:tc>
        <w:tc>
          <w:tcPr>
            <w:tcW w:w="1416"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99,0</w:t>
            </w:r>
          </w:p>
        </w:tc>
      </w:tr>
      <w:tr w:rsidR="003B1BE3" w:rsidRPr="003B1BE3" w:rsidTr="00BD7FE3">
        <w:tc>
          <w:tcPr>
            <w:tcW w:w="4962" w:type="dxa"/>
          </w:tcPr>
          <w:p w:rsidR="003B1BE3" w:rsidRPr="003B1BE3" w:rsidRDefault="003B1BE3" w:rsidP="003B1BE3">
            <w:pPr>
              <w:jc w:val="both"/>
              <w:rPr>
                <w:rFonts w:ascii="Times New Roman" w:eastAsia="Times New Roman" w:hAnsi="Times New Roman"/>
                <w:sz w:val="24"/>
                <w:lang w:eastAsia="ru-RU"/>
              </w:rPr>
            </w:pPr>
            <w:r w:rsidRPr="003B1BE3">
              <w:rPr>
                <w:rFonts w:ascii="Times New Roman" w:eastAsia="Times New Roman" w:hAnsi="Times New Roman"/>
                <w:sz w:val="24"/>
                <w:lang w:eastAsia="ru-RU"/>
              </w:rPr>
              <w:t xml:space="preserve">Методическое обеспечение и подготовка муниципальных служащих и работников муниципальных учреждений по вопросам профилактики экстремизма </w:t>
            </w:r>
            <w:r w:rsidRPr="003B1BE3">
              <w:rPr>
                <w:rFonts w:ascii="Times New Roman" w:eastAsia="Times New Roman" w:hAnsi="Times New Roman"/>
                <w:sz w:val="24"/>
                <w:szCs w:val="24"/>
                <w:lang w:eastAsia="ru-RU"/>
              </w:rPr>
              <w:t>(средства бюджета города)</w:t>
            </w:r>
          </w:p>
        </w:tc>
        <w:tc>
          <w:tcPr>
            <w:tcW w:w="1701"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290,00</w:t>
            </w:r>
          </w:p>
        </w:tc>
        <w:tc>
          <w:tcPr>
            <w:tcW w:w="1560"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289,00</w:t>
            </w:r>
          </w:p>
        </w:tc>
        <w:tc>
          <w:tcPr>
            <w:tcW w:w="1416"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99,7</w:t>
            </w:r>
          </w:p>
        </w:tc>
      </w:tr>
      <w:tr w:rsidR="003B1BE3" w:rsidRPr="003B1BE3" w:rsidTr="00BD7FE3">
        <w:tc>
          <w:tcPr>
            <w:tcW w:w="4962" w:type="dxa"/>
          </w:tcPr>
          <w:p w:rsidR="003B1BE3" w:rsidRPr="003B1BE3" w:rsidRDefault="003B1BE3" w:rsidP="003B1BE3">
            <w:pPr>
              <w:jc w:val="both"/>
              <w:rPr>
                <w:rFonts w:ascii="Times New Roman" w:eastAsia="Times New Roman" w:hAnsi="Times New Roman"/>
                <w:sz w:val="24"/>
                <w:lang w:eastAsia="ru-RU"/>
              </w:rPr>
            </w:pPr>
            <w:r w:rsidRPr="003B1BE3">
              <w:rPr>
                <w:rFonts w:ascii="Times New Roman" w:eastAsia="Times New Roman" w:hAnsi="Times New Roman"/>
                <w:sz w:val="24"/>
                <w:lang w:eastAsia="ru-RU"/>
              </w:rPr>
              <w:t xml:space="preserve">Обеспечение эффективного мониторинга состояния межнациональных, межконфессиональных отношений, раннего предупреждения конфликтных ситуаций и выявления фактов распространения идеологии экстремизма </w:t>
            </w:r>
            <w:r w:rsidRPr="003B1BE3">
              <w:rPr>
                <w:rFonts w:ascii="Times New Roman" w:eastAsia="Times New Roman" w:hAnsi="Times New Roman"/>
                <w:sz w:val="24"/>
                <w:szCs w:val="24"/>
                <w:lang w:eastAsia="ru-RU"/>
              </w:rPr>
              <w:t>(средства бюджета города)</w:t>
            </w:r>
          </w:p>
        </w:tc>
        <w:tc>
          <w:tcPr>
            <w:tcW w:w="1701"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79,00</w:t>
            </w:r>
          </w:p>
        </w:tc>
        <w:tc>
          <w:tcPr>
            <w:tcW w:w="1560"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79,00</w:t>
            </w:r>
          </w:p>
        </w:tc>
        <w:tc>
          <w:tcPr>
            <w:tcW w:w="1416"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100,0</w:t>
            </w:r>
          </w:p>
        </w:tc>
      </w:tr>
      <w:tr w:rsidR="003B1BE3" w:rsidRPr="003B1BE3" w:rsidTr="00BD7FE3">
        <w:tc>
          <w:tcPr>
            <w:tcW w:w="4962" w:type="dxa"/>
          </w:tcPr>
          <w:p w:rsidR="003B1BE3" w:rsidRPr="003B1BE3" w:rsidRDefault="003B1BE3" w:rsidP="003B1BE3">
            <w:pPr>
              <w:jc w:val="both"/>
              <w:rPr>
                <w:rFonts w:ascii="Times New Roman" w:eastAsia="Times New Roman" w:hAnsi="Times New Roman"/>
                <w:sz w:val="24"/>
                <w:lang w:eastAsia="ru-RU"/>
              </w:rPr>
            </w:pPr>
            <w:r w:rsidRPr="003B1BE3">
              <w:rPr>
                <w:rFonts w:ascii="Times New Roman" w:eastAsia="Times New Roman" w:hAnsi="Times New Roman"/>
                <w:sz w:val="24"/>
                <w:lang w:eastAsia="ru-RU"/>
              </w:rPr>
              <w:t xml:space="preserve">Организация и проведение воспитательной и просветительской работы среди детей и молодежи, направленной на профилактику терроризма </w:t>
            </w:r>
            <w:r w:rsidRPr="003B1BE3">
              <w:rPr>
                <w:rFonts w:ascii="Times New Roman" w:eastAsia="Times New Roman" w:hAnsi="Times New Roman"/>
                <w:sz w:val="24"/>
                <w:szCs w:val="24"/>
                <w:lang w:eastAsia="ru-RU"/>
              </w:rPr>
              <w:t>(средства бюджета города)</w:t>
            </w:r>
          </w:p>
        </w:tc>
        <w:tc>
          <w:tcPr>
            <w:tcW w:w="1701"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250,00</w:t>
            </w:r>
          </w:p>
        </w:tc>
        <w:tc>
          <w:tcPr>
            <w:tcW w:w="1560"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250,00</w:t>
            </w:r>
          </w:p>
        </w:tc>
        <w:tc>
          <w:tcPr>
            <w:tcW w:w="1416"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100,0</w:t>
            </w:r>
          </w:p>
        </w:tc>
      </w:tr>
      <w:tr w:rsidR="003B1BE3" w:rsidRPr="003B1BE3" w:rsidTr="00BD7FE3">
        <w:tc>
          <w:tcPr>
            <w:tcW w:w="4962" w:type="dxa"/>
          </w:tcPr>
          <w:p w:rsidR="003B1BE3" w:rsidRPr="003B1BE3" w:rsidRDefault="003B1BE3" w:rsidP="003B1BE3">
            <w:pPr>
              <w:jc w:val="both"/>
              <w:rPr>
                <w:rFonts w:ascii="Times New Roman" w:eastAsia="Times New Roman" w:hAnsi="Times New Roman"/>
                <w:sz w:val="24"/>
                <w:lang w:eastAsia="ru-RU"/>
              </w:rPr>
            </w:pPr>
            <w:r w:rsidRPr="003B1BE3">
              <w:rPr>
                <w:rFonts w:ascii="Times New Roman" w:eastAsia="Times New Roman" w:hAnsi="Times New Roman"/>
                <w:sz w:val="24"/>
                <w:lang w:eastAsia="ru-RU"/>
              </w:rPr>
              <w:t xml:space="preserve">Информирование населения муниципального образования в сфере профилактики терроризма </w:t>
            </w:r>
            <w:r w:rsidRPr="003B1BE3">
              <w:rPr>
                <w:rFonts w:ascii="Times New Roman" w:eastAsia="Times New Roman" w:hAnsi="Times New Roman"/>
                <w:sz w:val="24"/>
                <w:szCs w:val="24"/>
                <w:lang w:eastAsia="ru-RU"/>
              </w:rPr>
              <w:t>(средства бюджета города)</w:t>
            </w:r>
          </w:p>
        </w:tc>
        <w:tc>
          <w:tcPr>
            <w:tcW w:w="1701"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657,76</w:t>
            </w:r>
          </w:p>
        </w:tc>
        <w:tc>
          <w:tcPr>
            <w:tcW w:w="1560"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652,56</w:t>
            </w:r>
          </w:p>
        </w:tc>
        <w:tc>
          <w:tcPr>
            <w:tcW w:w="1416"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99,2</w:t>
            </w:r>
          </w:p>
        </w:tc>
      </w:tr>
      <w:tr w:rsidR="003B1BE3" w:rsidRPr="003B1BE3" w:rsidTr="00BD7FE3">
        <w:tc>
          <w:tcPr>
            <w:tcW w:w="4962" w:type="dxa"/>
          </w:tcPr>
          <w:p w:rsidR="003B1BE3" w:rsidRPr="003B1BE3" w:rsidRDefault="003B1BE3" w:rsidP="003B1BE3">
            <w:pPr>
              <w:jc w:val="both"/>
              <w:rPr>
                <w:rFonts w:ascii="Times New Roman" w:eastAsia="Times New Roman" w:hAnsi="Times New Roman"/>
                <w:sz w:val="24"/>
                <w:lang w:eastAsia="ru-RU"/>
              </w:rPr>
            </w:pPr>
            <w:r w:rsidRPr="003B1BE3">
              <w:rPr>
                <w:rFonts w:ascii="Times New Roman" w:eastAsia="Times New Roman" w:hAnsi="Times New Roman"/>
                <w:sz w:val="24"/>
                <w:lang w:eastAsia="ru-RU"/>
              </w:rPr>
              <w:t xml:space="preserve">Методическое обеспечение и подготовка муниципальных служащих и работников муниципальных учреждений по вопросам профилактики терроризма </w:t>
            </w:r>
            <w:r w:rsidRPr="003B1BE3">
              <w:rPr>
                <w:rFonts w:ascii="Times New Roman" w:eastAsia="Times New Roman" w:hAnsi="Times New Roman"/>
                <w:sz w:val="24"/>
                <w:szCs w:val="24"/>
                <w:lang w:eastAsia="ru-RU"/>
              </w:rPr>
              <w:t>(средства бюджета города)</w:t>
            </w:r>
          </w:p>
        </w:tc>
        <w:tc>
          <w:tcPr>
            <w:tcW w:w="1701"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300,00</w:t>
            </w:r>
          </w:p>
        </w:tc>
        <w:tc>
          <w:tcPr>
            <w:tcW w:w="1560"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299,70</w:t>
            </w:r>
          </w:p>
        </w:tc>
        <w:tc>
          <w:tcPr>
            <w:tcW w:w="1416"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99,9</w:t>
            </w:r>
          </w:p>
        </w:tc>
      </w:tr>
      <w:tr w:rsidR="003B1BE3" w:rsidRPr="003B1BE3" w:rsidTr="00BD7FE3">
        <w:tc>
          <w:tcPr>
            <w:tcW w:w="4962" w:type="dxa"/>
          </w:tcPr>
          <w:p w:rsidR="003B1BE3" w:rsidRPr="003B1BE3" w:rsidRDefault="003B1BE3" w:rsidP="003B1BE3">
            <w:pPr>
              <w:jc w:val="both"/>
              <w:rPr>
                <w:rFonts w:ascii="Times New Roman" w:eastAsia="Times New Roman" w:hAnsi="Times New Roman"/>
                <w:sz w:val="24"/>
                <w:lang w:eastAsia="ru-RU"/>
              </w:rPr>
            </w:pPr>
            <w:r w:rsidRPr="003B1BE3">
              <w:rPr>
                <w:rFonts w:ascii="Times New Roman" w:eastAsia="Times New Roman" w:hAnsi="Times New Roman"/>
                <w:sz w:val="24"/>
                <w:lang w:eastAsia="ru-RU"/>
              </w:rPr>
              <w:t xml:space="preserve">Повышение уровня антитеррористической защищенности муниципальных объектов </w:t>
            </w:r>
            <w:r w:rsidRPr="003B1BE3">
              <w:rPr>
                <w:rFonts w:ascii="Times New Roman" w:eastAsia="Times New Roman" w:hAnsi="Times New Roman"/>
                <w:sz w:val="24"/>
                <w:szCs w:val="24"/>
                <w:lang w:eastAsia="ru-RU"/>
              </w:rPr>
              <w:t>(средства бюджета города)</w:t>
            </w:r>
          </w:p>
        </w:tc>
        <w:tc>
          <w:tcPr>
            <w:tcW w:w="1701"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17 919,97</w:t>
            </w:r>
          </w:p>
        </w:tc>
        <w:tc>
          <w:tcPr>
            <w:tcW w:w="1560"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17 919,97</w:t>
            </w:r>
          </w:p>
        </w:tc>
        <w:tc>
          <w:tcPr>
            <w:tcW w:w="1416" w:type="dxa"/>
            <w:vAlign w:val="center"/>
          </w:tcPr>
          <w:p w:rsidR="003B1BE3" w:rsidRPr="003B1BE3" w:rsidRDefault="003B1BE3" w:rsidP="003B1BE3">
            <w:pPr>
              <w:jc w:val="right"/>
              <w:rPr>
                <w:rFonts w:ascii="Times New Roman" w:eastAsia="Times New Roman" w:hAnsi="Times New Roman"/>
                <w:sz w:val="24"/>
                <w:szCs w:val="24"/>
                <w:lang w:eastAsia="ru-RU"/>
              </w:rPr>
            </w:pPr>
            <w:r w:rsidRPr="003B1BE3">
              <w:rPr>
                <w:rFonts w:ascii="Times New Roman" w:eastAsia="Times New Roman" w:hAnsi="Times New Roman"/>
                <w:sz w:val="24"/>
                <w:szCs w:val="24"/>
                <w:lang w:eastAsia="ru-RU"/>
              </w:rPr>
              <w:t>100,0</w:t>
            </w:r>
          </w:p>
        </w:tc>
      </w:tr>
    </w:tbl>
    <w:p w:rsidR="003B1BE3" w:rsidRPr="003B1BE3" w:rsidRDefault="003B1BE3" w:rsidP="00BB5156">
      <w:pPr>
        <w:spacing w:before="240" w:after="0" w:line="240" w:lineRule="auto"/>
        <w:jc w:val="center"/>
        <w:rPr>
          <w:rFonts w:ascii="Times New Roman" w:eastAsia="Times New Roman" w:hAnsi="Times New Roman"/>
          <w:b/>
          <w:sz w:val="28"/>
          <w:szCs w:val="28"/>
          <w:lang w:eastAsia="ar-SA"/>
        </w:rPr>
      </w:pPr>
      <w:r w:rsidRPr="003B1BE3">
        <w:rPr>
          <w:rFonts w:ascii="Times New Roman" w:eastAsia="Times New Roman" w:hAnsi="Times New Roman"/>
          <w:b/>
          <w:sz w:val="28"/>
          <w:szCs w:val="28"/>
          <w:lang w:eastAsia="ar-SA"/>
        </w:rPr>
        <w:t>Муниципальная программа</w:t>
      </w:r>
    </w:p>
    <w:p w:rsidR="003B1BE3" w:rsidRPr="003B1BE3" w:rsidRDefault="003B1BE3" w:rsidP="003B1BE3">
      <w:pPr>
        <w:spacing w:after="0" w:line="240" w:lineRule="auto"/>
        <w:jc w:val="center"/>
        <w:rPr>
          <w:rFonts w:ascii="Times New Roman" w:eastAsia="Times New Roman" w:hAnsi="Times New Roman"/>
          <w:b/>
          <w:sz w:val="28"/>
          <w:szCs w:val="28"/>
        </w:rPr>
      </w:pPr>
      <w:r w:rsidRPr="003B1BE3">
        <w:rPr>
          <w:rFonts w:ascii="Times New Roman" w:eastAsia="Times New Roman" w:hAnsi="Times New Roman"/>
          <w:b/>
          <w:sz w:val="28"/>
          <w:szCs w:val="28"/>
        </w:rPr>
        <w:t>"Развитие градостроительной деятельности и жилищного строительства в городе Нижневартовске в 2020-2025 годах и на период до 2030 года"</w:t>
      </w:r>
    </w:p>
    <w:p w:rsidR="003B1BE3" w:rsidRDefault="003B1BE3" w:rsidP="00BB5156">
      <w:pPr>
        <w:spacing w:before="240" w:after="120" w:line="240" w:lineRule="auto"/>
        <w:ind w:firstLine="709"/>
        <w:jc w:val="both"/>
        <w:rPr>
          <w:rFonts w:ascii="Times New Roman" w:eastAsia="Times New Roman" w:hAnsi="Times New Roman"/>
          <w:sz w:val="28"/>
          <w:szCs w:val="28"/>
        </w:rPr>
      </w:pPr>
      <w:r w:rsidRPr="003B1BE3">
        <w:rPr>
          <w:rFonts w:ascii="Times New Roman" w:eastAsia="Times New Roman" w:hAnsi="Times New Roman"/>
          <w:sz w:val="28"/>
          <w:szCs w:val="28"/>
        </w:rPr>
        <w:t>Исполнение по муниципальной программе составило 56 742,80 тыс. рублей или 100,0% по отношению к уточненным плановым назначениям -                 56 742,80 тыс.  рублей.</w:t>
      </w:r>
    </w:p>
    <w:p w:rsidR="003B1BE3" w:rsidRPr="003B1BE3" w:rsidRDefault="003B1BE3" w:rsidP="003B1BE3">
      <w:pPr>
        <w:spacing w:after="0" w:line="240" w:lineRule="auto"/>
        <w:jc w:val="both"/>
        <w:rPr>
          <w:rFonts w:ascii="Times New Roman" w:eastAsia="Times New Roman" w:hAnsi="Times New Roman"/>
          <w:sz w:val="24"/>
          <w:szCs w:val="24"/>
          <w:lang w:eastAsia="ru-RU"/>
        </w:rPr>
      </w:pPr>
      <w:r w:rsidRPr="003B1BE3">
        <w:rPr>
          <w:rFonts w:ascii="Times New Roman" w:eastAsia="Times New Roman" w:hAnsi="Times New Roman"/>
          <w:noProof/>
          <w:sz w:val="24"/>
          <w:szCs w:val="24"/>
          <w:lang w:eastAsia="ru-RU"/>
        </w:rPr>
        <mc:AlternateContent>
          <mc:Choice Requires="wps">
            <w:drawing>
              <wp:anchor distT="0" distB="0" distL="114300" distR="114300" simplePos="0" relativeHeight="251703296" behindDoc="1" locked="0" layoutInCell="1" allowOverlap="1" wp14:anchorId="458B2BF8" wp14:editId="0722AE2D">
                <wp:simplePos x="0" y="0"/>
                <wp:positionH relativeFrom="column">
                  <wp:posOffset>3077514</wp:posOffset>
                </wp:positionH>
                <wp:positionV relativeFrom="paragraph">
                  <wp:posOffset>71120</wp:posOffset>
                </wp:positionV>
                <wp:extent cx="2853938" cy="434975"/>
                <wp:effectExtent l="57150" t="38100" r="80010" b="98425"/>
                <wp:wrapNone/>
                <wp:docPr id="179" name="Поле 17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938" cy="434975"/>
                        </a:xfrm>
                        <a:prstGeom prst="rect">
                          <a:avLst/>
                        </a:prstGeom>
                        <a:gradFill>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D24A8C" w:rsidRPr="001E74CF" w:rsidRDefault="00D24A8C" w:rsidP="003B1BE3">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8B2BF8" id="Поле 179" o:spid="_x0000_s1093" type="#_x0000_t202" alt="Название: Исполнение бюджетной росписи Администрации города за 2012 год" style="position:absolute;left:0;text-align:left;margin-left:242.3pt;margin-top:5.6pt;width:224.7pt;height:34.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" fillcolor="#fefcee">
                <v:fill color2="#787567" focusposition=".5,-52429f" focussize="" colors="0 #fefcee;26214f #fdfaea;1 #787567" focus="100%" type="gradientRadial"/>
                <v:shadow on="t" color="black" opacity="24903f" origin=",.5" offset="0,.55556mm"/>
                <v:textbox inset="0,0,0,0">
                  <w:txbxContent>
                    <w:p w:rsidR="00D24A8C" w:rsidRPr="001E74CF" w:rsidRDefault="00D24A8C" w:rsidP="003B1BE3">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классификации </w:t>
                      </w:r>
                      <w:r>
                        <w:rPr>
                          <w:noProof/>
                          <w:color w:val="auto"/>
                          <w:sz w:val="20"/>
                          <w:szCs w:val="20"/>
                        </w:rPr>
                        <w:t>видов расходов</w:t>
                      </w:r>
                      <w:r w:rsidRPr="00053B2C">
                        <w:rPr>
                          <w:noProof/>
                          <w:color w:val="auto"/>
                          <w:sz w:val="20"/>
                          <w:szCs w:val="20"/>
                        </w:rPr>
                        <w:t>,</w:t>
                      </w:r>
                      <w:r>
                        <w:rPr>
                          <w:noProof/>
                          <w:color w:val="auto"/>
                          <w:sz w:val="20"/>
                          <w:szCs w:val="20"/>
                        </w:rPr>
                        <w:t xml:space="preserve"> </w:t>
                      </w:r>
                      <w:r w:rsidRPr="001E74CF">
                        <w:rPr>
                          <w:b w:val="0"/>
                          <w:noProof/>
                          <w:color w:val="auto"/>
                          <w:sz w:val="20"/>
                          <w:szCs w:val="20"/>
                        </w:rPr>
                        <w:t>тыс. рублей</w:t>
                      </w:r>
                    </w:p>
                  </w:txbxContent>
                </v:textbox>
              </v:shape>
            </w:pict>
          </mc:Fallback>
        </mc:AlternateContent>
      </w:r>
      <w:r w:rsidRPr="003B1BE3">
        <w:rPr>
          <w:rFonts w:ascii="Times New Roman" w:eastAsia="Times New Roman" w:hAnsi="Times New Roman"/>
          <w:noProof/>
          <w:sz w:val="24"/>
          <w:szCs w:val="24"/>
          <w:lang w:eastAsia="ru-RU"/>
        </w:rPr>
        <mc:AlternateContent>
          <mc:Choice Requires="wps">
            <w:drawing>
              <wp:anchor distT="0" distB="0" distL="114300" distR="114300" simplePos="0" relativeHeight="251704320" behindDoc="1" locked="0" layoutInCell="1" allowOverlap="1" wp14:anchorId="5880A919" wp14:editId="5AE3F920">
                <wp:simplePos x="0" y="0"/>
                <wp:positionH relativeFrom="column">
                  <wp:posOffset>19989</wp:posOffset>
                </wp:positionH>
                <wp:positionV relativeFrom="paragraph">
                  <wp:posOffset>66040</wp:posOffset>
                </wp:positionV>
                <wp:extent cx="2988000" cy="435600"/>
                <wp:effectExtent l="57150" t="38100" r="79375" b="98425"/>
                <wp:wrapNone/>
                <wp:docPr id="180" name="Поле 180"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000" cy="435600"/>
                        </a:xfrm>
                        <a:prstGeom prst="rect">
                          <a:avLst/>
                        </a:prstGeom>
                        <a:gradFill>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D24A8C" w:rsidRDefault="00D24A8C" w:rsidP="003B1BE3">
                            <w:pPr>
                              <w:pStyle w:val="4"/>
                              <w:keepNext/>
                              <w:spacing w:after="0"/>
                              <w:jc w:val="center"/>
                              <w:rPr>
                                <w:noProof/>
                                <w:color w:val="auto"/>
                                <w:sz w:val="20"/>
                                <w:szCs w:val="20"/>
                              </w:rPr>
                            </w:pPr>
                            <w:r>
                              <w:rPr>
                                <w:noProof/>
                                <w:color w:val="auto"/>
                                <w:sz w:val="20"/>
                                <w:szCs w:val="20"/>
                              </w:rPr>
                              <w:t>Доля затрат на программу</w:t>
                            </w:r>
                          </w:p>
                          <w:p w:rsidR="00D24A8C" w:rsidRPr="001E74CF" w:rsidRDefault="00D24A8C" w:rsidP="003B1BE3">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80A919" id="Поле 180" o:spid="_x0000_s1094" type="#_x0000_t202" alt="Название: Исполнение бюджетной росписи Администрации города за 2012 год" style="position:absolute;left:0;text-align:left;margin-left:1.55pt;margin-top:5.2pt;width:235.3pt;height:34.3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" fillcolor="#fefcee">
                <v:fill color2="#787567" focusposition=".5,-52429f" focussize="" colors="0 #fefcee;26214f #fdfaea;1 #787567" focus="100%" type="gradientRadial"/>
                <v:shadow on="t" color="black" opacity="24903f" origin=",.5" offset="0,.55556mm"/>
                <v:textbox inset="0,0,0,0">
                  <w:txbxContent>
                    <w:p w:rsidR="00D24A8C" w:rsidRDefault="00D24A8C" w:rsidP="003B1BE3">
                      <w:pPr>
                        <w:pStyle w:val="4"/>
                        <w:keepNext/>
                        <w:spacing w:after="0"/>
                        <w:jc w:val="center"/>
                        <w:rPr>
                          <w:noProof/>
                          <w:color w:val="auto"/>
                          <w:sz w:val="20"/>
                          <w:szCs w:val="20"/>
                        </w:rPr>
                      </w:pPr>
                      <w:r>
                        <w:rPr>
                          <w:noProof/>
                          <w:color w:val="auto"/>
                          <w:sz w:val="20"/>
                          <w:szCs w:val="20"/>
                        </w:rPr>
                        <w:t>Доля затрат на программу</w:t>
                      </w:r>
                    </w:p>
                    <w:p w:rsidR="00D24A8C" w:rsidRPr="001E74CF" w:rsidRDefault="00D24A8C" w:rsidP="003B1BE3">
                      <w:pPr>
                        <w:pStyle w:val="4"/>
                        <w:keepNext/>
                        <w:spacing w:after="0"/>
                        <w:jc w:val="center"/>
                        <w:rPr>
                          <w:b w:val="0"/>
                          <w:noProof/>
                          <w:color w:val="auto"/>
                          <w:sz w:val="20"/>
                          <w:szCs w:val="20"/>
                        </w:rPr>
                      </w:pPr>
                      <w:r w:rsidRPr="00053B2C">
                        <w:rPr>
                          <w:noProof/>
                          <w:color w:val="auto"/>
                          <w:sz w:val="20"/>
                          <w:szCs w:val="20"/>
                        </w:rPr>
                        <w:t xml:space="preserve">в </w:t>
                      </w:r>
                      <w:r>
                        <w:rPr>
                          <w:noProof/>
                          <w:color w:val="auto"/>
                          <w:sz w:val="20"/>
                          <w:szCs w:val="20"/>
                        </w:rPr>
                        <w:t xml:space="preserve">общем объеме расходов бюджета, </w:t>
                      </w:r>
                      <w:r w:rsidRPr="0058204A">
                        <w:rPr>
                          <w:b w:val="0"/>
                          <w:noProof/>
                          <w:color w:val="auto"/>
                          <w:sz w:val="20"/>
                          <w:szCs w:val="20"/>
                        </w:rPr>
                        <w:t>%</w:t>
                      </w:r>
                    </w:p>
                  </w:txbxContent>
                </v:textbox>
              </v:shape>
            </w:pict>
          </mc:Fallback>
        </mc:AlternateContent>
      </w:r>
    </w:p>
    <w:p w:rsidR="003B1BE3" w:rsidRPr="003B1BE3" w:rsidRDefault="003B1BE3" w:rsidP="003B1BE3">
      <w:pPr>
        <w:spacing w:after="0" w:line="240" w:lineRule="auto"/>
        <w:jc w:val="both"/>
        <w:rPr>
          <w:rFonts w:ascii="Times New Roman" w:eastAsia="Times New Roman" w:hAnsi="Times New Roman"/>
          <w:sz w:val="24"/>
          <w:szCs w:val="24"/>
          <w:lang w:eastAsia="ru-RU"/>
        </w:rPr>
      </w:pPr>
    </w:p>
    <w:p w:rsidR="003B1BE3" w:rsidRPr="003B1BE3" w:rsidRDefault="003B1BE3" w:rsidP="003B1BE3">
      <w:pPr>
        <w:spacing w:after="0" w:line="240" w:lineRule="auto"/>
        <w:jc w:val="both"/>
        <w:rPr>
          <w:rFonts w:ascii="Times New Roman" w:eastAsia="Times New Roman" w:hAnsi="Times New Roman"/>
          <w:sz w:val="24"/>
          <w:szCs w:val="24"/>
          <w:lang w:eastAsia="ru-RU"/>
        </w:rPr>
      </w:pPr>
    </w:p>
    <w:p w:rsidR="003B1BE3" w:rsidRPr="003B1BE3" w:rsidRDefault="003B1BE3" w:rsidP="003B1BE3">
      <w:pPr>
        <w:spacing w:after="0" w:line="240" w:lineRule="auto"/>
        <w:rPr>
          <w:rFonts w:ascii="Times New Roman" w:eastAsia="Times New Roman" w:hAnsi="Times New Roman"/>
          <w:sz w:val="24"/>
          <w:szCs w:val="24"/>
          <w:lang w:val="en-US" w:eastAsia="ru-RU"/>
        </w:rPr>
      </w:pPr>
      <w:r w:rsidRPr="003B1BE3">
        <w:rPr>
          <w:rFonts w:ascii="Times New Roman" w:eastAsia="Times New Roman" w:hAnsi="Times New Roman"/>
          <w:noProof/>
          <w:color w:val="FF0000"/>
          <w:sz w:val="24"/>
          <w:szCs w:val="24"/>
          <w:lang w:eastAsia="ru-RU"/>
        </w:rPr>
        <w:drawing>
          <wp:inline distT="0" distB="0" distL="0" distR="0" wp14:anchorId="76D920AE" wp14:editId="02C7AE2C">
            <wp:extent cx="2886324" cy="2099144"/>
            <wp:effectExtent l="0" t="0" r="0" b="0"/>
            <wp:docPr id="181"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sidRPr="003B1BE3">
        <w:rPr>
          <w:rFonts w:ascii="Times New Roman" w:eastAsia="Times New Roman" w:hAnsi="Times New Roman"/>
          <w:noProof/>
          <w:sz w:val="24"/>
          <w:szCs w:val="24"/>
          <w:lang w:eastAsia="ru-RU"/>
        </w:rPr>
        <w:drawing>
          <wp:inline distT="0" distB="0" distL="0" distR="0" wp14:anchorId="4171844F" wp14:editId="3AED98A1">
            <wp:extent cx="2962275" cy="2059305"/>
            <wp:effectExtent l="0" t="0" r="28575" b="0"/>
            <wp:docPr id="182" name="Диаграмма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3B1BE3" w:rsidRPr="003B1BE3" w:rsidRDefault="003B1BE3" w:rsidP="003B1BE3">
      <w:pPr>
        <w:widowControl w:val="0"/>
        <w:tabs>
          <w:tab w:val="left" w:pos="1356"/>
        </w:tabs>
        <w:spacing w:after="0" w:line="240" w:lineRule="auto"/>
        <w:ind w:firstLine="709"/>
        <w:jc w:val="both"/>
        <w:rPr>
          <w:rFonts w:ascii="Times New Roman" w:hAnsi="Times New Roman"/>
          <w:iCs/>
          <w:sz w:val="28"/>
          <w:szCs w:val="28"/>
          <w:lang w:eastAsia="ru-RU"/>
        </w:rPr>
      </w:pPr>
      <w:r w:rsidRPr="003B1BE3">
        <w:rPr>
          <w:rFonts w:ascii="Times New Roman" w:hAnsi="Times New Roman"/>
          <w:bCs/>
          <w:sz w:val="28"/>
          <w:szCs w:val="28"/>
        </w:rPr>
        <w:t>За счет бюджетных ассигнований, предусмотренных программой, выполнены следующие работы:</w:t>
      </w:r>
      <w:r w:rsidRPr="003B1BE3">
        <w:rPr>
          <w:rFonts w:ascii="Times New Roman" w:hAnsi="Times New Roman"/>
          <w:bCs/>
          <w:sz w:val="28"/>
          <w:szCs w:val="28"/>
          <w:lang w:eastAsia="x-none"/>
        </w:rPr>
        <w:t xml:space="preserve"> научно-исследовательская работа "Цифровая информационная модель управления развитием территории города Нижневартовска", </w:t>
      </w:r>
      <w:r w:rsidRPr="003B1BE3">
        <w:rPr>
          <w:rFonts w:ascii="Times New Roman" w:hAnsi="Times New Roman"/>
          <w:bCs/>
          <w:sz w:val="28"/>
          <w:szCs w:val="28"/>
          <w:lang w:eastAsia="ru-RU"/>
        </w:rPr>
        <w:t>инженерные изыскания старой части города Нижневартовска и разработка мероприятий защиты от затопления, подтопления зоны жилой застройки кварталов 1П, 2П, 9П, 12П и 14П.</w:t>
      </w:r>
    </w:p>
    <w:p w:rsidR="003B1BE3" w:rsidRDefault="003B1BE3" w:rsidP="00BB5156">
      <w:pPr>
        <w:spacing w:after="120" w:line="240" w:lineRule="auto"/>
        <w:ind w:firstLine="709"/>
        <w:jc w:val="both"/>
        <w:rPr>
          <w:rFonts w:ascii="Times New Roman" w:hAnsi="Times New Roman"/>
          <w:bCs/>
          <w:sz w:val="28"/>
          <w:szCs w:val="28"/>
        </w:rPr>
      </w:pPr>
      <w:r w:rsidRPr="003B1BE3">
        <w:rPr>
          <w:rFonts w:ascii="Times New Roman" w:hAnsi="Times New Roman"/>
          <w:bCs/>
          <w:sz w:val="28"/>
          <w:szCs w:val="28"/>
        </w:rPr>
        <w:t>Бюджетные ассигнования в отчетном периоде в рамках программы направлялись на исполнение следующих основных мероприятий:</w:t>
      </w:r>
    </w:p>
    <w:p w:rsidR="00A60090" w:rsidRDefault="00A60090" w:rsidP="00BB5156">
      <w:pPr>
        <w:spacing w:after="120" w:line="240" w:lineRule="auto"/>
        <w:ind w:firstLine="709"/>
        <w:jc w:val="both"/>
        <w:rPr>
          <w:rFonts w:ascii="Times New Roman" w:hAnsi="Times New Roman"/>
          <w:bCs/>
          <w:sz w:val="28"/>
          <w:szCs w:val="28"/>
        </w:rPr>
      </w:pPr>
    </w:p>
    <w:p w:rsidR="00A60090" w:rsidRDefault="00A60090" w:rsidP="00BB5156">
      <w:pPr>
        <w:spacing w:after="120" w:line="240" w:lineRule="auto"/>
        <w:ind w:firstLine="709"/>
        <w:jc w:val="both"/>
        <w:rPr>
          <w:rFonts w:ascii="Times New Roman" w:hAnsi="Times New Roman"/>
          <w:bCs/>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1559"/>
        <w:gridCol w:w="1559"/>
        <w:gridCol w:w="1559"/>
      </w:tblGrid>
      <w:tr w:rsidR="003B1BE3" w:rsidRPr="003B1BE3" w:rsidTr="00BB5156">
        <w:trPr>
          <w:trHeight w:val="20"/>
        </w:trPr>
        <w:tc>
          <w:tcPr>
            <w:tcW w:w="4962" w:type="dxa"/>
            <w:vAlign w:val="center"/>
          </w:tcPr>
          <w:p w:rsidR="003B1BE3" w:rsidRPr="003B1BE3" w:rsidRDefault="003B1BE3" w:rsidP="003B1BE3">
            <w:pPr>
              <w:tabs>
                <w:tab w:val="left" w:pos="851"/>
              </w:tabs>
              <w:spacing w:after="0" w:line="240" w:lineRule="auto"/>
              <w:ind w:firstLine="34"/>
              <w:jc w:val="center"/>
              <w:rPr>
                <w:rFonts w:ascii="Times New Roman" w:eastAsia="Times New Roman" w:hAnsi="Times New Roman"/>
                <w:bCs/>
                <w:sz w:val="24"/>
                <w:szCs w:val="24"/>
              </w:rPr>
            </w:pPr>
            <w:r w:rsidRPr="003B1BE3">
              <w:rPr>
                <w:rFonts w:ascii="Times New Roman" w:eastAsia="Times New Roman" w:hAnsi="Times New Roman"/>
                <w:bCs/>
                <w:sz w:val="24"/>
                <w:szCs w:val="24"/>
              </w:rPr>
              <w:t xml:space="preserve">Наименование </w:t>
            </w:r>
          </w:p>
          <w:p w:rsidR="003B1BE3" w:rsidRPr="003B1BE3" w:rsidRDefault="003B1BE3" w:rsidP="003B1BE3">
            <w:pPr>
              <w:tabs>
                <w:tab w:val="left" w:pos="851"/>
              </w:tabs>
              <w:spacing w:after="0" w:line="240" w:lineRule="auto"/>
              <w:ind w:firstLine="34"/>
              <w:jc w:val="center"/>
              <w:rPr>
                <w:rFonts w:ascii="Times New Roman" w:eastAsia="Times New Roman" w:hAnsi="Times New Roman"/>
                <w:bCs/>
                <w:sz w:val="24"/>
                <w:szCs w:val="24"/>
              </w:rPr>
            </w:pPr>
            <w:r w:rsidRPr="003B1BE3">
              <w:rPr>
                <w:rFonts w:ascii="Times New Roman" w:eastAsia="Times New Roman" w:hAnsi="Times New Roman"/>
                <w:bCs/>
                <w:sz w:val="24"/>
                <w:szCs w:val="24"/>
              </w:rPr>
              <w:t>основного мероприятия,</w:t>
            </w:r>
          </w:p>
          <w:p w:rsidR="003B1BE3" w:rsidRPr="003B1BE3" w:rsidRDefault="003B1BE3" w:rsidP="003B1BE3">
            <w:pPr>
              <w:tabs>
                <w:tab w:val="left" w:pos="851"/>
              </w:tabs>
              <w:spacing w:after="0" w:line="240" w:lineRule="auto"/>
              <w:ind w:firstLine="34"/>
              <w:jc w:val="center"/>
              <w:rPr>
                <w:rFonts w:ascii="Times New Roman" w:eastAsia="Times New Roman" w:hAnsi="Times New Roman"/>
                <w:bCs/>
                <w:sz w:val="24"/>
                <w:szCs w:val="24"/>
              </w:rPr>
            </w:pPr>
            <w:r w:rsidRPr="003B1BE3">
              <w:rPr>
                <w:rFonts w:ascii="Times New Roman" w:eastAsia="Times New Roman" w:hAnsi="Times New Roman"/>
                <w:bCs/>
                <w:sz w:val="24"/>
                <w:szCs w:val="24"/>
              </w:rPr>
              <w:t>источника финансирования</w:t>
            </w:r>
          </w:p>
        </w:tc>
        <w:tc>
          <w:tcPr>
            <w:tcW w:w="1559" w:type="dxa"/>
            <w:vAlign w:val="center"/>
          </w:tcPr>
          <w:p w:rsidR="003B1BE3" w:rsidRPr="003B1BE3" w:rsidRDefault="003B1BE3" w:rsidP="003B1BE3">
            <w:pPr>
              <w:tabs>
                <w:tab w:val="left" w:pos="851"/>
              </w:tabs>
              <w:spacing w:after="0" w:line="240" w:lineRule="auto"/>
              <w:jc w:val="center"/>
              <w:rPr>
                <w:rFonts w:ascii="Times New Roman" w:eastAsia="Times New Roman" w:hAnsi="Times New Roman"/>
                <w:bCs/>
                <w:sz w:val="24"/>
                <w:szCs w:val="24"/>
              </w:rPr>
            </w:pPr>
            <w:r w:rsidRPr="003B1BE3">
              <w:rPr>
                <w:rFonts w:ascii="Times New Roman" w:eastAsia="Times New Roman" w:hAnsi="Times New Roman"/>
                <w:bCs/>
                <w:sz w:val="24"/>
                <w:szCs w:val="24"/>
              </w:rPr>
              <w:t>Уточненные плановые</w:t>
            </w:r>
          </w:p>
          <w:p w:rsidR="003B1BE3" w:rsidRPr="003B1BE3" w:rsidRDefault="003B1BE3" w:rsidP="003B1BE3">
            <w:pPr>
              <w:tabs>
                <w:tab w:val="left" w:pos="851"/>
              </w:tabs>
              <w:spacing w:after="0" w:line="240" w:lineRule="auto"/>
              <w:jc w:val="center"/>
              <w:rPr>
                <w:rFonts w:ascii="Times New Roman" w:eastAsia="Times New Roman" w:hAnsi="Times New Roman"/>
                <w:bCs/>
                <w:color w:val="FF0000"/>
                <w:sz w:val="24"/>
                <w:szCs w:val="24"/>
              </w:rPr>
            </w:pPr>
            <w:r w:rsidRPr="003B1BE3">
              <w:rPr>
                <w:rFonts w:ascii="Times New Roman" w:eastAsia="Times New Roman" w:hAnsi="Times New Roman"/>
                <w:bCs/>
                <w:sz w:val="24"/>
                <w:szCs w:val="24"/>
              </w:rPr>
              <w:t>назначения,</w:t>
            </w:r>
          </w:p>
          <w:p w:rsidR="003B1BE3" w:rsidRPr="003B1BE3" w:rsidRDefault="003B1BE3" w:rsidP="003B1BE3">
            <w:pPr>
              <w:tabs>
                <w:tab w:val="left" w:pos="851"/>
              </w:tabs>
              <w:spacing w:after="0" w:line="240" w:lineRule="auto"/>
              <w:jc w:val="center"/>
              <w:rPr>
                <w:rFonts w:ascii="Times New Roman" w:eastAsia="Times New Roman" w:hAnsi="Times New Roman"/>
                <w:bCs/>
                <w:sz w:val="24"/>
                <w:szCs w:val="24"/>
              </w:rPr>
            </w:pPr>
            <w:r w:rsidRPr="003B1BE3">
              <w:rPr>
                <w:rFonts w:ascii="Times New Roman" w:eastAsia="Times New Roman" w:hAnsi="Times New Roman"/>
                <w:bCs/>
                <w:sz w:val="24"/>
                <w:szCs w:val="24"/>
              </w:rPr>
              <w:t>тыс. рублей</w:t>
            </w:r>
          </w:p>
        </w:tc>
        <w:tc>
          <w:tcPr>
            <w:tcW w:w="1559" w:type="dxa"/>
            <w:vAlign w:val="center"/>
          </w:tcPr>
          <w:p w:rsidR="003B1BE3" w:rsidRPr="003B1BE3" w:rsidRDefault="003B1BE3" w:rsidP="003B1BE3">
            <w:pPr>
              <w:tabs>
                <w:tab w:val="left" w:pos="851"/>
              </w:tabs>
              <w:spacing w:after="0" w:line="240" w:lineRule="auto"/>
              <w:jc w:val="center"/>
              <w:rPr>
                <w:rFonts w:ascii="Times New Roman" w:eastAsia="Times New Roman" w:hAnsi="Times New Roman"/>
                <w:bCs/>
                <w:sz w:val="24"/>
                <w:szCs w:val="24"/>
              </w:rPr>
            </w:pPr>
            <w:r w:rsidRPr="003B1BE3">
              <w:rPr>
                <w:rFonts w:ascii="Times New Roman" w:eastAsia="Times New Roman" w:hAnsi="Times New Roman"/>
                <w:bCs/>
                <w:sz w:val="24"/>
                <w:szCs w:val="24"/>
              </w:rPr>
              <w:t>Исполнение,</w:t>
            </w:r>
          </w:p>
          <w:p w:rsidR="003B1BE3" w:rsidRPr="003B1BE3" w:rsidRDefault="003B1BE3" w:rsidP="003B1BE3">
            <w:pPr>
              <w:tabs>
                <w:tab w:val="left" w:pos="851"/>
              </w:tabs>
              <w:spacing w:after="0" w:line="240" w:lineRule="auto"/>
              <w:jc w:val="center"/>
              <w:rPr>
                <w:rFonts w:ascii="Times New Roman" w:eastAsia="Times New Roman" w:hAnsi="Times New Roman"/>
                <w:bCs/>
                <w:sz w:val="24"/>
                <w:szCs w:val="24"/>
              </w:rPr>
            </w:pPr>
            <w:r w:rsidRPr="003B1BE3">
              <w:rPr>
                <w:rFonts w:ascii="Times New Roman" w:eastAsia="Times New Roman" w:hAnsi="Times New Roman"/>
                <w:bCs/>
                <w:sz w:val="24"/>
                <w:szCs w:val="24"/>
              </w:rPr>
              <w:t>тыс. рублей</w:t>
            </w:r>
          </w:p>
        </w:tc>
        <w:tc>
          <w:tcPr>
            <w:tcW w:w="1559" w:type="dxa"/>
            <w:vAlign w:val="center"/>
          </w:tcPr>
          <w:p w:rsidR="003B1BE3" w:rsidRPr="003B1BE3" w:rsidRDefault="003B1BE3" w:rsidP="003B1BE3">
            <w:pPr>
              <w:tabs>
                <w:tab w:val="left" w:pos="851"/>
              </w:tabs>
              <w:spacing w:after="0" w:line="240" w:lineRule="auto"/>
              <w:jc w:val="center"/>
              <w:rPr>
                <w:rFonts w:ascii="Times New Roman" w:eastAsia="Times New Roman" w:hAnsi="Times New Roman"/>
                <w:bCs/>
                <w:sz w:val="24"/>
                <w:szCs w:val="24"/>
              </w:rPr>
            </w:pPr>
            <w:r w:rsidRPr="003B1BE3">
              <w:rPr>
                <w:rFonts w:ascii="Times New Roman" w:eastAsia="Times New Roman" w:hAnsi="Times New Roman"/>
                <w:bCs/>
                <w:sz w:val="24"/>
                <w:szCs w:val="24"/>
              </w:rPr>
              <w:t>%</w:t>
            </w:r>
          </w:p>
          <w:p w:rsidR="003B1BE3" w:rsidRPr="003B1BE3" w:rsidRDefault="003B1BE3" w:rsidP="003B1BE3">
            <w:pPr>
              <w:tabs>
                <w:tab w:val="left" w:pos="851"/>
              </w:tabs>
              <w:spacing w:after="0" w:line="240" w:lineRule="auto"/>
              <w:jc w:val="center"/>
              <w:rPr>
                <w:rFonts w:ascii="Times New Roman" w:eastAsia="Times New Roman" w:hAnsi="Times New Roman"/>
                <w:bCs/>
                <w:sz w:val="24"/>
                <w:szCs w:val="24"/>
              </w:rPr>
            </w:pPr>
            <w:r w:rsidRPr="003B1BE3">
              <w:rPr>
                <w:rFonts w:ascii="Times New Roman" w:eastAsia="Times New Roman" w:hAnsi="Times New Roman"/>
                <w:bCs/>
                <w:sz w:val="24"/>
                <w:szCs w:val="24"/>
              </w:rPr>
              <w:t>исполнения</w:t>
            </w:r>
          </w:p>
        </w:tc>
      </w:tr>
      <w:tr w:rsidR="003B1BE3" w:rsidRPr="003B1BE3" w:rsidTr="00BB5156">
        <w:trPr>
          <w:trHeight w:val="20"/>
        </w:trPr>
        <w:tc>
          <w:tcPr>
            <w:tcW w:w="4962" w:type="dxa"/>
            <w:vAlign w:val="center"/>
          </w:tcPr>
          <w:p w:rsidR="003B1BE3" w:rsidRPr="003B1BE3" w:rsidRDefault="003B1BE3" w:rsidP="003B1BE3">
            <w:pPr>
              <w:tabs>
                <w:tab w:val="left" w:pos="851"/>
              </w:tabs>
              <w:spacing w:after="0" w:line="240" w:lineRule="auto"/>
              <w:jc w:val="both"/>
              <w:rPr>
                <w:rFonts w:ascii="Times New Roman" w:eastAsia="Times New Roman" w:hAnsi="Times New Roman"/>
                <w:bCs/>
                <w:sz w:val="24"/>
                <w:szCs w:val="24"/>
              </w:rPr>
            </w:pPr>
            <w:r w:rsidRPr="003B1BE3">
              <w:rPr>
                <w:rFonts w:ascii="Times New Roman" w:eastAsia="Times New Roman" w:hAnsi="Times New Roman"/>
                <w:bCs/>
                <w:sz w:val="24"/>
                <w:szCs w:val="24"/>
              </w:rPr>
              <w:t>Выполнение инженерных изысканий для подготовки документов территориального планирования, градостроительного зонирования, документации по планировке территории города (средства бюджета города)</w:t>
            </w:r>
          </w:p>
        </w:tc>
        <w:tc>
          <w:tcPr>
            <w:tcW w:w="1559" w:type="dxa"/>
            <w:vAlign w:val="center"/>
          </w:tcPr>
          <w:p w:rsidR="003B1BE3" w:rsidRPr="003B1BE3" w:rsidRDefault="003B1BE3" w:rsidP="003B1BE3">
            <w:pPr>
              <w:tabs>
                <w:tab w:val="left" w:pos="851"/>
              </w:tabs>
              <w:spacing w:after="0" w:line="240" w:lineRule="auto"/>
              <w:jc w:val="right"/>
              <w:rPr>
                <w:rFonts w:ascii="Times New Roman" w:eastAsia="Times New Roman" w:hAnsi="Times New Roman"/>
                <w:bCs/>
                <w:sz w:val="24"/>
                <w:szCs w:val="24"/>
              </w:rPr>
            </w:pPr>
            <w:r w:rsidRPr="003B1BE3">
              <w:rPr>
                <w:rFonts w:ascii="Times New Roman" w:eastAsia="Times New Roman" w:hAnsi="Times New Roman"/>
                <w:bCs/>
                <w:sz w:val="24"/>
                <w:szCs w:val="24"/>
              </w:rPr>
              <w:t>10 000,00</w:t>
            </w:r>
          </w:p>
        </w:tc>
        <w:tc>
          <w:tcPr>
            <w:tcW w:w="1559" w:type="dxa"/>
            <w:vAlign w:val="center"/>
          </w:tcPr>
          <w:p w:rsidR="003B1BE3" w:rsidRPr="003B1BE3" w:rsidRDefault="003B1BE3" w:rsidP="003B1BE3">
            <w:pPr>
              <w:tabs>
                <w:tab w:val="left" w:pos="851"/>
              </w:tabs>
              <w:spacing w:after="0" w:line="240" w:lineRule="auto"/>
              <w:jc w:val="right"/>
              <w:rPr>
                <w:rFonts w:ascii="Times New Roman" w:eastAsia="Times New Roman" w:hAnsi="Times New Roman"/>
                <w:bCs/>
                <w:sz w:val="24"/>
                <w:szCs w:val="24"/>
              </w:rPr>
            </w:pPr>
            <w:r w:rsidRPr="003B1BE3">
              <w:rPr>
                <w:rFonts w:ascii="Times New Roman" w:eastAsia="Times New Roman" w:hAnsi="Times New Roman"/>
                <w:bCs/>
                <w:sz w:val="24"/>
                <w:szCs w:val="24"/>
              </w:rPr>
              <w:t>10 000,00</w:t>
            </w:r>
          </w:p>
        </w:tc>
        <w:tc>
          <w:tcPr>
            <w:tcW w:w="1559" w:type="dxa"/>
            <w:vAlign w:val="center"/>
          </w:tcPr>
          <w:p w:rsidR="003B1BE3" w:rsidRPr="003B1BE3" w:rsidRDefault="003B1BE3" w:rsidP="003B1BE3">
            <w:pPr>
              <w:tabs>
                <w:tab w:val="left" w:pos="851"/>
              </w:tabs>
              <w:spacing w:after="0" w:line="240" w:lineRule="auto"/>
              <w:jc w:val="right"/>
              <w:rPr>
                <w:rFonts w:ascii="Times New Roman" w:eastAsia="Times New Roman" w:hAnsi="Times New Roman"/>
                <w:bCs/>
                <w:sz w:val="24"/>
                <w:szCs w:val="24"/>
              </w:rPr>
            </w:pPr>
            <w:r w:rsidRPr="003B1BE3">
              <w:rPr>
                <w:rFonts w:ascii="Times New Roman" w:eastAsia="Times New Roman" w:hAnsi="Times New Roman"/>
                <w:bCs/>
                <w:sz w:val="24"/>
                <w:szCs w:val="24"/>
              </w:rPr>
              <w:t>100,0</w:t>
            </w:r>
          </w:p>
        </w:tc>
      </w:tr>
      <w:tr w:rsidR="003B1BE3" w:rsidRPr="003B1BE3" w:rsidTr="00BB5156">
        <w:trPr>
          <w:trHeight w:val="20"/>
        </w:trPr>
        <w:tc>
          <w:tcPr>
            <w:tcW w:w="4962" w:type="dxa"/>
            <w:vAlign w:val="center"/>
          </w:tcPr>
          <w:p w:rsidR="003B1BE3" w:rsidRPr="003B1BE3" w:rsidRDefault="003B1BE3" w:rsidP="003B1BE3">
            <w:pPr>
              <w:tabs>
                <w:tab w:val="left" w:pos="851"/>
              </w:tabs>
              <w:spacing w:after="0" w:line="240" w:lineRule="auto"/>
              <w:jc w:val="both"/>
              <w:rPr>
                <w:rFonts w:ascii="Times New Roman" w:eastAsia="Times New Roman" w:hAnsi="Times New Roman"/>
                <w:bCs/>
                <w:sz w:val="24"/>
                <w:szCs w:val="24"/>
              </w:rPr>
            </w:pPr>
            <w:r w:rsidRPr="003B1BE3">
              <w:rPr>
                <w:rFonts w:ascii="Times New Roman" w:eastAsia="Times New Roman" w:hAnsi="Times New Roman"/>
                <w:bCs/>
                <w:sz w:val="24"/>
                <w:szCs w:val="24"/>
              </w:rPr>
              <w:t>Выполнение обосновывающих материалов при подготовке документов территориального планирования, градостроительного зонирования</w:t>
            </w:r>
          </w:p>
        </w:tc>
        <w:tc>
          <w:tcPr>
            <w:tcW w:w="1559" w:type="dxa"/>
            <w:vAlign w:val="center"/>
          </w:tcPr>
          <w:p w:rsidR="003B1BE3" w:rsidRPr="003B1BE3" w:rsidRDefault="003B1BE3" w:rsidP="00BC32F0">
            <w:pPr>
              <w:tabs>
                <w:tab w:val="left" w:pos="851"/>
              </w:tabs>
              <w:spacing w:after="0" w:line="240" w:lineRule="auto"/>
              <w:jc w:val="right"/>
              <w:rPr>
                <w:rFonts w:ascii="Times New Roman" w:eastAsia="Times New Roman" w:hAnsi="Times New Roman"/>
                <w:bCs/>
                <w:sz w:val="24"/>
                <w:szCs w:val="24"/>
              </w:rPr>
            </w:pPr>
            <w:r w:rsidRPr="003B1BE3">
              <w:rPr>
                <w:rFonts w:ascii="Times New Roman" w:eastAsia="Times New Roman" w:hAnsi="Times New Roman"/>
                <w:bCs/>
                <w:sz w:val="24"/>
                <w:szCs w:val="24"/>
              </w:rPr>
              <w:t>6 017,00</w:t>
            </w:r>
          </w:p>
        </w:tc>
        <w:tc>
          <w:tcPr>
            <w:tcW w:w="1559" w:type="dxa"/>
            <w:vAlign w:val="center"/>
          </w:tcPr>
          <w:p w:rsidR="003B1BE3" w:rsidRPr="003B1BE3" w:rsidRDefault="003B1BE3" w:rsidP="003B1BE3">
            <w:pPr>
              <w:tabs>
                <w:tab w:val="left" w:pos="851"/>
              </w:tabs>
              <w:spacing w:after="0" w:line="240" w:lineRule="auto"/>
              <w:jc w:val="right"/>
              <w:rPr>
                <w:rFonts w:ascii="Times New Roman" w:eastAsia="Times New Roman" w:hAnsi="Times New Roman"/>
                <w:bCs/>
                <w:sz w:val="24"/>
                <w:szCs w:val="24"/>
              </w:rPr>
            </w:pPr>
            <w:r w:rsidRPr="003B1BE3">
              <w:rPr>
                <w:rFonts w:ascii="Times New Roman" w:eastAsia="Times New Roman" w:hAnsi="Times New Roman"/>
                <w:bCs/>
                <w:sz w:val="24"/>
                <w:szCs w:val="24"/>
              </w:rPr>
              <w:t>6 017,00</w:t>
            </w:r>
          </w:p>
        </w:tc>
        <w:tc>
          <w:tcPr>
            <w:tcW w:w="1559" w:type="dxa"/>
            <w:vAlign w:val="center"/>
          </w:tcPr>
          <w:p w:rsidR="003B1BE3" w:rsidRPr="003B1BE3" w:rsidRDefault="003B1BE3" w:rsidP="003B1BE3">
            <w:pPr>
              <w:tabs>
                <w:tab w:val="left" w:pos="851"/>
              </w:tabs>
              <w:spacing w:after="0" w:line="240" w:lineRule="auto"/>
              <w:jc w:val="right"/>
              <w:rPr>
                <w:rFonts w:ascii="Times New Roman" w:eastAsia="Times New Roman" w:hAnsi="Times New Roman"/>
                <w:bCs/>
                <w:sz w:val="24"/>
                <w:szCs w:val="24"/>
              </w:rPr>
            </w:pPr>
            <w:r w:rsidRPr="003B1BE3">
              <w:rPr>
                <w:rFonts w:ascii="Times New Roman" w:eastAsia="Times New Roman" w:hAnsi="Times New Roman"/>
                <w:bCs/>
                <w:sz w:val="24"/>
                <w:szCs w:val="24"/>
              </w:rPr>
              <w:t>100,0</w:t>
            </w:r>
          </w:p>
        </w:tc>
      </w:tr>
      <w:tr w:rsidR="003B1BE3" w:rsidRPr="003B1BE3" w:rsidTr="00BB5156">
        <w:trPr>
          <w:trHeight w:val="20"/>
        </w:trPr>
        <w:tc>
          <w:tcPr>
            <w:tcW w:w="4962" w:type="dxa"/>
            <w:vAlign w:val="center"/>
          </w:tcPr>
          <w:p w:rsidR="003B1BE3" w:rsidRPr="003B1BE3" w:rsidRDefault="003B1BE3" w:rsidP="003B1BE3">
            <w:pPr>
              <w:tabs>
                <w:tab w:val="left" w:pos="851"/>
              </w:tabs>
              <w:spacing w:after="0" w:line="240" w:lineRule="auto"/>
              <w:jc w:val="both"/>
              <w:rPr>
                <w:rFonts w:ascii="Times New Roman" w:eastAsia="Times New Roman" w:hAnsi="Times New Roman"/>
                <w:bCs/>
                <w:sz w:val="24"/>
                <w:szCs w:val="24"/>
              </w:rPr>
            </w:pPr>
            <w:r w:rsidRPr="003B1BE3">
              <w:rPr>
                <w:rFonts w:ascii="Times New Roman" w:eastAsia="Times New Roman" w:hAnsi="Times New Roman"/>
                <w:bCs/>
                <w:sz w:val="24"/>
                <w:szCs w:val="24"/>
              </w:rPr>
              <w:t>- средства бюджета города</w:t>
            </w:r>
          </w:p>
        </w:tc>
        <w:tc>
          <w:tcPr>
            <w:tcW w:w="1559" w:type="dxa"/>
            <w:vAlign w:val="center"/>
          </w:tcPr>
          <w:p w:rsidR="003B1BE3" w:rsidRPr="003B1BE3" w:rsidRDefault="003B1BE3" w:rsidP="003B1BE3">
            <w:pPr>
              <w:tabs>
                <w:tab w:val="left" w:pos="851"/>
              </w:tabs>
              <w:spacing w:after="0" w:line="240" w:lineRule="auto"/>
              <w:ind w:firstLine="539"/>
              <w:jc w:val="right"/>
              <w:rPr>
                <w:rFonts w:ascii="Times New Roman" w:eastAsia="Times New Roman" w:hAnsi="Times New Roman"/>
                <w:bCs/>
                <w:sz w:val="24"/>
                <w:szCs w:val="24"/>
              </w:rPr>
            </w:pPr>
            <w:r w:rsidRPr="003B1BE3">
              <w:rPr>
                <w:rFonts w:ascii="Times New Roman" w:eastAsia="Times New Roman" w:hAnsi="Times New Roman"/>
                <w:bCs/>
                <w:sz w:val="24"/>
                <w:szCs w:val="24"/>
              </w:rPr>
              <w:t>541,53</w:t>
            </w:r>
          </w:p>
        </w:tc>
        <w:tc>
          <w:tcPr>
            <w:tcW w:w="1559" w:type="dxa"/>
            <w:vAlign w:val="center"/>
          </w:tcPr>
          <w:p w:rsidR="003B1BE3" w:rsidRPr="003B1BE3" w:rsidRDefault="003B1BE3" w:rsidP="003B1BE3">
            <w:pPr>
              <w:tabs>
                <w:tab w:val="left" w:pos="851"/>
              </w:tabs>
              <w:spacing w:after="0" w:line="240" w:lineRule="auto"/>
              <w:jc w:val="right"/>
              <w:rPr>
                <w:rFonts w:ascii="Times New Roman" w:eastAsia="Times New Roman" w:hAnsi="Times New Roman"/>
                <w:bCs/>
                <w:sz w:val="24"/>
                <w:szCs w:val="24"/>
              </w:rPr>
            </w:pPr>
            <w:r w:rsidRPr="003B1BE3">
              <w:rPr>
                <w:rFonts w:ascii="Times New Roman" w:eastAsia="Times New Roman" w:hAnsi="Times New Roman"/>
                <w:bCs/>
                <w:sz w:val="24"/>
                <w:szCs w:val="24"/>
              </w:rPr>
              <w:t>541,53</w:t>
            </w:r>
          </w:p>
        </w:tc>
        <w:tc>
          <w:tcPr>
            <w:tcW w:w="1559" w:type="dxa"/>
            <w:vAlign w:val="center"/>
          </w:tcPr>
          <w:p w:rsidR="003B1BE3" w:rsidRPr="003B1BE3" w:rsidRDefault="003B1BE3" w:rsidP="003B1BE3">
            <w:pPr>
              <w:tabs>
                <w:tab w:val="left" w:pos="851"/>
              </w:tabs>
              <w:spacing w:after="0" w:line="240" w:lineRule="auto"/>
              <w:jc w:val="right"/>
              <w:rPr>
                <w:rFonts w:ascii="Times New Roman" w:eastAsia="Times New Roman" w:hAnsi="Times New Roman"/>
                <w:bCs/>
                <w:sz w:val="24"/>
                <w:szCs w:val="24"/>
              </w:rPr>
            </w:pPr>
            <w:r w:rsidRPr="003B1BE3">
              <w:rPr>
                <w:rFonts w:ascii="Times New Roman" w:eastAsia="Times New Roman" w:hAnsi="Times New Roman"/>
                <w:bCs/>
                <w:sz w:val="24"/>
                <w:szCs w:val="24"/>
              </w:rPr>
              <w:t>100,0</w:t>
            </w:r>
          </w:p>
        </w:tc>
      </w:tr>
      <w:tr w:rsidR="003B1BE3" w:rsidRPr="003B1BE3" w:rsidTr="00BB5156">
        <w:trPr>
          <w:trHeight w:val="20"/>
        </w:trPr>
        <w:tc>
          <w:tcPr>
            <w:tcW w:w="4962" w:type="dxa"/>
            <w:vAlign w:val="center"/>
          </w:tcPr>
          <w:p w:rsidR="003B1BE3" w:rsidRPr="003B1BE3" w:rsidRDefault="003B1BE3" w:rsidP="003B1BE3">
            <w:pPr>
              <w:tabs>
                <w:tab w:val="left" w:pos="851"/>
              </w:tabs>
              <w:spacing w:after="0" w:line="240" w:lineRule="auto"/>
              <w:jc w:val="both"/>
              <w:rPr>
                <w:rFonts w:ascii="Times New Roman" w:eastAsia="Times New Roman" w:hAnsi="Times New Roman"/>
                <w:bCs/>
                <w:sz w:val="24"/>
                <w:szCs w:val="24"/>
              </w:rPr>
            </w:pPr>
            <w:r w:rsidRPr="003B1BE3">
              <w:rPr>
                <w:rFonts w:ascii="Times New Roman" w:eastAsia="Times New Roman" w:hAnsi="Times New Roman"/>
                <w:bCs/>
                <w:sz w:val="24"/>
                <w:szCs w:val="24"/>
              </w:rPr>
              <w:t>- средства бюджета автономного округа</w:t>
            </w:r>
          </w:p>
        </w:tc>
        <w:tc>
          <w:tcPr>
            <w:tcW w:w="1559" w:type="dxa"/>
            <w:vAlign w:val="center"/>
          </w:tcPr>
          <w:p w:rsidR="003B1BE3" w:rsidRPr="003B1BE3" w:rsidRDefault="003B1BE3" w:rsidP="00BC32F0">
            <w:pPr>
              <w:tabs>
                <w:tab w:val="left" w:pos="851"/>
              </w:tabs>
              <w:spacing w:after="0" w:line="240" w:lineRule="auto"/>
              <w:jc w:val="right"/>
              <w:rPr>
                <w:rFonts w:ascii="Times New Roman" w:eastAsia="Times New Roman" w:hAnsi="Times New Roman"/>
                <w:bCs/>
                <w:sz w:val="24"/>
                <w:szCs w:val="24"/>
              </w:rPr>
            </w:pPr>
            <w:r w:rsidRPr="003B1BE3">
              <w:rPr>
                <w:rFonts w:ascii="Times New Roman" w:eastAsia="Times New Roman" w:hAnsi="Times New Roman"/>
                <w:bCs/>
                <w:sz w:val="24"/>
                <w:szCs w:val="24"/>
              </w:rPr>
              <w:t>5 475,47</w:t>
            </w:r>
          </w:p>
        </w:tc>
        <w:tc>
          <w:tcPr>
            <w:tcW w:w="1559" w:type="dxa"/>
            <w:vAlign w:val="center"/>
          </w:tcPr>
          <w:p w:rsidR="003B1BE3" w:rsidRPr="003B1BE3" w:rsidRDefault="003B1BE3" w:rsidP="003B1BE3">
            <w:pPr>
              <w:tabs>
                <w:tab w:val="left" w:pos="851"/>
              </w:tabs>
              <w:spacing w:after="0" w:line="240" w:lineRule="auto"/>
              <w:jc w:val="right"/>
              <w:rPr>
                <w:rFonts w:ascii="Times New Roman" w:eastAsia="Times New Roman" w:hAnsi="Times New Roman"/>
                <w:bCs/>
                <w:sz w:val="24"/>
                <w:szCs w:val="24"/>
              </w:rPr>
            </w:pPr>
            <w:r w:rsidRPr="003B1BE3">
              <w:rPr>
                <w:rFonts w:ascii="Times New Roman" w:eastAsia="Times New Roman" w:hAnsi="Times New Roman"/>
                <w:bCs/>
                <w:sz w:val="24"/>
                <w:szCs w:val="24"/>
              </w:rPr>
              <w:t>5 475,47</w:t>
            </w:r>
          </w:p>
        </w:tc>
        <w:tc>
          <w:tcPr>
            <w:tcW w:w="1559" w:type="dxa"/>
            <w:vAlign w:val="center"/>
          </w:tcPr>
          <w:p w:rsidR="003B1BE3" w:rsidRPr="003B1BE3" w:rsidRDefault="003B1BE3" w:rsidP="003B1BE3">
            <w:pPr>
              <w:tabs>
                <w:tab w:val="left" w:pos="851"/>
              </w:tabs>
              <w:spacing w:after="0" w:line="240" w:lineRule="auto"/>
              <w:jc w:val="right"/>
              <w:rPr>
                <w:rFonts w:ascii="Times New Roman" w:eastAsia="Times New Roman" w:hAnsi="Times New Roman"/>
                <w:bCs/>
                <w:sz w:val="24"/>
                <w:szCs w:val="24"/>
              </w:rPr>
            </w:pPr>
            <w:r w:rsidRPr="003B1BE3">
              <w:rPr>
                <w:rFonts w:ascii="Times New Roman" w:eastAsia="Times New Roman" w:hAnsi="Times New Roman"/>
                <w:bCs/>
                <w:sz w:val="24"/>
                <w:szCs w:val="24"/>
              </w:rPr>
              <w:t>100,0</w:t>
            </w:r>
          </w:p>
        </w:tc>
      </w:tr>
      <w:tr w:rsidR="003B1BE3" w:rsidRPr="003B1BE3" w:rsidTr="00BB5156">
        <w:trPr>
          <w:trHeight w:val="20"/>
        </w:trPr>
        <w:tc>
          <w:tcPr>
            <w:tcW w:w="4962" w:type="dxa"/>
            <w:vAlign w:val="center"/>
          </w:tcPr>
          <w:p w:rsidR="003B1BE3" w:rsidRPr="003B1BE3" w:rsidRDefault="003B1BE3" w:rsidP="003B1BE3">
            <w:pPr>
              <w:tabs>
                <w:tab w:val="left" w:pos="851"/>
              </w:tabs>
              <w:spacing w:after="0" w:line="240" w:lineRule="auto"/>
              <w:jc w:val="both"/>
              <w:rPr>
                <w:rFonts w:ascii="Times New Roman" w:eastAsia="Times New Roman" w:hAnsi="Times New Roman"/>
                <w:sz w:val="24"/>
                <w:szCs w:val="24"/>
              </w:rPr>
            </w:pPr>
            <w:r w:rsidRPr="003B1BE3">
              <w:rPr>
                <w:rFonts w:ascii="Times New Roman" w:eastAsia="Times New Roman" w:hAnsi="Times New Roman"/>
                <w:sz w:val="24"/>
                <w:szCs w:val="24"/>
              </w:rPr>
              <w:t>Разработка и корректировка документов территориального планирования, правил землепользования и застройки, местных нормативов градостроительного проектирования</w:t>
            </w:r>
          </w:p>
        </w:tc>
        <w:tc>
          <w:tcPr>
            <w:tcW w:w="1559" w:type="dxa"/>
            <w:vAlign w:val="center"/>
          </w:tcPr>
          <w:p w:rsidR="003B1BE3" w:rsidRPr="003B1BE3" w:rsidRDefault="003B1BE3" w:rsidP="00BC32F0">
            <w:pPr>
              <w:tabs>
                <w:tab w:val="left" w:pos="851"/>
              </w:tabs>
              <w:spacing w:after="0" w:line="240" w:lineRule="auto"/>
              <w:jc w:val="right"/>
              <w:rPr>
                <w:rFonts w:ascii="Times New Roman" w:eastAsia="Times New Roman" w:hAnsi="Times New Roman"/>
                <w:bCs/>
                <w:sz w:val="24"/>
                <w:szCs w:val="24"/>
              </w:rPr>
            </w:pPr>
            <w:r w:rsidRPr="003B1BE3">
              <w:rPr>
                <w:rFonts w:ascii="Times New Roman" w:eastAsia="Times New Roman" w:hAnsi="Times New Roman"/>
                <w:bCs/>
                <w:sz w:val="24"/>
                <w:szCs w:val="24"/>
              </w:rPr>
              <w:t>5 966,00</w:t>
            </w:r>
          </w:p>
        </w:tc>
        <w:tc>
          <w:tcPr>
            <w:tcW w:w="1559" w:type="dxa"/>
            <w:vAlign w:val="center"/>
          </w:tcPr>
          <w:p w:rsidR="003B1BE3" w:rsidRPr="003B1BE3" w:rsidRDefault="003B1BE3" w:rsidP="003B1BE3">
            <w:pPr>
              <w:tabs>
                <w:tab w:val="left" w:pos="851"/>
              </w:tabs>
              <w:spacing w:after="0" w:line="240" w:lineRule="auto"/>
              <w:jc w:val="right"/>
              <w:rPr>
                <w:rFonts w:ascii="Times New Roman" w:eastAsia="Times New Roman" w:hAnsi="Times New Roman"/>
                <w:bCs/>
                <w:sz w:val="24"/>
                <w:szCs w:val="24"/>
              </w:rPr>
            </w:pPr>
            <w:r w:rsidRPr="003B1BE3">
              <w:rPr>
                <w:rFonts w:ascii="Times New Roman" w:eastAsia="Times New Roman" w:hAnsi="Times New Roman"/>
                <w:bCs/>
                <w:sz w:val="24"/>
                <w:szCs w:val="24"/>
              </w:rPr>
              <w:t>5 966,00</w:t>
            </w:r>
          </w:p>
        </w:tc>
        <w:tc>
          <w:tcPr>
            <w:tcW w:w="1559" w:type="dxa"/>
            <w:vAlign w:val="center"/>
          </w:tcPr>
          <w:p w:rsidR="003B1BE3" w:rsidRPr="003B1BE3" w:rsidRDefault="003B1BE3" w:rsidP="003B1BE3">
            <w:pPr>
              <w:tabs>
                <w:tab w:val="left" w:pos="851"/>
              </w:tabs>
              <w:spacing w:after="0" w:line="240" w:lineRule="auto"/>
              <w:jc w:val="right"/>
              <w:rPr>
                <w:rFonts w:ascii="Times New Roman" w:eastAsia="Times New Roman" w:hAnsi="Times New Roman"/>
                <w:bCs/>
                <w:sz w:val="24"/>
                <w:szCs w:val="24"/>
              </w:rPr>
            </w:pPr>
            <w:r w:rsidRPr="003B1BE3">
              <w:rPr>
                <w:rFonts w:ascii="Times New Roman" w:eastAsia="Times New Roman" w:hAnsi="Times New Roman"/>
                <w:bCs/>
                <w:sz w:val="24"/>
                <w:szCs w:val="24"/>
              </w:rPr>
              <w:t>100,0</w:t>
            </w:r>
          </w:p>
        </w:tc>
      </w:tr>
      <w:tr w:rsidR="003B1BE3" w:rsidRPr="003B1BE3" w:rsidTr="00BB5156">
        <w:trPr>
          <w:trHeight w:val="20"/>
        </w:trPr>
        <w:tc>
          <w:tcPr>
            <w:tcW w:w="4962" w:type="dxa"/>
            <w:vAlign w:val="center"/>
          </w:tcPr>
          <w:p w:rsidR="003B1BE3" w:rsidRPr="003B1BE3" w:rsidRDefault="003B1BE3" w:rsidP="003B1BE3">
            <w:pPr>
              <w:tabs>
                <w:tab w:val="left" w:pos="851"/>
              </w:tabs>
              <w:spacing w:after="0" w:line="240" w:lineRule="auto"/>
              <w:jc w:val="both"/>
              <w:rPr>
                <w:rFonts w:ascii="Times New Roman" w:eastAsia="Times New Roman" w:hAnsi="Times New Roman"/>
                <w:bCs/>
                <w:sz w:val="24"/>
                <w:szCs w:val="24"/>
              </w:rPr>
            </w:pPr>
            <w:r w:rsidRPr="003B1BE3">
              <w:rPr>
                <w:rFonts w:ascii="Times New Roman" w:eastAsia="Times New Roman" w:hAnsi="Times New Roman"/>
                <w:bCs/>
                <w:sz w:val="24"/>
                <w:szCs w:val="24"/>
              </w:rPr>
              <w:t>- средства бюджета города</w:t>
            </w:r>
          </w:p>
        </w:tc>
        <w:tc>
          <w:tcPr>
            <w:tcW w:w="1559" w:type="dxa"/>
            <w:vAlign w:val="center"/>
          </w:tcPr>
          <w:p w:rsidR="003B1BE3" w:rsidRPr="003B1BE3" w:rsidRDefault="003B1BE3" w:rsidP="003B1BE3">
            <w:pPr>
              <w:tabs>
                <w:tab w:val="left" w:pos="851"/>
              </w:tabs>
              <w:spacing w:after="0" w:line="240" w:lineRule="auto"/>
              <w:ind w:firstLine="539"/>
              <w:jc w:val="right"/>
              <w:rPr>
                <w:rFonts w:ascii="Times New Roman" w:eastAsia="Times New Roman" w:hAnsi="Times New Roman"/>
                <w:bCs/>
                <w:sz w:val="24"/>
                <w:szCs w:val="24"/>
              </w:rPr>
            </w:pPr>
            <w:r w:rsidRPr="003B1BE3">
              <w:rPr>
                <w:rFonts w:ascii="Times New Roman" w:eastAsia="Times New Roman" w:hAnsi="Times New Roman"/>
                <w:bCs/>
                <w:sz w:val="24"/>
                <w:szCs w:val="24"/>
              </w:rPr>
              <w:t>536,94</w:t>
            </w:r>
          </w:p>
        </w:tc>
        <w:tc>
          <w:tcPr>
            <w:tcW w:w="1559" w:type="dxa"/>
            <w:vAlign w:val="center"/>
          </w:tcPr>
          <w:p w:rsidR="003B1BE3" w:rsidRPr="003B1BE3" w:rsidRDefault="003B1BE3" w:rsidP="003B1BE3">
            <w:pPr>
              <w:tabs>
                <w:tab w:val="left" w:pos="851"/>
              </w:tabs>
              <w:spacing w:after="0" w:line="240" w:lineRule="auto"/>
              <w:jc w:val="right"/>
              <w:rPr>
                <w:rFonts w:ascii="Times New Roman" w:eastAsia="Times New Roman" w:hAnsi="Times New Roman"/>
                <w:bCs/>
                <w:sz w:val="24"/>
                <w:szCs w:val="24"/>
              </w:rPr>
            </w:pPr>
            <w:r w:rsidRPr="003B1BE3">
              <w:rPr>
                <w:rFonts w:ascii="Times New Roman" w:eastAsia="Times New Roman" w:hAnsi="Times New Roman"/>
                <w:bCs/>
                <w:sz w:val="24"/>
                <w:szCs w:val="24"/>
              </w:rPr>
              <w:t>536,94</w:t>
            </w:r>
          </w:p>
        </w:tc>
        <w:tc>
          <w:tcPr>
            <w:tcW w:w="1559" w:type="dxa"/>
            <w:vAlign w:val="center"/>
          </w:tcPr>
          <w:p w:rsidR="003B1BE3" w:rsidRPr="003B1BE3" w:rsidRDefault="003B1BE3" w:rsidP="003B1BE3">
            <w:pPr>
              <w:tabs>
                <w:tab w:val="left" w:pos="851"/>
              </w:tabs>
              <w:spacing w:after="0" w:line="240" w:lineRule="auto"/>
              <w:jc w:val="right"/>
              <w:rPr>
                <w:rFonts w:ascii="Times New Roman" w:eastAsia="Times New Roman" w:hAnsi="Times New Roman"/>
                <w:bCs/>
                <w:sz w:val="24"/>
                <w:szCs w:val="24"/>
              </w:rPr>
            </w:pPr>
            <w:r w:rsidRPr="003B1BE3">
              <w:rPr>
                <w:rFonts w:ascii="Times New Roman" w:eastAsia="Times New Roman" w:hAnsi="Times New Roman"/>
                <w:bCs/>
                <w:sz w:val="24"/>
                <w:szCs w:val="24"/>
              </w:rPr>
              <w:t>100,0</w:t>
            </w:r>
          </w:p>
        </w:tc>
      </w:tr>
      <w:tr w:rsidR="003B1BE3" w:rsidRPr="003B1BE3" w:rsidTr="00BB5156">
        <w:trPr>
          <w:trHeight w:val="20"/>
        </w:trPr>
        <w:tc>
          <w:tcPr>
            <w:tcW w:w="4962" w:type="dxa"/>
            <w:vAlign w:val="center"/>
          </w:tcPr>
          <w:p w:rsidR="003B1BE3" w:rsidRPr="003B1BE3" w:rsidRDefault="003B1BE3" w:rsidP="003B1BE3">
            <w:pPr>
              <w:tabs>
                <w:tab w:val="left" w:pos="851"/>
              </w:tabs>
              <w:spacing w:after="0" w:line="240" w:lineRule="auto"/>
              <w:jc w:val="both"/>
              <w:rPr>
                <w:rFonts w:ascii="Times New Roman" w:eastAsia="Times New Roman" w:hAnsi="Times New Roman"/>
                <w:bCs/>
                <w:sz w:val="24"/>
                <w:szCs w:val="24"/>
              </w:rPr>
            </w:pPr>
            <w:r w:rsidRPr="003B1BE3">
              <w:rPr>
                <w:rFonts w:ascii="Times New Roman" w:eastAsia="Times New Roman" w:hAnsi="Times New Roman"/>
                <w:bCs/>
                <w:sz w:val="24"/>
                <w:szCs w:val="24"/>
              </w:rPr>
              <w:t>- средства бюджета автономного округа</w:t>
            </w:r>
          </w:p>
        </w:tc>
        <w:tc>
          <w:tcPr>
            <w:tcW w:w="1559" w:type="dxa"/>
            <w:vAlign w:val="center"/>
          </w:tcPr>
          <w:p w:rsidR="003B1BE3" w:rsidRPr="003B1BE3" w:rsidRDefault="003B1BE3" w:rsidP="00BC32F0">
            <w:pPr>
              <w:tabs>
                <w:tab w:val="left" w:pos="851"/>
              </w:tabs>
              <w:spacing w:after="0" w:line="240" w:lineRule="auto"/>
              <w:jc w:val="right"/>
              <w:rPr>
                <w:rFonts w:ascii="Times New Roman" w:eastAsia="Times New Roman" w:hAnsi="Times New Roman"/>
                <w:bCs/>
                <w:sz w:val="24"/>
                <w:szCs w:val="24"/>
              </w:rPr>
            </w:pPr>
            <w:r w:rsidRPr="003B1BE3">
              <w:rPr>
                <w:rFonts w:ascii="Times New Roman" w:eastAsia="Times New Roman" w:hAnsi="Times New Roman"/>
                <w:bCs/>
                <w:sz w:val="24"/>
                <w:szCs w:val="24"/>
              </w:rPr>
              <w:t>5 429,06</w:t>
            </w:r>
          </w:p>
        </w:tc>
        <w:tc>
          <w:tcPr>
            <w:tcW w:w="1559" w:type="dxa"/>
            <w:vAlign w:val="center"/>
          </w:tcPr>
          <w:p w:rsidR="003B1BE3" w:rsidRPr="003B1BE3" w:rsidRDefault="003B1BE3" w:rsidP="003B1BE3">
            <w:pPr>
              <w:tabs>
                <w:tab w:val="left" w:pos="851"/>
              </w:tabs>
              <w:spacing w:after="0" w:line="240" w:lineRule="auto"/>
              <w:jc w:val="right"/>
              <w:rPr>
                <w:rFonts w:ascii="Times New Roman" w:eastAsia="Times New Roman" w:hAnsi="Times New Roman"/>
                <w:bCs/>
                <w:sz w:val="24"/>
                <w:szCs w:val="24"/>
              </w:rPr>
            </w:pPr>
            <w:r w:rsidRPr="003B1BE3">
              <w:rPr>
                <w:rFonts w:ascii="Times New Roman" w:eastAsia="Times New Roman" w:hAnsi="Times New Roman"/>
                <w:bCs/>
                <w:sz w:val="24"/>
                <w:szCs w:val="24"/>
              </w:rPr>
              <w:t>5 429,06</w:t>
            </w:r>
          </w:p>
        </w:tc>
        <w:tc>
          <w:tcPr>
            <w:tcW w:w="1559" w:type="dxa"/>
            <w:vAlign w:val="center"/>
          </w:tcPr>
          <w:p w:rsidR="003B1BE3" w:rsidRPr="003B1BE3" w:rsidRDefault="003B1BE3" w:rsidP="003B1BE3">
            <w:pPr>
              <w:tabs>
                <w:tab w:val="left" w:pos="851"/>
              </w:tabs>
              <w:spacing w:after="0" w:line="240" w:lineRule="auto"/>
              <w:jc w:val="right"/>
              <w:rPr>
                <w:rFonts w:ascii="Times New Roman" w:eastAsia="Times New Roman" w:hAnsi="Times New Roman"/>
                <w:bCs/>
                <w:sz w:val="24"/>
                <w:szCs w:val="24"/>
              </w:rPr>
            </w:pPr>
            <w:r w:rsidRPr="003B1BE3">
              <w:rPr>
                <w:rFonts w:ascii="Times New Roman" w:eastAsia="Times New Roman" w:hAnsi="Times New Roman"/>
                <w:bCs/>
                <w:sz w:val="24"/>
                <w:szCs w:val="24"/>
              </w:rPr>
              <w:t>100,0</w:t>
            </w:r>
          </w:p>
        </w:tc>
      </w:tr>
      <w:tr w:rsidR="003B1BE3" w:rsidRPr="003B1BE3" w:rsidTr="00BB5156">
        <w:trPr>
          <w:trHeight w:val="20"/>
        </w:trPr>
        <w:tc>
          <w:tcPr>
            <w:tcW w:w="4962" w:type="dxa"/>
            <w:vAlign w:val="center"/>
          </w:tcPr>
          <w:p w:rsidR="003B1BE3" w:rsidRPr="003B1BE3" w:rsidRDefault="003B1BE3" w:rsidP="003B1BE3">
            <w:pPr>
              <w:tabs>
                <w:tab w:val="left" w:pos="851"/>
              </w:tabs>
              <w:spacing w:after="0" w:line="240" w:lineRule="auto"/>
              <w:jc w:val="both"/>
              <w:rPr>
                <w:rFonts w:ascii="Times New Roman" w:eastAsia="Times New Roman" w:hAnsi="Times New Roman"/>
                <w:sz w:val="24"/>
                <w:szCs w:val="24"/>
              </w:rPr>
            </w:pPr>
            <w:r w:rsidRPr="003B1BE3">
              <w:rPr>
                <w:rFonts w:ascii="Times New Roman" w:eastAsia="Times New Roman" w:hAnsi="Times New Roman"/>
                <w:sz w:val="24"/>
                <w:szCs w:val="24"/>
              </w:rPr>
              <w:t>Подготовка схем размещения инженерных коммуникаций на территории города с использованием информационного объемного моделирования (3D-моделирование, BIM-технологии)</w:t>
            </w:r>
          </w:p>
        </w:tc>
        <w:tc>
          <w:tcPr>
            <w:tcW w:w="1559" w:type="dxa"/>
            <w:vAlign w:val="center"/>
          </w:tcPr>
          <w:p w:rsidR="003B1BE3" w:rsidRPr="003B1BE3" w:rsidRDefault="003B1BE3" w:rsidP="00BC32F0">
            <w:pPr>
              <w:tabs>
                <w:tab w:val="left" w:pos="851"/>
              </w:tabs>
              <w:spacing w:after="0" w:line="240" w:lineRule="auto"/>
              <w:jc w:val="right"/>
              <w:rPr>
                <w:rFonts w:ascii="Times New Roman" w:eastAsia="Times New Roman" w:hAnsi="Times New Roman"/>
                <w:bCs/>
                <w:sz w:val="24"/>
                <w:szCs w:val="24"/>
              </w:rPr>
            </w:pPr>
            <w:r w:rsidRPr="003B1BE3">
              <w:rPr>
                <w:rFonts w:ascii="Times New Roman" w:eastAsia="Times New Roman" w:hAnsi="Times New Roman"/>
                <w:bCs/>
                <w:sz w:val="24"/>
                <w:szCs w:val="24"/>
              </w:rPr>
              <w:t>14 989,00</w:t>
            </w:r>
          </w:p>
        </w:tc>
        <w:tc>
          <w:tcPr>
            <w:tcW w:w="1559" w:type="dxa"/>
            <w:vAlign w:val="center"/>
          </w:tcPr>
          <w:p w:rsidR="003B1BE3" w:rsidRPr="003B1BE3" w:rsidRDefault="003B1BE3" w:rsidP="003B1BE3">
            <w:pPr>
              <w:tabs>
                <w:tab w:val="left" w:pos="851"/>
              </w:tabs>
              <w:spacing w:after="0" w:line="240" w:lineRule="auto"/>
              <w:jc w:val="right"/>
              <w:rPr>
                <w:rFonts w:ascii="Times New Roman" w:eastAsia="Times New Roman" w:hAnsi="Times New Roman"/>
                <w:bCs/>
                <w:sz w:val="24"/>
                <w:szCs w:val="24"/>
              </w:rPr>
            </w:pPr>
            <w:r w:rsidRPr="003B1BE3">
              <w:rPr>
                <w:rFonts w:ascii="Times New Roman" w:eastAsia="Times New Roman" w:hAnsi="Times New Roman"/>
                <w:bCs/>
                <w:sz w:val="24"/>
                <w:szCs w:val="24"/>
              </w:rPr>
              <w:t>14 989,00</w:t>
            </w:r>
          </w:p>
        </w:tc>
        <w:tc>
          <w:tcPr>
            <w:tcW w:w="1559" w:type="dxa"/>
            <w:vAlign w:val="center"/>
          </w:tcPr>
          <w:p w:rsidR="003B1BE3" w:rsidRPr="003B1BE3" w:rsidRDefault="003B1BE3" w:rsidP="003B1BE3">
            <w:pPr>
              <w:tabs>
                <w:tab w:val="left" w:pos="851"/>
              </w:tabs>
              <w:spacing w:after="0" w:line="240" w:lineRule="auto"/>
              <w:jc w:val="right"/>
              <w:rPr>
                <w:rFonts w:ascii="Times New Roman" w:eastAsia="Times New Roman" w:hAnsi="Times New Roman"/>
                <w:bCs/>
                <w:sz w:val="24"/>
                <w:szCs w:val="24"/>
              </w:rPr>
            </w:pPr>
            <w:r w:rsidRPr="003B1BE3">
              <w:rPr>
                <w:rFonts w:ascii="Times New Roman" w:eastAsia="Times New Roman" w:hAnsi="Times New Roman"/>
                <w:bCs/>
                <w:sz w:val="24"/>
                <w:szCs w:val="24"/>
              </w:rPr>
              <w:t>100,0</w:t>
            </w:r>
          </w:p>
        </w:tc>
      </w:tr>
      <w:tr w:rsidR="003B1BE3" w:rsidRPr="003B1BE3" w:rsidTr="00BB5156">
        <w:trPr>
          <w:trHeight w:val="20"/>
        </w:trPr>
        <w:tc>
          <w:tcPr>
            <w:tcW w:w="4962" w:type="dxa"/>
            <w:vAlign w:val="center"/>
          </w:tcPr>
          <w:p w:rsidR="003B1BE3" w:rsidRPr="003B1BE3" w:rsidRDefault="003B1BE3" w:rsidP="003B1BE3">
            <w:pPr>
              <w:tabs>
                <w:tab w:val="left" w:pos="851"/>
              </w:tabs>
              <w:spacing w:after="0" w:line="240" w:lineRule="auto"/>
              <w:jc w:val="both"/>
              <w:rPr>
                <w:rFonts w:ascii="Times New Roman" w:eastAsia="Times New Roman" w:hAnsi="Times New Roman"/>
                <w:bCs/>
                <w:sz w:val="24"/>
                <w:szCs w:val="24"/>
              </w:rPr>
            </w:pPr>
            <w:r w:rsidRPr="003B1BE3">
              <w:rPr>
                <w:rFonts w:ascii="Times New Roman" w:eastAsia="Times New Roman" w:hAnsi="Times New Roman"/>
                <w:bCs/>
                <w:sz w:val="24"/>
                <w:szCs w:val="24"/>
              </w:rPr>
              <w:t>- средства бюджета города</w:t>
            </w:r>
          </w:p>
        </w:tc>
        <w:tc>
          <w:tcPr>
            <w:tcW w:w="1559" w:type="dxa"/>
            <w:vAlign w:val="center"/>
          </w:tcPr>
          <w:p w:rsidR="003B1BE3" w:rsidRPr="003B1BE3" w:rsidRDefault="003B1BE3" w:rsidP="00BC32F0">
            <w:pPr>
              <w:tabs>
                <w:tab w:val="left" w:pos="851"/>
              </w:tabs>
              <w:spacing w:after="0" w:line="240" w:lineRule="auto"/>
              <w:jc w:val="right"/>
              <w:rPr>
                <w:rFonts w:ascii="Times New Roman" w:eastAsia="Times New Roman" w:hAnsi="Times New Roman"/>
                <w:bCs/>
                <w:sz w:val="24"/>
                <w:szCs w:val="24"/>
              </w:rPr>
            </w:pPr>
            <w:r w:rsidRPr="003B1BE3">
              <w:rPr>
                <w:rFonts w:ascii="Times New Roman" w:eastAsia="Times New Roman" w:hAnsi="Times New Roman"/>
                <w:bCs/>
                <w:sz w:val="24"/>
                <w:szCs w:val="24"/>
              </w:rPr>
              <w:t>1 349,01</w:t>
            </w:r>
          </w:p>
        </w:tc>
        <w:tc>
          <w:tcPr>
            <w:tcW w:w="1559" w:type="dxa"/>
            <w:vAlign w:val="center"/>
          </w:tcPr>
          <w:p w:rsidR="003B1BE3" w:rsidRPr="003B1BE3" w:rsidRDefault="003B1BE3" w:rsidP="003B1BE3">
            <w:pPr>
              <w:tabs>
                <w:tab w:val="left" w:pos="851"/>
              </w:tabs>
              <w:spacing w:after="0" w:line="240" w:lineRule="auto"/>
              <w:jc w:val="right"/>
              <w:rPr>
                <w:rFonts w:ascii="Times New Roman" w:eastAsia="Times New Roman" w:hAnsi="Times New Roman"/>
                <w:bCs/>
                <w:sz w:val="24"/>
                <w:szCs w:val="24"/>
              </w:rPr>
            </w:pPr>
            <w:r w:rsidRPr="003B1BE3">
              <w:rPr>
                <w:rFonts w:ascii="Times New Roman" w:eastAsia="Times New Roman" w:hAnsi="Times New Roman"/>
                <w:bCs/>
                <w:sz w:val="24"/>
                <w:szCs w:val="24"/>
              </w:rPr>
              <w:t>1 349,01</w:t>
            </w:r>
          </w:p>
        </w:tc>
        <w:tc>
          <w:tcPr>
            <w:tcW w:w="1559" w:type="dxa"/>
            <w:vAlign w:val="center"/>
          </w:tcPr>
          <w:p w:rsidR="003B1BE3" w:rsidRPr="003B1BE3" w:rsidRDefault="003B1BE3" w:rsidP="003B1BE3">
            <w:pPr>
              <w:tabs>
                <w:tab w:val="left" w:pos="851"/>
              </w:tabs>
              <w:spacing w:after="0" w:line="240" w:lineRule="auto"/>
              <w:jc w:val="right"/>
              <w:rPr>
                <w:rFonts w:ascii="Times New Roman" w:eastAsia="Times New Roman" w:hAnsi="Times New Roman"/>
                <w:bCs/>
                <w:sz w:val="24"/>
                <w:szCs w:val="24"/>
              </w:rPr>
            </w:pPr>
            <w:r w:rsidRPr="003B1BE3">
              <w:rPr>
                <w:rFonts w:ascii="Times New Roman" w:eastAsia="Times New Roman" w:hAnsi="Times New Roman"/>
                <w:bCs/>
                <w:sz w:val="24"/>
                <w:szCs w:val="24"/>
              </w:rPr>
              <w:t>100,0</w:t>
            </w:r>
          </w:p>
        </w:tc>
      </w:tr>
      <w:tr w:rsidR="003B1BE3" w:rsidRPr="003B1BE3" w:rsidTr="00BB5156">
        <w:trPr>
          <w:trHeight w:val="20"/>
        </w:trPr>
        <w:tc>
          <w:tcPr>
            <w:tcW w:w="4962" w:type="dxa"/>
            <w:vAlign w:val="center"/>
          </w:tcPr>
          <w:p w:rsidR="003B1BE3" w:rsidRPr="003B1BE3" w:rsidRDefault="003B1BE3" w:rsidP="003B1BE3">
            <w:pPr>
              <w:tabs>
                <w:tab w:val="left" w:pos="851"/>
              </w:tabs>
              <w:spacing w:after="0" w:line="240" w:lineRule="auto"/>
              <w:jc w:val="both"/>
              <w:rPr>
                <w:rFonts w:ascii="Times New Roman" w:eastAsia="Times New Roman" w:hAnsi="Times New Roman"/>
                <w:bCs/>
                <w:sz w:val="24"/>
                <w:szCs w:val="24"/>
              </w:rPr>
            </w:pPr>
            <w:r w:rsidRPr="003B1BE3">
              <w:rPr>
                <w:rFonts w:ascii="Times New Roman" w:eastAsia="Times New Roman" w:hAnsi="Times New Roman"/>
                <w:bCs/>
                <w:sz w:val="24"/>
                <w:szCs w:val="24"/>
              </w:rPr>
              <w:t>- средства бюджета автономного округа</w:t>
            </w:r>
          </w:p>
        </w:tc>
        <w:tc>
          <w:tcPr>
            <w:tcW w:w="1559" w:type="dxa"/>
            <w:vAlign w:val="center"/>
          </w:tcPr>
          <w:p w:rsidR="003B1BE3" w:rsidRPr="003B1BE3" w:rsidRDefault="003B1BE3" w:rsidP="004F42E8">
            <w:pPr>
              <w:tabs>
                <w:tab w:val="left" w:pos="851"/>
              </w:tabs>
              <w:spacing w:after="0" w:line="240" w:lineRule="auto"/>
              <w:jc w:val="right"/>
              <w:rPr>
                <w:rFonts w:ascii="Times New Roman" w:eastAsia="Times New Roman" w:hAnsi="Times New Roman"/>
                <w:bCs/>
                <w:sz w:val="24"/>
                <w:szCs w:val="24"/>
              </w:rPr>
            </w:pPr>
            <w:r w:rsidRPr="003B1BE3">
              <w:rPr>
                <w:rFonts w:ascii="Times New Roman" w:eastAsia="Times New Roman" w:hAnsi="Times New Roman"/>
                <w:bCs/>
                <w:sz w:val="24"/>
                <w:szCs w:val="24"/>
              </w:rPr>
              <w:t>13 639,99</w:t>
            </w:r>
          </w:p>
        </w:tc>
        <w:tc>
          <w:tcPr>
            <w:tcW w:w="1559" w:type="dxa"/>
            <w:vAlign w:val="center"/>
          </w:tcPr>
          <w:p w:rsidR="003B1BE3" w:rsidRPr="003B1BE3" w:rsidRDefault="003B1BE3" w:rsidP="003B1BE3">
            <w:pPr>
              <w:tabs>
                <w:tab w:val="left" w:pos="851"/>
              </w:tabs>
              <w:spacing w:after="0" w:line="240" w:lineRule="auto"/>
              <w:jc w:val="right"/>
              <w:rPr>
                <w:rFonts w:ascii="Times New Roman" w:eastAsia="Times New Roman" w:hAnsi="Times New Roman"/>
                <w:bCs/>
                <w:sz w:val="24"/>
                <w:szCs w:val="24"/>
              </w:rPr>
            </w:pPr>
            <w:r w:rsidRPr="003B1BE3">
              <w:rPr>
                <w:rFonts w:ascii="Times New Roman" w:eastAsia="Times New Roman" w:hAnsi="Times New Roman"/>
                <w:bCs/>
                <w:sz w:val="24"/>
                <w:szCs w:val="24"/>
              </w:rPr>
              <w:t>13 639,99</w:t>
            </w:r>
          </w:p>
        </w:tc>
        <w:tc>
          <w:tcPr>
            <w:tcW w:w="1559" w:type="dxa"/>
            <w:vAlign w:val="center"/>
          </w:tcPr>
          <w:p w:rsidR="003B1BE3" w:rsidRPr="003B1BE3" w:rsidRDefault="003B1BE3" w:rsidP="003B1BE3">
            <w:pPr>
              <w:tabs>
                <w:tab w:val="left" w:pos="851"/>
              </w:tabs>
              <w:spacing w:after="0" w:line="240" w:lineRule="auto"/>
              <w:jc w:val="right"/>
              <w:rPr>
                <w:rFonts w:ascii="Times New Roman" w:eastAsia="Times New Roman" w:hAnsi="Times New Roman"/>
                <w:bCs/>
                <w:sz w:val="24"/>
                <w:szCs w:val="24"/>
              </w:rPr>
            </w:pPr>
            <w:r w:rsidRPr="003B1BE3">
              <w:rPr>
                <w:rFonts w:ascii="Times New Roman" w:eastAsia="Times New Roman" w:hAnsi="Times New Roman"/>
                <w:bCs/>
                <w:sz w:val="24"/>
                <w:szCs w:val="24"/>
              </w:rPr>
              <w:t>100,0</w:t>
            </w:r>
          </w:p>
        </w:tc>
      </w:tr>
      <w:tr w:rsidR="003B1BE3" w:rsidRPr="003B1BE3" w:rsidTr="00BB5156">
        <w:trPr>
          <w:trHeight w:val="20"/>
        </w:trPr>
        <w:tc>
          <w:tcPr>
            <w:tcW w:w="4962" w:type="dxa"/>
            <w:vAlign w:val="center"/>
          </w:tcPr>
          <w:p w:rsidR="003B1BE3" w:rsidRPr="003B1BE3" w:rsidRDefault="003B1BE3" w:rsidP="003B1BE3">
            <w:pPr>
              <w:tabs>
                <w:tab w:val="left" w:pos="851"/>
              </w:tabs>
              <w:spacing w:after="0" w:line="240" w:lineRule="auto"/>
              <w:jc w:val="both"/>
              <w:rPr>
                <w:rFonts w:ascii="Times New Roman" w:eastAsia="Times New Roman" w:hAnsi="Times New Roman"/>
                <w:sz w:val="24"/>
                <w:szCs w:val="24"/>
              </w:rPr>
            </w:pPr>
            <w:r w:rsidRPr="003B1BE3">
              <w:rPr>
                <w:rFonts w:ascii="Times New Roman" w:eastAsia="Times New Roman" w:hAnsi="Times New Roman"/>
                <w:sz w:val="24"/>
                <w:szCs w:val="24"/>
              </w:rPr>
              <w:t>Разработка документации по планировке территории города (проекты планировки и межевания территории) в целях жилищного строительства</w:t>
            </w:r>
          </w:p>
        </w:tc>
        <w:tc>
          <w:tcPr>
            <w:tcW w:w="1559" w:type="dxa"/>
            <w:vAlign w:val="center"/>
          </w:tcPr>
          <w:p w:rsidR="003B1BE3" w:rsidRPr="003B1BE3" w:rsidRDefault="003B1BE3" w:rsidP="004F42E8">
            <w:pPr>
              <w:tabs>
                <w:tab w:val="left" w:pos="851"/>
              </w:tabs>
              <w:spacing w:after="0" w:line="240" w:lineRule="auto"/>
              <w:jc w:val="right"/>
              <w:rPr>
                <w:rFonts w:ascii="Times New Roman" w:eastAsia="Times New Roman" w:hAnsi="Times New Roman"/>
                <w:bCs/>
                <w:sz w:val="24"/>
                <w:szCs w:val="24"/>
              </w:rPr>
            </w:pPr>
            <w:r w:rsidRPr="003B1BE3">
              <w:rPr>
                <w:rFonts w:ascii="Times New Roman" w:eastAsia="Times New Roman" w:hAnsi="Times New Roman"/>
                <w:bCs/>
                <w:sz w:val="24"/>
                <w:szCs w:val="24"/>
              </w:rPr>
              <w:t>19 770,80</w:t>
            </w:r>
          </w:p>
        </w:tc>
        <w:tc>
          <w:tcPr>
            <w:tcW w:w="1559" w:type="dxa"/>
            <w:vAlign w:val="center"/>
          </w:tcPr>
          <w:p w:rsidR="003B1BE3" w:rsidRPr="003B1BE3" w:rsidRDefault="003B1BE3" w:rsidP="003B1BE3">
            <w:pPr>
              <w:tabs>
                <w:tab w:val="left" w:pos="851"/>
              </w:tabs>
              <w:spacing w:after="0" w:line="240" w:lineRule="auto"/>
              <w:ind w:firstLine="316"/>
              <w:jc w:val="right"/>
              <w:rPr>
                <w:rFonts w:ascii="Times New Roman" w:eastAsia="Times New Roman" w:hAnsi="Times New Roman"/>
                <w:bCs/>
                <w:sz w:val="24"/>
                <w:szCs w:val="24"/>
              </w:rPr>
            </w:pPr>
            <w:r w:rsidRPr="003B1BE3">
              <w:rPr>
                <w:rFonts w:ascii="Times New Roman" w:eastAsia="Times New Roman" w:hAnsi="Times New Roman"/>
                <w:bCs/>
                <w:sz w:val="24"/>
                <w:szCs w:val="24"/>
              </w:rPr>
              <w:t>19 770,80</w:t>
            </w:r>
          </w:p>
        </w:tc>
        <w:tc>
          <w:tcPr>
            <w:tcW w:w="1559" w:type="dxa"/>
            <w:vAlign w:val="center"/>
          </w:tcPr>
          <w:p w:rsidR="003B1BE3" w:rsidRPr="003B1BE3" w:rsidRDefault="003B1BE3" w:rsidP="003B1BE3">
            <w:pPr>
              <w:tabs>
                <w:tab w:val="left" w:pos="851"/>
              </w:tabs>
              <w:spacing w:after="0" w:line="240" w:lineRule="auto"/>
              <w:jc w:val="right"/>
              <w:rPr>
                <w:rFonts w:ascii="Times New Roman" w:eastAsia="Times New Roman" w:hAnsi="Times New Roman"/>
                <w:bCs/>
                <w:sz w:val="24"/>
                <w:szCs w:val="24"/>
              </w:rPr>
            </w:pPr>
            <w:r w:rsidRPr="003B1BE3">
              <w:rPr>
                <w:rFonts w:ascii="Times New Roman" w:eastAsia="Times New Roman" w:hAnsi="Times New Roman"/>
                <w:bCs/>
                <w:sz w:val="24"/>
                <w:szCs w:val="24"/>
              </w:rPr>
              <w:t>100,0</w:t>
            </w:r>
          </w:p>
        </w:tc>
      </w:tr>
      <w:tr w:rsidR="003B1BE3" w:rsidRPr="003B1BE3" w:rsidTr="00BB5156">
        <w:trPr>
          <w:trHeight w:val="20"/>
        </w:trPr>
        <w:tc>
          <w:tcPr>
            <w:tcW w:w="4962" w:type="dxa"/>
            <w:vAlign w:val="center"/>
          </w:tcPr>
          <w:p w:rsidR="003B1BE3" w:rsidRPr="003B1BE3" w:rsidRDefault="003B1BE3" w:rsidP="003B1BE3">
            <w:pPr>
              <w:tabs>
                <w:tab w:val="left" w:pos="851"/>
              </w:tabs>
              <w:spacing w:after="0" w:line="240" w:lineRule="auto"/>
              <w:jc w:val="both"/>
              <w:rPr>
                <w:rFonts w:ascii="Times New Roman" w:eastAsia="Times New Roman" w:hAnsi="Times New Roman"/>
                <w:bCs/>
                <w:sz w:val="24"/>
                <w:szCs w:val="24"/>
              </w:rPr>
            </w:pPr>
            <w:r w:rsidRPr="003B1BE3">
              <w:rPr>
                <w:rFonts w:ascii="Times New Roman" w:eastAsia="Times New Roman" w:hAnsi="Times New Roman"/>
                <w:bCs/>
                <w:sz w:val="24"/>
                <w:szCs w:val="24"/>
              </w:rPr>
              <w:t>- средства бюджета города</w:t>
            </w:r>
          </w:p>
        </w:tc>
        <w:tc>
          <w:tcPr>
            <w:tcW w:w="1559" w:type="dxa"/>
            <w:vAlign w:val="center"/>
          </w:tcPr>
          <w:p w:rsidR="003B1BE3" w:rsidRPr="003B1BE3" w:rsidRDefault="003B1BE3" w:rsidP="004F42E8">
            <w:pPr>
              <w:tabs>
                <w:tab w:val="left" w:pos="851"/>
              </w:tabs>
              <w:spacing w:after="0" w:line="240" w:lineRule="auto"/>
              <w:jc w:val="right"/>
              <w:rPr>
                <w:rFonts w:ascii="Times New Roman" w:eastAsia="Times New Roman" w:hAnsi="Times New Roman"/>
                <w:bCs/>
                <w:sz w:val="24"/>
                <w:szCs w:val="24"/>
              </w:rPr>
            </w:pPr>
            <w:r w:rsidRPr="003B1BE3">
              <w:rPr>
                <w:rFonts w:ascii="Times New Roman" w:eastAsia="Times New Roman" w:hAnsi="Times New Roman"/>
                <w:bCs/>
                <w:sz w:val="24"/>
                <w:szCs w:val="24"/>
              </w:rPr>
              <w:t>13 092,42</w:t>
            </w:r>
          </w:p>
        </w:tc>
        <w:tc>
          <w:tcPr>
            <w:tcW w:w="1559" w:type="dxa"/>
            <w:vAlign w:val="center"/>
          </w:tcPr>
          <w:p w:rsidR="003B1BE3" w:rsidRPr="003B1BE3" w:rsidRDefault="003B1BE3" w:rsidP="003B1BE3">
            <w:pPr>
              <w:tabs>
                <w:tab w:val="left" w:pos="851"/>
              </w:tabs>
              <w:spacing w:after="0" w:line="240" w:lineRule="auto"/>
              <w:jc w:val="right"/>
              <w:rPr>
                <w:rFonts w:ascii="Times New Roman" w:eastAsia="Times New Roman" w:hAnsi="Times New Roman"/>
                <w:bCs/>
                <w:sz w:val="24"/>
                <w:szCs w:val="24"/>
              </w:rPr>
            </w:pPr>
            <w:r w:rsidRPr="003B1BE3">
              <w:rPr>
                <w:rFonts w:ascii="Times New Roman" w:eastAsia="Times New Roman" w:hAnsi="Times New Roman"/>
                <w:bCs/>
                <w:sz w:val="24"/>
                <w:szCs w:val="24"/>
              </w:rPr>
              <w:t>13 092,42</w:t>
            </w:r>
          </w:p>
        </w:tc>
        <w:tc>
          <w:tcPr>
            <w:tcW w:w="1559" w:type="dxa"/>
            <w:vAlign w:val="center"/>
          </w:tcPr>
          <w:p w:rsidR="003B1BE3" w:rsidRPr="003B1BE3" w:rsidRDefault="003B1BE3" w:rsidP="003B1BE3">
            <w:pPr>
              <w:tabs>
                <w:tab w:val="left" w:pos="851"/>
              </w:tabs>
              <w:spacing w:after="0" w:line="240" w:lineRule="auto"/>
              <w:jc w:val="right"/>
              <w:rPr>
                <w:rFonts w:ascii="Times New Roman" w:eastAsia="Times New Roman" w:hAnsi="Times New Roman"/>
                <w:bCs/>
                <w:sz w:val="24"/>
                <w:szCs w:val="24"/>
              </w:rPr>
            </w:pPr>
            <w:r w:rsidRPr="003B1BE3">
              <w:rPr>
                <w:rFonts w:ascii="Times New Roman" w:eastAsia="Times New Roman" w:hAnsi="Times New Roman"/>
                <w:bCs/>
                <w:sz w:val="24"/>
                <w:szCs w:val="24"/>
              </w:rPr>
              <w:t>100,0</w:t>
            </w:r>
          </w:p>
        </w:tc>
      </w:tr>
      <w:tr w:rsidR="003B1BE3" w:rsidRPr="003B1BE3" w:rsidTr="00BB5156">
        <w:trPr>
          <w:trHeight w:val="20"/>
        </w:trPr>
        <w:tc>
          <w:tcPr>
            <w:tcW w:w="4962" w:type="dxa"/>
            <w:vAlign w:val="center"/>
          </w:tcPr>
          <w:p w:rsidR="003B1BE3" w:rsidRPr="003B1BE3" w:rsidRDefault="003B1BE3" w:rsidP="003B1BE3">
            <w:pPr>
              <w:tabs>
                <w:tab w:val="left" w:pos="851"/>
              </w:tabs>
              <w:spacing w:after="0" w:line="240" w:lineRule="auto"/>
              <w:jc w:val="both"/>
              <w:rPr>
                <w:rFonts w:ascii="Times New Roman" w:eastAsia="Times New Roman" w:hAnsi="Times New Roman"/>
                <w:bCs/>
                <w:sz w:val="24"/>
                <w:szCs w:val="24"/>
              </w:rPr>
            </w:pPr>
            <w:r w:rsidRPr="003B1BE3">
              <w:rPr>
                <w:rFonts w:ascii="Times New Roman" w:eastAsia="Times New Roman" w:hAnsi="Times New Roman"/>
                <w:bCs/>
                <w:sz w:val="24"/>
                <w:szCs w:val="24"/>
              </w:rPr>
              <w:t>- средства бюджета автономного округа</w:t>
            </w:r>
          </w:p>
        </w:tc>
        <w:tc>
          <w:tcPr>
            <w:tcW w:w="1559" w:type="dxa"/>
            <w:vAlign w:val="center"/>
          </w:tcPr>
          <w:p w:rsidR="003B1BE3" w:rsidRPr="003B1BE3" w:rsidRDefault="003B1BE3" w:rsidP="003B1BE3">
            <w:pPr>
              <w:tabs>
                <w:tab w:val="left" w:pos="851"/>
              </w:tabs>
              <w:spacing w:after="0" w:line="240" w:lineRule="auto"/>
              <w:ind w:firstLine="466"/>
              <w:jc w:val="right"/>
              <w:rPr>
                <w:rFonts w:ascii="Times New Roman" w:eastAsia="Times New Roman" w:hAnsi="Times New Roman"/>
                <w:bCs/>
                <w:sz w:val="24"/>
                <w:szCs w:val="24"/>
              </w:rPr>
            </w:pPr>
            <w:r w:rsidRPr="003B1BE3">
              <w:rPr>
                <w:rFonts w:ascii="Times New Roman" w:eastAsia="Times New Roman" w:hAnsi="Times New Roman"/>
                <w:bCs/>
                <w:sz w:val="24"/>
                <w:szCs w:val="24"/>
              </w:rPr>
              <w:t>6 678,38</w:t>
            </w:r>
          </w:p>
        </w:tc>
        <w:tc>
          <w:tcPr>
            <w:tcW w:w="1559" w:type="dxa"/>
            <w:vAlign w:val="center"/>
          </w:tcPr>
          <w:p w:rsidR="003B1BE3" w:rsidRPr="003B1BE3" w:rsidRDefault="003B1BE3" w:rsidP="003B1BE3">
            <w:pPr>
              <w:tabs>
                <w:tab w:val="left" w:pos="851"/>
              </w:tabs>
              <w:spacing w:after="0" w:line="240" w:lineRule="auto"/>
              <w:jc w:val="right"/>
              <w:rPr>
                <w:rFonts w:ascii="Times New Roman" w:eastAsia="Times New Roman" w:hAnsi="Times New Roman"/>
                <w:bCs/>
                <w:sz w:val="24"/>
                <w:szCs w:val="24"/>
              </w:rPr>
            </w:pPr>
            <w:r w:rsidRPr="003B1BE3">
              <w:rPr>
                <w:rFonts w:ascii="Times New Roman" w:eastAsia="Times New Roman" w:hAnsi="Times New Roman"/>
                <w:bCs/>
                <w:sz w:val="24"/>
                <w:szCs w:val="24"/>
              </w:rPr>
              <w:t>6 678,38</w:t>
            </w:r>
          </w:p>
        </w:tc>
        <w:tc>
          <w:tcPr>
            <w:tcW w:w="1559" w:type="dxa"/>
            <w:vAlign w:val="center"/>
          </w:tcPr>
          <w:p w:rsidR="003B1BE3" w:rsidRPr="003B1BE3" w:rsidRDefault="003B1BE3" w:rsidP="003B1BE3">
            <w:pPr>
              <w:tabs>
                <w:tab w:val="left" w:pos="851"/>
              </w:tabs>
              <w:spacing w:after="0" w:line="240" w:lineRule="auto"/>
              <w:jc w:val="right"/>
              <w:rPr>
                <w:rFonts w:ascii="Times New Roman" w:eastAsia="Times New Roman" w:hAnsi="Times New Roman"/>
                <w:bCs/>
                <w:sz w:val="24"/>
                <w:szCs w:val="24"/>
              </w:rPr>
            </w:pPr>
            <w:r w:rsidRPr="003B1BE3">
              <w:rPr>
                <w:rFonts w:ascii="Times New Roman" w:eastAsia="Times New Roman" w:hAnsi="Times New Roman"/>
                <w:bCs/>
                <w:sz w:val="24"/>
                <w:szCs w:val="24"/>
              </w:rPr>
              <w:t>100,0</w:t>
            </w:r>
          </w:p>
        </w:tc>
      </w:tr>
    </w:tbl>
    <w:p w:rsidR="00C92874" w:rsidRDefault="00C92874" w:rsidP="007E3FA4">
      <w:pPr>
        <w:tabs>
          <w:tab w:val="left" w:pos="851"/>
        </w:tabs>
        <w:spacing w:before="240" w:after="0" w:line="240" w:lineRule="auto"/>
        <w:jc w:val="center"/>
        <w:rPr>
          <w:rFonts w:ascii="Times New Roman" w:eastAsia="Times New Roman" w:hAnsi="Times New Roman"/>
          <w:b/>
          <w:sz w:val="28"/>
          <w:szCs w:val="28"/>
          <w:lang w:eastAsia="ru-RU"/>
        </w:rPr>
      </w:pPr>
    </w:p>
    <w:p w:rsidR="007E3FA4" w:rsidRPr="007E3FA4" w:rsidRDefault="007E3FA4" w:rsidP="007E3FA4">
      <w:pPr>
        <w:tabs>
          <w:tab w:val="left" w:pos="851"/>
        </w:tabs>
        <w:spacing w:before="240" w:after="0" w:line="240" w:lineRule="auto"/>
        <w:jc w:val="center"/>
        <w:rPr>
          <w:rFonts w:ascii="Times New Roman" w:eastAsia="Times New Roman" w:hAnsi="Times New Roman"/>
          <w:b/>
          <w:sz w:val="28"/>
          <w:szCs w:val="28"/>
          <w:lang w:eastAsia="ru-RU"/>
        </w:rPr>
      </w:pPr>
      <w:r w:rsidRPr="007E3FA4">
        <w:rPr>
          <w:rFonts w:ascii="Times New Roman" w:eastAsia="Times New Roman" w:hAnsi="Times New Roman"/>
          <w:b/>
          <w:sz w:val="28"/>
          <w:szCs w:val="28"/>
          <w:lang w:eastAsia="ru-RU"/>
        </w:rPr>
        <w:t xml:space="preserve">Расходы бюджета города </w:t>
      </w:r>
    </w:p>
    <w:p w:rsidR="007E3FA4" w:rsidRPr="007E3FA4" w:rsidRDefault="007E3FA4" w:rsidP="004A659F">
      <w:pPr>
        <w:tabs>
          <w:tab w:val="left" w:pos="851"/>
        </w:tabs>
        <w:spacing w:after="240" w:line="240" w:lineRule="auto"/>
        <w:ind w:firstLine="567"/>
        <w:jc w:val="center"/>
        <w:rPr>
          <w:rFonts w:ascii="Times New Roman" w:eastAsia="Times New Roman" w:hAnsi="Times New Roman"/>
          <w:sz w:val="28"/>
          <w:szCs w:val="28"/>
          <w:lang w:eastAsia="ru-RU"/>
        </w:rPr>
      </w:pPr>
      <w:r w:rsidRPr="007E3FA4">
        <w:rPr>
          <w:rFonts w:ascii="Times New Roman" w:eastAsia="Times New Roman" w:hAnsi="Times New Roman"/>
          <w:b/>
          <w:sz w:val="28"/>
          <w:szCs w:val="28"/>
          <w:lang w:eastAsia="ru-RU"/>
        </w:rPr>
        <w:t>на осуществление непрограммных направлений деятельности</w:t>
      </w:r>
    </w:p>
    <w:p w:rsidR="00C92874" w:rsidRPr="00C92874" w:rsidRDefault="00C92874" w:rsidP="00C92874">
      <w:pPr>
        <w:spacing w:before="120" w:after="120" w:line="240" w:lineRule="auto"/>
        <w:ind w:firstLine="709"/>
        <w:jc w:val="both"/>
        <w:rPr>
          <w:rFonts w:ascii="Times New Roman" w:eastAsia="Times New Roman" w:hAnsi="Times New Roman"/>
          <w:sz w:val="28"/>
          <w:szCs w:val="28"/>
          <w:lang w:eastAsia="ru-RU"/>
        </w:rPr>
      </w:pPr>
      <w:r w:rsidRPr="00C92874">
        <w:rPr>
          <w:rFonts w:ascii="Times New Roman" w:eastAsia="Times New Roman" w:hAnsi="Times New Roman"/>
          <w:noProof/>
          <w:sz w:val="24"/>
          <w:szCs w:val="24"/>
          <w:lang w:eastAsia="ru-RU"/>
        </w:rPr>
        <w:drawing>
          <wp:anchor distT="0" distB="0" distL="114300" distR="114300" simplePos="0" relativeHeight="251717632" behindDoc="0" locked="0" layoutInCell="1" allowOverlap="1" wp14:anchorId="28DB9B41" wp14:editId="0BDFCEC7">
            <wp:simplePos x="0" y="0"/>
            <wp:positionH relativeFrom="column">
              <wp:posOffset>635</wp:posOffset>
            </wp:positionH>
            <wp:positionV relativeFrom="paragraph">
              <wp:posOffset>1542415</wp:posOffset>
            </wp:positionV>
            <wp:extent cx="2914650" cy="1885950"/>
            <wp:effectExtent l="0" t="0" r="0" b="0"/>
            <wp:wrapTopAndBottom/>
            <wp:docPr id="146"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V relativeFrom="margin">
              <wp14:pctHeight>0</wp14:pctHeight>
            </wp14:sizeRelV>
          </wp:anchor>
        </w:drawing>
      </w:r>
      <w:r w:rsidRPr="00C92874">
        <w:rPr>
          <w:rFonts w:ascii="Times New Roman" w:eastAsia="Times New Roman" w:hAnsi="Times New Roman"/>
          <w:noProof/>
          <w:sz w:val="24"/>
          <w:szCs w:val="24"/>
          <w:lang w:eastAsia="ru-RU"/>
        </w:rPr>
        <w:drawing>
          <wp:anchor distT="0" distB="0" distL="114300" distR="114300" simplePos="0" relativeHeight="251719680" behindDoc="0" locked="0" layoutInCell="1" allowOverlap="1" wp14:anchorId="240C6AAE" wp14:editId="0B656C82">
            <wp:simplePos x="0" y="0"/>
            <wp:positionH relativeFrom="column">
              <wp:posOffset>3191510</wp:posOffset>
            </wp:positionH>
            <wp:positionV relativeFrom="paragraph">
              <wp:posOffset>1485265</wp:posOffset>
            </wp:positionV>
            <wp:extent cx="2958465" cy="2133600"/>
            <wp:effectExtent l="0" t="0" r="0" b="0"/>
            <wp:wrapTopAndBottom/>
            <wp:docPr id="147" name="Диаграмма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margin">
              <wp14:pctWidth>0</wp14:pctWidth>
            </wp14:sizeRelH>
            <wp14:sizeRelV relativeFrom="margin">
              <wp14:pctHeight>0</wp14:pctHeight>
            </wp14:sizeRelV>
          </wp:anchor>
        </w:drawing>
      </w:r>
      <w:r w:rsidRPr="00C92874">
        <w:rPr>
          <w:rFonts w:ascii="Times New Roman" w:eastAsia="Times New Roman" w:hAnsi="Times New Roman"/>
          <w:noProof/>
          <w:sz w:val="24"/>
          <w:szCs w:val="24"/>
          <w:lang w:eastAsia="ru-RU"/>
        </w:rPr>
        <w:drawing>
          <wp:anchor distT="0" distB="0" distL="114300" distR="114300" simplePos="0" relativeHeight="251718656" behindDoc="0" locked="0" layoutInCell="1" allowOverlap="1" wp14:anchorId="4D005BCB" wp14:editId="21CE46CD">
            <wp:simplePos x="0" y="0"/>
            <wp:positionH relativeFrom="column">
              <wp:posOffset>3155194</wp:posOffset>
            </wp:positionH>
            <wp:positionV relativeFrom="paragraph">
              <wp:posOffset>1561465</wp:posOffset>
            </wp:positionV>
            <wp:extent cx="2990336" cy="1745564"/>
            <wp:effectExtent l="0" t="0" r="0" b="0"/>
            <wp:wrapTopAndBottom/>
            <wp:docPr id="148"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anchor>
        </w:drawing>
      </w:r>
      <w:r w:rsidRPr="00C92874">
        <w:rPr>
          <w:rFonts w:ascii="Times New Roman" w:eastAsia="Times New Roman" w:hAnsi="Times New Roman"/>
          <w:noProof/>
          <w:sz w:val="24"/>
          <w:szCs w:val="24"/>
          <w:lang w:eastAsia="ru-RU"/>
        </w:rPr>
        <mc:AlternateContent>
          <mc:Choice Requires="wps">
            <w:drawing>
              <wp:anchor distT="0" distB="0" distL="114300" distR="114300" simplePos="0" relativeHeight="251716608" behindDoc="1" locked="0" layoutInCell="1" allowOverlap="1" wp14:anchorId="017EE7F7" wp14:editId="7C9598C3">
                <wp:simplePos x="0" y="0"/>
                <wp:positionH relativeFrom="column">
                  <wp:posOffset>3185160</wp:posOffset>
                </wp:positionH>
                <wp:positionV relativeFrom="paragraph">
                  <wp:posOffset>1012190</wp:posOffset>
                </wp:positionV>
                <wp:extent cx="2988000" cy="435600"/>
                <wp:effectExtent l="57150" t="38100" r="79375" b="98425"/>
                <wp:wrapTopAndBottom/>
                <wp:docPr id="144" name="Поле 144"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000" cy="4356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D24A8C" w:rsidRPr="007320A6" w:rsidRDefault="00D24A8C" w:rsidP="00C92874">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w:t>
                            </w:r>
                            <w:r>
                              <w:rPr>
                                <w:noProof/>
                                <w:color w:val="auto"/>
                                <w:sz w:val="20"/>
                                <w:szCs w:val="20"/>
                              </w:rPr>
                              <w:t xml:space="preserve">классификации видов расходов, </w:t>
                            </w:r>
                            <w:r w:rsidRPr="007320A6">
                              <w:rPr>
                                <w:b w:val="0"/>
                                <w:noProof/>
                                <w:color w:val="auto"/>
                                <w:sz w:val="20"/>
                                <w:szCs w:val="20"/>
                              </w:rPr>
                              <w:t xml:space="preserve">тыс. </w:t>
                            </w:r>
                            <w:r>
                              <w:rPr>
                                <w:b w:val="0"/>
                                <w:noProof/>
                                <w:color w:val="auto"/>
                                <w:sz w:val="20"/>
                                <w:szCs w:val="20"/>
                              </w:rPr>
                              <w:t>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17EE7F7" id="Поле 144" o:spid="_x0000_s1095" type="#_x0000_t202" alt="Название: Исполнение бюджетной росписи Администрации города за 2012 год" style="position:absolute;left:0;text-align:left;margin-left:250.8pt;margin-top:79.7pt;width:235.3pt;height:34.3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" fillcolor="#fefcee">
                <v:fill color2="#787567" rotate="t" focusposition=".5,-52429f" focussize="" colors="0 #fefcee;26214f #fdfaea;1 #787567" focus="100%" type="gradientRadial"/>
                <v:shadow on="t" color="black" opacity="24903f" origin=",.5" offset="0,.55556mm"/>
                <v:textbox inset="0,0,0,0">
                  <w:txbxContent>
                    <w:p w:rsidR="00D24A8C" w:rsidRPr="007320A6" w:rsidRDefault="00D24A8C" w:rsidP="00C92874">
                      <w:pPr>
                        <w:pStyle w:val="4"/>
                        <w:keepNext/>
                        <w:spacing w:after="0"/>
                        <w:jc w:val="center"/>
                        <w:rPr>
                          <w:b w:val="0"/>
                          <w:noProof/>
                          <w:color w:val="auto"/>
                          <w:sz w:val="20"/>
                          <w:szCs w:val="20"/>
                        </w:rPr>
                      </w:pPr>
                      <w:r w:rsidRPr="00053B2C">
                        <w:rPr>
                          <w:noProof/>
                          <w:color w:val="auto"/>
                          <w:sz w:val="20"/>
                          <w:szCs w:val="20"/>
                        </w:rPr>
                        <w:t xml:space="preserve">Структура расходов в разрезе </w:t>
                      </w:r>
                      <w:r>
                        <w:rPr>
                          <w:noProof/>
                          <w:color w:val="auto"/>
                          <w:sz w:val="20"/>
                          <w:szCs w:val="20"/>
                        </w:rPr>
                        <w:t xml:space="preserve">классификации видов расходов, </w:t>
                      </w:r>
                      <w:r w:rsidRPr="007320A6">
                        <w:rPr>
                          <w:b w:val="0"/>
                          <w:noProof/>
                          <w:color w:val="auto"/>
                          <w:sz w:val="20"/>
                          <w:szCs w:val="20"/>
                        </w:rPr>
                        <w:t xml:space="preserve">тыс. </w:t>
                      </w:r>
                      <w:r>
                        <w:rPr>
                          <w:b w:val="0"/>
                          <w:noProof/>
                          <w:color w:val="auto"/>
                          <w:sz w:val="20"/>
                          <w:szCs w:val="20"/>
                        </w:rPr>
                        <w:t>рублей</w:t>
                      </w:r>
                    </w:p>
                  </w:txbxContent>
                </v:textbox>
                <w10:wrap type="topAndBottom"/>
              </v:shape>
            </w:pict>
          </mc:Fallback>
        </mc:AlternateContent>
      </w:r>
      <w:r w:rsidRPr="00C92874">
        <w:rPr>
          <w:rFonts w:ascii="Times New Roman" w:eastAsia="Times New Roman" w:hAnsi="Times New Roman"/>
          <w:noProof/>
          <w:sz w:val="24"/>
          <w:szCs w:val="24"/>
          <w:lang w:eastAsia="ru-RU"/>
        </w:rPr>
        <mc:AlternateContent>
          <mc:Choice Requires="wps">
            <w:drawing>
              <wp:anchor distT="0" distB="0" distL="114300" distR="114300" simplePos="0" relativeHeight="251715584" behindDoc="1" locked="0" layoutInCell="1" allowOverlap="1" wp14:anchorId="12126D3A" wp14:editId="67F4F6CD">
                <wp:simplePos x="0" y="0"/>
                <wp:positionH relativeFrom="column">
                  <wp:posOffset>10160</wp:posOffset>
                </wp:positionH>
                <wp:positionV relativeFrom="paragraph">
                  <wp:posOffset>1012521</wp:posOffset>
                </wp:positionV>
                <wp:extent cx="2988000" cy="435600"/>
                <wp:effectExtent l="57150" t="38100" r="79375" b="98425"/>
                <wp:wrapTopAndBottom/>
                <wp:docPr id="145" name="Поле 145"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000" cy="435600"/>
                        </a:xfrm>
                        <a:prstGeom prst="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D24A8C" w:rsidRDefault="00D24A8C" w:rsidP="00C92874">
                            <w:pPr>
                              <w:pStyle w:val="4"/>
                              <w:keepNext/>
                              <w:spacing w:after="0"/>
                              <w:jc w:val="center"/>
                              <w:rPr>
                                <w:noProof/>
                                <w:color w:val="auto"/>
                                <w:sz w:val="20"/>
                                <w:szCs w:val="20"/>
                              </w:rPr>
                            </w:pPr>
                            <w:r w:rsidRPr="00D75F59">
                              <w:rPr>
                                <w:noProof/>
                                <w:color w:val="auto"/>
                                <w:sz w:val="20"/>
                                <w:szCs w:val="20"/>
                              </w:rPr>
                              <w:t>Доля затрат</w:t>
                            </w:r>
                          </w:p>
                          <w:p w:rsidR="00D24A8C" w:rsidRPr="00827915" w:rsidRDefault="00D24A8C" w:rsidP="00C92874">
                            <w:pPr>
                              <w:pStyle w:val="4"/>
                              <w:keepNext/>
                              <w:spacing w:after="0"/>
                              <w:jc w:val="center"/>
                              <w:rPr>
                                <w:b w:val="0"/>
                                <w:noProof/>
                                <w:color w:val="auto"/>
                                <w:sz w:val="20"/>
                                <w:szCs w:val="20"/>
                              </w:rPr>
                            </w:pPr>
                            <w:r w:rsidRPr="00D75F59">
                              <w:rPr>
                                <w:noProof/>
                                <w:color w:val="auto"/>
                                <w:sz w:val="20"/>
                                <w:szCs w:val="20"/>
                              </w:rPr>
                              <w:t xml:space="preserve"> в</w:t>
                            </w:r>
                            <w:r>
                              <w:rPr>
                                <w:noProof/>
                                <w:color w:val="auto"/>
                                <w:sz w:val="20"/>
                                <w:szCs w:val="20"/>
                              </w:rPr>
                              <w:t xml:space="preserve"> </w:t>
                            </w:r>
                            <w:r w:rsidRPr="00D75F59">
                              <w:rPr>
                                <w:noProof/>
                                <w:color w:val="auto"/>
                                <w:sz w:val="20"/>
                                <w:szCs w:val="20"/>
                              </w:rPr>
                              <w:t>общем объеме расходов бюджета</w:t>
                            </w:r>
                            <w:r>
                              <w:rPr>
                                <w:noProof/>
                                <w:color w:val="auto"/>
                                <w:sz w:val="20"/>
                                <w:szCs w:val="20"/>
                              </w:rPr>
                              <w:t xml:space="preserve">, </w:t>
                            </w:r>
                            <w:r w:rsidRPr="00827915">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126D3A" id="Поле 145" o:spid="_x0000_s1096" type="#_x0000_t202" alt="Название: Исполнение бюджетной росписи Администрации города за 2012 год" style="position:absolute;left:0;text-align:left;margin-left:.8pt;margin-top:79.75pt;width:235.3pt;height:34.3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" fillcolor="#fefcee">
                <v:fill color2="#787567" rotate="t" focusposition=".5,-52429f" focussize="" colors="0 #fefcee;26214f #fdfaea;1 #787567" focus="100%" type="gradientRadial"/>
                <v:shadow on="t" color="black" opacity="24903f" origin=",.5" offset="0,.55556mm"/>
                <v:textbox inset="0,0,0,0">
                  <w:txbxContent>
                    <w:p w:rsidR="00D24A8C" w:rsidRDefault="00D24A8C" w:rsidP="00C92874">
                      <w:pPr>
                        <w:pStyle w:val="4"/>
                        <w:keepNext/>
                        <w:spacing w:after="0"/>
                        <w:jc w:val="center"/>
                        <w:rPr>
                          <w:noProof/>
                          <w:color w:val="auto"/>
                          <w:sz w:val="20"/>
                          <w:szCs w:val="20"/>
                        </w:rPr>
                      </w:pPr>
                      <w:r w:rsidRPr="00D75F59">
                        <w:rPr>
                          <w:noProof/>
                          <w:color w:val="auto"/>
                          <w:sz w:val="20"/>
                          <w:szCs w:val="20"/>
                        </w:rPr>
                        <w:t>Доля затрат</w:t>
                      </w:r>
                    </w:p>
                    <w:p w:rsidR="00D24A8C" w:rsidRPr="00827915" w:rsidRDefault="00D24A8C" w:rsidP="00C92874">
                      <w:pPr>
                        <w:pStyle w:val="4"/>
                        <w:keepNext/>
                        <w:spacing w:after="0"/>
                        <w:jc w:val="center"/>
                        <w:rPr>
                          <w:b w:val="0"/>
                          <w:noProof/>
                          <w:color w:val="auto"/>
                          <w:sz w:val="20"/>
                          <w:szCs w:val="20"/>
                        </w:rPr>
                      </w:pPr>
                      <w:r w:rsidRPr="00D75F59">
                        <w:rPr>
                          <w:noProof/>
                          <w:color w:val="auto"/>
                          <w:sz w:val="20"/>
                          <w:szCs w:val="20"/>
                        </w:rPr>
                        <w:t xml:space="preserve"> в</w:t>
                      </w:r>
                      <w:r>
                        <w:rPr>
                          <w:noProof/>
                          <w:color w:val="auto"/>
                          <w:sz w:val="20"/>
                          <w:szCs w:val="20"/>
                        </w:rPr>
                        <w:t xml:space="preserve"> </w:t>
                      </w:r>
                      <w:r w:rsidRPr="00D75F59">
                        <w:rPr>
                          <w:noProof/>
                          <w:color w:val="auto"/>
                          <w:sz w:val="20"/>
                          <w:szCs w:val="20"/>
                        </w:rPr>
                        <w:t>общем объеме расходов бюджета</w:t>
                      </w:r>
                      <w:r>
                        <w:rPr>
                          <w:noProof/>
                          <w:color w:val="auto"/>
                          <w:sz w:val="20"/>
                          <w:szCs w:val="20"/>
                        </w:rPr>
                        <w:t xml:space="preserve">, </w:t>
                      </w:r>
                      <w:r w:rsidRPr="00827915">
                        <w:rPr>
                          <w:b w:val="0"/>
                          <w:noProof/>
                          <w:color w:val="auto"/>
                          <w:sz w:val="20"/>
                          <w:szCs w:val="20"/>
                        </w:rPr>
                        <w:t>%</w:t>
                      </w:r>
                    </w:p>
                  </w:txbxContent>
                </v:textbox>
                <w10:wrap type="topAndBottom"/>
              </v:shape>
            </w:pict>
          </mc:Fallback>
        </mc:AlternateContent>
      </w:r>
      <w:r w:rsidRPr="00C92874">
        <w:rPr>
          <w:rFonts w:ascii="Times New Roman" w:eastAsia="Times New Roman" w:hAnsi="Times New Roman"/>
          <w:sz w:val="28"/>
          <w:szCs w:val="28"/>
          <w:lang w:eastAsia="ru-RU"/>
        </w:rPr>
        <w:t>Исполнение по расходам на реализацию непрограммных направлений деятельности в отчетном финансовом году составило 1 035 651,13 тыс. рублей или 99,3% по отношению к уточненным плановым назначениям – 1 043 215,86 тыс. рублей.</w:t>
      </w:r>
    </w:p>
    <w:p w:rsidR="007E3FA4" w:rsidRPr="007E3FA4" w:rsidRDefault="007E3FA4" w:rsidP="008C5872">
      <w:pPr>
        <w:spacing w:after="0" w:line="240" w:lineRule="auto"/>
        <w:ind w:firstLine="709"/>
        <w:jc w:val="both"/>
        <w:rPr>
          <w:rFonts w:ascii="Times New Roman" w:eastAsia="Times New Roman" w:hAnsi="Times New Roman"/>
          <w:sz w:val="28"/>
          <w:szCs w:val="28"/>
          <w:lang w:eastAsia="ru-RU"/>
        </w:rPr>
      </w:pPr>
      <w:r w:rsidRPr="007E3FA4">
        <w:rPr>
          <w:rFonts w:ascii="Times New Roman" w:eastAsia="Times New Roman" w:hAnsi="Times New Roman"/>
          <w:sz w:val="28"/>
          <w:szCs w:val="28"/>
          <w:lang w:eastAsia="ru-RU"/>
        </w:rPr>
        <w:t xml:space="preserve">Весомую часть в расходах непрограммных направлений деятельности 88,0% занимают расходы на выплаты персоналу в целях обеспечения выполнения функций </w:t>
      </w:r>
      <w:r w:rsidR="008C5872">
        <w:rPr>
          <w:rFonts w:ascii="Times New Roman" w:eastAsia="Times New Roman" w:hAnsi="Times New Roman"/>
          <w:sz w:val="28"/>
          <w:szCs w:val="28"/>
          <w:lang w:eastAsia="ru-RU"/>
        </w:rPr>
        <w:t>органами местного самоуправления</w:t>
      </w:r>
      <w:r w:rsidRPr="007E3FA4">
        <w:rPr>
          <w:rFonts w:ascii="Times New Roman" w:eastAsia="Times New Roman" w:hAnsi="Times New Roman"/>
          <w:sz w:val="28"/>
          <w:szCs w:val="28"/>
          <w:lang w:eastAsia="ru-RU"/>
        </w:rPr>
        <w:t>. На выплаты персоналу направлено 911 838,04 тыс. рублей.</w:t>
      </w:r>
    </w:p>
    <w:p w:rsidR="007E3FA4" w:rsidRDefault="007E3FA4" w:rsidP="007E3FA4">
      <w:pPr>
        <w:spacing w:after="0" w:line="240" w:lineRule="auto"/>
        <w:ind w:firstLine="709"/>
        <w:jc w:val="both"/>
        <w:rPr>
          <w:rFonts w:ascii="Times New Roman" w:eastAsia="Times New Roman" w:hAnsi="Times New Roman"/>
          <w:b/>
          <w:sz w:val="28"/>
          <w:szCs w:val="28"/>
          <w:lang w:eastAsia="ru-RU"/>
        </w:rPr>
      </w:pPr>
      <w:r w:rsidRPr="007E3FA4">
        <w:rPr>
          <w:rFonts w:ascii="Times New Roman" w:eastAsia="Times New Roman" w:hAnsi="Times New Roman"/>
          <w:sz w:val="28"/>
          <w:szCs w:val="28"/>
          <w:lang w:eastAsia="ru-RU"/>
        </w:rPr>
        <w:t xml:space="preserve">Выплаты персоналу в целях обеспечения выполнения функций </w:t>
      </w:r>
      <w:r w:rsidR="008C5872">
        <w:rPr>
          <w:rFonts w:ascii="Times New Roman" w:eastAsia="Times New Roman" w:hAnsi="Times New Roman"/>
          <w:sz w:val="28"/>
          <w:szCs w:val="28"/>
          <w:lang w:eastAsia="ru-RU"/>
        </w:rPr>
        <w:t>органами местного самоуправления</w:t>
      </w:r>
      <w:r w:rsidRPr="007E3FA4">
        <w:rPr>
          <w:rFonts w:ascii="Times New Roman" w:eastAsia="Times New Roman" w:hAnsi="Times New Roman"/>
          <w:sz w:val="28"/>
          <w:szCs w:val="28"/>
          <w:lang w:eastAsia="ru-RU"/>
        </w:rPr>
        <w:t xml:space="preserve"> </w:t>
      </w:r>
      <w:r w:rsidRPr="007E3FA4">
        <w:rPr>
          <w:rFonts w:ascii="Times New Roman" w:eastAsia="Times New Roman" w:hAnsi="Times New Roman"/>
          <w:color w:val="000000"/>
          <w:sz w:val="28"/>
          <w:szCs w:val="28"/>
          <w:lang w:eastAsia="ru-RU"/>
        </w:rPr>
        <w:t>осуществлялись главе муниципального образования, выборным должностям представительного органа муниципального образования, работникам Думы города, счетной палаты и администрации города</w:t>
      </w:r>
      <w:r w:rsidRPr="007E3FA4">
        <w:rPr>
          <w:rFonts w:ascii="Times New Roman" w:eastAsia="Times New Roman" w:hAnsi="Times New Roman"/>
          <w:sz w:val="28"/>
          <w:szCs w:val="28"/>
          <w:lang w:eastAsia="ru-RU"/>
        </w:rPr>
        <w:t>. Среднесписочная численность работников за 2020 год составила 437 человек. Объем расходов на оплату труда – 695 885,16 тыс. рублей.</w:t>
      </w:r>
    </w:p>
    <w:p w:rsidR="008C5872" w:rsidRDefault="008C5872" w:rsidP="007E5505">
      <w:pPr>
        <w:spacing w:before="240" w:after="0" w:line="240" w:lineRule="auto"/>
        <w:jc w:val="center"/>
        <w:rPr>
          <w:rFonts w:ascii="Times New Roman" w:eastAsia="Times New Roman" w:hAnsi="Times New Roman"/>
          <w:b/>
          <w:sz w:val="28"/>
          <w:szCs w:val="28"/>
          <w:lang w:eastAsia="ru-RU"/>
        </w:rPr>
      </w:pPr>
    </w:p>
    <w:p w:rsidR="008C5872" w:rsidRDefault="008C5872" w:rsidP="007E5505">
      <w:pPr>
        <w:spacing w:before="240" w:after="0" w:line="240" w:lineRule="auto"/>
        <w:jc w:val="center"/>
        <w:rPr>
          <w:rFonts w:ascii="Times New Roman" w:eastAsia="Times New Roman" w:hAnsi="Times New Roman"/>
          <w:b/>
          <w:sz w:val="28"/>
          <w:szCs w:val="28"/>
          <w:lang w:eastAsia="ru-RU"/>
        </w:rPr>
      </w:pPr>
    </w:p>
    <w:p w:rsidR="008C5872" w:rsidRDefault="008C5872" w:rsidP="007E5505">
      <w:pPr>
        <w:spacing w:before="240" w:after="0" w:line="240" w:lineRule="auto"/>
        <w:jc w:val="center"/>
        <w:rPr>
          <w:rFonts w:ascii="Times New Roman" w:eastAsia="Times New Roman" w:hAnsi="Times New Roman"/>
          <w:b/>
          <w:sz w:val="28"/>
          <w:szCs w:val="28"/>
          <w:lang w:eastAsia="ru-RU"/>
        </w:rPr>
      </w:pPr>
    </w:p>
    <w:p w:rsidR="008C5872" w:rsidRDefault="008C5872" w:rsidP="007E5505">
      <w:pPr>
        <w:spacing w:before="240" w:after="0" w:line="240" w:lineRule="auto"/>
        <w:jc w:val="center"/>
        <w:rPr>
          <w:rFonts w:ascii="Times New Roman" w:eastAsia="Times New Roman" w:hAnsi="Times New Roman"/>
          <w:b/>
          <w:sz w:val="28"/>
          <w:szCs w:val="28"/>
          <w:lang w:eastAsia="ru-RU"/>
        </w:rPr>
      </w:pPr>
    </w:p>
    <w:p w:rsidR="008C5872" w:rsidRDefault="008C5872" w:rsidP="007E5505">
      <w:pPr>
        <w:spacing w:before="240" w:after="0" w:line="240" w:lineRule="auto"/>
        <w:jc w:val="center"/>
        <w:rPr>
          <w:rFonts w:ascii="Times New Roman" w:eastAsia="Times New Roman" w:hAnsi="Times New Roman"/>
          <w:b/>
          <w:sz w:val="28"/>
          <w:szCs w:val="28"/>
          <w:lang w:eastAsia="ru-RU"/>
        </w:rPr>
      </w:pPr>
    </w:p>
    <w:p w:rsidR="008C5872" w:rsidRDefault="008C5872" w:rsidP="007E5505">
      <w:pPr>
        <w:spacing w:before="240" w:after="0" w:line="240" w:lineRule="auto"/>
        <w:jc w:val="center"/>
        <w:rPr>
          <w:rFonts w:ascii="Times New Roman" w:eastAsia="Times New Roman" w:hAnsi="Times New Roman"/>
          <w:b/>
          <w:sz w:val="28"/>
          <w:szCs w:val="28"/>
          <w:lang w:eastAsia="ru-RU"/>
        </w:rPr>
      </w:pPr>
    </w:p>
    <w:p w:rsidR="008C5872" w:rsidRDefault="008C5872" w:rsidP="007E5505">
      <w:pPr>
        <w:spacing w:before="240" w:after="0" w:line="240" w:lineRule="auto"/>
        <w:jc w:val="center"/>
        <w:rPr>
          <w:rFonts w:ascii="Times New Roman" w:eastAsia="Times New Roman" w:hAnsi="Times New Roman"/>
          <w:b/>
          <w:sz w:val="28"/>
          <w:szCs w:val="28"/>
          <w:lang w:eastAsia="ru-RU"/>
        </w:rPr>
      </w:pPr>
    </w:p>
    <w:p w:rsidR="008C5872" w:rsidRDefault="008C5872" w:rsidP="007E5505">
      <w:pPr>
        <w:spacing w:before="240" w:after="0" w:line="240" w:lineRule="auto"/>
        <w:jc w:val="center"/>
        <w:rPr>
          <w:rFonts w:ascii="Times New Roman" w:eastAsia="Times New Roman" w:hAnsi="Times New Roman"/>
          <w:b/>
          <w:sz w:val="28"/>
          <w:szCs w:val="28"/>
          <w:lang w:eastAsia="ru-RU"/>
        </w:rPr>
      </w:pPr>
    </w:p>
    <w:p w:rsidR="004213A3" w:rsidRDefault="004213A3" w:rsidP="007E5505">
      <w:pPr>
        <w:spacing w:before="240" w:after="0" w:line="240" w:lineRule="auto"/>
        <w:jc w:val="center"/>
        <w:rPr>
          <w:rFonts w:ascii="Times New Roman" w:eastAsia="Times New Roman" w:hAnsi="Times New Roman"/>
          <w:b/>
          <w:sz w:val="28"/>
          <w:szCs w:val="28"/>
          <w:lang w:eastAsia="ru-RU"/>
        </w:rPr>
      </w:pPr>
    </w:p>
    <w:p w:rsidR="004213A3" w:rsidRDefault="004213A3" w:rsidP="007E5505">
      <w:pPr>
        <w:spacing w:before="240" w:after="0" w:line="240" w:lineRule="auto"/>
        <w:jc w:val="center"/>
        <w:rPr>
          <w:rFonts w:ascii="Times New Roman" w:eastAsia="Times New Roman" w:hAnsi="Times New Roman"/>
          <w:b/>
          <w:sz w:val="28"/>
          <w:szCs w:val="28"/>
          <w:lang w:eastAsia="ru-RU"/>
        </w:rPr>
      </w:pPr>
    </w:p>
    <w:p w:rsidR="004213A3" w:rsidRDefault="004213A3" w:rsidP="007E5505">
      <w:pPr>
        <w:spacing w:before="240" w:after="0" w:line="240" w:lineRule="auto"/>
        <w:jc w:val="center"/>
        <w:rPr>
          <w:rFonts w:ascii="Times New Roman" w:eastAsia="Times New Roman" w:hAnsi="Times New Roman"/>
          <w:b/>
          <w:sz w:val="28"/>
          <w:szCs w:val="28"/>
          <w:lang w:eastAsia="ru-RU"/>
        </w:rPr>
      </w:pPr>
    </w:p>
    <w:p w:rsidR="004213A3" w:rsidRDefault="004213A3" w:rsidP="007E5505">
      <w:pPr>
        <w:spacing w:before="240" w:after="0" w:line="240" w:lineRule="auto"/>
        <w:jc w:val="center"/>
        <w:rPr>
          <w:rFonts w:ascii="Times New Roman" w:eastAsia="Times New Roman" w:hAnsi="Times New Roman"/>
          <w:b/>
          <w:sz w:val="28"/>
          <w:szCs w:val="28"/>
          <w:lang w:eastAsia="ru-RU"/>
        </w:rPr>
      </w:pPr>
    </w:p>
    <w:p w:rsidR="004213A3" w:rsidRDefault="004213A3" w:rsidP="007E5505">
      <w:pPr>
        <w:spacing w:before="240" w:after="0" w:line="240" w:lineRule="auto"/>
        <w:jc w:val="center"/>
        <w:rPr>
          <w:rFonts w:ascii="Times New Roman" w:eastAsia="Times New Roman" w:hAnsi="Times New Roman"/>
          <w:b/>
          <w:sz w:val="28"/>
          <w:szCs w:val="28"/>
          <w:lang w:eastAsia="ru-RU"/>
        </w:rPr>
      </w:pPr>
    </w:p>
    <w:p w:rsidR="004213A3" w:rsidRDefault="004213A3" w:rsidP="007E5505">
      <w:pPr>
        <w:spacing w:before="240" w:after="0" w:line="240" w:lineRule="auto"/>
        <w:jc w:val="center"/>
        <w:rPr>
          <w:rFonts w:ascii="Times New Roman" w:eastAsia="Times New Roman" w:hAnsi="Times New Roman"/>
          <w:b/>
          <w:sz w:val="28"/>
          <w:szCs w:val="28"/>
          <w:lang w:eastAsia="ru-RU"/>
        </w:rPr>
      </w:pPr>
    </w:p>
    <w:p w:rsidR="004213A3" w:rsidRDefault="004213A3" w:rsidP="007E5505">
      <w:pPr>
        <w:spacing w:before="240" w:after="0" w:line="240" w:lineRule="auto"/>
        <w:jc w:val="center"/>
        <w:rPr>
          <w:rFonts w:ascii="Times New Roman" w:eastAsia="Times New Roman" w:hAnsi="Times New Roman"/>
          <w:b/>
          <w:sz w:val="28"/>
          <w:szCs w:val="28"/>
          <w:lang w:eastAsia="ru-RU"/>
        </w:rPr>
      </w:pPr>
    </w:p>
    <w:p w:rsidR="004213A3" w:rsidRDefault="004213A3" w:rsidP="007E5505">
      <w:pPr>
        <w:spacing w:before="240" w:after="0" w:line="240" w:lineRule="auto"/>
        <w:jc w:val="center"/>
        <w:rPr>
          <w:rFonts w:ascii="Times New Roman" w:eastAsia="Times New Roman" w:hAnsi="Times New Roman"/>
          <w:b/>
          <w:sz w:val="28"/>
          <w:szCs w:val="28"/>
          <w:lang w:eastAsia="ru-RU"/>
        </w:rPr>
      </w:pPr>
    </w:p>
    <w:p w:rsidR="004213A3" w:rsidRDefault="004213A3" w:rsidP="007E5505">
      <w:pPr>
        <w:spacing w:before="240" w:after="0" w:line="240" w:lineRule="auto"/>
        <w:jc w:val="center"/>
        <w:rPr>
          <w:rFonts w:ascii="Times New Roman" w:eastAsia="Times New Roman" w:hAnsi="Times New Roman"/>
          <w:b/>
          <w:sz w:val="28"/>
          <w:szCs w:val="28"/>
          <w:lang w:eastAsia="ru-RU"/>
        </w:rPr>
      </w:pPr>
    </w:p>
    <w:p w:rsidR="004213A3" w:rsidRDefault="004213A3" w:rsidP="007E5505">
      <w:pPr>
        <w:spacing w:before="240" w:after="0" w:line="240" w:lineRule="auto"/>
        <w:jc w:val="center"/>
        <w:rPr>
          <w:rFonts w:ascii="Times New Roman" w:eastAsia="Times New Roman" w:hAnsi="Times New Roman"/>
          <w:b/>
          <w:sz w:val="28"/>
          <w:szCs w:val="28"/>
          <w:lang w:eastAsia="ru-RU"/>
        </w:rPr>
      </w:pPr>
    </w:p>
    <w:p w:rsidR="004213A3" w:rsidRDefault="004213A3" w:rsidP="007E5505">
      <w:pPr>
        <w:spacing w:before="240" w:after="0" w:line="240" w:lineRule="auto"/>
        <w:jc w:val="center"/>
        <w:rPr>
          <w:rFonts w:ascii="Times New Roman" w:eastAsia="Times New Roman" w:hAnsi="Times New Roman"/>
          <w:b/>
          <w:sz w:val="28"/>
          <w:szCs w:val="28"/>
          <w:lang w:eastAsia="ru-RU"/>
        </w:rPr>
      </w:pPr>
    </w:p>
    <w:p w:rsidR="004213A3" w:rsidRDefault="004213A3" w:rsidP="007E5505">
      <w:pPr>
        <w:spacing w:before="240" w:after="0" w:line="240" w:lineRule="auto"/>
        <w:jc w:val="center"/>
        <w:rPr>
          <w:rFonts w:ascii="Times New Roman" w:eastAsia="Times New Roman" w:hAnsi="Times New Roman"/>
          <w:b/>
          <w:sz w:val="28"/>
          <w:szCs w:val="28"/>
          <w:lang w:eastAsia="ru-RU"/>
        </w:rPr>
      </w:pPr>
    </w:p>
    <w:p w:rsidR="004213A3" w:rsidRDefault="004213A3" w:rsidP="007E5505">
      <w:pPr>
        <w:spacing w:before="240" w:after="0" w:line="240" w:lineRule="auto"/>
        <w:jc w:val="center"/>
        <w:rPr>
          <w:rFonts w:ascii="Times New Roman" w:eastAsia="Times New Roman" w:hAnsi="Times New Roman"/>
          <w:b/>
          <w:sz w:val="28"/>
          <w:szCs w:val="28"/>
          <w:lang w:eastAsia="ru-RU"/>
        </w:rPr>
      </w:pPr>
    </w:p>
    <w:p w:rsidR="007E5505" w:rsidRDefault="007E5505" w:rsidP="007E5505">
      <w:pPr>
        <w:spacing w:before="240" w:after="0" w:line="240" w:lineRule="auto"/>
        <w:jc w:val="center"/>
        <w:rPr>
          <w:rFonts w:ascii="Times New Roman" w:eastAsia="Times New Roman" w:hAnsi="Times New Roman"/>
          <w:b/>
          <w:sz w:val="28"/>
          <w:szCs w:val="28"/>
          <w:lang w:eastAsia="ru-RU"/>
        </w:rPr>
      </w:pPr>
      <w:r w:rsidRPr="00645452">
        <w:rPr>
          <w:rFonts w:ascii="Times New Roman" w:eastAsia="Times New Roman" w:hAnsi="Times New Roman"/>
          <w:b/>
          <w:sz w:val="28"/>
          <w:szCs w:val="28"/>
          <w:lang w:eastAsia="ru-RU"/>
        </w:rPr>
        <w:t xml:space="preserve">ИСТОЧНИКИ </w:t>
      </w:r>
    </w:p>
    <w:p w:rsidR="007E5505" w:rsidRPr="00645452" w:rsidRDefault="007E5505" w:rsidP="007E5505">
      <w:pPr>
        <w:spacing w:after="240" w:line="240" w:lineRule="auto"/>
        <w:jc w:val="center"/>
        <w:rPr>
          <w:rFonts w:ascii="Times New Roman" w:eastAsia="Times New Roman" w:hAnsi="Times New Roman"/>
          <w:b/>
          <w:sz w:val="28"/>
          <w:szCs w:val="28"/>
          <w:lang w:eastAsia="ru-RU"/>
        </w:rPr>
      </w:pPr>
      <w:r w:rsidRPr="00645452">
        <w:rPr>
          <w:rFonts w:ascii="Times New Roman" w:eastAsia="Times New Roman" w:hAnsi="Times New Roman"/>
          <w:b/>
          <w:sz w:val="28"/>
          <w:szCs w:val="28"/>
          <w:lang w:eastAsia="ru-RU"/>
        </w:rPr>
        <w:t>ФИНАНСИРОВАНИЯ ДЕФИЦИТА БЮДЖЕТА ГОРОДА</w:t>
      </w:r>
    </w:p>
    <w:p w:rsidR="007E5505" w:rsidRDefault="007E5505" w:rsidP="007E5505">
      <w:pPr>
        <w:spacing w:before="120"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Решением Думы города Нижневартовска </w:t>
      </w:r>
      <w:r w:rsidRPr="00B57E2B">
        <w:rPr>
          <w:rFonts w:ascii="Times New Roman" w:hAnsi="Times New Roman"/>
          <w:sz w:val="28"/>
          <w:szCs w:val="28"/>
        </w:rPr>
        <w:t>от 29</w:t>
      </w:r>
      <w:r w:rsidRPr="00B57E2B">
        <w:rPr>
          <w:rFonts w:ascii="Times New Roman" w:hAnsi="Times New Roman"/>
          <w:bCs/>
          <w:iCs/>
          <w:sz w:val="28"/>
          <w:szCs w:val="28"/>
        </w:rPr>
        <w:t xml:space="preserve">.11.2019 №546 </w:t>
      </w:r>
      <w:r>
        <w:rPr>
          <w:rFonts w:ascii="Times New Roman" w:hAnsi="Times New Roman"/>
          <w:bCs/>
          <w:iCs/>
          <w:sz w:val="28"/>
          <w:szCs w:val="28"/>
        </w:rPr>
        <w:t>"</w:t>
      </w:r>
      <w:r w:rsidRPr="00B57E2B">
        <w:rPr>
          <w:rFonts w:ascii="Times New Roman" w:hAnsi="Times New Roman"/>
          <w:sz w:val="28"/>
          <w:szCs w:val="28"/>
        </w:rPr>
        <w:t xml:space="preserve">О бюджете города Нижневартовска на 2020 год и на </w:t>
      </w:r>
      <w:r w:rsidRPr="00B57E2B">
        <w:rPr>
          <w:rFonts w:ascii="Times New Roman" w:hAnsi="Times New Roman"/>
          <w:bCs/>
          <w:sz w:val="28"/>
          <w:szCs w:val="28"/>
        </w:rPr>
        <w:t>плановый период 2021 и 2022 годов</w:t>
      </w:r>
      <w:r>
        <w:rPr>
          <w:rFonts w:ascii="Times New Roman" w:hAnsi="Times New Roman"/>
          <w:bCs/>
          <w:iCs/>
          <w:sz w:val="28"/>
          <w:szCs w:val="28"/>
        </w:rPr>
        <w:t>"</w:t>
      </w:r>
      <w:r>
        <w:rPr>
          <w:rFonts w:ascii="Times New Roman" w:hAnsi="Times New Roman"/>
          <w:sz w:val="28"/>
          <w:szCs w:val="20"/>
        </w:rPr>
        <w:t xml:space="preserve"> </w:t>
      </w:r>
      <w:r>
        <w:rPr>
          <w:rFonts w:ascii="Times New Roman" w:eastAsia="Times New Roman" w:hAnsi="Times New Roman"/>
          <w:sz w:val="28"/>
          <w:szCs w:val="28"/>
          <w:lang w:eastAsia="ru-RU"/>
        </w:rPr>
        <w:t xml:space="preserve">(с изменениями) </w:t>
      </w:r>
      <w:r w:rsidRPr="00EA4BA0">
        <w:rPr>
          <w:rFonts w:ascii="Times New Roman" w:eastAsia="Times New Roman" w:hAnsi="Times New Roman"/>
          <w:sz w:val="28"/>
          <w:szCs w:val="28"/>
          <w:lang w:eastAsia="ru-RU"/>
        </w:rPr>
        <w:t xml:space="preserve">размер дефицита бюджета города </w:t>
      </w:r>
      <w:r>
        <w:rPr>
          <w:rFonts w:ascii="Times New Roman" w:eastAsia="Times New Roman" w:hAnsi="Times New Roman"/>
          <w:sz w:val="28"/>
          <w:szCs w:val="28"/>
          <w:lang w:eastAsia="ru-RU"/>
        </w:rPr>
        <w:t xml:space="preserve">на 2020 год утвержден </w:t>
      </w:r>
      <w:r w:rsidRPr="00EA4BA0">
        <w:rPr>
          <w:rFonts w:ascii="Times New Roman" w:eastAsia="Times New Roman" w:hAnsi="Times New Roman"/>
          <w:sz w:val="28"/>
          <w:szCs w:val="28"/>
          <w:lang w:eastAsia="ru-RU"/>
        </w:rPr>
        <w:t xml:space="preserve">в сумме </w:t>
      </w:r>
      <w:r>
        <w:rPr>
          <w:rFonts w:ascii="Times New Roman" w:eastAsia="Times New Roman" w:hAnsi="Times New Roman"/>
          <w:sz w:val="28"/>
          <w:szCs w:val="28"/>
          <w:lang w:eastAsia="ru-RU"/>
        </w:rPr>
        <w:t xml:space="preserve">946 595,04 </w:t>
      </w:r>
      <w:r>
        <w:rPr>
          <w:rFonts w:ascii="Times New Roman" w:hAnsi="Times New Roman"/>
          <w:sz w:val="28"/>
          <w:szCs w:val="28"/>
        </w:rPr>
        <w:t>тыс. рублей.</w:t>
      </w:r>
    </w:p>
    <w:p w:rsidR="007E5505" w:rsidRPr="00482430" w:rsidRDefault="007E5505" w:rsidP="007E5505">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соответствии со статьей 96 Бюджетного кодекса Российской Федерации в состав и</w:t>
      </w:r>
      <w:r w:rsidRPr="00482430">
        <w:rPr>
          <w:rFonts w:ascii="Times New Roman" w:eastAsia="Times New Roman" w:hAnsi="Times New Roman"/>
          <w:sz w:val="28"/>
          <w:szCs w:val="28"/>
          <w:lang w:eastAsia="ru-RU"/>
        </w:rPr>
        <w:t>сточник</w:t>
      </w:r>
      <w:r>
        <w:rPr>
          <w:rFonts w:ascii="Times New Roman" w:eastAsia="Times New Roman" w:hAnsi="Times New Roman"/>
          <w:sz w:val="28"/>
          <w:szCs w:val="28"/>
          <w:lang w:eastAsia="ru-RU"/>
        </w:rPr>
        <w:t>ов</w:t>
      </w:r>
      <w:r w:rsidRPr="00482430">
        <w:rPr>
          <w:rFonts w:ascii="Times New Roman" w:eastAsia="Times New Roman" w:hAnsi="Times New Roman"/>
          <w:sz w:val="28"/>
          <w:szCs w:val="28"/>
          <w:lang w:eastAsia="ru-RU"/>
        </w:rPr>
        <w:t xml:space="preserve"> внутреннего </w:t>
      </w:r>
      <w:r>
        <w:rPr>
          <w:rFonts w:ascii="Times New Roman" w:eastAsia="Times New Roman" w:hAnsi="Times New Roman"/>
          <w:sz w:val="28"/>
          <w:szCs w:val="28"/>
          <w:lang w:eastAsia="ru-RU"/>
        </w:rPr>
        <w:t xml:space="preserve">финансирования </w:t>
      </w:r>
      <w:r w:rsidRPr="00482430">
        <w:rPr>
          <w:rFonts w:ascii="Times New Roman" w:eastAsia="Times New Roman" w:hAnsi="Times New Roman"/>
          <w:sz w:val="28"/>
          <w:szCs w:val="28"/>
          <w:lang w:eastAsia="ru-RU"/>
        </w:rPr>
        <w:t>дефицита бюджета города</w:t>
      </w:r>
      <w:r>
        <w:rPr>
          <w:rFonts w:ascii="Times New Roman" w:eastAsia="Times New Roman" w:hAnsi="Times New Roman"/>
          <w:sz w:val="28"/>
          <w:szCs w:val="28"/>
          <w:lang w:eastAsia="ru-RU"/>
        </w:rPr>
        <w:t xml:space="preserve"> включены</w:t>
      </w:r>
      <w:r w:rsidRPr="00482430">
        <w:rPr>
          <w:rFonts w:ascii="Times New Roman" w:eastAsia="Times New Roman" w:hAnsi="Times New Roman"/>
          <w:sz w:val="28"/>
          <w:szCs w:val="28"/>
          <w:lang w:eastAsia="ru-RU"/>
        </w:rPr>
        <w:t>:</w:t>
      </w:r>
    </w:p>
    <w:p w:rsidR="007E5505" w:rsidRDefault="007E5505" w:rsidP="007E5505">
      <w:pPr>
        <w:tabs>
          <w:tab w:val="num" w:pos="-1440"/>
        </w:tabs>
        <w:spacing w:after="0" w:line="240" w:lineRule="auto"/>
        <w:ind w:firstLine="709"/>
        <w:jc w:val="both"/>
        <w:rPr>
          <w:rFonts w:ascii="Times New Roman" w:eastAsia="Times New Roman" w:hAnsi="Times New Roman"/>
          <w:sz w:val="28"/>
          <w:szCs w:val="28"/>
          <w:lang w:eastAsia="ru-RU"/>
        </w:rPr>
      </w:pPr>
      <w:r w:rsidRPr="0048243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разница между полученными и погашенными муниципальным образованием кредитами кредитных организаций в валюте Российской Федерации;</w:t>
      </w:r>
    </w:p>
    <w:p w:rsidR="007E5505" w:rsidRPr="00482430" w:rsidRDefault="007E5505" w:rsidP="007E5505">
      <w:pPr>
        <w:tabs>
          <w:tab w:val="num" w:pos="-144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82430">
        <w:rPr>
          <w:rFonts w:ascii="Times New Roman" w:eastAsia="Times New Roman" w:hAnsi="Times New Roman"/>
          <w:sz w:val="28"/>
          <w:szCs w:val="28"/>
          <w:lang w:eastAsia="ru-RU"/>
        </w:rPr>
        <w:t xml:space="preserve">изменение остатков средств на счетах по учету средств </w:t>
      </w:r>
      <w:r>
        <w:rPr>
          <w:rFonts w:ascii="Times New Roman" w:eastAsia="Times New Roman" w:hAnsi="Times New Roman"/>
          <w:sz w:val="28"/>
          <w:szCs w:val="28"/>
          <w:lang w:eastAsia="ru-RU"/>
        </w:rPr>
        <w:t xml:space="preserve">местного </w:t>
      </w:r>
      <w:r w:rsidRPr="00482430">
        <w:rPr>
          <w:rFonts w:ascii="Times New Roman" w:eastAsia="Times New Roman" w:hAnsi="Times New Roman"/>
          <w:sz w:val="28"/>
          <w:szCs w:val="28"/>
          <w:lang w:eastAsia="ru-RU"/>
        </w:rPr>
        <w:t>бюджет</w:t>
      </w:r>
      <w:r>
        <w:rPr>
          <w:rFonts w:ascii="Times New Roman" w:eastAsia="Times New Roman" w:hAnsi="Times New Roman"/>
          <w:sz w:val="28"/>
          <w:szCs w:val="28"/>
          <w:lang w:eastAsia="ru-RU"/>
        </w:rPr>
        <w:t>а в течение финансового года</w:t>
      </w:r>
      <w:r w:rsidRPr="00482430">
        <w:rPr>
          <w:rFonts w:ascii="Times New Roman" w:eastAsia="Times New Roman" w:hAnsi="Times New Roman"/>
          <w:sz w:val="28"/>
          <w:szCs w:val="28"/>
          <w:lang w:eastAsia="ru-RU"/>
        </w:rPr>
        <w:t xml:space="preserve">; </w:t>
      </w:r>
    </w:p>
    <w:p w:rsidR="007E5505" w:rsidRPr="00482430" w:rsidRDefault="007E5505" w:rsidP="007E5505">
      <w:pPr>
        <w:tabs>
          <w:tab w:val="num" w:pos="-1440"/>
        </w:tabs>
        <w:spacing w:after="0" w:line="240" w:lineRule="auto"/>
        <w:ind w:firstLine="709"/>
        <w:jc w:val="both"/>
        <w:rPr>
          <w:rFonts w:ascii="Times New Roman" w:eastAsia="Times New Roman" w:hAnsi="Times New Roman"/>
          <w:sz w:val="28"/>
          <w:szCs w:val="28"/>
          <w:lang w:eastAsia="ru-RU"/>
        </w:rPr>
      </w:pPr>
      <w:r w:rsidRPr="00482430">
        <w:rPr>
          <w:rFonts w:ascii="Times New Roman" w:eastAsia="Times New Roman" w:hAnsi="Times New Roman"/>
          <w:sz w:val="28"/>
          <w:szCs w:val="28"/>
          <w:lang w:eastAsia="ru-RU"/>
        </w:rPr>
        <w:t>- иные источники внутреннего финансирования дефицит</w:t>
      </w:r>
      <w:r>
        <w:rPr>
          <w:rFonts w:ascii="Times New Roman" w:eastAsia="Times New Roman" w:hAnsi="Times New Roman"/>
          <w:sz w:val="28"/>
          <w:szCs w:val="28"/>
          <w:lang w:eastAsia="ru-RU"/>
        </w:rPr>
        <w:t>а местного бюджета</w:t>
      </w:r>
      <w:r w:rsidRPr="00482430">
        <w:rPr>
          <w:rFonts w:ascii="Times New Roman" w:eastAsia="Times New Roman" w:hAnsi="Times New Roman"/>
          <w:sz w:val="28"/>
          <w:szCs w:val="28"/>
          <w:lang w:eastAsia="ru-RU"/>
        </w:rPr>
        <w:t>.</w:t>
      </w:r>
    </w:p>
    <w:p w:rsidR="007E5505" w:rsidRPr="00EA4BA0" w:rsidRDefault="007E5505" w:rsidP="007E5505">
      <w:pPr>
        <w:spacing w:after="0" w:line="240" w:lineRule="auto"/>
        <w:ind w:firstLine="709"/>
        <w:jc w:val="both"/>
        <w:rPr>
          <w:rFonts w:ascii="Times New Roman" w:eastAsia="Times New Roman" w:hAnsi="Times New Roman"/>
          <w:sz w:val="28"/>
          <w:szCs w:val="28"/>
          <w:lang w:eastAsia="ru-RU"/>
        </w:rPr>
      </w:pPr>
      <w:r w:rsidRPr="00EA4BA0">
        <w:rPr>
          <w:rFonts w:ascii="Times New Roman" w:eastAsia="Times New Roman" w:hAnsi="Times New Roman"/>
          <w:sz w:val="28"/>
          <w:szCs w:val="28"/>
          <w:lang w:eastAsia="ru-RU"/>
        </w:rPr>
        <w:t xml:space="preserve">При исполнении бюджета города суммарный объем по источникам финансирования дефицита бюджета города сложился в сумме </w:t>
      </w:r>
      <w:r>
        <w:rPr>
          <w:rFonts w:ascii="Times New Roman" w:eastAsia="Times New Roman" w:hAnsi="Times New Roman"/>
          <w:sz w:val="28"/>
          <w:szCs w:val="28"/>
          <w:lang w:eastAsia="ru-RU"/>
        </w:rPr>
        <w:t xml:space="preserve">251 559,04 </w:t>
      </w:r>
      <w:r w:rsidRPr="00EA4BA0">
        <w:rPr>
          <w:rFonts w:ascii="Times New Roman" w:eastAsia="Times New Roman" w:hAnsi="Times New Roman"/>
          <w:sz w:val="28"/>
          <w:szCs w:val="28"/>
          <w:lang w:eastAsia="ru-RU"/>
        </w:rPr>
        <w:t xml:space="preserve">тыс. рублей со знаком </w:t>
      </w:r>
      <w:r>
        <w:rPr>
          <w:rFonts w:ascii="Times New Roman" w:eastAsia="Times New Roman" w:hAnsi="Times New Roman"/>
          <w:sz w:val="28"/>
          <w:szCs w:val="28"/>
          <w:lang w:eastAsia="ru-RU"/>
        </w:rPr>
        <w:t>"минус"</w:t>
      </w:r>
      <w:r w:rsidRPr="00EA4BA0">
        <w:rPr>
          <w:rFonts w:ascii="Times New Roman" w:eastAsia="Times New Roman" w:hAnsi="Times New Roman"/>
          <w:sz w:val="28"/>
          <w:szCs w:val="28"/>
          <w:lang w:eastAsia="ru-RU"/>
        </w:rPr>
        <w:t>, т.е. результатом исполнения бюджета города за 20</w:t>
      </w:r>
      <w:r>
        <w:rPr>
          <w:rFonts w:ascii="Times New Roman" w:eastAsia="Times New Roman" w:hAnsi="Times New Roman"/>
          <w:sz w:val="28"/>
          <w:szCs w:val="28"/>
          <w:lang w:eastAsia="ru-RU"/>
        </w:rPr>
        <w:t>20</w:t>
      </w:r>
      <w:r w:rsidRPr="00EA4BA0">
        <w:rPr>
          <w:rFonts w:ascii="Times New Roman" w:eastAsia="Times New Roman" w:hAnsi="Times New Roman"/>
          <w:sz w:val="28"/>
          <w:szCs w:val="28"/>
          <w:lang w:eastAsia="ru-RU"/>
        </w:rPr>
        <w:t xml:space="preserve"> год является превышение</w:t>
      </w:r>
      <w:r>
        <w:rPr>
          <w:rFonts w:ascii="Times New Roman" w:eastAsia="Times New Roman" w:hAnsi="Times New Roman"/>
          <w:sz w:val="28"/>
          <w:szCs w:val="28"/>
          <w:lang w:eastAsia="ru-RU"/>
        </w:rPr>
        <w:t xml:space="preserve"> доходов над расходами </w:t>
      </w:r>
      <w:r w:rsidRPr="00EA4BA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про</w:t>
      </w:r>
      <w:r w:rsidRPr="00EA4BA0">
        <w:rPr>
          <w:rFonts w:ascii="Times New Roman" w:eastAsia="Times New Roman" w:hAnsi="Times New Roman"/>
          <w:sz w:val="28"/>
          <w:szCs w:val="28"/>
          <w:lang w:eastAsia="ru-RU"/>
        </w:rPr>
        <w:t>фицит бюджета.</w:t>
      </w:r>
    </w:p>
    <w:p w:rsidR="007E5505" w:rsidRDefault="007E5505" w:rsidP="007E5505">
      <w:pPr>
        <w:tabs>
          <w:tab w:val="num" w:pos="-1440"/>
        </w:tabs>
        <w:spacing w:after="0" w:line="240" w:lineRule="auto"/>
        <w:ind w:firstLine="709"/>
        <w:jc w:val="both"/>
        <w:rPr>
          <w:rFonts w:ascii="Times New Roman" w:eastAsia="Times New Roman" w:hAnsi="Times New Roman"/>
          <w:sz w:val="28"/>
          <w:szCs w:val="28"/>
          <w:lang w:eastAsia="ru-RU"/>
        </w:rPr>
      </w:pPr>
      <w:r w:rsidRPr="00482430">
        <w:rPr>
          <w:rFonts w:ascii="Times New Roman" w:eastAsia="Times New Roman" w:hAnsi="Times New Roman"/>
          <w:sz w:val="28"/>
          <w:szCs w:val="28"/>
          <w:lang w:eastAsia="ru-RU"/>
        </w:rPr>
        <w:t xml:space="preserve">Исполнение в разрезе источников финансирования дефицита бюджета сложилось следующим образом: </w:t>
      </w:r>
    </w:p>
    <w:p w:rsidR="007E5505" w:rsidRDefault="007E5505" w:rsidP="007E5505">
      <w:pPr>
        <w:tabs>
          <w:tab w:val="num" w:pos="-144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разница между полученными и погашенными муниципальным образованием кредитами кредитных организаций в валюте Российской Федерации отсутствует, так как объем полученных и погашенных кредитов от кредитных организаций в валюте Российской Федерации идентичен - 1 191 872,00 тыс. рублей;</w:t>
      </w:r>
    </w:p>
    <w:p w:rsidR="007E5505" w:rsidRDefault="007E5505" w:rsidP="007E5505">
      <w:pPr>
        <w:tabs>
          <w:tab w:val="left" w:pos="567"/>
          <w:tab w:val="left" w:pos="993"/>
        </w:tabs>
        <w:spacing w:after="0" w:line="240" w:lineRule="auto"/>
        <w:ind w:firstLine="709"/>
        <w:jc w:val="both"/>
        <w:rPr>
          <w:rFonts w:ascii="Times New Roman" w:eastAsia="Times New Roman" w:hAnsi="Times New Roman"/>
          <w:sz w:val="28"/>
          <w:szCs w:val="28"/>
          <w:lang w:eastAsia="ru-RU"/>
        </w:rPr>
      </w:pPr>
      <w:r w:rsidRPr="0039292D">
        <w:rPr>
          <w:rFonts w:ascii="Times New Roman" w:eastAsia="Times New Roman" w:hAnsi="Times New Roman"/>
          <w:sz w:val="28"/>
          <w:szCs w:val="28"/>
          <w:lang w:eastAsia="ru-RU"/>
        </w:rPr>
        <w:t>изменение остатков средств на счетах по учету средств бюджетов</w:t>
      </w:r>
      <w:r>
        <w:rPr>
          <w:rFonts w:ascii="Times New Roman" w:eastAsia="Times New Roman" w:hAnsi="Times New Roman"/>
          <w:sz w:val="28"/>
          <w:szCs w:val="28"/>
          <w:lang w:eastAsia="ru-RU"/>
        </w:rPr>
        <w:t xml:space="preserve"> -        252 119,77</w:t>
      </w:r>
      <w:r w:rsidRPr="0039292D">
        <w:rPr>
          <w:rFonts w:ascii="Times New Roman" w:eastAsia="Times New Roman" w:hAnsi="Times New Roman"/>
          <w:sz w:val="28"/>
          <w:szCs w:val="28"/>
          <w:lang w:eastAsia="ru-RU"/>
        </w:rPr>
        <w:t xml:space="preserve"> тыс. рублей со знаком "</w:t>
      </w:r>
      <w:r>
        <w:rPr>
          <w:rFonts w:ascii="Times New Roman" w:eastAsia="Times New Roman" w:hAnsi="Times New Roman"/>
          <w:sz w:val="28"/>
          <w:szCs w:val="28"/>
          <w:lang w:eastAsia="ru-RU"/>
        </w:rPr>
        <w:t>минус</w:t>
      </w:r>
      <w:r w:rsidRPr="0039292D">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482430">
        <w:rPr>
          <w:rFonts w:ascii="Times New Roman" w:eastAsia="Times New Roman" w:hAnsi="Times New Roman"/>
          <w:sz w:val="28"/>
          <w:szCs w:val="28"/>
          <w:lang w:eastAsia="ru-RU"/>
        </w:rPr>
        <w:t>разница между остатками на начало финансового года (</w:t>
      </w:r>
      <w:r>
        <w:rPr>
          <w:rFonts w:ascii="Times New Roman" w:eastAsia="Times New Roman" w:hAnsi="Times New Roman"/>
          <w:sz w:val="28"/>
          <w:szCs w:val="28"/>
          <w:lang w:eastAsia="ru-RU"/>
        </w:rPr>
        <w:t xml:space="preserve">529 638,26 </w:t>
      </w:r>
      <w:r w:rsidRPr="00482430">
        <w:rPr>
          <w:rFonts w:ascii="Times New Roman" w:eastAsia="Times New Roman" w:hAnsi="Times New Roman"/>
          <w:sz w:val="28"/>
          <w:szCs w:val="28"/>
          <w:lang w:eastAsia="ru-RU"/>
        </w:rPr>
        <w:t>тыс. рублей) и на конец финансового года (</w:t>
      </w:r>
      <w:r>
        <w:rPr>
          <w:rFonts w:ascii="Times New Roman" w:eastAsia="Times New Roman" w:hAnsi="Times New Roman"/>
          <w:sz w:val="28"/>
          <w:szCs w:val="28"/>
          <w:lang w:eastAsia="ru-RU"/>
        </w:rPr>
        <w:t xml:space="preserve">781 758,03 </w:t>
      </w:r>
      <w:r w:rsidRPr="00482430">
        <w:rPr>
          <w:rFonts w:ascii="Times New Roman" w:eastAsia="Times New Roman" w:hAnsi="Times New Roman"/>
          <w:sz w:val="28"/>
          <w:szCs w:val="28"/>
          <w:lang w:eastAsia="ru-RU"/>
        </w:rPr>
        <w:t>тыс. рублей)</w:t>
      </w:r>
      <w:r>
        <w:rPr>
          <w:rFonts w:ascii="Times New Roman" w:eastAsia="Times New Roman" w:hAnsi="Times New Roman"/>
          <w:sz w:val="28"/>
          <w:szCs w:val="28"/>
          <w:lang w:eastAsia="ru-RU"/>
        </w:rPr>
        <w:t>);</w:t>
      </w:r>
      <w:r w:rsidRPr="000A019A">
        <w:rPr>
          <w:rFonts w:ascii="Times New Roman" w:eastAsia="Times New Roman" w:hAnsi="Times New Roman"/>
          <w:sz w:val="28"/>
          <w:szCs w:val="28"/>
          <w:lang w:eastAsia="ru-RU"/>
        </w:rPr>
        <w:t xml:space="preserve"> </w:t>
      </w:r>
    </w:p>
    <w:p w:rsidR="007E5505" w:rsidRPr="006F5FAD" w:rsidRDefault="007E5505" w:rsidP="007E5505">
      <w:pPr>
        <w:tabs>
          <w:tab w:val="left" w:pos="993"/>
        </w:tabs>
        <w:spacing w:after="0" w:line="240" w:lineRule="auto"/>
        <w:ind w:firstLine="709"/>
        <w:jc w:val="both"/>
        <w:rPr>
          <w:sz w:val="28"/>
          <w:szCs w:val="28"/>
        </w:rPr>
      </w:pPr>
      <w:r w:rsidRPr="00281627">
        <w:rPr>
          <w:rFonts w:ascii="Times New Roman" w:eastAsia="Times New Roman" w:hAnsi="Times New Roman"/>
          <w:sz w:val="28"/>
          <w:szCs w:val="28"/>
          <w:lang w:eastAsia="ru-RU"/>
        </w:rPr>
        <w:t>иные источники внутреннего финансирования дефицитов бюджетов</w:t>
      </w:r>
      <w:r>
        <w:rPr>
          <w:rFonts w:ascii="Times New Roman" w:eastAsia="Times New Roman" w:hAnsi="Times New Roman"/>
          <w:sz w:val="28"/>
          <w:szCs w:val="28"/>
          <w:lang w:eastAsia="ru-RU"/>
        </w:rPr>
        <w:t xml:space="preserve"> - 560,73</w:t>
      </w:r>
      <w:r w:rsidRPr="00281627">
        <w:rPr>
          <w:rFonts w:ascii="Times New Roman" w:eastAsia="Times New Roman" w:hAnsi="Times New Roman"/>
          <w:sz w:val="28"/>
          <w:szCs w:val="28"/>
          <w:lang w:eastAsia="ru-RU"/>
        </w:rPr>
        <w:t xml:space="preserve"> тыс. рублей со знаком "плюс"</w:t>
      </w:r>
      <w:r>
        <w:rPr>
          <w:rFonts w:ascii="Times New Roman" w:eastAsia="Times New Roman" w:hAnsi="Times New Roman"/>
          <w:sz w:val="28"/>
          <w:szCs w:val="28"/>
          <w:lang w:eastAsia="ru-RU"/>
        </w:rPr>
        <w:t xml:space="preserve"> (</w:t>
      </w:r>
      <w:r>
        <w:rPr>
          <w:rFonts w:ascii="Times New Roman" w:hAnsi="Times New Roman"/>
          <w:sz w:val="28"/>
          <w:szCs w:val="28"/>
        </w:rPr>
        <w:t>в</w:t>
      </w:r>
      <w:r w:rsidRPr="006F5FAD">
        <w:rPr>
          <w:rFonts w:ascii="Times New Roman" w:hAnsi="Times New Roman"/>
          <w:sz w:val="28"/>
          <w:szCs w:val="28"/>
        </w:rPr>
        <w:t>озврат прочих бюджетных кредитов (ссуд), предоставленных бюджетами городских округов внутри страны (бюджетные ссуды, предоставленные для приобретения благоустроенного жилья в городе Нижневартовске при сносе ветхого и аварийного жилья в рамках целевой программы "Жилище", утвержденной решением Думы города от 17.09.1997 №89</w:t>
      </w:r>
      <w:r>
        <w:rPr>
          <w:rFonts w:ascii="Times New Roman" w:hAnsi="Times New Roman"/>
          <w:sz w:val="28"/>
          <w:szCs w:val="28"/>
        </w:rPr>
        <w:t>))</w:t>
      </w:r>
      <w:r w:rsidRPr="006F5FAD">
        <w:rPr>
          <w:rFonts w:ascii="Times New Roman" w:hAnsi="Times New Roman"/>
          <w:sz w:val="28"/>
          <w:szCs w:val="28"/>
        </w:rPr>
        <w:t>.</w:t>
      </w:r>
    </w:p>
    <w:tbl>
      <w:tblPr>
        <w:tblW w:w="10077" w:type="dxa"/>
        <w:tblInd w:w="-426" w:type="dxa"/>
        <w:tblLook w:val="04A0" w:firstRow="1" w:lastRow="0" w:firstColumn="1" w:lastColumn="0" w:noHBand="0" w:noVBand="1"/>
      </w:tblPr>
      <w:tblGrid>
        <w:gridCol w:w="707"/>
        <w:gridCol w:w="4822"/>
        <w:gridCol w:w="1492"/>
        <w:gridCol w:w="1627"/>
        <w:gridCol w:w="1422"/>
        <w:gridCol w:w="7"/>
      </w:tblGrid>
      <w:tr w:rsidR="00E7591A" w:rsidRPr="00F2596B" w:rsidTr="00D24A8C">
        <w:trPr>
          <w:trHeight w:val="1200"/>
        </w:trPr>
        <w:tc>
          <w:tcPr>
            <w:tcW w:w="10077" w:type="dxa"/>
            <w:gridSpan w:val="6"/>
            <w:tcBorders>
              <w:top w:val="nil"/>
              <w:left w:val="nil"/>
              <w:bottom w:val="nil"/>
              <w:right w:val="nil"/>
            </w:tcBorders>
            <w:shd w:val="clear" w:color="auto" w:fill="auto"/>
            <w:vAlign w:val="center"/>
            <w:hideMark/>
          </w:tcPr>
          <w:p w:rsidR="00E7591A" w:rsidRDefault="00E7591A" w:rsidP="00D24A8C">
            <w:pPr>
              <w:spacing w:after="0" w:line="240" w:lineRule="auto"/>
              <w:jc w:val="center"/>
              <w:rPr>
                <w:rFonts w:ascii="Times New Roman" w:eastAsia="Times New Roman" w:hAnsi="Times New Roman"/>
                <w:color w:val="000000"/>
                <w:sz w:val="28"/>
                <w:szCs w:val="28"/>
                <w:lang w:eastAsia="ru-RU"/>
              </w:rPr>
            </w:pPr>
          </w:p>
          <w:p w:rsidR="00E7591A" w:rsidRDefault="00E7591A" w:rsidP="00D24A8C">
            <w:pPr>
              <w:spacing w:after="0" w:line="240" w:lineRule="auto"/>
              <w:jc w:val="center"/>
              <w:rPr>
                <w:rFonts w:ascii="Times New Roman" w:eastAsia="Times New Roman" w:hAnsi="Times New Roman"/>
                <w:color w:val="000000"/>
                <w:sz w:val="28"/>
                <w:szCs w:val="28"/>
                <w:lang w:eastAsia="ru-RU"/>
              </w:rPr>
            </w:pPr>
          </w:p>
          <w:p w:rsidR="00E7591A" w:rsidRDefault="00E7591A" w:rsidP="00D24A8C">
            <w:pPr>
              <w:spacing w:after="0" w:line="240" w:lineRule="auto"/>
              <w:jc w:val="center"/>
              <w:rPr>
                <w:rFonts w:ascii="Times New Roman" w:eastAsia="Times New Roman" w:hAnsi="Times New Roman"/>
                <w:color w:val="000000"/>
                <w:sz w:val="28"/>
                <w:szCs w:val="28"/>
                <w:lang w:eastAsia="ru-RU"/>
              </w:rPr>
            </w:pPr>
          </w:p>
          <w:p w:rsidR="00E7591A" w:rsidRDefault="00E7591A" w:rsidP="00D24A8C">
            <w:pPr>
              <w:spacing w:after="0" w:line="240" w:lineRule="auto"/>
              <w:jc w:val="center"/>
              <w:rPr>
                <w:rFonts w:ascii="Times New Roman" w:eastAsia="Times New Roman" w:hAnsi="Times New Roman"/>
                <w:color w:val="000000"/>
                <w:sz w:val="28"/>
                <w:szCs w:val="28"/>
                <w:lang w:eastAsia="ru-RU"/>
              </w:rPr>
            </w:pPr>
          </w:p>
          <w:p w:rsidR="00E7591A" w:rsidRDefault="00E7591A" w:rsidP="00D24A8C">
            <w:pPr>
              <w:spacing w:after="0" w:line="240" w:lineRule="auto"/>
              <w:jc w:val="center"/>
              <w:rPr>
                <w:rFonts w:ascii="Times New Roman" w:eastAsia="Times New Roman" w:hAnsi="Times New Roman"/>
                <w:color w:val="000000"/>
                <w:sz w:val="28"/>
                <w:szCs w:val="28"/>
                <w:lang w:eastAsia="ru-RU"/>
              </w:rPr>
            </w:pPr>
          </w:p>
          <w:p w:rsidR="0073555A" w:rsidRDefault="0073555A" w:rsidP="00D24A8C">
            <w:pPr>
              <w:spacing w:after="0" w:line="240" w:lineRule="auto"/>
              <w:jc w:val="center"/>
              <w:rPr>
                <w:rFonts w:ascii="Times New Roman" w:eastAsia="Times New Roman" w:hAnsi="Times New Roman"/>
                <w:color w:val="000000"/>
                <w:sz w:val="28"/>
                <w:szCs w:val="28"/>
                <w:lang w:eastAsia="ru-RU"/>
              </w:rPr>
            </w:pPr>
          </w:p>
          <w:p w:rsidR="00D24A8C" w:rsidRDefault="00D24A8C" w:rsidP="00D24A8C">
            <w:pPr>
              <w:spacing w:after="0" w:line="240" w:lineRule="auto"/>
              <w:jc w:val="center"/>
              <w:rPr>
                <w:rFonts w:ascii="Times New Roman" w:eastAsia="Times New Roman" w:hAnsi="Times New Roman"/>
                <w:color w:val="000000"/>
                <w:sz w:val="28"/>
                <w:szCs w:val="28"/>
                <w:lang w:eastAsia="ru-RU"/>
              </w:rPr>
            </w:pPr>
          </w:p>
          <w:p w:rsidR="00E7591A" w:rsidRPr="00D24A8C" w:rsidRDefault="00E7591A" w:rsidP="00D24A8C">
            <w:pPr>
              <w:spacing w:after="0" w:line="240" w:lineRule="auto"/>
              <w:jc w:val="center"/>
              <w:rPr>
                <w:rFonts w:ascii="Times New Roman" w:eastAsia="Times New Roman" w:hAnsi="Times New Roman"/>
                <w:b/>
                <w:color w:val="000000"/>
                <w:sz w:val="28"/>
                <w:szCs w:val="28"/>
                <w:lang w:eastAsia="ru-RU"/>
              </w:rPr>
            </w:pPr>
            <w:r w:rsidRPr="00D24A8C">
              <w:rPr>
                <w:rFonts w:ascii="Times New Roman" w:eastAsia="Times New Roman" w:hAnsi="Times New Roman"/>
                <w:b/>
                <w:color w:val="000000"/>
                <w:sz w:val="28"/>
                <w:szCs w:val="28"/>
                <w:lang w:eastAsia="ru-RU"/>
              </w:rPr>
              <w:t>Информация о бюджетных ассигнованиях на финансовое обеспечение реализации национальных проектов</w:t>
            </w:r>
          </w:p>
          <w:p w:rsidR="00D24A8C" w:rsidRPr="00F2596B" w:rsidRDefault="00D24A8C" w:rsidP="00D24A8C">
            <w:pPr>
              <w:spacing w:after="0" w:line="240" w:lineRule="auto"/>
              <w:jc w:val="center"/>
              <w:rPr>
                <w:rFonts w:ascii="Times New Roman" w:eastAsia="Times New Roman" w:hAnsi="Times New Roman"/>
                <w:color w:val="000000"/>
                <w:sz w:val="28"/>
                <w:szCs w:val="28"/>
                <w:lang w:eastAsia="ru-RU"/>
              </w:rPr>
            </w:pPr>
          </w:p>
        </w:tc>
      </w:tr>
      <w:tr w:rsidR="00E7591A" w:rsidRPr="00F2596B" w:rsidTr="00D24A8C">
        <w:trPr>
          <w:gridAfter w:val="1"/>
          <w:wAfter w:w="7" w:type="dxa"/>
          <w:trHeight w:val="1455"/>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center"/>
              <w:rPr>
                <w:rFonts w:ascii="Times New Roman" w:eastAsia="Times New Roman" w:hAnsi="Times New Roman"/>
                <w:color w:val="000000"/>
                <w:sz w:val="24"/>
                <w:szCs w:val="24"/>
                <w:lang w:eastAsia="ru-RU"/>
              </w:rPr>
            </w:pPr>
            <w:r w:rsidRPr="00F2596B">
              <w:rPr>
                <w:rFonts w:ascii="Times New Roman" w:eastAsia="Times New Roman" w:hAnsi="Times New Roman"/>
                <w:color w:val="000000"/>
                <w:sz w:val="24"/>
                <w:szCs w:val="24"/>
                <w:lang w:eastAsia="ru-RU"/>
              </w:rPr>
              <w:t>№ п/п</w:t>
            </w:r>
          </w:p>
        </w:tc>
        <w:tc>
          <w:tcPr>
            <w:tcW w:w="4822" w:type="dxa"/>
            <w:tcBorders>
              <w:top w:val="single" w:sz="4" w:space="0" w:color="auto"/>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center"/>
              <w:rPr>
                <w:rFonts w:ascii="Times New Roman" w:eastAsia="Times New Roman" w:hAnsi="Times New Roman"/>
                <w:color w:val="000000"/>
                <w:sz w:val="24"/>
                <w:szCs w:val="24"/>
                <w:lang w:eastAsia="ru-RU"/>
              </w:rPr>
            </w:pPr>
            <w:r w:rsidRPr="00F2596B">
              <w:rPr>
                <w:rFonts w:ascii="Times New Roman" w:eastAsia="Times New Roman" w:hAnsi="Times New Roman"/>
                <w:color w:val="000000"/>
                <w:sz w:val="24"/>
                <w:szCs w:val="24"/>
                <w:lang w:eastAsia="ru-RU"/>
              </w:rPr>
              <w:t>Наименование национального проекта / регионального проекта / муниципальной программы</w:t>
            </w:r>
          </w:p>
        </w:tc>
        <w:tc>
          <w:tcPr>
            <w:tcW w:w="1492" w:type="dxa"/>
            <w:tcBorders>
              <w:top w:val="single" w:sz="4" w:space="0" w:color="auto"/>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center"/>
              <w:rPr>
                <w:rFonts w:ascii="Times New Roman" w:eastAsia="Times New Roman" w:hAnsi="Times New Roman"/>
                <w:color w:val="000000"/>
                <w:sz w:val="24"/>
                <w:szCs w:val="24"/>
                <w:lang w:eastAsia="ru-RU"/>
              </w:rPr>
            </w:pPr>
            <w:r w:rsidRPr="00F2596B">
              <w:rPr>
                <w:rFonts w:ascii="Times New Roman" w:eastAsia="Times New Roman" w:hAnsi="Times New Roman"/>
                <w:color w:val="000000"/>
                <w:sz w:val="24"/>
                <w:szCs w:val="24"/>
                <w:lang w:eastAsia="ru-RU"/>
              </w:rPr>
              <w:t xml:space="preserve">Уточненные плановые назначения </w:t>
            </w:r>
            <w:r w:rsidRPr="00F2596B">
              <w:rPr>
                <w:rFonts w:ascii="Times New Roman" w:eastAsia="Times New Roman" w:hAnsi="Times New Roman"/>
                <w:color w:val="000000"/>
                <w:sz w:val="24"/>
                <w:szCs w:val="24"/>
                <w:lang w:eastAsia="ru-RU"/>
              </w:rPr>
              <w:br/>
              <w:t>тыс. рублей</w:t>
            </w:r>
          </w:p>
        </w:tc>
        <w:tc>
          <w:tcPr>
            <w:tcW w:w="1627" w:type="dxa"/>
            <w:tcBorders>
              <w:top w:val="single" w:sz="4" w:space="0" w:color="auto"/>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center"/>
              <w:rPr>
                <w:rFonts w:ascii="Times New Roman" w:eastAsia="Times New Roman" w:hAnsi="Times New Roman"/>
                <w:color w:val="000000"/>
                <w:sz w:val="24"/>
                <w:szCs w:val="24"/>
                <w:lang w:eastAsia="ru-RU"/>
              </w:rPr>
            </w:pPr>
            <w:r w:rsidRPr="00F2596B">
              <w:rPr>
                <w:rFonts w:ascii="Times New Roman" w:eastAsia="Times New Roman" w:hAnsi="Times New Roman"/>
                <w:color w:val="000000"/>
                <w:sz w:val="24"/>
                <w:szCs w:val="24"/>
                <w:lang w:eastAsia="ru-RU"/>
              </w:rPr>
              <w:t>Исполнено</w:t>
            </w:r>
            <w:r w:rsidRPr="00F2596B">
              <w:rPr>
                <w:rFonts w:ascii="Times New Roman" w:eastAsia="Times New Roman" w:hAnsi="Times New Roman"/>
                <w:color w:val="000000"/>
                <w:sz w:val="24"/>
                <w:szCs w:val="24"/>
                <w:lang w:eastAsia="ru-RU"/>
              </w:rPr>
              <w:br/>
              <w:t xml:space="preserve"> тыс. рублей</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center"/>
              <w:rPr>
                <w:rFonts w:ascii="Times New Roman" w:eastAsia="Times New Roman" w:hAnsi="Times New Roman"/>
                <w:color w:val="000000"/>
                <w:sz w:val="24"/>
                <w:szCs w:val="24"/>
                <w:lang w:eastAsia="ru-RU"/>
              </w:rPr>
            </w:pPr>
            <w:r w:rsidRPr="00F2596B">
              <w:rPr>
                <w:rFonts w:ascii="Times New Roman" w:eastAsia="Times New Roman" w:hAnsi="Times New Roman"/>
                <w:color w:val="000000"/>
                <w:sz w:val="24"/>
                <w:szCs w:val="24"/>
                <w:lang w:eastAsia="ru-RU"/>
              </w:rPr>
              <w:t xml:space="preserve">% исполнения </w:t>
            </w:r>
          </w:p>
        </w:tc>
      </w:tr>
      <w:tr w:rsidR="00E7591A" w:rsidRPr="00F2596B" w:rsidTr="00D24A8C">
        <w:trPr>
          <w:gridAfter w:val="1"/>
          <w:wAfter w:w="7" w:type="dxa"/>
          <w:trHeight w:val="36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center"/>
              <w:rPr>
                <w:rFonts w:ascii="Times New Roman" w:eastAsia="Times New Roman" w:hAnsi="Times New Roman"/>
                <w:color w:val="000000"/>
                <w:sz w:val="28"/>
                <w:szCs w:val="28"/>
                <w:lang w:eastAsia="ru-RU"/>
              </w:rPr>
            </w:pPr>
            <w:r w:rsidRPr="00F2596B">
              <w:rPr>
                <w:rFonts w:ascii="Times New Roman" w:eastAsia="Times New Roman" w:hAnsi="Times New Roman"/>
                <w:color w:val="000000"/>
                <w:sz w:val="28"/>
                <w:szCs w:val="28"/>
                <w:lang w:eastAsia="ru-RU"/>
              </w:rPr>
              <w:t>1</w:t>
            </w:r>
          </w:p>
        </w:tc>
        <w:tc>
          <w:tcPr>
            <w:tcW w:w="48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center"/>
              <w:rPr>
                <w:rFonts w:ascii="Times New Roman" w:eastAsia="Times New Roman" w:hAnsi="Times New Roman"/>
                <w:color w:val="000000"/>
                <w:sz w:val="28"/>
                <w:szCs w:val="28"/>
                <w:lang w:eastAsia="ru-RU"/>
              </w:rPr>
            </w:pPr>
            <w:r w:rsidRPr="00F2596B">
              <w:rPr>
                <w:rFonts w:ascii="Times New Roman" w:eastAsia="Times New Roman" w:hAnsi="Times New Roman"/>
                <w:color w:val="000000"/>
                <w:sz w:val="28"/>
                <w:szCs w:val="28"/>
                <w:lang w:eastAsia="ru-RU"/>
              </w:rPr>
              <w:t>2</w:t>
            </w:r>
          </w:p>
        </w:tc>
        <w:tc>
          <w:tcPr>
            <w:tcW w:w="149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center"/>
              <w:rPr>
                <w:rFonts w:ascii="Times New Roman" w:eastAsia="Times New Roman" w:hAnsi="Times New Roman"/>
                <w:color w:val="000000"/>
                <w:sz w:val="28"/>
                <w:szCs w:val="28"/>
                <w:lang w:eastAsia="ru-RU"/>
              </w:rPr>
            </w:pPr>
            <w:r w:rsidRPr="00F2596B">
              <w:rPr>
                <w:rFonts w:ascii="Times New Roman" w:eastAsia="Times New Roman" w:hAnsi="Times New Roman"/>
                <w:color w:val="000000"/>
                <w:sz w:val="28"/>
                <w:szCs w:val="28"/>
                <w:lang w:eastAsia="ru-RU"/>
              </w:rPr>
              <w:t>3</w:t>
            </w:r>
          </w:p>
        </w:tc>
        <w:tc>
          <w:tcPr>
            <w:tcW w:w="1627"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center"/>
              <w:rPr>
                <w:rFonts w:ascii="Times New Roman" w:eastAsia="Times New Roman" w:hAnsi="Times New Roman"/>
                <w:color w:val="000000"/>
                <w:sz w:val="28"/>
                <w:szCs w:val="28"/>
                <w:lang w:eastAsia="ru-RU"/>
              </w:rPr>
            </w:pPr>
            <w:r w:rsidRPr="00F2596B">
              <w:rPr>
                <w:rFonts w:ascii="Times New Roman" w:eastAsia="Times New Roman" w:hAnsi="Times New Roman"/>
                <w:color w:val="000000"/>
                <w:sz w:val="28"/>
                <w:szCs w:val="28"/>
                <w:lang w:eastAsia="ru-RU"/>
              </w:rPr>
              <w:t>4</w:t>
            </w:r>
          </w:p>
        </w:tc>
        <w:tc>
          <w:tcPr>
            <w:tcW w:w="14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center"/>
              <w:rPr>
                <w:rFonts w:ascii="Times New Roman" w:eastAsia="Times New Roman" w:hAnsi="Times New Roman"/>
                <w:color w:val="000000"/>
                <w:sz w:val="28"/>
                <w:szCs w:val="28"/>
                <w:lang w:eastAsia="ru-RU"/>
              </w:rPr>
            </w:pPr>
            <w:r w:rsidRPr="00F2596B">
              <w:rPr>
                <w:rFonts w:ascii="Times New Roman" w:eastAsia="Times New Roman" w:hAnsi="Times New Roman"/>
                <w:color w:val="000000"/>
                <w:sz w:val="28"/>
                <w:szCs w:val="28"/>
                <w:lang w:eastAsia="ru-RU"/>
              </w:rPr>
              <w:t>5</w:t>
            </w:r>
          </w:p>
        </w:tc>
      </w:tr>
      <w:tr w:rsidR="00E7591A" w:rsidRPr="00F2596B" w:rsidTr="00D24A8C">
        <w:trPr>
          <w:gridAfter w:val="1"/>
          <w:wAfter w:w="7" w:type="dxa"/>
          <w:trHeight w:val="360"/>
        </w:trPr>
        <w:tc>
          <w:tcPr>
            <w:tcW w:w="707" w:type="dxa"/>
            <w:tcBorders>
              <w:top w:val="nil"/>
              <w:left w:val="single" w:sz="4" w:space="0" w:color="auto"/>
              <w:bottom w:val="single" w:sz="4" w:space="0" w:color="auto"/>
              <w:right w:val="single" w:sz="4" w:space="0" w:color="auto"/>
            </w:tcBorders>
            <w:shd w:val="clear" w:color="000000" w:fill="F2F2F2"/>
            <w:noWrap/>
            <w:vAlign w:val="center"/>
            <w:hideMark/>
          </w:tcPr>
          <w:p w:rsidR="00E7591A" w:rsidRPr="00F2596B" w:rsidRDefault="00E7591A" w:rsidP="00D24A8C">
            <w:pPr>
              <w:spacing w:after="0" w:line="240" w:lineRule="auto"/>
              <w:jc w:val="center"/>
              <w:rPr>
                <w:rFonts w:ascii="Times New Roman" w:eastAsia="Times New Roman" w:hAnsi="Times New Roman"/>
                <w:color w:val="000000"/>
                <w:sz w:val="28"/>
                <w:szCs w:val="28"/>
                <w:lang w:eastAsia="ru-RU"/>
              </w:rPr>
            </w:pPr>
            <w:r w:rsidRPr="00F2596B">
              <w:rPr>
                <w:rFonts w:ascii="Times New Roman" w:eastAsia="Times New Roman" w:hAnsi="Times New Roman"/>
                <w:color w:val="000000"/>
                <w:sz w:val="28"/>
                <w:szCs w:val="28"/>
                <w:lang w:eastAsia="ru-RU"/>
              </w:rPr>
              <w:t> </w:t>
            </w:r>
          </w:p>
        </w:tc>
        <w:tc>
          <w:tcPr>
            <w:tcW w:w="4822" w:type="dxa"/>
            <w:tcBorders>
              <w:top w:val="nil"/>
              <w:left w:val="nil"/>
              <w:bottom w:val="single" w:sz="4" w:space="0" w:color="auto"/>
              <w:right w:val="single" w:sz="4" w:space="0" w:color="auto"/>
            </w:tcBorders>
            <w:shd w:val="clear" w:color="000000" w:fill="F2F2F2"/>
            <w:vAlign w:val="center"/>
            <w:hideMark/>
          </w:tcPr>
          <w:p w:rsidR="00E7591A" w:rsidRPr="00F2596B" w:rsidRDefault="00E7591A" w:rsidP="00D24A8C">
            <w:pPr>
              <w:spacing w:after="0" w:line="240" w:lineRule="auto"/>
              <w:rPr>
                <w:rFonts w:ascii="Times New Roman" w:eastAsia="Times New Roman" w:hAnsi="Times New Roman"/>
                <w:b/>
                <w:bCs/>
                <w:sz w:val="28"/>
                <w:szCs w:val="28"/>
                <w:lang w:eastAsia="ru-RU"/>
              </w:rPr>
            </w:pPr>
            <w:r w:rsidRPr="00F2596B">
              <w:rPr>
                <w:rFonts w:ascii="Times New Roman" w:eastAsia="Times New Roman" w:hAnsi="Times New Roman"/>
                <w:b/>
                <w:bCs/>
                <w:sz w:val="28"/>
                <w:szCs w:val="28"/>
                <w:lang w:eastAsia="ru-RU"/>
              </w:rPr>
              <w:t>ВСЕГО на реализацию национальных проектов:</w:t>
            </w:r>
          </w:p>
        </w:tc>
        <w:tc>
          <w:tcPr>
            <w:tcW w:w="1492" w:type="dxa"/>
            <w:tcBorders>
              <w:top w:val="nil"/>
              <w:left w:val="nil"/>
              <w:bottom w:val="single" w:sz="4" w:space="0" w:color="auto"/>
              <w:right w:val="single" w:sz="4" w:space="0" w:color="auto"/>
            </w:tcBorders>
            <w:shd w:val="clear" w:color="000000" w:fill="F2F2F2"/>
            <w:vAlign w:val="center"/>
            <w:hideMark/>
          </w:tcPr>
          <w:p w:rsidR="00E7591A" w:rsidRPr="00F2596B" w:rsidRDefault="00E7591A" w:rsidP="00D24A8C">
            <w:pPr>
              <w:spacing w:after="0" w:line="240" w:lineRule="auto"/>
              <w:jc w:val="right"/>
              <w:rPr>
                <w:rFonts w:ascii="Times New Roman" w:eastAsia="Times New Roman" w:hAnsi="Times New Roman"/>
                <w:b/>
                <w:bCs/>
                <w:color w:val="000000"/>
                <w:sz w:val="28"/>
                <w:szCs w:val="28"/>
                <w:lang w:eastAsia="ru-RU"/>
              </w:rPr>
            </w:pPr>
            <w:r w:rsidRPr="00F2596B">
              <w:rPr>
                <w:rFonts w:ascii="Times New Roman" w:eastAsia="Times New Roman" w:hAnsi="Times New Roman"/>
                <w:b/>
                <w:bCs/>
                <w:color w:val="000000"/>
                <w:sz w:val="28"/>
                <w:szCs w:val="28"/>
                <w:lang w:eastAsia="ru-RU"/>
              </w:rPr>
              <w:t>1 654 065,16</w:t>
            </w:r>
          </w:p>
        </w:tc>
        <w:tc>
          <w:tcPr>
            <w:tcW w:w="1627" w:type="dxa"/>
            <w:tcBorders>
              <w:top w:val="nil"/>
              <w:left w:val="nil"/>
              <w:bottom w:val="single" w:sz="4" w:space="0" w:color="auto"/>
              <w:right w:val="single" w:sz="4" w:space="0" w:color="auto"/>
            </w:tcBorders>
            <w:shd w:val="clear" w:color="000000" w:fill="F2F2F2"/>
            <w:vAlign w:val="center"/>
            <w:hideMark/>
          </w:tcPr>
          <w:p w:rsidR="00E7591A" w:rsidRPr="00F2596B" w:rsidRDefault="00E7591A" w:rsidP="00D24A8C">
            <w:pPr>
              <w:spacing w:after="0" w:line="240" w:lineRule="auto"/>
              <w:jc w:val="right"/>
              <w:rPr>
                <w:rFonts w:ascii="Times New Roman" w:eastAsia="Times New Roman" w:hAnsi="Times New Roman"/>
                <w:b/>
                <w:bCs/>
                <w:color w:val="000000"/>
                <w:sz w:val="28"/>
                <w:szCs w:val="28"/>
                <w:lang w:eastAsia="ru-RU"/>
              </w:rPr>
            </w:pPr>
            <w:r w:rsidRPr="00F2596B">
              <w:rPr>
                <w:rFonts w:ascii="Times New Roman" w:eastAsia="Times New Roman" w:hAnsi="Times New Roman"/>
                <w:b/>
                <w:bCs/>
                <w:color w:val="000000"/>
                <w:sz w:val="28"/>
                <w:szCs w:val="28"/>
                <w:lang w:eastAsia="ru-RU"/>
              </w:rPr>
              <w:t>1 653 725,21</w:t>
            </w:r>
          </w:p>
        </w:tc>
        <w:tc>
          <w:tcPr>
            <w:tcW w:w="1422" w:type="dxa"/>
            <w:tcBorders>
              <w:top w:val="nil"/>
              <w:left w:val="nil"/>
              <w:bottom w:val="single" w:sz="4" w:space="0" w:color="auto"/>
              <w:right w:val="single" w:sz="4" w:space="0" w:color="auto"/>
            </w:tcBorders>
            <w:shd w:val="clear" w:color="000000" w:fill="F2F2F2"/>
            <w:vAlign w:val="center"/>
            <w:hideMark/>
          </w:tcPr>
          <w:p w:rsidR="00E7591A" w:rsidRPr="00F2596B" w:rsidRDefault="00E7591A" w:rsidP="00D24A8C">
            <w:pPr>
              <w:spacing w:after="0" w:line="240" w:lineRule="auto"/>
              <w:jc w:val="right"/>
              <w:rPr>
                <w:rFonts w:ascii="Times New Roman" w:eastAsia="Times New Roman" w:hAnsi="Times New Roman"/>
                <w:b/>
                <w:bCs/>
                <w:color w:val="000000"/>
                <w:sz w:val="28"/>
                <w:szCs w:val="28"/>
                <w:lang w:eastAsia="ru-RU"/>
              </w:rPr>
            </w:pPr>
            <w:r w:rsidRPr="00F2596B">
              <w:rPr>
                <w:rFonts w:ascii="Times New Roman" w:eastAsia="Times New Roman" w:hAnsi="Times New Roman"/>
                <w:b/>
                <w:bCs/>
                <w:color w:val="000000"/>
                <w:sz w:val="28"/>
                <w:szCs w:val="28"/>
                <w:lang w:eastAsia="ru-RU"/>
              </w:rPr>
              <w:t>99,98</w:t>
            </w:r>
          </w:p>
        </w:tc>
      </w:tr>
      <w:tr w:rsidR="00E7591A" w:rsidRPr="00F2596B" w:rsidTr="00D24A8C">
        <w:trPr>
          <w:gridAfter w:val="1"/>
          <w:wAfter w:w="7" w:type="dxa"/>
          <w:trHeight w:val="360"/>
        </w:trPr>
        <w:tc>
          <w:tcPr>
            <w:tcW w:w="707" w:type="dxa"/>
            <w:tcBorders>
              <w:top w:val="nil"/>
              <w:left w:val="single" w:sz="4" w:space="0" w:color="auto"/>
              <w:bottom w:val="single" w:sz="4" w:space="0" w:color="auto"/>
              <w:right w:val="single" w:sz="4" w:space="0" w:color="auto"/>
            </w:tcBorders>
            <w:shd w:val="clear" w:color="000000" w:fill="F2F2F2"/>
            <w:noWrap/>
            <w:vAlign w:val="center"/>
            <w:hideMark/>
          </w:tcPr>
          <w:p w:rsidR="00E7591A" w:rsidRPr="00F2596B" w:rsidRDefault="00E7591A" w:rsidP="00D24A8C">
            <w:pPr>
              <w:spacing w:after="0" w:line="240" w:lineRule="auto"/>
              <w:jc w:val="center"/>
              <w:rPr>
                <w:rFonts w:ascii="Times New Roman" w:eastAsia="Times New Roman" w:hAnsi="Times New Roman"/>
                <w:color w:val="000000"/>
                <w:sz w:val="28"/>
                <w:szCs w:val="28"/>
                <w:lang w:eastAsia="ru-RU"/>
              </w:rPr>
            </w:pPr>
            <w:r w:rsidRPr="00F2596B">
              <w:rPr>
                <w:rFonts w:ascii="Times New Roman" w:eastAsia="Times New Roman" w:hAnsi="Times New Roman"/>
                <w:color w:val="000000"/>
                <w:sz w:val="28"/>
                <w:szCs w:val="28"/>
                <w:lang w:eastAsia="ru-RU"/>
              </w:rPr>
              <w:t> </w:t>
            </w:r>
          </w:p>
        </w:tc>
        <w:tc>
          <w:tcPr>
            <w:tcW w:w="4822" w:type="dxa"/>
            <w:tcBorders>
              <w:top w:val="nil"/>
              <w:left w:val="nil"/>
              <w:bottom w:val="single" w:sz="4" w:space="0" w:color="auto"/>
              <w:right w:val="single" w:sz="4" w:space="0" w:color="auto"/>
            </w:tcBorders>
            <w:shd w:val="clear" w:color="000000" w:fill="F2F2F2"/>
            <w:vAlign w:val="center"/>
            <w:hideMark/>
          </w:tcPr>
          <w:p w:rsidR="00E7591A" w:rsidRPr="00F2596B" w:rsidRDefault="00E7591A" w:rsidP="00D24A8C">
            <w:pPr>
              <w:spacing w:after="0" w:line="240" w:lineRule="auto"/>
              <w:jc w:val="both"/>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бюджет автономного округа</w:t>
            </w:r>
          </w:p>
        </w:tc>
        <w:tc>
          <w:tcPr>
            <w:tcW w:w="1492" w:type="dxa"/>
            <w:tcBorders>
              <w:top w:val="nil"/>
              <w:left w:val="nil"/>
              <w:bottom w:val="single" w:sz="4" w:space="0" w:color="auto"/>
              <w:right w:val="single" w:sz="4" w:space="0" w:color="auto"/>
            </w:tcBorders>
            <w:shd w:val="clear" w:color="000000" w:fill="F2F2F2"/>
            <w:vAlign w:val="center"/>
            <w:hideMark/>
          </w:tcPr>
          <w:p w:rsidR="00E7591A" w:rsidRPr="00F2596B" w:rsidRDefault="00E7591A" w:rsidP="00D24A8C">
            <w:pPr>
              <w:spacing w:after="0" w:line="240" w:lineRule="auto"/>
              <w:jc w:val="right"/>
              <w:rPr>
                <w:rFonts w:ascii="Times New Roman" w:eastAsia="Times New Roman" w:hAnsi="Times New Roman"/>
                <w:i/>
                <w:iCs/>
                <w:color w:val="000000"/>
                <w:sz w:val="28"/>
                <w:szCs w:val="28"/>
                <w:lang w:eastAsia="ru-RU"/>
              </w:rPr>
            </w:pPr>
            <w:r w:rsidRPr="00F2596B">
              <w:rPr>
                <w:rFonts w:ascii="Times New Roman" w:eastAsia="Times New Roman" w:hAnsi="Times New Roman"/>
                <w:i/>
                <w:iCs/>
                <w:color w:val="000000"/>
                <w:sz w:val="28"/>
                <w:szCs w:val="28"/>
                <w:lang w:eastAsia="ru-RU"/>
              </w:rPr>
              <w:t>642 229,65</w:t>
            </w:r>
          </w:p>
        </w:tc>
        <w:tc>
          <w:tcPr>
            <w:tcW w:w="1627" w:type="dxa"/>
            <w:tcBorders>
              <w:top w:val="nil"/>
              <w:left w:val="nil"/>
              <w:bottom w:val="single" w:sz="4" w:space="0" w:color="auto"/>
              <w:right w:val="single" w:sz="4" w:space="0" w:color="auto"/>
            </w:tcBorders>
            <w:shd w:val="clear" w:color="000000" w:fill="F2F2F2"/>
            <w:vAlign w:val="center"/>
            <w:hideMark/>
          </w:tcPr>
          <w:p w:rsidR="00E7591A" w:rsidRPr="00F2596B" w:rsidRDefault="00E7591A" w:rsidP="00D24A8C">
            <w:pPr>
              <w:spacing w:after="0" w:line="240" w:lineRule="auto"/>
              <w:jc w:val="right"/>
              <w:rPr>
                <w:rFonts w:ascii="Times New Roman" w:eastAsia="Times New Roman" w:hAnsi="Times New Roman"/>
                <w:i/>
                <w:iCs/>
                <w:color w:val="000000"/>
                <w:sz w:val="28"/>
                <w:szCs w:val="28"/>
                <w:lang w:eastAsia="ru-RU"/>
              </w:rPr>
            </w:pPr>
            <w:r w:rsidRPr="00F2596B">
              <w:rPr>
                <w:rFonts w:ascii="Times New Roman" w:eastAsia="Times New Roman" w:hAnsi="Times New Roman"/>
                <w:i/>
                <w:iCs/>
                <w:color w:val="000000"/>
                <w:sz w:val="28"/>
                <w:szCs w:val="28"/>
                <w:lang w:eastAsia="ru-RU"/>
              </w:rPr>
              <w:t>642 229,09</w:t>
            </w:r>
          </w:p>
        </w:tc>
        <w:tc>
          <w:tcPr>
            <w:tcW w:w="1422" w:type="dxa"/>
            <w:tcBorders>
              <w:top w:val="nil"/>
              <w:left w:val="nil"/>
              <w:bottom w:val="single" w:sz="4" w:space="0" w:color="auto"/>
              <w:right w:val="single" w:sz="4" w:space="0" w:color="auto"/>
            </w:tcBorders>
            <w:shd w:val="clear" w:color="000000" w:fill="F2F2F2"/>
            <w:vAlign w:val="center"/>
            <w:hideMark/>
          </w:tcPr>
          <w:p w:rsidR="00E7591A" w:rsidRPr="00F2596B" w:rsidRDefault="00E7591A" w:rsidP="00D24A8C">
            <w:pPr>
              <w:spacing w:after="0" w:line="240" w:lineRule="auto"/>
              <w:jc w:val="right"/>
              <w:rPr>
                <w:rFonts w:ascii="Times New Roman" w:eastAsia="Times New Roman" w:hAnsi="Times New Roman"/>
                <w:i/>
                <w:iCs/>
                <w:color w:val="000000"/>
                <w:sz w:val="28"/>
                <w:szCs w:val="28"/>
                <w:lang w:eastAsia="ru-RU"/>
              </w:rPr>
            </w:pPr>
            <w:r w:rsidRPr="00F2596B">
              <w:rPr>
                <w:rFonts w:ascii="Times New Roman" w:eastAsia="Times New Roman" w:hAnsi="Times New Roman"/>
                <w:i/>
                <w:iCs/>
                <w:color w:val="000000"/>
                <w:sz w:val="28"/>
                <w:szCs w:val="28"/>
                <w:lang w:eastAsia="ru-RU"/>
              </w:rPr>
              <w:t>100,00</w:t>
            </w:r>
          </w:p>
        </w:tc>
      </w:tr>
      <w:tr w:rsidR="00E7591A" w:rsidRPr="00F2596B" w:rsidTr="00D24A8C">
        <w:trPr>
          <w:gridAfter w:val="1"/>
          <w:wAfter w:w="7" w:type="dxa"/>
          <w:trHeight w:val="360"/>
        </w:trPr>
        <w:tc>
          <w:tcPr>
            <w:tcW w:w="707" w:type="dxa"/>
            <w:tcBorders>
              <w:top w:val="nil"/>
              <w:left w:val="single" w:sz="4" w:space="0" w:color="auto"/>
              <w:bottom w:val="single" w:sz="4" w:space="0" w:color="auto"/>
              <w:right w:val="single" w:sz="4" w:space="0" w:color="auto"/>
            </w:tcBorders>
            <w:shd w:val="clear" w:color="000000" w:fill="F2F2F2"/>
            <w:noWrap/>
            <w:vAlign w:val="center"/>
            <w:hideMark/>
          </w:tcPr>
          <w:p w:rsidR="00E7591A" w:rsidRPr="00F2596B" w:rsidRDefault="00E7591A" w:rsidP="00D24A8C">
            <w:pPr>
              <w:spacing w:after="0" w:line="240" w:lineRule="auto"/>
              <w:jc w:val="center"/>
              <w:rPr>
                <w:rFonts w:ascii="Times New Roman" w:eastAsia="Times New Roman" w:hAnsi="Times New Roman"/>
                <w:color w:val="000000"/>
                <w:sz w:val="28"/>
                <w:szCs w:val="28"/>
                <w:lang w:eastAsia="ru-RU"/>
              </w:rPr>
            </w:pPr>
            <w:r w:rsidRPr="00F2596B">
              <w:rPr>
                <w:rFonts w:ascii="Times New Roman" w:eastAsia="Times New Roman" w:hAnsi="Times New Roman"/>
                <w:color w:val="000000"/>
                <w:sz w:val="28"/>
                <w:szCs w:val="28"/>
                <w:lang w:eastAsia="ru-RU"/>
              </w:rPr>
              <w:t> </w:t>
            </w:r>
          </w:p>
        </w:tc>
        <w:tc>
          <w:tcPr>
            <w:tcW w:w="4822" w:type="dxa"/>
            <w:tcBorders>
              <w:top w:val="nil"/>
              <w:left w:val="nil"/>
              <w:bottom w:val="single" w:sz="4" w:space="0" w:color="auto"/>
              <w:right w:val="single" w:sz="4" w:space="0" w:color="auto"/>
            </w:tcBorders>
            <w:shd w:val="clear" w:color="000000" w:fill="F2F2F2"/>
            <w:vAlign w:val="center"/>
            <w:hideMark/>
          </w:tcPr>
          <w:p w:rsidR="00E7591A" w:rsidRPr="00F2596B" w:rsidRDefault="00E7591A" w:rsidP="00D24A8C">
            <w:pPr>
              <w:spacing w:after="0" w:line="240" w:lineRule="auto"/>
              <w:jc w:val="both"/>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федеральный бюджет</w:t>
            </w:r>
          </w:p>
        </w:tc>
        <w:tc>
          <w:tcPr>
            <w:tcW w:w="1492" w:type="dxa"/>
            <w:tcBorders>
              <w:top w:val="nil"/>
              <w:left w:val="nil"/>
              <w:bottom w:val="single" w:sz="4" w:space="0" w:color="auto"/>
              <w:right w:val="single" w:sz="4" w:space="0" w:color="auto"/>
            </w:tcBorders>
            <w:shd w:val="clear" w:color="000000" w:fill="F2F2F2"/>
            <w:vAlign w:val="center"/>
            <w:hideMark/>
          </w:tcPr>
          <w:p w:rsidR="00E7591A" w:rsidRPr="00F2596B" w:rsidRDefault="00E7591A" w:rsidP="00D24A8C">
            <w:pPr>
              <w:spacing w:after="0" w:line="240" w:lineRule="auto"/>
              <w:jc w:val="right"/>
              <w:rPr>
                <w:rFonts w:ascii="Times New Roman" w:eastAsia="Times New Roman" w:hAnsi="Times New Roman"/>
                <w:i/>
                <w:iCs/>
                <w:color w:val="000000"/>
                <w:sz w:val="28"/>
                <w:szCs w:val="28"/>
                <w:lang w:eastAsia="ru-RU"/>
              </w:rPr>
            </w:pPr>
            <w:r w:rsidRPr="00F2596B">
              <w:rPr>
                <w:rFonts w:ascii="Times New Roman" w:eastAsia="Times New Roman" w:hAnsi="Times New Roman"/>
                <w:i/>
                <w:iCs/>
                <w:color w:val="000000"/>
                <w:sz w:val="28"/>
                <w:szCs w:val="28"/>
                <w:lang w:eastAsia="ru-RU"/>
              </w:rPr>
              <w:t>790 119,41</w:t>
            </w:r>
          </w:p>
        </w:tc>
        <w:tc>
          <w:tcPr>
            <w:tcW w:w="1627" w:type="dxa"/>
            <w:tcBorders>
              <w:top w:val="nil"/>
              <w:left w:val="nil"/>
              <w:bottom w:val="single" w:sz="4" w:space="0" w:color="auto"/>
              <w:right w:val="single" w:sz="4" w:space="0" w:color="auto"/>
            </w:tcBorders>
            <w:shd w:val="clear" w:color="000000" w:fill="F2F2F2"/>
            <w:vAlign w:val="center"/>
            <w:hideMark/>
          </w:tcPr>
          <w:p w:rsidR="00E7591A" w:rsidRPr="00F2596B" w:rsidRDefault="00E7591A" w:rsidP="00D24A8C">
            <w:pPr>
              <w:spacing w:after="0" w:line="240" w:lineRule="auto"/>
              <w:jc w:val="right"/>
              <w:rPr>
                <w:rFonts w:ascii="Times New Roman" w:eastAsia="Times New Roman" w:hAnsi="Times New Roman"/>
                <w:i/>
                <w:iCs/>
                <w:color w:val="000000"/>
                <w:sz w:val="28"/>
                <w:szCs w:val="28"/>
                <w:lang w:eastAsia="ru-RU"/>
              </w:rPr>
            </w:pPr>
            <w:r w:rsidRPr="00F2596B">
              <w:rPr>
                <w:rFonts w:ascii="Times New Roman" w:eastAsia="Times New Roman" w:hAnsi="Times New Roman"/>
                <w:i/>
                <w:iCs/>
                <w:color w:val="000000"/>
                <w:sz w:val="28"/>
                <w:szCs w:val="28"/>
                <w:lang w:eastAsia="ru-RU"/>
              </w:rPr>
              <w:t>790 119,28</w:t>
            </w:r>
          </w:p>
        </w:tc>
        <w:tc>
          <w:tcPr>
            <w:tcW w:w="1422" w:type="dxa"/>
            <w:tcBorders>
              <w:top w:val="nil"/>
              <w:left w:val="nil"/>
              <w:bottom w:val="single" w:sz="4" w:space="0" w:color="auto"/>
              <w:right w:val="single" w:sz="4" w:space="0" w:color="auto"/>
            </w:tcBorders>
            <w:shd w:val="clear" w:color="000000" w:fill="F2F2F2"/>
            <w:vAlign w:val="center"/>
            <w:hideMark/>
          </w:tcPr>
          <w:p w:rsidR="00E7591A" w:rsidRPr="00F2596B" w:rsidRDefault="00E7591A" w:rsidP="00D24A8C">
            <w:pPr>
              <w:spacing w:after="0" w:line="240" w:lineRule="auto"/>
              <w:jc w:val="right"/>
              <w:rPr>
                <w:rFonts w:ascii="Times New Roman" w:eastAsia="Times New Roman" w:hAnsi="Times New Roman"/>
                <w:i/>
                <w:iCs/>
                <w:color w:val="000000"/>
                <w:sz w:val="28"/>
                <w:szCs w:val="28"/>
                <w:lang w:eastAsia="ru-RU"/>
              </w:rPr>
            </w:pPr>
            <w:r w:rsidRPr="00F2596B">
              <w:rPr>
                <w:rFonts w:ascii="Times New Roman" w:eastAsia="Times New Roman" w:hAnsi="Times New Roman"/>
                <w:i/>
                <w:iCs/>
                <w:color w:val="000000"/>
                <w:sz w:val="28"/>
                <w:szCs w:val="28"/>
                <w:lang w:eastAsia="ru-RU"/>
              </w:rPr>
              <w:t>100,00</w:t>
            </w:r>
          </w:p>
        </w:tc>
      </w:tr>
      <w:tr w:rsidR="00E7591A" w:rsidRPr="00F2596B" w:rsidTr="00D24A8C">
        <w:trPr>
          <w:gridAfter w:val="1"/>
          <w:wAfter w:w="7" w:type="dxa"/>
          <w:trHeight w:val="360"/>
        </w:trPr>
        <w:tc>
          <w:tcPr>
            <w:tcW w:w="707" w:type="dxa"/>
            <w:tcBorders>
              <w:top w:val="nil"/>
              <w:left w:val="single" w:sz="4" w:space="0" w:color="auto"/>
              <w:bottom w:val="single" w:sz="4" w:space="0" w:color="auto"/>
              <w:right w:val="single" w:sz="4" w:space="0" w:color="auto"/>
            </w:tcBorders>
            <w:shd w:val="clear" w:color="000000" w:fill="F2F2F2"/>
            <w:noWrap/>
            <w:vAlign w:val="center"/>
            <w:hideMark/>
          </w:tcPr>
          <w:p w:rsidR="00E7591A" w:rsidRPr="00F2596B" w:rsidRDefault="00E7591A" w:rsidP="00D24A8C">
            <w:pPr>
              <w:spacing w:after="0" w:line="240" w:lineRule="auto"/>
              <w:jc w:val="center"/>
              <w:rPr>
                <w:rFonts w:ascii="Times New Roman" w:eastAsia="Times New Roman" w:hAnsi="Times New Roman"/>
                <w:color w:val="000000"/>
                <w:sz w:val="28"/>
                <w:szCs w:val="28"/>
                <w:lang w:eastAsia="ru-RU"/>
              </w:rPr>
            </w:pPr>
            <w:r w:rsidRPr="00F2596B">
              <w:rPr>
                <w:rFonts w:ascii="Times New Roman" w:eastAsia="Times New Roman" w:hAnsi="Times New Roman"/>
                <w:color w:val="000000"/>
                <w:sz w:val="28"/>
                <w:szCs w:val="28"/>
                <w:lang w:eastAsia="ru-RU"/>
              </w:rPr>
              <w:t> </w:t>
            </w:r>
          </w:p>
        </w:tc>
        <w:tc>
          <w:tcPr>
            <w:tcW w:w="4822" w:type="dxa"/>
            <w:tcBorders>
              <w:top w:val="nil"/>
              <w:left w:val="nil"/>
              <w:bottom w:val="single" w:sz="4" w:space="0" w:color="auto"/>
              <w:right w:val="single" w:sz="4" w:space="0" w:color="auto"/>
            </w:tcBorders>
            <w:shd w:val="clear" w:color="000000" w:fill="F2F2F2"/>
            <w:vAlign w:val="center"/>
            <w:hideMark/>
          </w:tcPr>
          <w:p w:rsidR="00E7591A" w:rsidRPr="00F2596B" w:rsidRDefault="00E7591A" w:rsidP="00D24A8C">
            <w:pPr>
              <w:spacing w:after="0" w:line="240" w:lineRule="auto"/>
              <w:jc w:val="both"/>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бюджет города</w:t>
            </w:r>
          </w:p>
        </w:tc>
        <w:tc>
          <w:tcPr>
            <w:tcW w:w="1492" w:type="dxa"/>
            <w:tcBorders>
              <w:top w:val="nil"/>
              <w:left w:val="nil"/>
              <w:bottom w:val="single" w:sz="4" w:space="0" w:color="auto"/>
              <w:right w:val="single" w:sz="4" w:space="0" w:color="auto"/>
            </w:tcBorders>
            <w:shd w:val="clear" w:color="000000" w:fill="F2F2F2"/>
            <w:vAlign w:val="center"/>
            <w:hideMark/>
          </w:tcPr>
          <w:p w:rsidR="00E7591A" w:rsidRPr="00F2596B" w:rsidRDefault="00E7591A" w:rsidP="00D24A8C">
            <w:pPr>
              <w:spacing w:after="0" w:line="240" w:lineRule="auto"/>
              <w:jc w:val="right"/>
              <w:rPr>
                <w:rFonts w:ascii="Times New Roman" w:eastAsia="Times New Roman" w:hAnsi="Times New Roman"/>
                <w:i/>
                <w:iCs/>
                <w:color w:val="000000"/>
                <w:sz w:val="28"/>
                <w:szCs w:val="28"/>
                <w:lang w:eastAsia="ru-RU"/>
              </w:rPr>
            </w:pPr>
            <w:r w:rsidRPr="00F2596B">
              <w:rPr>
                <w:rFonts w:ascii="Times New Roman" w:eastAsia="Times New Roman" w:hAnsi="Times New Roman"/>
                <w:i/>
                <w:iCs/>
                <w:color w:val="000000"/>
                <w:sz w:val="28"/>
                <w:szCs w:val="28"/>
                <w:lang w:eastAsia="ru-RU"/>
              </w:rPr>
              <w:t>221 716,10</w:t>
            </w:r>
          </w:p>
        </w:tc>
        <w:tc>
          <w:tcPr>
            <w:tcW w:w="1627" w:type="dxa"/>
            <w:tcBorders>
              <w:top w:val="nil"/>
              <w:left w:val="nil"/>
              <w:bottom w:val="single" w:sz="4" w:space="0" w:color="auto"/>
              <w:right w:val="single" w:sz="4" w:space="0" w:color="auto"/>
            </w:tcBorders>
            <w:shd w:val="clear" w:color="000000" w:fill="F2F2F2"/>
            <w:vAlign w:val="center"/>
            <w:hideMark/>
          </w:tcPr>
          <w:p w:rsidR="00E7591A" w:rsidRPr="00F2596B" w:rsidRDefault="00E7591A" w:rsidP="00D24A8C">
            <w:pPr>
              <w:spacing w:after="0" w:line="240" w:lineRule="auto"/>
              <w:jc w:val="right"/>
              <w:rPr>
                <w:rFonts w:ascii="Times New Roman" w:eastAsia="Times New Roman" w:hAnsi="Times New Roman"/>
                <w:i/>
                <w:iCs/>
                <w:color w:val="000000"/>
                <w:sz w:val="28"/>
                <w:szCs w:val="28"/>
                <w:lang w:eastAsia="ru-RU"/>
              </w:rPr>
            </w:pPr>
            <w:r w:rsidRPr="00F2596B">
              <w:rPr>
                <w:rFonts w:ascii="Times New Roman" w:eastAsia="Times New Roman" w:hAnsi="Times New Roman"/>
                <w:i/>
                <w:iCs/>
                <w:color w:val="000000"/>
                <w:sz w:val="28"/>
                <w:szCs w:val="28"/>
                <w:lang w:eastAsia="ru-RU"/>
              </w:rPr>
              <w:t>221 376,84</w:t>
            </w:r>
          </w:p>
        </w:tc>
        <w:tc>
          <w:tcPr>
            <w:tcW w:w="1422" w:type="dxa"/>
            <w:tcBorders>
              <w:top w:val="nil"/>
              <w:left w:val="nil"/>
              <w:bottom w:val="single" w:sz="4" w:space="0" w:color="auto"/>
              <w:right w:val="single" w:sz="4" w:space="0" w:color="auto"/>
            </w:tcBorders>
            <w:shd w:val="clear" w:color="000000" w:fill="F2F2F2"/>
            <w:vAlign w:val="center"/>
            <w:hideMark/>
          </w:tcPr>
          <w:p w:rsidR="00E7591A" w:rsidRPr="00F2596B" w:rsidRDefault="00E7591A" w:rsidP="00D24A8C">
            <w:pPr>
              <w:spacing w:after="0" w:line="240" w:lineRule="auto"/>
              <w:jc w:val="right"/>
              <w:rPr>
                <w:rFonts w:ascii="Times New Roman" w:eastAsia="Times New Roman" w:hAnsi="Times New Roman"/>
                <w:i/>
                <w:iCs/>
                <w:color w:val="000000"/>
                <w:sz w:val="28"/>
                <w:szCs w:val="28"/>
                <w:lang w:eastAsia="ru-RU"/>
              </w:rPr>
            </w:pPr>
            <w:r w:rsidRPr="00F2596B">
              <w:rPr>
                <w:rFonts w:ascii="Times New Roman" w:eastAsia="Times New Roman" w:hAnsi="Times New Roman"/>
                <w:i/>
                <w:iCs/>
                <w:color w:val="000000"/>
                <w:sz w:val="28"/>
                <w:szCs w:val="28"/>
                <w:lang w:eastAsia="ru-RU"/>
              </w:rPr>
              <w:t>99,85</w:t>
            </w:r>
          </w:p>
        </w:tc>
      </w:tr>
      <w:tr w:rsidR="00E7591A" w:rsidRPr="00F2596B" w:rsidTr="00D24A8C">
        <w:trPr>
          <w:gridAfter w:val="1"/>
          <w:wAfter w:w="7" w:type="dxa"/>
          <w:trHeight w:val="36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center"/>
              <w:rPr>
                <w:rFonts w:ascii="Times New Roman" w:eastAsia="Times New Roman" w:hAnsi="Times New Roman"/>
                <w:b/>
                <w:bCs/>
                <w:sz w:val="28"/>
                <w:szCs w:val="28"/>
                <w:lang w:eastAsia="ru-RU"/>
              </w:rPr>
            </w:pPr>
            <w:r w:rsidRPr="00F2596B">
              <w:rPr>
                <w:rFonts w:ascii="Times New Roman" w:eastAsia="Times New Roman" w:hAnsi="Times New Roman"/>
                <w:b/>
                <w:bCs/>
                <w:sz w:val="28"/>
                <w:szCs w:val="28"/>
                <w:lang w:eastAsia="ru-RU"/>
              </w:rPr>
              <w:t>I.</w:t>
            </w:r>
          </w:p>
        </w:tc>
        <w:tc>
          <w:tcPr>
            <w:tcW w:w="48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rPr>
                <w:rFonts w:ascii="Times New Roman" w:eastAsia="Times New Roman" w:hAnsi="Times New Roman"/>
                <w:b/>
                <w:bCs/>
                <w:sz w:val="28"/>
                <w:szCs w:val="28"/>
                <w:lang w:eastAsia="ru-RU"/>
              </w:rPr>
            </w:pPr>
            <w:r w:rsidRPr="00F2596B">
              <w:rPr>
                <w:rFonts w:ascii="Times New Roman" w:eastAsia="Times New Roman" w:hAnsi="Times New Roman"/>
                <w:b/>
                <w:bCs/>
                <w:sz w:val="28"/>
                <w:szCs w:val="28"/>
                <w:lang w:eastAsia="ru-RU"/>
              </w:rPr>
              <w:t>Национальный проект "Образование"</w:t>
            </w:r>
          </w:p>
        </w:tc>
        <w:tc>
          <w:tcPr>
            <w:tcW w:w="149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b/>
                <w:bCs/>
                <w:sz w:val="28"/>
                <w:szCs w:val="28"/>
                <w:lang w:eastAsia="ru-RU"/>
              </w:rPr>
            </w:pPr>
            <w:r w:rsidRPr="00F2596B">
              <w:rPr>
                <w:rFonts w:ascii="Times New Roman" w:eastAsia="Times New Roman" w:hAnsi="Times New Roman"/>
                <w:b/>
                <w:bCs/>
                <w:sz w:val="28"/>
                <w:szCs w:val="28"/>
                <w:lang w:eastAsia="ru-RU"/>
              </w:rPr>
              <w:t>711 325,65</w:t>
            </w:r>
          </w:p>
        </w:tc>
        <w:tc>
          <w:tcPr>
            <w:tcW w:w="1627"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b/>
                <w:bCs/>
                <w:sz w:val="28"/>
                <w:szCs w:val="28"/>
                <w:lang w:eastAsia="ru-RU"/>
              </w:rPr>
            </w:pPr>
            <w:r w:rsidRPr="00F2596B">
              <w:rPr>
                <w:rFonts w:ascii="Times New Roman" w:eastAsia="Times New Roman" w:hAnsi="Times New Roman"/>
                <w:b/>
                <w:bCs/>
                <w:sz w:val="28"/>
                <w:szCs w:val="28"/>
                <w:lang w:eastAsia="ru-RU"/>
              </w:rPr>
              <w:t>711 324,88</w:t>
            </w:r>
          </w:p>
        </w:tc>
        <w:tc>
          <w:tcPr>
            <w:tcW w:w="1422" w:type="dxa"/>
            <w:tcBorders>
              <w:top w:val="nil"/>
              <w:left w:val="nil"/>
              <w:bottom w:val="single" w:sz="4" w:space="0" w:color="auto"/>
              <w:right w:val="single" w:sz="4" w:space="0" w:color="auto"/>
            </w:tcBorders>
            <w:shd w:val="clear" w:color="000000" w:fill="FFFFFF"/>
            <w:vAlign w:val="center"/>
            <w:hideMark/>
          </w:tcPr>
          <w:p w:rsidR="00E7591A" w:rsidRPr="00F2596B" w:rsidRDefault="00E7591A" w:rsidP="00D24A8C">
            <w:pPr>
              <w:spacing w:after="0" w:line="240" w:lineRule="auto"/>
              <w:jc w:val="right"/>
              <w:rPr>
                <w:rFonts w:ascii="Times New Roman" w:eastAsia="Times New Roman" w:hAnsi="Times New Roman"/>
                <w:b/>
                <w:bCs/>
                <w:color w:val="000000"/>
                <w:sz w:val="28"/>
                <w:szCs w:val="28"/>
                <w:lang w:eastAsia="ru-RU"/>
              </w:rPr>
            </w:pPr>
            <w:r w:rsidRPr="00F2596B">
              <w:rPr>
                <w:rFonts w:ascii="Times New Roman" w:eastAsia="Times New Roman" w:hAnsi="Times New Roman"/>
                <w:b/>
                <w:bCs/>
                <w:color w:val="000000"/>
                <w:sz w:val="28"/>
                <w:szCs w:val="28"/>
                <w:lang w:eastAsia="ru-RU"/>
              </w:rPr>
              <w:t>100,00</w:t>
            </w:r>
          </w:p>
        </w:tc>
      </w:tr>
      <w:tr w:rsidR="001A2331" w:rsidRPr="00F2596B" w:rsidTr="00D24A8C">
        <w:trPr>
          <w:gridAfter w:val="1"/>
          <w:wAfter w:w="7" w:type="dxa"/>
          <w:trHeight w:val="36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1A2331" w:rsidRPr="00F2596B" w:rsidRDefault="001A2331" w:rsidP="00D24A8C">
            <w:pPr>
              <w:spacing w:after="0" w:line="240" w:lineRule="auto"/>
              <w:jc w:val="center"/>
              <w:rPr>
                <w:rFonts w:ascii="Times New Roman" w:eastAsia="Times New Roman" w:hAnsi="Times New Roman"/>
                <w:b/>
                <w:bCs/>
                <w:sz w:val="28"/>
                <w:szCs w:val="28"/>
                <w:lang w:eastAsia="ru-RU"/>
              </w:rPr>
            </w:pPr>
            <w:r w:rsidRPr="00F2596B">
              <w:rPr>
                <w:rFonts w:ascii="Times New Roman" w:eastAsia="Times New Roman" w:hAnsi="Times New Roman"/>
                <w:b/>
                <w:bCs/>
                <w:sz w:val="28"/>
                <w:szCs w:val="28"/>
                <w:lang w:eastAsia="ru-RU"/>
              </w:rPr>
              <w:t>1.</w:t>
            </w:r>
          </w:p>
        </w:tc>
        <w:tc>
          <w:tcPr>
            <w:tcW w:w="4822" w:type="dxa"/>
            <w:tcBorders>
              <w:top w:val="nil"/>
              <w:left w:val="nil"/>
              <w:bottom w:val="single" w:sz="4" w:space="0" w:color="auto"/>
              <w:right w:val="single" w:sz="4" w:space="0" w:color="auto"/>
            </w:tcBorders>
            <w:shd w:val="clear" w:color="auto" w:fill="auto"/>
            <w:vAlign w:val="center"/>
            <w:hideMark/>
          </w:tcPr>
          <w:p w:rsidR="001A2331" w:rsidRPr="00F2596B" w:rsidRDefault="001A2331" w:rsidP="00D24A8C">
            <w:pPr>
              <w:spacing w:after="0" w:line="240" w:lineRule="auto"/>
              <w:rPr>
                <w:rFonts w:ascii="Times New Roman" w:eastAsia="Times New Roman" w:hAnsi="Times New Roman"/>
                <w:b/>
                <w:bCs/>
                <w:sz w:val="28"/>
                <w:szCs w:val="28"/>
                <w:lang w:eastAsia="ru-RU"/>
              </w:rPr>
            </w:pPr>
            <w:r w:rsidRPr="00F2596B">
              <w:rPr>
                <w:rFonts w:ascii="Times New Roman" w:eastAsia="Times New Roman" w:hAnsi="Times New Roman"/>
                <w:b/>
                <w:bCs/>
                <w:sz w:val="28"/>
                <w:szCs w:val="28"/>
                <w:lang w:eastAsia="ru-RU"/>
              </w:rPr>
              <w:t>Региональный проект "Современная школа"</w:t>
            </w:r>
          </w:p>
        </w:tc>
        <w:tc>
          <w:tcPr>
            <w:tcW w:w="1492" w:type="dxa"/>
            <w:tcBorders>
              <w:top w:val="nil"/>
              <w:left w:val="nil"/>
              <w:bottom w:val="single" w:sz="4" w:space="0" w:color="auto"/>
              <w:right w:val="single" w:sz="4" w:space="0" w:color="auto"/>
            </w:tcBorders>
            <w:shd w:val="clear" w:color="auto" w:fill="auto"/>
            <w:vAlign w:val="center"/>
            <w:hideMark/>
          </w:tcPr>
          <w:p w:rsidR="001A2331" w:rsidRPr="00F2596B" w:rsidRDefault="001A2331" w:rsidP="003A3CF6">
            <w:pPr>
              <w:spacing w:after="0" w:line="240" w:lineRule="auto"/>
              <w:jc w:val="right"/>
              <w:rPr>
                <w:rFonts w:ascii="Times New Roman" w:eastAsia="Times New Roman" w:hAnsi="Times New Roman"/>
                <w:b/>
                <w:bCs/>
                <w:sz w:val="28"/>
                <w:szCs w:val="28"/>
                <w:lang w:eastAsia="ru-RU"/>
              </w:rPr>
            </w:pPr>
            <w:r w:rsidRPr="00F2596B">
              <w:rPr>
                <w:rFonts w:ascii="Times New Roman" w:eastAsia="Times New Roman" w:hAnsi="Times New Roman"/>
                <w:b/>
                <w:bCs/>
                <w:sz w:val="28"/>
                <w:szCs w:val="28"/>
                <w:lang w:eastAsia="ru-RU"/>
              </w:rPr>
              <w:t>711 325,65</w:t>
            </w:r>
          </w:p>
        </w:tc>
        <w:tc>
          <w:tcPr>
            <w:tcW w:w="1627" w:type="dxa"/>
            <w:tcBorders>
              <w:top w:val="nil"/>
              <w:left w:val="nil"/>
              <w:bottom w:val="single" w:sz="4" w:space="0" w:color="auto"/>
              <w:right w:val="single" w:sz="4" w:space="0" w:color="auto"/>
            </w:tcBorders>
            <w:shd w:val="clear" w:color="auto" w:fill="auto"/>
            <w:vAlign w:val="center"/>
            <w:hideMark/>
          </w:tcPr>
          <w:p w:rsidR="001A2331" w:rsidRPr="00F2596B" w:rsidRDefault="001A2331" w:rsidP="003A3CF6">
            <w:pPr>
              <w:spacing w:after="0" w:line="240" w:lineRule="auto"/>
              <w:jc w:val="right"/>
              <w:rPr>
                <w:rFonts w:ascii="Times New Roman" w:eastAsia="Times New Roman" w:hAnsi="Times New Roman"/>
                <w:b/>
                <w:bCs/>
                <w:sz w:val="28"/>
                <w:szCs w:val="28"/>
                <w:lang w:eastAsia="ru-RU"/>
              </w:rPr>
            </w:pPr>
            <w:r w:rsidRPr="00F2596B">
              <w:rPr>
                <w:rFonts w:ascii="Times New Roman" w:eastAsia="Times New Roman" w:hAnsi="Times New Roman"/>
                <w:b/>
                <w:bCs/>
                <w:sz w:val="28"/>
                <w:szCs w:val="28"/>
                <w:lang w:eastAsia="ru-RU"/>
              </w:rPr>
              <w:t>711 324,88</w:t>
            </w:r>
          </w:p>
        </w:tc>
        <w:tc>
          <w:tcPr>
            <w:tcW w:w="1422" w:type="dxa"/>
            <w:tcBorders>
              <w:top w:val="nil"/>
              <w:left w:val="nil"/>
              <w:bottom w:val="single" w:sz="4" w:space="0" w:color="auto"/>
              <w:right w:val="single" w:sz="4" w:space="0" w:color="auto"/>
            </w:tcBorders>
            <w:shd w:val="clear" w:color="000000" w:fill="FFFFFF"/>
            <w:vAlign w:val="center"/>
            <w:hideMark/>
          </w:tcPr>
          <w:p w:rsidR="001A2331" w:rsidRPr="00F2596B" w:rsidRDefault="001A2331" w:rsidP="00D24A8C">
            <w:pPr>
              <w:spacing w:after="0" w:line="240" w:lineRule="auto"/>
              <w:jc w:val="right"/>
              <w:rPr>
                <w:rFonts w:ascii="Times New Roman" w:eastAsia="Times New Roman" w:hAnsi="Times New Roman"/>
                <w:b/>
                <w:bCs/>
                <w:color w:val="000000"/>
                <w:sz w:val="28"/>
                <w:szCs w:val="28"/>
                <w:lang w:eastAsia="ru-RU"/>
              </w:rPr>
            </w:pPr>
            <w:r w:rsidRPr="00F2596B">
              <w:rPr>
                <w:rFonts w:ascii="Times New Roman" w:eastAsia="Times New Roman" w:hAnsi="Times New Roman"/>
                <w:b/>
                <w:bCs/>
                <w:color w:val="000000"/>
                <w:sz w:val="28"/>
                <w:szCs w:val="28"/>
                <w:lang w:eastAsia="ru-RU"/>
              </w:rPr>
              <w:t>100,00</w:t>
            </w:r>
          </w:p>
        </w:tc>
      </w:tr>
      <w:tr w:rsidR="00E7591A" w:rsidRPr="00F2596B" w:rsidTr="00D24A8C">
        <w:trPr>
          <w:gridAfter w:val="1"/>
          <w:wAfter w:w="7" w:type="dxa"/>
          <w:trHeight w:val="108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center"/>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1.1</w:t>
            </w:r>
          </w:p>
        </w:tc>
        <w:tc>
          <w:tcPr>
            <w:tcW w:w="48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both"/>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Муниципальная программа "Развитие образования города Нижневартовска на 2018-2025 годы и на период до 2030 года" - всего, в том числе:</w:t>
            </w:r>
          </w:p>
        </w:tc>
        <w:tc>
          <w:tcPr>
            <w:tcW w:w="149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114 240,25</w:t>
            </w:r>
          </w:p>
        </w:tc>
        <w:tc>
          <w:tcPr>
            <w:tcW w:w="1627"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114 240</w:t>
            </w:r>
            <w:bookmarkStart w:id="0" w:name="_GoBack"/>
            <w:bookmarkEnd w:id="0"/>
            <w:r w:rsidRPr="00F2596B">
              <w:rPr>
                <w:rFonts w:ascii="Times New Roman" w:eastAsia="Times New Roman" w:hAnsi="Times New Roman"/>
                <w:sz w:val="28"/>
                <w:szCs w:val="28"/>
                <w:lang w:eastAsia="ru-RU"/>
              </w:rPr>
              <w:t>,18</w:t>
            </w:r>
          </w:p>
        </w:tc>
        <w:tc>
          <w:tcPr>
            <w:tcW w:w="14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100,00</w:t>
            </w:r>
          </w:p>
        </w:tc>
      </w:tr>
      <w:tr w:rsidR="00E7591A" w:rsidRPr="00F2596B" w:rsidTr="00D24A8C">
        <w:trPr>
          <w:gridAfter w:val="1"/>
          <w:wAfter w:w="7" w:type="dxa"/>
          <w:trHeight w:val="36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center"/>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 </w:t>
            </w:r>
          </w:p>
        </w:tc>
        <w:tc>
          <w:tcPr>
            <w:tcW w:w="48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both"/>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бюджет автономного округа</w:t>
            </w:r>
          </w:p>
        </w:tc>
        <w:tc>
          <w:tcPr>
            <w:tcW w:w="149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102 816,20</w:t>
            </w:r>
          </w:p>
        </w:tc>
        <w:tc>
          <w:tcPr>
            <w:tcW w:w="1627"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102 816,16</w:t>
            </w:r>
          </w:p>
        </w:tc>
        <w:tc>
          <w:tcPr>
            <w:tcW w:w="14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100,00</w:t>
            </w:r>
          </w:p>
        </w:tc>
      </w:tr>
      <w:tr w:rsidR="00E7591A" w:rsidRPr="00F2596B" w:rsidTr="00D24A8C">
        <w:trPr>
          <w:gridAfter w:val="1"/>
          <w:wAfter w:w="7" w:type="dxa"/>
          <w:trHeight w:val="36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center"/>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 </w:t>
            </w:r>
          </w:p>
        </w:tc>
        <w:tc>
          <w:tcPr>
            <w:tcW w:w="48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both"/>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федеральный бюджет</w:t>
            </w:r>
          </w:p>
        </w:tc>
        <w:tc>
          <w:tcPr>
            <w:tcW w:w="149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0,00</w:t>
            </w:r>
          </w:p>
        </w:tc>
        <w:tc>
          <w:tcPr>
            <w:tcW w:w="1627"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0,00</w:t>
            </w:r>
          </w:p>
        </w:tc>
        <w:tc>
          <w:tcPr>
            <w:tcW w:w="14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0,00</w:t>
            </w:r>
          </w:p>
        </w:tc>
      </w:tr>
      <w:tr w:rsidR="00E7591A" w:rsidRPr="00F2596B" w:rsidTr="00D24A8C">
        <w:trPr>
          <w:gridAfter w:val="1"/>
          <w:wAfter w:w="7" w:type="dxa"/>
          <w:trHeight w:val="36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center"/>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 </w:t>
            </w:r>
          </w:p>
        </w:tc>
        <w:tc>
          <w:tcPr>
            <w:tcW w:w="48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both"/>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бюджет города</w:t>
            </w:r>
          </w:p>
        </w:tc>
        <w:tc>
          <w:tcPr>
            <w:tcW w:w="149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11 424,05</w:t>
            </w:r>
          </w:p>
        </w:tc>
        <w:tc>
          <w:tcPr>
            <w:tcW w:w="1627"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11 424,02</w:t>
            </w:r>
          </w:p>
        </w:tc>
        <w:tc>
          <w:tcPr>
            <w:tcW w:w="14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100,00</w:t>
            </w:r>
          </w:p>
        </w:tc>
      </w:tr>
      <w:tr w:rsidR="00E7591A" w:rsidRPr="00F2596B" w:rsidTr="00D24A8C">
        <w:trPr>
          <w:gridAfter w:val="1"/>
          <w:wAfter w:w="7" w:type="dxa"/>
          <w:trHeight w:val="108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center"/>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1.2</w:t>
            </w:r>
          </w:p>
        </w:tc>
        <w:tc>
          <w:tcPr>
            <w:tcW w:w="48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both"/>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Муниципальная программа "Капитальное строительство и реконструкция объектов города Нижневартовска на 2018 - 2025 годы и на период до 2030 года" - всего, в том числе:</w:t>
            </w:r>
          </w:p>
        </w:tc>
        <w:tc>
          <w:tcPr>
            <w:tcW w:w="149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597 085,40</w:t>
            </w:r>
          </w:p>
        </w:tc>
        <w:tc>
          <w:tcPr>
            <w:tcW w:w="1627"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597 084,70</w:t>
            </w:r>
          </w:p>
        </w:tc>
        <w:tc>
          <w:tcPr>
            <w:tcW w:w="14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100,00</w:t>
            </w:r>
          </w:p>
        </w:tc>
      </w:tr>
      <w:tr w:rsidR="00E7591A" w:rsidRPr="00F2596B" w:rsidTr="00D24A8C">
        <w:trPr>
          <w:gridAfter w:val="1"/>
          <w:wAfter w:w="7" w:type="dxa"/>
          <w:trHeight w:val="36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center"/>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 </w:t>
            </w:r>
          </w:p>
        </w:tc>
        <w:tc>
          <w:tcPr>
            <w:tcW w:w="48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both"/>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бюджет автономного округа</w:t>
            </w:r>
          </w:p>
        </w:tc>
        <w:tc>
          <w:tcPr>
            <w:tcW w:w="149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376 163,80</w:t>
            </w:r>
          </w:p>
        </w:tc>
        <w:tc>
          <w:tcPr>
            <w:tcW w:w="1627"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376 163,36</w:t>
            </w:r>
          </w:p>
        </w:tc>
        <w:tc>
          <w:tcPr>
            <w:tcW w:w="14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100,00</w:t>
            </w:r>
          </w:p>
        </w:tc>
      </w:tr>
      <w:tr w:rsidR="00E7591A" w:rsidRPr="00F2596B" w:rsidTr="00D24A8C">
        <w:trPr>
          <w:gridAfter w:val="1"/>
          <w:wAfter w:w="7" w:type="dxa"/>
          <w:trHeight w:val="36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center"/>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 </w:t>
            </w:r>
          </w:p>
        </w:tc>
        <w:tc>
          <w:tcPr>
            <w:tcW w:w="48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both"/>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федеральный бюджет</w:t>
            </w:r>
          </w:p>
        </w:tc>
        <w:tc>
          <w:tcPr>
            <w:tcW w:w="149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161 213,00</w:t>
            </w:r>
          </w:p>
        </w:tc>
        <w:tc>
          <w:tcPr>
            <w:tcW w:w="1627"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161 212,87</w:t>
            </w:r>
          </w:p>
        </w:tc>
        <w:tc>
          <w:tcPr>
            <w:tcW w:w="14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100,00</w:t>
            </w:r>
          </w:p>
        </w:tc>
      </w:tr>
      <w:tr w:rsidR="00E7591A" w:rsidRPr="00F2596B" w:rsidTr="00D24A8C">
        <w:trPr>
          <w:gridAfter w:val="1"/>
          <w:wAfter w:w="7" w:type="dxa"/>
          <w:trHeight w:val="36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center"/>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 </w:t>
            </w:r>
          </w:p>
        </w:tc>
        <w:tc>
          <w:tcPr>
            <w:tcW w:w="48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both"/>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бюджет города</w:t>
            </w:r>
          </w:p>
        </w:tc>
        <w:tc>
          <w:tcPr>
            <w:tcW w:w="149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59 708,60</w:t>
            </w:r>
          </w:p>
        </w:tc>
        <w:tc>
          <w:tcPr>
            <w:tcW w:w="1627"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59 708,47</w:t>
            </w:r>
          </w:p>
        </w:tc>
        <w:tc>
          <w:tcPr>
            <w:tcW w:w="14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100,00</w:t>
            </w:r>
          </w:p>
        </w:tc>
      </w:tr>
      <w:tr w:rsidR="00E7591A" w:rsidRPr="00F2596B" w:rsidTr="00D24A8C">
        <w:trPr>
          <w:gridAfter w:val="1"/>
          <w:wAfter w:w="7" w:type="dxa"/>
          <w:trHeight w:val="36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center"/>
              <w:rPr>
                <w:rFonts w:ascii="Times New Roman" w:eastAsia="Times New Roman" w:hAnsi="Times New Roman"/>
                <w:b/>
                <w:bCs/>
                <w:sz w:val="28"/>
                <w:szCs w:val="28"/>
                <w:lang w:eastAsia="ru-RU"/>
              </w:rPr>
            </w:pPr>
            <w:r w:rsidRPr="00F2596B">
              <w:rPr>
                <w:rFonts w:ascii="Times New Roman" w:eastAsia="Times New Roman" w:hAnsi="Times New Roman"/>
                <w:b/>
                <w:bCs/>
                <w:sz w:val="28"/>
                <w:szCs w:val="28"/>
                <w:lang w:eastAsia="ru-RU"/>
              </w:rPr>
              <w:t>II.</w:t>
            </w:r>
          </w:p>
        </w:tc>
        <w:tc>
          <w:tcPr>
            <w:tcW w:w="48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rPr>
                <w:rFonts w:ascii="Times New Roman" w:eastAsia="Times New Roman" w:hAnsi="Times New Roman"/>
                <w:b/>
                <w:bCs/>
                <w:sz w:val="28"/>
                <w:szCs w:val="28"/>
                <w:lang w:eastAsia="ru-RU"/>
              </w:rPr>
            </w:pPr>
            <w:r w:rsidRPr="00F2596B">
              <w:rPr>
                <w:rFonts w:ascii="Times New Roman" w:eastAsia="Times New Roman" w:hAnsi="Times New Roman"/>
                <w:b/>
                <w:bCs/>
                <w:sz w:val="28"/>
                <w:szCs w:val="28"/>
                <w:lang w:eastAsia="ru-RU"/>
              </w:rPr>
              <w:t>Национальный проект "Демография"</w:t>
            </w:r>
          </w:p>
        </w:tc>
        <w:tc>
          <w:tcPr>
            <w:tcW w:w="149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b/>
                <w:bCs/>
                <w:sz w:val="28"/>
                <w:szCs w:val="28"/>
                <w:lang w:eastAsia="ru-RU"/>
              </w:rPr>
            </w:pPr>
            <w:r w:rsidRPr="00F2596B">
              <w:rPr>
                <w:rFonts w:ascii="Times New Roman" w:eastAsia="Times New Roman" w:hAnsi="Times New Roman"/>
                <w:b/>
                <w:bCs/>
                <w:sz w:val="28"/>
                <w:szCs w:val="28"/>
                <w:lang w:eastAsia="ru-RU"/>
              </w:rPr>
              <w:t>3 577,58</w:t>
            </w:r>
          </w:p>
        </w:tc>
        <w:tc>
          <w:tcPr>
            <w:tcW w:w="1627"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b/>
                <w:bCs/>
                <w:sz w:val="28"/>
                <w:szCs w:val="28"/>
                <w:lang w:eastAsia="ru-RU"/>
              </w:rPr>
            </w:pPr>
            <w:r w:rsidRPr="00F2596B">
              <w:rPr>
                <w:rFonts w:ascii="Times New Roman" w:eastAsia="Times New Roman" w:hAnsi="Times New Roman"/>
                <w:b/>
                <w:bCs/>
                <w:sz w:val="28"/>
                <w:szCs w:val="28"/>
                <w:lang w:eastAsia="ru-RU"/>
              </w:rPr>
              <w:t>3 577,58</w:t>
            </w:r>
          </w:p>
        </w:tc>
        <w:tc>
          <w:tcPr>
            <w:tcW w:w="1422" w:type="dxa"/>
            <w:tcBorders>
              <w:top w:val="nil"/>
              <w:left w:val="nil"/>
              <w:bottom w:val="single" w:sz="4" w:space="0" w:color="auto"/>
              <w:right w:val="single" w:sz="4" w:space="0" w:color="auto"/>
            </w:tcBorders>
            <w:shd w:val="clear" w:color="000000" w:fill="FFFFFF"/>
            <w:vAlign w:val="center"/>
            <w:hideMark/>
          </w:tcPr>
          <w:p w:rsidR="00E7591A" w:rsidRPr="00F2596B" w:rsidRDefault="00E7591A" w:rsidP="00D24A8C">
            <w:pPr>
              <w:spacing w:after="0" w:line="240" w:lineRule="auto"/>
              <w:jc w:val="right"/>
              <w:rPr>
                <w:rFonts w:ascii="Times New Roman" w:eastAsia="Times New Roman" w:hAnsi="Times New Roman"/>
                <w:b/>
                <w:bCs/>
                <w:color w:val="000000"/>
                <w:sz w:val="28"/>
                <w:szCs w:val="28"/>
                <w:lang w:eastAsia="ru-RU"/>
              </w:rPr>
            </w:pPr>
            <w:r w:rsidRPr="00F2596B">
              <w:rPr>
                <w:rFonts w:ascii="Times New Roman" w:eastAsia="Times New Roman" w:hAnsi="Times New Roman"/>
                <w:b/>
                <w:bCs/>
                <w:color w:val="000000"/>
                <w:sz w:val="28"/>
                <w:szCs w:val="28"/>
                <w:lang w:eastAsia="ru-RU"/>
              </w:rPr>
              <w:t>100,00</w:t>
            </w:r>
          </w:p>
        </w:tc>
      </w:tr>
      <w:tr w:rsidR="00E7591A" w:rsidRPr="00F2596B" w:rsidTr="00D24A8C">
        <w:trPr>
          <w:gridAfter w:val="1"/>
          <w:wAfter w:w="7" w:type="dxa"/>
          <w:trHeight w:val="48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center"/>
              <w:rPr>
                <w:rFonts w:ascii="Times New Roman" w:eastAsia="Times New Roman" w:hAnsi="Times New Roman"/>
                <w:b/>
                <w:bCs/>
                <w:sz w:val="28"/>
                <w:szCs w:val="28"/>
                <w:lang w:eastAsia="ru-RU"/>
              </w:rPr>
            </w:pPr>
            <w:r w:rsidRPr="00F2596B">
              <w:rPr>
                <w:rFonts w:ascii="Times New Roman" w:eastAsia="Times New Roman" w:hAnsi="Times New Roman"/>
                <w:b/>
                <w:bCs/>
                <w:sz w:val="28"/>
                <w:szCs w:val="28"/>
                <w:lang w:eastAsia="ru-RU"/>
              </w:rPr>
              <w:t>1.</w:t>
            </w:r>
          </w:p>
        </w:tc>
        <w:tc>
          <w:tcPr>
            <w:tcW w:w="48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rPr>
                <w:rFonts w:ascii="Times New Roman" w:eastAsia="Times New Roman" w:hAnsi="Times New Roman"/>
                <w:b/>
                <w:bCs/>
                <w:sz w:val="28"/>
                <w:szCs w:val="28"/>
                <w:lang w:eastAsia="ru-RU"/>
              </w:rPr>
            </w:pPr>
            <w:r w:rsidRPr="00F2596B">
              <w:rPr>
                <w:rFonts w:ascii="Times New Roman" w:eastAsia="Times New Roman" w:hAnsi="Times New Roman"/>
                <w:b/>
                <w:bCs/>
                <w:sz w:val="28"/>
                <w:szCs w:val="28"/>
                <w:lang w:eastAsia="ru-RU"/>
              </w:rPr>
              <w:t>Региональный проект "Спорт – норма жизни"</w:t>
            </w:r>
          </w:p>
        </w:tc>
        <w:tc>
          <w:tcPr>
            <w:tcW w:w="149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b/>
                <w:bCs/>
                <w:sz w:val="28"/>
                <w:szCs w:val="28"/>
                <w:lang w:eastAsia="ru-RU"/>
              </w:rPr>
            </w:pPr>
            <w:r w:rsidRPr="00F2596B">
              <w:rPr>
                <w:rFonts w:ascii="Times New Roman" w:eastAsia="Times New Roman" w:hAnsi="Times New Roman"/>
                <w:b/>
                <w:bCs/>
                <w:sz w:val="28"/>
                <w:szCs w:val="28"/>
                <w:lang w:eastAsia="ru-RU"/>
              </w:rPr>
              <w:t>3 577,58</w:t>
            </w:r>
          </w:p>
        </w:tc>
        <w:tc>
          <w:tcPr>
            <w:tcW w:w="1627"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b/>
                <w:bCs/>
                <w:sz w:val="28"/>
                <w:szCs w:val="28"/>
                <w:lang w:eastAsia="ru-RU"/>
              </w:rPr>
            </w:pPr>
            <w:r w:rsidRPr="00F2596B">
              <w:rPr>
                <w:rFonts w:ascii="Times New Roman" w:eastAsia="Times New Roman" w:hAnsi="Times New Roman"/>
                <w:b/>
                <w:bCs/>
                <w:sz w:val="28"/>
                <w:szCs w:val="28"/>
                <w:lang w:eastAsia="ru-RU"/>
              </w:rPr>
              <w:t>3 577,58</w:t>
            </w:r>
          </w:p>
        </w:tc>
        <w:tc>
          <w:tcPr>
            <w:tcW w:w="14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b/>
                <w:bCs/>
                <w:sz w:val="28"/>
                <w:szCs w:val="28"/>
                <w:lang w:eastAsia="ru-RU"/>
              </w:rPr>
            </w:pPr>
            <w:r w:rsidRPr="00F2596B">
              <w:rPr>
                <w:rFonts w:ascii="Times New Roman" w:eastAsia="Times New Roman" w:hAnsi="Times New Roman"/>
                <w:b/>
                <w:bCs/>
                <w:sz w:val="28"/>
                <w:szCs w:val="28"/>
                <w:lang w:eastAsia="ru-RU"/>
              </w:rPr>
              <w:t>100,00</w:t>
            </w:r>
          </w:p>
        </w:tc>
      </w:tr>
      <w:tr w:rsidR="00E7591A" w:rsidRPr="00F2596B" w:rsidTr="00D24A8C">
        <w:trPr>
          <w:gridAfter w:val="1"/>
          <w:wAfter w:w="7" w:type="dxa"/>
          <w:trHeight w:val="795"/>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center"/>
              <w:rPr>
                <w:rFonts w:ascii="Times New Roman" w:eastAsia="Times New Roman" w:hAnsi="Times New Roman"/>
                <w:color w:val="000000"/>
                <w:sz w:val="28"/>
                <w:szCs w:val="28"/>
                <w:lang w:eastAsia="ru-RU"/>
              </w:rPr>
            </w:pPr>
            <w:r w:rsidRPr="00F2596B">
              <w:rPr>
                <w:rFonts w:ascii="Times New Roman" w:eastAsia="Times New Roman" w:hAnsi="Times New Roman"/>
                <w:color w:val="000000"/>
                <w:sz w:val="28"/>
                <w:szCs w:val="28"/>
                <w:lang w:eastAsia="ru-RU"/>
              </w:rPr>
              <w:t>1.1</w:t>
            </w:r>
          </w:p>
        </w:tc>
        <w:tc>
          <w:tcPr>
            <w:tcW w:w="4822" w:type="dxa"/>
            <w:tcBorders>
              <w:top w:val="single" w:sz="4" w:space="0" w:color="auto"/>
              <w:left w:val="nil"/>
              <w:bottom w:val="single" w:sz="4" w:space="0" w:color="auto"/>
              <w:right w:val="single" w:sz="4" w:space="0" w:color="auto"/>
            </w:tcBorders>
            <w:shd w:val="clear" w:color="auto" w:fill="auto"/>
            <w:vAlign w:val="center"/>
            <w:hideMark/>
          </w:tcPr>
          <w:p w:rsidR="00E7591A" w:rsidRDefault="00E7591A" w:rsidP="00D24A8C">
            <w:pPr>
              <w:spacing w:after="0" w:line="240" w:lineRule="auto"/>
              <w:jc w:val="both"/>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Муниципальная программа "Развитие социальной сферы города Нижневартовска на 2019-2030 годы" - всего, в том числе:</w:t>
            </w:r>
          </w:p>
          <w:p w:rsidR="00D24A8C" w:rsidRPr="00F2596B" w:rsidRDefault="00D24A8C" w:rsidP="00D24A8C">
            <w:pPr>
              <w:spacing w:after="0" w:line="240" w:lineRule="auto"/>
              <w:jc w:val="both"/>
              <w:rPr>
                <w:rFonts w:ascii="Times New Roman" w:eastAsia="Times New Roman" w:hAnsi="Times New Roman"/>
                <w:sz w:val="28"/>
                <w:szCs w:val="28"/>
                <w:lang w:eastAsia="ru-RU"/>
              </w:rPr>
            </w:pPr>
          </w:p>
        </w:tc>
        <w:tc>
          <w:tcPr>
            <w:tcW w:w="1492" w:type="dxa"/>
            <w:tcBorders>
              <w:top w:val="single" w:sz="4" w:space="0" w:color="auto"/>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color w:val="000000"/>
                <w:sz w:val="28"/>
                <w:szCs w:val="28"/>
                <w:lang w:eastAsia="ru-RU"/>
              </w:rPr>
            </w:pPr>
            <w:r w:rsidRPr="00F2596B">
              <w:rPr>
                <w:rFonts w:ascii="Times New Roman" w:eastAsia="Times New Roman" w:hAnsi="Times New Roman"/>
                <w:color w:val="000000"/>
                <w:sz w:val="28"/>
                <w:szCs w:val="28"/>
                <w:lang w:eastAsia="ru-RU"/>
              </w:rPr>
              <w:t>3 577,58</w:t>
            </w:r>
          </w:p>
        </w:tc>
        <w:tc>
          <w:tcPr>
            <w:tcW w:w="1627" w:type="dxa"/>
            <w:tcBorders>
              <w:top w:val="single" w:sz="4" w:space="0" w:color="auto"/>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color w:val="000000"/>
                <w:sz w:val="28"/>
                <w:szCs w:val="28"/>
                <w:lang w:eastAsia="ru-RU"/>
              </w:rPr>
            </w:pPr>
            <w:r w:rsidRPr="00F2596B">
              <w:rPr>
                <w:rFonts w:ascii="Times New Roman" w:eastAsia="Times New Roman" w:hAnsi="Times New Roman"/>
                <w:color w:val="000000"/>
                <w:sz w:val="28"/>
                <w:szCs w:val="28"/>
                <w:lang w:eastAsia="ru-RU"/>
              </w:rPr>
              <w:t>3 577,58</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100,00</w:t>
            </w:r>
          </w:p>
        </w:tc>
      </w:tr>
      <w:tr w:rsidR="00E7591A" w:rsidRPr="00F2596B" w:rsidTr="00D24A8C">
        <w:trPr>
          <w:gridAfter w:val="1"/>
          <w:wAfter w:w="7" w:type="dxa"/>
          <w:trHeight w:val="360"/>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center"/>
              <w:rPr>
                <w:rFonts w:ascii="Times New Roman" w:eastAsia="Times New Roman" w:hAnsi="Times New Roman"/>
                <w:i/>
                <w:iCs/>
                <w:color w:val="000000"/>
                <w:sz w:val="28"/>
                <w:szCs w:val="28"/>
                <w:lang w:eastAsia="ru-RU"/>
              </w:rPr>
            </w:pPr>
            <w:r w:rsidRPr="00F2596B">
              <w:rPr>
                <w:rFonts w:ascii="Times New Roman" w:eastAsia="Times New Roman" w:hAnsi="Times New Roman"/>
                <w:i/>
                <w:iCs/>
                <w:color w:val="000000"/>
                <w:sz w:val="28"/>
                <w:szCs w:val="28"/>
                <w:lang w:eastAsia="ru-RU"/>
              </w:rPr>
              <w:t> </w:t>
            </w:r>
          </w:p>
        </w:tc>
        <w:tc>
          <w:tcPr>
            <w:tcW w:w="4822" w:type="dxa"/>
            <w:tcBorders>
              <w:top w:val="single" w:sz="4" w:space="0" w:color="auto"/>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both"/>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бюджет автономного округа</w:t>
            </w:r>
          </w:p>
        </w:tc>
        <w:tc>
          <w:tcPr>
            <w:tcW w:w="1492" w:type="dxa"/>
            <w:tcBorders>
              <w:top w:val="single" w:sz="4" w:space="0" w:color="auto"/>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i/>
                <w:iCs/>
                <w:color w:val="000000"/>
                <w:sz w:val="28"/>
                <w:szCs w:val="28"/>
                <w:lang w:eastAsia="ru-RU"/>
              </w:rPr>
            </w:pPr>
            <w:r w:rsidRPr="00F2596B">
              <w:rPr>
                <w:rFonts w:ascii="Times New Roman" w:eastAsia="Times New Roman" w:hAnsi="Times New Roman"/>
                <w:i/>
                <w:iCs/>
                <w:color w:val="000000"/>
                <w:sz w:val="28"/>
                <w:szCs w:val="28"/>
                <w:lang w:eastAsia="ru-RU"/>
              </w:rPr>
              <w:t>2 379,09</w:t>
            </w:r>
          </w:p>
        </w:tc>
        <w:tc>
          <w:tcPr>
            <w:tcW w:w="1627" w:type="dxa"/>
            <w:tcBorders>
              <w:top w:val="single" w:sz="4" w:space="0" w:color="auto"/>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i/>
                <w:iCs/>
                <w:color w:val="000000"/>
                <w:sz w:val="28"/>
                <w:szCs w:val="28"/>
                <w:lang w:eastAsia="ru-RU"/>
              </w:rPr>
            </w:pPr>
            <w:r w:rsidRPr="00F2596B">
              <w:rPr>
                <w:rFonts w:ascii="Times New Roman" w:eastAsia="Times New Roman" w:hAnsi="Times New Roman"/>
                <w:i/>
                <w:iCs/>
                <w:color w:val="000000"/>
                <w:sz w:val="28"/>
                <w:szCs w:val="28"/>
                <w:lang w:eastAsia="ru-RU"/>
              </w:rPr>
              <w:t>2 379,09</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100,00</w:t>
            </w:r>
          </w:p>
        </w:tc>
      </w:tr>
      <w:tr w:rsidR="00E7591A" w:rsidRPr="00F2596B" w:rsidTr="00D24A8C">
        <w:trPr>
          <w:gridAfter w:val="1"/>
          <w:wAfter w:w="7" w:type="dxa"/>
          <w:trHeight w:val="36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center"/>
              <w:rPr>
                <w:rFonts w:ascii="Times New Roman" w:eastAsia="Times New Roman" w:hAnsi="Times New Roman"/>
                <w:i/>
                <w:iCs/>
                <w:color w:val="000000"/>
                <w:sz w:val="28"/>
                <w:szCs w:val="28"/>
                <w:lang w:eastAsia="ru-RU"/>
              </w:rPr>
            </w:pPr>
            <w:r w:rsidRPr="00F2596B">
              <w:rPr>
                <w:rFonts w:ascii="Times New Roman" w:eastAsia="Times New Roman" w:hAnsi="Times New Roman"/>
                <w:i/>
                <w:iCs/>
                <w:color w:val="000000"/>
                <w:sz w:val="28"/>
                <w:szCs w:val="28"/>
                <w:lang w:eastAsia="ru-RU"/>
              </w:rPr>
              <w:t> </w:t>
            </w:r>
          </w:p>
        </w:tc>
        <w:tc>
          <w:tcPr>
            <w:tcW w:w="48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both"/>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федеральный бюджет</w:t>
            </w:r>
          </w:p>
        </w:tc>
        <w:tc>
          <w:tcPr>
            <w:tcW w:w="149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i/>
                <w:iCs/>
                <w:color w:val="000000"/>
                <w:sz w:val="28"/>
                <w:szCs w:val="28"/>
                <w:lang w:eastAsia="ru-RU"/>
              </w:rPr>
            </w:pPr>
            <w:r w:rsidRPr="00F2596B">
              <w:rPr>
                <w:rFonts w:ascii="Times New Roman" w:eastAsia="Times New Roman" w:hAnsi="Times New Roman"/>
                <w:i/>
                <w:iCs/>
                <w:color w:val="000000"/>
                <w:sz w:val="28"/>
                <w:szCs w:val="28"/>
                <w:lang w:eastAsia="ru-RU"/>
              </w:rPr>
              <w:t>1 019,61</w:t>
            </w:r>
          </w:p>
        </w:tc>
        <w:tc>
          <w:tcPr>
            <w:tcW w:w="1627"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i/>
                <w:iCs/>
                <w:color w:val="000000"/>
                <w:sz w:val="28"/>
                <w:szCs w:val="28"/>
                <w:lang w:eastAsia="ru-RU"/>
              </w:rPr>
            </w:pPr>
            <w:r w:rsidRPr="00F2596B">
              <w:rPr>
                <w:rFonts w:ascii="Times New Roman" w:eastAsia="Times New Roman" w:hAnsi="Times New Roman"/>
                <w:i/>
                <w:iCs/>
                <w:color w:val="000000"/>
                <w:sz w:val="28"/>
                <w:szCs w:val="28"/>
                <w:lang w:eastAsia="ru-RU"/>
              </w:rPr>
              <w:t>1 019,61</w:t>
            </w:r>
          </w:p>
        </w:tc>
        <w:tc>
          <w:tcPr>
            <w:tcW w:w="14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100,00</w:t>
            </w:r>
          </w:p>
        </w:tc>
      </w:tr>
      <w:tr w:rsidR="00E7591A" w:rsidRPr="00F2596B" w:rsidTr="00D24A8C">
        <w:trPr>
          <w:gridAfter w:val="1"/>
          <w:wAfter w:w="7" w:type="dxa"/>
          <w:trHeight w:val="36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center"/>
              <w:rPr>
                <w:rFonts w:ascii="Times New Roman" w:eastAsia="Times New Roman" w:hAnsi="Times New Roman"/>
                <w:i/>
                <w:iCs/>
                <w:color w:val="000000"/>
                <w:sz w:val="28"/>
                <w:szCs w:val="28"/>
                <w:lang w:eastAsia="ru-RU"/>
              </w:rPr>
            </w:pPr>
            <w:r w:rsidRPr="00F2596B">
              <w:rPr>
                <w:rFonts w:ascii="Times New Roman" w:eastAsia="Times New Roman" w:hAnsi="Times New Roman"/>
                <w:i/>
                <w:iCs/>
                <w:color w:val="000000"/>
                <w:sz w:val="28"/>
                <w:szCs w:val="28"/>
                <w:lang w:eastAsia="ru-RU"/>
              </w:rPr>
              <w:t> </w:t>
            </w:r>
          </w:p>
        </w:tc>
        <w:tc>
          <w:tcPr>
            <w:tcW w:w="48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both"/>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бюджет города</w:t>
            </w:r>
          </w:p>
        </w:tc>
        <w:tc>
          <w:tcPr>
            <w:tcW w:w="149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i/>
                <w:iCs/>
                <w:color w:val="000000"/>
                <w:sz w:val="28"/>
                <w:szCs w:val="28"/>
                <w:lang w:eastAsia="ru-RU"/>
              </w:rPr>
            </w:pPr>
            <w:r w:rsidRPr="00F2596B">
              <w:rPr>
                <w:rFonts w:ascii="Times New Roman" w:eastAsia="Times New Roman" w:hAnsi="Times New Roman"/>
                <w:i/>
                <w:iCs/>
                <w:color w:val="000000"/>
                <w:sz w:val="28"/>
                <w:szCs w:val="28"/>
                <w:lang w:eastAsia="ru-RU"/>
              </w:rPr>
              <w:t>178,88</w:t>
            </w:r>
          </w:p>
        </w:tc>
        <w:tc>
          <w:tcPr>
            <w:tcW w:w="1627"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i/>
                <w:iCs/>
                <w:color w:val="000000"/>
                <w:sz w:val="28"/>
                <w:szCs w:val="28"/>
                <w:lang w:eastAsia="ru-RU"/>
              </w:rPr>
            </w:pPr>
            <w:r w:rsidRPr="00F2596B">
              <w:rPr>
                <w:rFonts w:ascii="Times New Roman" w:eastAsia="Times New Roman" w:hAnsi="Times New Roman"/>
                <w:i/>
                <w:iCs/>
                <w:color w:val="000000"/>
                <w:sz w:val="28"/>
                <w:szCs w:val="28"/>
                <w:lang w:eastAsia="ru-RU"/>
              </w:rPr>
              <w:t>178,88</w:t>
            </w:r>
          </w:p>
        </w:tc>
        <w:tc>
          <w:tcPr>
            <w:tcW w:w="14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100,00</w:t>
            </w:r>
          </w:p>
        </w:tc>
      </w:tr>
      <w:tr w:rsidR="00E7591A" w:rsidRPr="00F2596B" w:rsidTr="00D24A8C">
        <w:trPr>
          <w:gridAfter w:val="1"/>
          <w:wAfter w:w="7" w:type="dxa"/>
          <w:trHeight w:val="36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center"/>
              <w:rPr>
                <w:rFonts w:ascii="Times New Roman" w:eastAsia="Times New Roman" w:hAnsi="Times New Roman"/>
                <w:b/>
                <w:bCs/>
                <w:sz w:val="28"/>
                <w:szCs w:val="28"/>
                <w:lang w:eastAsia="ru-RU"/>
              </w:rPr>
            </w:pPr>
            <w:r w:rsidRPr="00F2596B">
              <w:rPr>
                <w:rFonts w:ascii="Times New Roman" w:eastAsia="Times New Roman" w:hAnsi="Times New Roman"/>
                <w:b/>
                <w:bCs/>
                <w:sz w:val="28"/>
                <w:szCs w:val="28"/>
                <w:lang w:eastAsia="ru-RU"/>
              </w:rPr>
              <w:t>III.</w:t>
            </w:r>
          </w:p>
        </w:tc>
        <w:tc>
          <w:tcPr>
            <w:tcW w:w="48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rPr>
                <w:rFonts w:ascii="Times New Roman" w:eastAsia="Times New Roman" w:hAnsi="Times New Roman"/>
                <w:b/>
                <w:bCs/>
                <w:sz w:val="28"/>
                <w:szCs w:val="28"/>
                <w:lang w:eastAsia="ru-RU"/>
              </w:rPr>
            </w:pPr>
            <w:r w:rsidRPr="00F2596B">
              <w:rPr>
                <w:rFonts w:ascii="Times New Roman" w:eastAsia="Times New Roman" w:hAnsi="Times New Roman"/>
                <w:b/>
                <w:bCs/>
                <w:sz w:val="28"/>
                <w:szCs w:val="28"/>
                <w:lang w:eastAsia="ru-RU"/>
              </w:rPr>
              <w:t>Национальный проект "Культура"</w:t>
            </w:r>
          </w:p>
        </w:tc>
        <w:tc>
          <w:tcPr>
            <w:tcW w:w="149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b/>
                <w:bCs/>
                <w:sz w:val="28"/>
                <w:szCs w:val="28"/>
                <w:lang w:eastAsia="ru-RU"/>
              </w:rPr>
            </w:pPr>
            <w:r w:rsidRPr="00F2596B">
              <w:rPr>
                <w:rFonts w:ascii="Times New Roman" w:eastAsia="Times New Roman" w:hAnsi="Times New Roman"/>
                <w:b/>
                <w:bCs/>
                <w:sz w:val="28"/>
                <w:szCs w:val="28"/>
                <w:lang w:eastAsia="ru-RU"/>
              </w:rPr>
              <w:t>5 000,00</w:t>
            </w:r>
          </w:p>
        </w:tc>
        <w:tc>
          <w:tcPr>
            <w:tcW w:w="1627"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b/>
                <w:bCs/>
                <w:sz w:val="28"/>
                <w:szCs w:val="28"/>
                <w:lang w:eastAsia="ru-RU"/>
              </w:rPr>
            </w:pPr>
            <w:r w:rsidRPr="00F2596B">
              <w:rPr>
                <w:rFonts w:ascii="Times New Roman" w:eastAsia="Times New Roman" w:hAnsi="Times New Roman"/>
                <w:b/>
                <w:bCs/>
                <w:sz w:val="28"/>
                <w:szCs w:val="28"/>
                <w:lang w:eastAsia="ru-RU"/>
              </w:rPr>
              <w:t>5 000,00</w:t>
            </w:r>
          </w:p>
        </w:tc>
        <w:tc>
          <w:tcPr>
            <w:tcW w:w="1422" w:type="dxa"/>
            <w:tcBorders>
              <w:top w:val="nil"/>
              <w:left w:val="nil"/>
              <w:bottom w:val="single" w:sz="4" w:space="0" w:color="auto"/>
              <w:right w:val="single" w:sz="4" w:space="0" w:color="auto"/>
            </w:tcBorders>
            <w:shd w:val="clear" w:color="000000" w:fill="FFFFFF"/>
            <w:vAlign w:val="center"/>
            <w:hideMark/>
          </w:tcPr>
          <w:p w:rsidR="00E7591A" w:rsidRPr="00F2596B" w:rsidRDefault="00E7591A" w:rsidP="00D24A8C">
            <w:pPr>
              <w:spacing w:after="0" w:line="240" w:lineRule="auto"/>
              <w:jc w:val="right"/>
              <w:rPr>
                <w:rFonts w:ascii="Times New Roman" w:eastAsia="Times New Roman" w:hAnsi="Times New Roman"/>
                <w:b/>
                <w:bCs/>
                <w:color w:val="000000"/>
                <w:sz w:val="28"/>
                <w:szCs w:val="28"/>
                <w:lang w:eastAsia="ru-RU"/>
              </w:rPr>
            </w:pPr>
            <w:r w:rsidRPr="00F2596B">
              <w:rPr>
                <w:rFonts w:ascii="Times New Roman" w:eastAsia="Times New Roman" w:hAnsi="Times New Roman"/>
                <w:b/>
                <w:bCs/>
                <w:color w:val="000000"/>
                <w:sz w:val="28"/>
                <w:szCs w:val="28"/>
                <w:lang w:eastAsia="ru-RU"/>
              </w:rPr>
              <w:t>100,00</w:t>
            </w:r>
          </w:p>
        </w:tc>
      </w:tr>
      <w:tr w:rsidR="00E7591A" w:rsidRPr="00F2596B" w:rsidTr="00D24A8C">
        <w:trPr>
          <w:gridAfter w:val="1"/>
          <w:wAfter w:w="7" w:type="dxa"/>
          <w:trHeight w:val="36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center"/>
              <w:rPr>
                <w:rFonts w:ascii="Times New Roman" w:eastAsia="Times New Roman" w:hAnsi="Times New Roman"/>
                <w:b/>
                <w:bCs/>
                <w:sz w:val="28"/>
                <w:szCs w:val="28"/>
                <w:lang w:eastAsia="ru-RU"/>
              </w:rPr>
            </w:pPr>
            <w:r w:rsidRPr="00F2596B">
              <w:rPr>
                <w:rFonts w:ascii="Times New Roman" w:eastAsia="Times New Roman" w:hAnsi="Times New Roman"/>
                <w:b/>
                <w:bCs/>
                <w:sz w:val="28"/>
                <w:szCs w:val="28"/>
                <w:lang w:eastAsia="ru-RU"/>
              </w:rPr>
              <w:t>1.</w:t>
            </w:r>
          </w:p>
        </w:tc>
        <w:tc>
          <w:tcPr>
            <w:tcW w:w="48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rPr>
                <w:rFonts w:ascii="Times New Roman" w:eastAsia="Times New Roman" w:hAnsi="Times New Roman"/>
                <w:b/>
                <w:bCs/>
                <w:sz w:val="28"/>
                <w:szCs w:val="28"/>
                <w:lang w:eastAsia="ru-RU"/>
              </w:rPr>
            </w:pPr>
            <w:r w:rsidRPr="00F2596B">
              <w:rPr>
                <w:rFonts w:ascii="Times New Roman" w:eastAsia="Times New Roman" w:hAnsi="Times New Roman"/>
                <w:b/>
                <w:bCs/>
                <w:sz w:val="28"/>
                <w:szCs w:val="28"/>
                <w:lang w:eastAsia="ru-RU"/>
              </w:rPr>
              <w:t>Региональный проект "Культурная среда"</w:t>
            </w:r>
          </w:p>
        </w:tc>
        <w:tc>
          <w:tcPr>
            <w:tcW w:w="149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b/>
                <w:bCs/>
                <w:sz w:val="28"/>
                <w:szCs w:val="28"/>
                <w:lang w:eastAsia="ru-RU"/>
              </w:rPr>
            </w:pPr>
            <w:r w:rsidRPr="00F2596B">
              <w:rPr>
                <w:rFonts w:ascii="Times New Roman" w:eastAsia="Times New Roman" w:hAnsi="Times New Roman"/>
                <w:b/>
                <w:bCs/>
                <w:sz w:val="28"/>
                <w:szCs w:val="28"/>
                <w:lang w:eastAsia="ru-RU"/>
              </w:rPr>
              <w:t>5 000,00</w:t>
            </w:r>
          </w:p>
        </w:tc>
        <w:tc>
          <w:tcPr>
            <w:tcW w:w="1627"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b/>
                <w:bCs/>
                <w:sz w:val="28"/>
                <w:szCs w:val="28"/>
                <w:lang w:eastAsia="ru-RU"/>
              </w:rPr>
            </w:pPr>
            <w:r w:rsidRPr="00F2596B">
              <w:rPr>
                <w:rFonts w:ascii="Times New Roman" w:eastAsia="Times New Roman" w:hAnsi="Times New Roman"/>
                <w:b/>
                <w:bCs/>
                <w:sz w:val="28"/>
                <w:szCs w:val="28"/>
                <w:lang w:eastAsia="ru-RU"/>
              </w:rPr>
              <w:t>5 000,00</w:t>
            </w:r>
          </w:p>
        </w:tc>
        <w:tc>
          <w:tcPr>
            <w:tcW w:w="1422" w:type="dxa"/>
            <w:tcBorders>
              <w:top w:val="nil"/>
              <w:left w:val="nil"/>
              <w:bottom w:val="single" w:sz="4" w:space="0" w:color="auto"/>
              <w:right w:val="single" w:sz="4" w:space="0" w:color="auto"/>
            </w:tcBorders>
            <w:shd w:val="clear" w:color="000000" w:fill="FFFFFF"/>
            <w:vAlign w:val="center"/>
            <w:hideMark/>
          </w:tcPr>
          <w:p w:rsidR="00E7591A" w:rsidRPr="00F2596B" w:rsidRDefault="00E7591A" w:rsidP="00D24A8C">
            <w:pPr>
              <w:spacing w:after="0" w:line="240" w:lineRule="auto"/>
              <w:jc w:val="right"/>
              <w:rPr>
                <w:rFonts w:ascii="Times New Roman" w:eastAsia="Times New Roman" w:hAnsi="Times New Roman"/>
                <w:b/>
                <w:bCs/>
                <w:color w:val="000000"/>
                <w:sz w:val="28"/>
                <w:szCs w:val="28"/>
                <w:lang w:eastAsia="ru-RU"/>
              </w:rPr>
            </w:pPr>
            <w:r w:rsidRPr="00F2596B">
              <w:rPr>
                <w:rFonts w:ascii="Times New Roman" w:eastAsia="Times New Roman" w:hAnsi="Times New Roman"/>
                <w:b/>
                <w:bCs/>
                <w:color w:val="000000"/>
                <w:sz w:val="28"/>
                <w:szCs w:val="28"/>
                <w:lang w:eastAsia="ru-RU"/>
              </w:rPr>
              <w:t>100,00</w:t>
            </w:r>
          </w:p>
        </w:tc>
      </w:tr>
      <w:tr w:rsidR="00E7591A" w:rsidRPr="00F2596B" w:rsidTr="00D24A8C">
        <w:trPr>
          <w:gridAfter w:val="1"/>
          <w:wAfter w:w="7" w:type="dxa"/>
          <w:trHeight w:val="81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center"/>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1.1</w:t>
            </w:r>
          </w:p>
        </w:tc>
        <w:tc>
          <w:tcPr>
            <w:tcW w:w="48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both"/>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Муниципальная программа "Развитие социальной сферы города Нижневартовска на 2019-2030 годы" - всего, в том числе:</w:t>
            </w:r>
          </w:p>
        </w:tc>
        <w:tc>
          <w:tcPr>
            <w:tcW w:w="149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5 000,00</w:t>
            </w:r>
          </w:p>
        </w:tc>
        <w:tc>
          <w:tcPr>
            <w:tcW w:w="1627"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5 000,00</w:t>
            </w:r>
          </w:p>
        </w:tc>
        <w:tc>
          <w:tcPr>
            <w:tcW w:w="14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100,00</w:t>
            </w:r>
          </w:p>
        </w:tc>
      </w:tr>
      <w:tr w:rsidR="00E7591A" w:rsidRPr="00F2596B" w:rsidTr="00D24A8C">
        <w:trPr>
          <w:gridAfter w:val="1"/>
          <w:wAfter w:w="7" w:type="dxa"/>
          <w:trHeight w:val="36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center"/>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 </w:t>
            </w:r>
          </w:p>
        </w:tc>
        <w:tc>
          <w:tcPr>
            <w:tcW w:w="48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both"/>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бюджет автономного округа</w:t>
            </w:r>
          </w:p>
        </w:tc>
        <w:tc>
          <w:tcPr>
            <w:tcW w:w="149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0,00</w:t>
            </w:r>
          </w:p>
        </w:tc>
        <w:tc>
          <w:tcPr>
            <w:tcW w:w="1627"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0,00</w:t>
            </w:r>
          </w:p>
        </w:tc>
        <w:tc>
          <w:tcPr>
            <w:tcW w:w="14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 </w:t>
            </w:r>
          </w:p>
        </w:tc>
      </w:tr>
      <w:tr w:rsidR="00E7591A" w:rsidRPr="00F2596B" w:rsidTr="00D24A8C">
        <w:trPr>
          <w:gridAfter w:val="1"/>
          <w:wAfter w:w="7" w:type="dxa"/>
          <w:trHeight w:val="36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center"/>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 </w:t>
            </w:r>
          </w:p>
        </w:tc>
        <w:tc>
          <w:tcPr>
            <w:tcW w:w="48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both"/>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федеральный бюджет</w:t>
            </w:r>
          </w:p>
        </w:tc>
        <w:tc>
          <w:tcPr>
            <w:tcW w:w="149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5 000,00</w:t>
            </w:r>
          </w:p>
        </w:tc>
        <w:tc>
          <w:tcPr>
            <w:tcW w:w="1627"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5 000,00</w:t>
            </w:r>
          </w:p>
        </w:tc>
        <w:tc>
          <w:tcPr>
            <w:tcW w:w="14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100,00</w:t>
            </w:r>
          </w:p>
        </w:tc>
      </w:tr>
      <w:tr w:rsidR="00E7591A" w:rsidRPr="00F2596B" w:rsidTr="00D24A8C">
        <w:trPr>
          <w:gridAfter w:val="1"/>
          <w:wAfter w:w="7" w:type="dxa"/>
          <w:trHeight w:val="36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center"/>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 </w:t>
            </w:r>
          </w:p>
        </w:tc>
        <w:tc>
          <w:tcPr>
            <w:tcW w:w="48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both"/>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бюджет города</w:t>
            </w:r>
          </w:p>
        </w:tc>
        <w:tc>
          <w:tcPr>
            <w:tcW w:w="149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0,00</w:t>
            </w:r>
          </w:p>
        </w:tc>
        <w:tc>
          <w:tcPr>
            <w:tcW w:w="1627"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0,00</w:t>
            </w:r>
          </w:p>
        </w:tc>
        <w:tc>
          <w:tcPr>
            <w:tcW w:w="14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 </w:t>
            </w:r>
          </w:p>
        </w:tc>
      </w:tr>
      <w:tr w:rsidR="00E7591A" w:rsidRPr="00F2596B" w:rsidTr="00D24A8C">
        <w:trPr>
          <w:gridAfter w:val="1"/>
          <w:wAfter w:w="7" w:type="dxa"/>
          <w:trHeight w:val="696"/>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center"/>
              <w:rPr>
                <w:rFonts w:ascii="Times New Roman" w:eastAsia="Times New Roman" w:hAnsi="Times New Roman"/>
                <w:b/>
                <w:bCs/>
                <w:sz w:val="28"/>
                <w:szCs w:val="28"/>
                <w:lang w:eastAsia="ru-RU"/>
              </w:rPr>
            </w:pPr>
            <w:r w:rsidRPr="00F2596B">
              <w:rPr>
                <w:rFonts w:ascii="Times New Roman" w:eastAsia="Times New Roman" w:hAnsi="Times New Roman"/>
                <w:b/>
                <w:bCs/>
                <w:sz w:val="28"/>
                <w:szCs w:val="28"/>
                <w:lang w:eastAsia="ru-RU"/>
              </w:rPr>
              <w:t>IV.</w:t>
            </w:r>
          </w:p>
        </w:tc>
        <w:tc>
          <w:tcPr>
            <w:tcW w:w="48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rPr>
                <w:rFonts w:ascii="Times New Roman" w:eastAsia="Times New Roman" w:hAnsi="Times New Roman"/>
                <w:b/>
                <w:bCs/>
                <w:sz w:val="28"/>
                <w:szCs w:val="28"/>
                <w:lang w:eastAsia="ru-RU"/>
              </w:rPr>
            </w:pPr>
            <w:r w:rsidRPr="00F2596B">
              <w:rPr>
                <w:rFonts w:ascii="Times New Roman" w:eastAsia="Times New Roman" w:hAnsi="Times New Roman"/>
                <w:b/>
                <w:bCs/>
                <w:sz w:val="28"/>
                <w:szCs w:val="28"/>
                <w:lang w:eastAsia="ru-RU"/>
              </w:rPr>
              <w:t>Национальный проект "Безопасные и качественные автомобильные дороги"</w:t>
            </w:r>
          </w:p>
        </w:tc>
        <w:tc>
          <w:tcPr>
            <w:tcW w:w="149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b/>
                <w:bCs/>
                <w:sz w:val="28"/>
                <w:szCs w:val="28"/>
                <w:lang w:eastAsia="ru-RU"/>
              </w:rPr>
            </w:pPr>
            <w:r w:rsidRPr="00F2596B">
              <w:rPr>
                <w:rFonts w:ascii="Times New Roman" w:eastAsia="Times New Roman" w:hAnsi="Times New Roman"/>
                <w:b/>
                <w:bCs/>
                <w:sz w:val="28"/>
                <w:szCs w:val="28"/>
                <w:lang w:eastAsia="ru-RU"/>
              </w:rPr>
              <w:t>840 647,86</w:t>
            </w:r>
          </w:p>
        </w:tc>
        <w:tc>
          <w:tcPr>
            <w:tcW w:w="1627"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b/>
                <w:bCs/>
                <w:sz w:val="28"/>
                <w:szCs w:val="28"/>
                <w:lang w:eastAsia="ru-RU"/>
              </w:rPr>
            </w:pPr>
            <w:r w:rsidRPr="00F2596B">
              <w:rPr>
                <w:rFonts w:ascii="Times New Roman" w:eastAsia="Times New Roman" w:hAnsi="Times New Roman"/>
                <w:b/>
                <w:bCs/>
                <w:sz w:val="28"/>
                <w:szCs w:val="28"/>
                <w:lang w:eastAsia="ru-RU"/>
              </w:rPr>
              <w:t>840 308,79</w:t>
            </w:r>
          </w:p>
        </w:tc>
        <w:tc>
          <w:tcPr>
            <w:tcW w:w="1422" w:type="dxa"/>
            <w:tcBorders>
              <w:top w:val="nil"/>
              <w:left w:val="nil"/>
              <w:bottom w:val="single" w:sz="4" w:space="0" w:color="auto"/>
              <w:right w:val="single" w:sz="4" w:space="0" w:color="auto"/>
            </w:tcBorders>
            <w:shd w:val="clear" w:color="000000" w:fill="FFFFFF"/>
            <w:vAlign w:val="center"/>
            <w:hideMark/>
          </w:tcPr>
          <w:p w:rsidR="00E7591A" w:rsidRPr="00F2596B" w:rsidRDefault="00E7591A" w:rsidP="00D24A8C">
            <w:pPr>
              <w:spacing w:after="0" w:line="240" w:lineRule="auto"/>
              <w:jc w:val="right"/>
              <w:rPr>
                <w:rFonts w:ascii="Times New Roman" w:eastAsia="Times New Roman" w:hAnsi="Times New Roman"/>
                <w:b/>
                <w:bCs/>
                <w:color w:val="000000"/>
                <w:sz w:val="28"/>
                <w:szCs w:val="28"/>
                <w:lang w:eastAsia="ru-RU"/>
              </w:rPr>
            </w:pPr>
            <w:r w:rsidRPr="00F2596B">
              <w:rPr>
                <w:rFonts w:ascii="Times New Roman" w:eastAsia="Times New Roman" w:hAnsi="Times New Roman"/>
                <w:b/>
                <w:bCs/>
                <w:color w:val="000000"/>
                <w:sz w:val="28"/>
                <w:szCs w:val="28"/>
                <w:lang w:eastAsia="ru-RU"/>
              </w:rPr>
              <w:t>99,96</w:t>
            </w:r>
          </w:p>
        </w:tc>
      </w:tr>
      <w:tr w:rsidR="00E7591A" w:rsidRPr="00F2596B" w:rsidTr="00D24A8C">
        <w:trPr>
          <w:gridAfter w:val="1"/>
          <w:wAfter w:w="7" w:type="dxa"/>
          <w:trHeight w:val="36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center"/>
              <w:rPr>
                <w:rFonts w:ascii="Times New Roman" w:eastAsia="Times New Roman" w:hAnsi="Times New Roman"/>
                <w:b/>
                <w:bCs/>
                <w:sz w:val="28"/>
                <w:szCs w:val="28"/>
                <w:lang w:eastAsia="ru-RU"/>
              </w:rPr>
            </w:pPr>
            <w:r w:rsidRPr="00F2596B">
              <w:rPr>
                <w:rFonts w:ascii="Times New Roman" w:eastAsia="Times New Roman" w:hAnsi="Times New Roman"/>
                <w:b/>
                <w:bCs/>
                <w:sz w:val="28"/>
                <w:szCs w:val="28"/>
                <w:lang w:eastAsia="ru-RU"/>
              </w:rPr>
              <w:t>1.</w:t>
            </w:r>
          </w:p>
        </w:tc>
        <w:tc>
          <w:tcPr>
            <w:tcW w:w="48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rPr>
                <w:rFonts w:ascii="Times New Roman" w:eastAsia="Times New Roman" w:hAnsi="Times New Roman"/>
                <w:b/>
                <w:bCs/>
                <w:sz w:val="28"/>
                <w:szCs w:val="28"/>
                <w:lang w:eastAsia="ru-RU"/>
              </w:rPr>
            </w:pPr>
            <w:r w:rsidRPr="00F2596B">
              <w:rPr>
                <w:rFonts w:ascii="Times New Roman" w:eastAsia="Times New Roman" w:hAnsi="Times New Roman"/>
                <w:b/>
                <w:bCs/>
                <w:sz w:val="28"/>
                <w:szCs w:val="28"/>
                <w:lang w:eastAsia="ru-RU"/>
              </w:rPr>
              <w:t>Региональный проект "Дорожная сеть"</w:t>
            </w:r>
          </w:p>
        </w:tc>
        <w:tc>
          <w:tcPr>
            <w:tcW w:w="149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b/>
                <w:bCs/>
                <w:sz w:val="28"/>
                <w:szCs w:val="28"/>
                <w:lang w:eastAsia="ru-RU"/>
              </w:rPr>
            </w:pPr>
            <w:r w:rsidRPr="00F2596B">
              <w:rPr>
                <w:rFonts w:ascii="Times New Roman" w:eastAsia="Times New Roman" w:hAnsi="Times New Roman"/>
                <w:b/>
                <w:bCs/>
                <w:sz w:val="28"/>
                <w:szCs w:val="28"/>
                <w:lang w:eastAsia="ru-RU"/>
              </w:rPr>
              <w:t>840 647,86</w:t>
            </w:r>
          </w:p>
        </w:tc>
        <w:tc>
          <w:tcPr>
            <w:tcW w:w="1627"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b/>
                <w:bCs/>
                <w:sz w:val="28"/>
                <w:szCs w:val="28"/>
                <w:lang w:eastAsia="ru-RU"/>
              </w:rPr>
            </w:pPr>
            <w:r w:rsidRPr="00F2596B">
              <w:rPr>
                <w:rFonts w:ascii="Times New Roman" w:eastAsia="Times New Roman" w:hAnsi="Times New Roman"/>
                <w:b/>
                <w:bCs/>
                <w:sz w:val="28"/>
                <w:szCs w:val="28"/>
                <w:lang w:eastAsia="ru-RU"/>
              </w:rPr>
              <w:t>840 308,79</w:t>
            </w:r>
          </w:p>
        </w:tc>
        <w:tc>
          <w:tcPr>
            <w:tcW w:w="1422" w:type="dxa"/>
            <w:tcBorders>
              <w:top w:val="nil"/>
              <w:left w:val="nil"/>
              <w:bottom w:val="single" w:sz="4" w:space="0" w:color="auto"/>
              <w:right w:val="single" w:sz="4" w:space="0" w:color="auto"/>
            </w:tcBorders>
            <w:shd w:val="clear" w:color="000000" w:fill="FFFFFF"/>
            <w:vAlign w:val="center"/>
            <w:hideMark/>
          </w:tcPr>
          <w:p w:rsidR="00E7591A" w:rsidRPr="00F2596B" w:rsidRDefault="00E7591A" w:rsidP="00D24A8C">
            <w:pPr>
              <w:spacing w:after="0" w:line="240" w:lineRule="auto"/>
              <w:jc w:val="right"/>
              <w:rPr>
                <w:rFonts w:ascii="Times New Roman" w:eastAsia="Times New Roman" w:hAnsi="Times New Roman"/>
                <w:b/>
                <w:bCs/>
                <w:color w:val="000000"/>
                <w:sz w:val="28"/>
                <w:szCs w:val="28"/>
                <w:lang w:eastAsia="ru-RU"/>
              </w:rPr>
            </w:pPr>
            <w:r w:rsidRPr="00F2596B">
              <w:rPr>
                <w:rFonts w:ascii="Times New Roman" w:eastAsia="Times New Roman" w:hAnsi="Times New Roman"/>
                <w:b/>
                <w:bCs/>
                <w:color w:val="000000"/>
                <w:sz w:val="28"/>
                <w:szCs w:val="28"/>
                <w:lang w:eastAsia="ru-RU"/>
              </w:rPr>
              <w:t>99,96</w:t>
            </w:r>
          </w:p>
        </w:tc>
      </w:tr>
      <w:tr w:rsidR="00E7591A" w:rsidRPr="00F2596B" w:rsidTr="00D24A8C">
        <w:trPr>
          <w:gridAfter w:val="1"/>
          <w:wAfter w:w="7" w:type="dxa"/>
          <w:trHeight w:val="108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center"/>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1.1</w:t>
            </w:r>
          </w:p>
        </w:tc>
        <w:tc>
          <w:tcPr>
            <w:tcW w:w="48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both"/>
              <w:rPr>
                <w:rFonts w:ascii="Times New Roman" w:eastAsia="Times New Roman" w:hAnsi="Times New Roman"/>
                <w:color w:val="000000"/>
                <w:sz w:val="28"/>
                <w:szCs w:val="28"/>
                <w:lang w:eastAsia="ru-RU"/>
              </w:rPr>
            </w:pPr>
            <w:r w:rsidRPr="00F2596B">
              <w:rPr>
                <w:rFonts w:ascii="Times New Roman" w:eastAsia="Times New Roman" w:hAnsi="Times New Roman"/>
                <w:color w:val="000000"/>
                <w:sz w:val="28"/>
                <w:szCs w:val="28"/>
                <w:lang w:eastAsia="ru-RU"/>
              </w:rPr>
              <w:t>Муниципальная программа "Капитальное строительство и реконструкция объектов города Нижневартовска на 2018-2025 годы и на период до 2030 года" - всего, в том числе:</w:t>
            </w:r>
          </w:p>
        </w:tc>
        <w:tc>
          <w:tcPr>
            <w:tcW w:w="149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151 216,87</w:t>
            </w:r>
          </w:p>
        </w:tc>
        <w:tc>
          <w:tcPr>
            <w:tcW w:w="1627"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151 216,77</w:t>
            </w:r>
          </w:p>
        </w:tc>
        <w:tc>
          <w:tcPr>
            <w:tcW w:w="14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100,00</w:t>
            </w:r>
          </w:p>
        </w:tc>
      </w:tr>
      <w:tr w:rsidR="00E7591A" w:rsidRPr="00F2596B" w:rsidTr="00D24A8C">
        <w:trPr>
          <w:gridAfter w:val="1"/>
          <w:wAfter w:w="7" w:type="dxa"/>
          <w:trHeight w:val="36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center"/>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 </w:t>
            </w:r>
          </w:p>
        </w:tc>
        <w:tc>
          <w:tcPr>
            <w:tcW w:w="48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both"/>
              <w:rPr>
                <w:rFonts w:ascii="Times New Roman" w:eastAsia="Times New Roman" w:hAnsi="Times New Roman"/>
                <w:i/>
                <w:iCs/>
                <w:color w:val="000000"/>
                <w:sz w:val="28"/>
                <w:szCs w:val="28"/>
                <w:lang w:eastAsia="ru-RU"/>
              </w:rPr>
            </w:pPr>
            <w:r w:rsidRPr="00F2596B">
              <w:rPr>
                <w:rFonts w:ascii="Times New Roman" w:eastAsia="Times New Roman" w:hAnsi="Times New Roman"/>
                <w:i/>
                <w:iCs/>
                <w:color w:val="000000"/>
                <w:sz w:val="28"/>
                <w:szCs w:val="28"/>
                <w:lang w:eastAsia="ru-RU"/>
              </w:rPr>
              <w:t>бюджет автономного округа</w:t>
            </w:r>
          </w:p>
        </w:tc>
        <w:tc>
          <w:tcPr>
            <w:tcW w:w="149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110 336,50</w:t>
            </w:r>
          </w:p>
        </w:tc>
        <w:tc>
          <w:tcPr>
            <w:tcW w:w="1627"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110 336,42</w:t>
            </w:r>
          </w:p>
        </w:tc>
        <w:tc>
          <w:tcPr>
            <w:tcW w:w="14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100,00</w:t>
            </w:r>
          </w:p>
        </w:tc>
      </w:tr>
      <w:tr w:rsidR="00E7591A" w:rsidRPr="00F2596B" w:rsidTr="00D24A8C">
        <w:trPr>
          <w:gridAfter w:val="1"/>
          <w:wAfter w:w="7" w:type="dxa"/>
          <w:trHeight w:val="36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center"/>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 </w:t>
            </w:r>
          </w:p>
        </w:tc>
        <w:tc>
          <w:tcPr>
            <w:tcW w:w="48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both"/>
              <w:rPr>
                <w:rFonts w:ascii="Times New Roman" w:eastAsia="Times New Roman" w:hAnsi="Times New Roman"/>
                <w:i/>
                <w:iCs/>
                <w:color w:val="000000"/>
                <w:sz w:val="28"/>
                <w:szCs w:val="28"/>
                <w:lang w:eastAsia="ru-RU"/>
              </w:rPr>
            </w:pPr>
            <w:r w:rsidRPr="00F2596B">
              <w:rPr>
                <w:rFonts w:ascii="Times New Roman" w:eastAsia="Times New Roman" w:hAnsi="Times New Roman"/>
                <w:i/>
                <w:iCs/>
                <w:color w:val="000000"/>
                <w:sz w:val="28"/>
                <w:szCs w:val="28"/>
                <w:lang w:eastAsia="ru-RU"/>
              </w:rPr>
              <w:t>федеральный бюджет</w:t>
            </w:r>
          </w:p>
        </w:tc>
        <w:tc>
          <w:tcPr>
            <w:tcW w:w="149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0,00</w:t>
            </w:r>
          </w:p>
        </w:tc>
        <w:tc>
          <w:tcPr>
            <w:tcW w:w="1627"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0,00</w:t>
            </w:r>
          </w:p>
        </w:tc>
        <w:tc>
          <w:tcPr>
            <w:tcW w:w="14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0,00</w:t>
            </w:r>
          </w:p>
        </w:tc>
      </w:tr>
      <w:tr w:rsidR="00E7591A" w:rsidRPr="00F2596B" w:rsidTr="00D24A8C">
        <w:trPr>
          <w:gridAfter w:val="1"/>
          <w:wAfter w:w="7" w:type="dxa"/>
          <w:trHeight w:val="45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center"/>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 </w:t>
            </w:r>
          </w:p>
        </w:tc>
        <w:tc>
          <w:tcPr>
            <w:tcW w:w="48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both"/>
              <w:rPr>
                <w:rFonts w:ascii="Times New Roman" w:eastAsia="Times New Roman" w:hAnsi="Times New Roman"/>
                <w:i/>
                <w:iCs/>
                <w:color w:val="000000"/>
                <w:sz w:val="28"/>
                <w:szCs w:val="28"/>
                <w:lang w:eastAsia="ru-RU"/>
              </w:rPr>
            </w:pPr>
            <w:r w:rsidRPr="00F2596B">
              <w:rPr>
                <w:rFonts w:ascii="Times New Roman" w:eastAsia="Times New Roman" w:hAnsi="Times New Roman"/>
                <w:i/>
                <w:iCs/>
                <w:color w:val="000000"/>
                <w:sz w:val="28"/>
                <w:szCs w:val="28"/>
                <w:lang w:eastAsia="ru-RU"/>
              </w:rPr>
              <w:t>бюджет города</w:t>
            </w:r>
          </w:p>
        </w:tc>
        <w:tc>
          <w:tcPr>
            <w:tcW w:w="149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40 880,37</w:t>
            </w:r>
          </w:p>
        </w:tc>
        <w:tc>
          <w:tcPr>
            <w:tcW w:w="1627"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40 880,35</w:t>
            </w:r>
          </w:p>
        </w:tc>
        <w:tc>
          <w:tcPr>
            <w:tcW w:w="14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100,00</w:t>
            </w:r>
          </w:p>
        </w:tc>
      </w:tr>
      <w:tr w:rsidR="00E7591A" w:rsidRPr="00F2596B" w:rsidTr="00D24A8C">
        <w:trPr>
          <w:gridAfter w:val="1"/>
          <w:wAfter w:w="7" w:type="dxa"/>
          <w:trHeight w:val="144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center"/>
              <w:rPr>
                <w:rFonts w:ascii="Times New Roman" w:eastAsia="Times New Roman" w:hAnsi="Times New Roman"/>
                <w:color w:val="000000"/>
                <w:sz w:val="28"/>
                <w:szCs w:val="28"/>
                <w:lang w:eastAsia="ru-RU"/>
              </w:rPr>
            </w:pPr>
            <w:r w:rsidRPr="00F2596B">
              <w:rPr>
                <w:rFonts w:ascii="Times New Roman" w:eastAsia="Times New Roman" w:hAnsi="Times New Roman"/>
                <w:color w:val="000000"/>
                <w:sz w:val="28"/>
                <w:szCs w:val="28"/>
                <w:lang w:eastAsia="ru-RU"/>
              </w:rPr>
              <w:t>1.2</w:t>
            </w:r>
          </w:p>
        </w:tc>
        <w:tc>
          <w:tcPr>
            <w:tcW w:w="48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both"/>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Муниципальная программа "Содержание дорожного хозяйства, организация транспортного обслуживания и благоустройство территории города Нижневартовска на 2018-2025 годы и на период до 2030 года" - всего, в том числе:</w:t>
            </w:r>
          </w:p>
        </w:tc>
        <w:tc>
          <w:tcPr>
            <w:tcW w:w="149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color w:val="000000"/>
                <w:sz w:val="28"/>
                <w:szCs w:val="28"/>
                <w:lang w:eastAsia="ru-RU"/>
              </w:rPr>
            </w:pPr>
            <w:r w:rsidRPr="00F2596B">
              <w:rPr>
                <w:rFonts w:ascii="Times New Roman" w:eastAsia="Times New Roman" w:hAnsi="Times New Roman"/>
                <w:color w:val="000000"/>
                <w:sz w:val="28"/>
                <w:szCs w:val="28"/>
                <w:lang w:eastAsia="ru-RU"/>
              </w:rPr>
              <w:t>689 430,99</w:t>
            </w:r>
          </w:p>
        </w:tc>
        <w:tc>
          <w:tcPr>
            <w:tcW w:w="1627"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color w:val="000000"/>
                <w:sz w:val="28"/>
                <w:szCs w:val="28"/>
                <w:lang w:eastAsia="ru-RU"/>
              </w:rPr>
            </w:pPr>
            <w:r w:rsidRPr="00F2596B">
              <w:rPr>
                <w:rFonts w:ascii="Times New Roman" w:eastAsia="Times New Roman" w:hAnsi="Times New Roman"/>
                <w:color w:val="000000"/>
                <w:sz w:val="28"/>
                <w:szCs w:val="28"/>
                <w:lang w:eastAsia="ru-RU"/>
              </w:rPr>
              <w:t>689 092,02</w:t>
            </w:r>
          </w:p>
        </w:tc>
        <w:tc>
          <w:tcPr>
            <w:tcW w:w="14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99,95</w:t>
            </w:r>
          </w:p>
        </w:tc>
      </w:tr>
      <w:tr w:rsidR="00E7591A" w:rsidRPr="00F2596B" w:rsidTr="00D24A8C">
        <w:trPr>
          <w:gridAfter w:val="1"/>
          <w:wAfter w:w="7" w:type="dxa"/>
          <w:trHeight w:val="36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center"/>
              <w:rPr>
                <w:rFonts w:ascii="Times New Roman" w:eastAsia="Times New Roman" w:hAnsi="Times New Roman"/>
                <w:i/>
                <w:iCs/>
                <w:color w:val="000000"/>
                <w:sz w:val="28"/>
                <w:szCs w:val="28"/>
                <w:lang w:eastAsia="ru-RU"/>
              </w:rPr>
            </w:pPr>
            <w:r w:rsidRPr="00F2596B">
              <w:rPr>
                <w:rFonts w:ascii="Times New Roman" w:eastAsia="Times New Roman" w:hAnsi="Times New Roman"/>
                <w:i/>
                <w:iCs/>
                <w:color w:val="000000"/>
                <w:sz w:val="28"/>
                <w:szCs w:val="28"/>
                <w:lang w:eastAsia="ru-RU"/>
              </w:rPr>
              <w:t> </w:t>
            </w:r>
          </w:p>
        </w:tc>
        <w:tc>
          <w:tcPr>
            <w:tcW w:w="48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both"/>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бюджет автономного округа</w:t>
            </w:r>
          </w:p>
        </w:tc>
        <w:tc>
          <w:tcPr>
            <w:tcW w:w="149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i/>
                <w:iCs/>
                <w:color w:val="000000"/>
                <w:sz w:val="28"/>
                <w:szCs w:val="28"/>
                <w:lang w:eastAsia="ru-RU"/>
              </w:rPr>
            </w:pPr>
            <w:r w:rsidRPr="00F2596B">
              <w:rPr>
                <w:rFonts w:ascii="Times New Roman" w:eastAsia="Times New Roman" w:hAnsi="Times New Roman"/>
                <w:i/>
                <w:iCs/>
                <w:color w:val="000000"/>
                <w:sz w:val="28"/>
                <w:szCs w:val="28"/>
                <w:lang w:eastAsia="ru-RU"/>
              </w:rPr>
              <w:t>0,00</w:t>
            </w:r>
          </w:p>
        </w:tc>
        <w:tc>
          <w:tcPr>
            <w:tcW w:w="1627"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i/>
                <w:iCs/>
                <w:color w:val="000000"/>
                <w:sz w:val="28"/>
                <w:szCs w:val="28"/>
                <w:lang w:eastAsia="ru-RU"/>
              </w:rPr>
            </w:pPr>
            <w:r w:rsidRPr="00F2596B">
              <w:rPr>
                <w:rFonts w:ascii="Times New Roman" w:eastAsia="Times New Roman" w:hAnsi="Times New Roman"/>
                <w:i/>
                <w:iCs/>
                <w:color w:val="000000"/>
                <w:sz w:val="28"/>
                <w:szCs w:val="28"/>
                <w:lang w:eastAsia="ru-RU"/>
              </w:rPr>
              <w:t>0,00</w:t>
            </w:r>
          </w:p>
        </w:tc>
        <w:tc>
          <w:tcPr>
            <w:tcW w:w="14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0,00</w:t>
            </w:r>
          </w:p>
        </w:tc>
      </w:tr>
      <w:tr w:rsidR="00E7591A" w:rsidRPr="00F2596B" w:rsidTr="00D24A8C">
        <w:trPr>
          <w:gridAfter w:val="1"/>
          <w:wAfter w:w="7" w:type="dxa"/>
          <w:trHeight w:val="36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center"/>
              <w:rPr>
                <w:rFonts w:ascii="Times New Roman" w:eastAsia="Times New Roman" w:hAnsi="Times New Roman"/>
                <w:i/>
                <w:iCs/>
                <w:color w:val="000000"/>
                <w:sz w:val="28"/>
                <w:szCs w:val="28"/>
                <w:lang w:eastAsia="ru-RU"/>
              </w:rPr>
            </w:pPr>
            <w:r w:rsidRPr="00F2596B">
              <w:rPr>
                <w:rFonts w:ascii="Times New Roman" w:eastAsia="Times New Roman" w:hAnsi="Times New Roman"/>
                <w:i/>
                <w:iCs/>
                <w:color w:val="000000"/>
                <w:sz w:val="28"/>
                <w:szCs w:val="28"/>
                <w:lang w:eastAsia="ru-RU"/>
              </w:rPr>
              <w:t> </w:t>
            </w:r>
          </w:p>
        </w:tc>
        <w:tc>
          <w:tcPr>
            <w:tcW w:w="48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both"/>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федеральный бюджет</w:t>
            </w:r>
          </w:p>
        </w:tc>
        <w:tc>
          <w:tcPr>
            <w:tcW w:w="149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i/>
                <w:iCs/>
                <w:color w:val="000000"/>
                <w:sz w:val="28"/>
                <w:szCs w:val="28"/>
                <w:lang w:eastAsia="ru-RU"/>
              </w:rPr>
            </w:pPr>
            <w:r w:rsidRPr="00F2596B">
              <w:rPr>
                <w:rFonts w:ascii="Times New Roman" w:eastAsia="Times New Roman" w:hAnsi="Times New Roman"/>
                <w:i/>
                <w:iCs/>
                <w:color w:val="000000"/>
                <w:sz w:val="28"/>
                <w:szCs w:val="28"/>
                <w:lang w:eastAsia="ru-RU"/>
              </w:rPr>
              <w:t>593 784,00</w:t>
            </w:r>
          </w:p>
        </w:tc>
        <w:tc>
          <w:tcPr>
            <w:tcW w:w="1627"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i/>
                <w:iCs/>
                <w:color w:val="000000"/>
                <w:sz w:val="28"/>
                <w:szCs w:val="28"/>
                <w:lang w:eastAsia="ru-RU"/>
              </w:rPr>
            </w:pPr>
            <w:r w:rsidRPr="00F2596B">
              <w:rPr>
                <w:rFonts w:ascii="Times New Roman" w:eastAsia="Times New Roman" w:hAnsi="Times New Roman"/>
                <w:i/>
                <w:iCs/>
                <w:color w:val="000000"/>
                <w:sz w:val="28"/>
                <w:szCs w:val="28"/>
                <w:lang w:eastAsia="ru-RU"/>
              </w:rPr>
              <w:t>593 784,00</w:t>
            </w:r>
          </w:p>
        </w:tc>
        <w:tc>
          <w:tcPr>
            <w:tcW w:w="14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100,00</w:t>
            </w:r>
          </w:p>
        </w:tc>
      </w:tr>
      <w:tr w:rsidR="00E7591A" w:rsidRPr="00F2596B" w:rsidTr="00D24A8C">
        <w:trPr>
          <w:gridAfter w:val="1"/>
          <w:wAfter w:w="7" w:type="dxa"/>
          <w:trHeight w:val="405"/>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center"/>
              <w:rPr>
                <w:rFonts w:ascii="Times New Roman" w:eastAsia="Times New Roman" w:hAnsi="Times New Roman"/>
                <w:i/>
                <w:iCs/>
                <w:color w:val="000000"/>
                <w:sz w:val="28"/>
                <w:szCs w:val="28"/>
                <w:lang w:eastAsia="ru-RU"/>
              </w:rPr>
            </w:pPr>
            <w:r w:rsidRPr="00F2596B">
              <w:rPr>
                <w:rFonts w:ascii="Times New Roman" w:eastAsia="Times New Roman" w:hAnsi="Times New Roman"/>
                <w:i/>
                <w:iCs/>
                <w:color w:val="000000"/>
                <w:sz w:val="28"/>
                <w:szCs w:val="28"/>
                <w:lang w:eastAsia="ru-RU"/>
              </w:rPr>
              <w:t> </w:t>
            </w:r>
          </w:p>
        </w:tc>
        <w:tc>
          <w:tcPr>
            <w:tcW w:w="48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both"/>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бюджет города</w:t>
            </w:r>
          </w:p>
        </w:tc>
        <w:tc>
          <w:tcPr>
            <w:tcW w:w="149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i/>
                <w:iCs/>
                <w:color w:val="000000"/>
                <w:sz w:val="28"/>
                <w:szCs w:val="28"/>
                <w:lang w:eastAsia="ru-RU"/>
              </w:rPr>
            </w:pPr>
            <w:r w:rsidRPr="00F2596B">
              <w:rPr>
                <w:rFonts w:ascii="Times New Roman" w:eastAsia="Times New Roman" w:hAnsi="Times New Roman"/>
                <w:i/>
                <w:iCs/>
                <w:color w:val="000000"/>
                <w:sz w:val="28"/>
                <w:szCs w:val="28"/>
                <w:lang w:eastAsia="ru-RU"/>
              </w:rPr>
              <w:t>95 646,99</w:t>
            </w:r>
          </w:p>
        </w:tc>
        <w:tc>
          <w:tcPr>
            <w:tcW w:w="1627"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i/>
                <w:iCs/>
                <w:color w:val="000000"/>
                <w:sz w:val="28"/>
                <w:szCs w:val="28"/>
                <w:lang w:eastAsia="ru-RU"/>
              </w:rPr>
            </w:pPr>
            <w:r w:rsidRPr="00F2596B">
              <w:rPr>
                <w:rFonts w:ascii="Times New Roman" w:eastAsia="Times New Roman" w:hAnsi="Times New Roman"/>
                <w:i/>
                <w:iCs/>
                <w:color w:val="000000"/>
                <w:sz w:val="28"/>
                <w:szCs w:val="28"/>
                <w:lang w:eastAsia="ru-RU"/>
              </w:rPr>
              <w:t>95 308,02</w:t>
            </w:r>
          </w:p>
        </w:tc>
        <w:tc>
          <w:tcPr>
            <w:tcW w:w="14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99,65</w:t>
            </w:r>
          </w:p>
        </w:tc>
      </w:tr>
      <w:tr w:rsidR="00E7591A" w:rsidRPr="00F2596B" w:rsidTr="00D24A8C">
        <w:trPr>
          <w:gridAfter w:val="1"/>
          <w:wAfter w:w="7" w:type="dxa"/>
          <w:trHeight w:val="696"/>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center"/>
              <w:rPr>
                <w:rFonts w:ascii="Times New Roman" w:eastAsia="Times New Roman" w:hAnsi="Times New Roman"/>
                <w:b/>
                <w:bCs/>
                <w:color w:val="000000"/>
                <w:sz w:val="28"/>
                <w:szCs w:val="28"/>
                <w:lang w:eastAsia="ru-RU"/>
              </w:rPr>
            </w:pPr>
            <w:r w:rsidRPr="00F2596B">
              <w:rPr>
                <w:rFonts w:ascii="Times New Roman" w:eastAsia="Times New Roman" w:hAnsi="Times New Roman"/>
                <w:b/>
                <w:bCs/>
                <w:color w:val="000000"/>
                <w:sz w:val="28"/>
                <w:szCs w:val="28"/>
                <w:lang w:eastAsia="ru-RU"/>
              </w:rPr>
              <w:t>V.</w:t>
            </w:r>
          </w:p>
        </w:tc>
        <w:tc>
          <w:tcPr>
            <w:tcW w:w="4822" w:type="dxa"/>
            <w:tcBorders>
              <w:top w:val="single" w:sz="4" w:space="0" w:color="auto"/>
              <w:left w:val="nil"/>
              <w:bottom w:val="single" w:sz="4" w:space="0" w:color="auto"/>
              <w:right w:val="single" w:sz="4" w:space="0" w:color="auto"/>
            </w:tcBorders>
            <w:shd w:val="clear" w:color="auto" w:fill="auto"/>
            <w:vAlign w:val="center"/>
            <w:hideMark/>
          </w:tcPr>
          <w:p w:rsidR="00E7591A" w:rsidRPr="00F2596B" w:rsidRDefault="00E7591A" w:rsidP="004213A3">
            <w:pPr>
              <w:spacing w:after="0" w:line="240" w:lineRule="auto"/>
              <w:rPr>
                <w:rFonts w:ascii="Times New Roman" w:eastAsia="Times New Roman" w:hAnsi="Times New Roman"/>
                <w:b/>
                <w:bCs/>
                <w:sz w:val="28"/>
                <w:szCs w:val="28"/>
                <w:lang w:eastAsia="ru-RU"/>
              </w:rPr>
            </w:pPr>
            <w:r w:rsidRPr="00F2596B">
              <w:rPr>
                <w:rFonts w:ascii="Times New Roman" w:eastAsia="Times New Roman" w:hAnsi="Times New Roman"/>
                <w:b/>
                <w:bCs/>
                <w:sz w:val="28"/>
                <w:szCs w:val="28"/>
                <w:lang w:eastAsia="ru-RU"/>
              </w:rPr>
              <w:t>Национальный проект "Малое и среднее предпринимательство и поддержка индивидуальной предпринимательской инициативы"</w:t>
            </w:r>
          </w:p>
        </w:tc>
        <w:tc>
          <w:tcPr>
            <w:tcW w:w="1492" w:type="dxa"/>
            <w:tcBorders>
              <w:top w:val="single" w:sz="4" w:space="0" w:color="auto"/>
              <w:left w:val="nil"/>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right"/>
              <w:rPr>
                <w:rFonts w:ascii="Times New Roman" w:eastAsia="Times New Roman" w:hAnsi="Times New Roman"/>
                <w:b/>
                <w:bCs/>
                <w:color w:val="000000"/>
                <w:sz w:val="28"/>
                <w:szCs w:val="28"/>
                <w:lang w:eastAsia="ru-RU"/>
              </w:rPr>
            </w:pPr>
            <w:r w:rsidRPr="00F2596B">
              <w:rPr>
                <w:rFonts w:ascii="Times New Roman" w:eastAsia="Times New Roman" w:hAnsi="Times New Roman"/>
                <w:b/>
                <w:bCs/>
                <w:color w:val="000000"/>
                <w:sz w:val="28"/>
                <w:szCs w:val="28"/>
                <w:lang w:eastAsia="ru-RU"/>
              </w:rPr>
              <w:t>4 722,71</w:t>
            </w:r>
          </w:p>
        </w:tc>
        <w:tc>
          <w:tcPr>
            <w:tcW w:w="1627" w:type="dxa"/>
            <w:tcBorders>
              <w:top w:val="single" w:sz="4" w:space="0" w:color="auto"/>
              <w:left w:val="nil"/>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right"/>
              <w:rPr>
                <w:rFonts w:ascii="Times New Roman" w:eastAsia="Times New Roman" w:hAnsi="Times New Roman"/>
                <w:b/>
                <w:bCs/>
                <w:color w:val="000000"/>
                <w:sz w:val="28"/>
                <w:szCs w:val="28"/>
                <w:lang w:eastAsia="ru-RU"/>
              </w:rPr>
            </w:pPr>
            <w:r w:rsidRPr="00F2596B">
              <w:rPr>
                <w:rFonts w:ascii="Times New Roman" w:eastAsia="Times New Roman" w:hAnsi="Times New Roman"/>
                <w:b/>
                <w:bCs/>
                <w:color w:val="000000"/>
                <w:sz w:val="28"/>
                <w:szCs w:val="28"/>
                <w:lang w:eastAsia="ru-RU"/>
              </w:rPr>
              <w:t>4 722,71</w:t>
            </w:r>
          </w:p>
        </w:tc>
        <w:tc>
          <w:tcPr>
            <w:tcW w:w="1422" w:type="dxa"/>
            <w:tcBorders>
              <w:top w:val="single" w:sz="4" w:space="0" w:color="auto"/>
              <w:left w:val="nil"/>
              <w:bottom w:val="single" w:sz="4" w:space="0" w:color="auto"/>
              <w:right w:val="single" w:sz="4" w:space="0" w:color="auto"/>
            </w:tcBorders>
            <w:shd w:val="clear" w:color="000000" w:fill="FFFFFF"/>
            <w:vAlign w:val="center"/>
            <w:hideMark/>
          </w:tcPr>
          <w:p w:rsidR="00E7591A" w:rsidRPr="00F2596B" w:rsidRDefault="00E7591A" w:rsidP="00D24A8C">
            <w:pPr>
              <w:spacing w:after="0" w:line="240" w:lineRule="auto"/>
              <w:jc w:val="right"/>
              <w:rPr>
                <w:rFonts w:ascii="Times New Roman" w:eastAsia="Times New Roman" w:hAnsi="Times New Roman"/>
                <w:b/>
                <w:bCs/>
                <w:color w:val="000000"/>
                <w:sz w:val="28"/>
                <w:szCs w:val="28"/>
                <w:lang w:eastAsia="ru-RU"/>
              </w:rPr>
            </w:pPr>
            <w:r w:rsidRPr="00F2596B">
              <w:rPr>
                <w:rFonts w:ascii="Times New Roman" w:eastAsia="Times New Roman" w:hAnsi="Times New Roman"/>
                <w:b/>
                <w:bCs/>
                <w:color w:val="000000"/>
                <w:sz w:val="28"/>
                <w:szCs w:val="28"/>
                <w:lang w:eastAsia="ru-RU"/>
              </w:rPr>
              <w:t>100,00</w:t>
            </w:r>
          </w:p>
        </w:tc>
      </w:tr>
      <w:tr w:rsidR="00E7591A" w:rsidRPr="00F2596B" w:rsidTr="00D24A8C">
        <w:trPr>
          <w:gridAfter w:val="1"/>
          <w:wAfter w:w="7" w:type="dxa"/>
          <w:trHeight w:val="1185"/>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center"/>
              <w:rPr>
                <w:rFonts w:ascii="Times New Roman" w:eastAsia="Times New Roman" w:hAnsi="Times New Roman"/>
                <w:b/>
                <w:bCs/>
                <w:color w:val="000000"/>
                <w:sz w:val="28"/>
                <w:szCs w:val="28"/>
                <w:lang w:eastAsia="ru-RU"/>
              </w:rPr>
            </w:pPr>
            <w:r w:rsidRPr="00F2596B">
              <w:rPr>
                <w:rFonts w:ascii="Times New Roman" w:eastAsia="Times New Roman" w:hAnsi="Times New Roman"/>
                <w:b/>
                <w:bCs/>
                <w:color w:val="000000"/>
                <w:sz w:val="28"/>
                <w:szCs w:val="28"/>
                <w:lang w:eastAsia="ru-RU"/>
              </w:rPr>
              <w:t>1.</w:t>
            </w:r>
          </w:p>
        </w:tc>
        <w:tc>
          <w:tcPr>
            <w:tcW w:w="4822" w:type="dxa"/>
            <w:tcBorders>
              <w:top w:val="single" w:sz="4" w:space="0" w:color="auto"/>
              <w:left w:val="nil"/>
              <w:bottom w:val="single" w:sz="4" w:space="0" w:color="auto"/>
              <w:right w:val="single" w:sz="4" w:space="0" w:color="auto"/>
            </w:tcBorders>
            <w:shd w:val="clear" w:color="auto" w:fill="auto"/>
            <w:vAlign w:val="center"/>
            <w:hideMark/>
          </w:tcPr>
          <w:p w:rsidR="00E7591A" w:rsidRPr="00F2596B" w:rsidRDefault="00E7591A" w:rsidP="004213A3">
            <w:pPr>
              <w:spacing w:after="0" w:line="240" w:lineRule="auto"/>
              <w:rPr>
                <w:rFonts w:ascii="Times New Roman" w:eastAsia="Times New Roman" w:hAnsi="Times New Roman"/>
                <w:b/>
                <w:bCs/>
                <w:sz w:val="28"/>
                <w:szCs w:val="28"/>
                <w:lang w:eastAsia="ru-RU"/>
              </w:rPr>
            </w:pPr>
            <w:r w:rsidRPr="00F2596B">
              <w:rPr>
                <w:rFonts w:ascii="Times New Roman" w:eastAsia="Times New Roman" w:hAnsi="Times New Roman"/>
                <w:b/>
                <w:bCs/>
                <w:sz w:val="28"/>
                <w:szCs w:val="28"/>
                <w:lang w:eastAsia="ru-RU"/>
              </w:rPr>
              <w:t>Региональный проект "Расширение доступа субъектов малого и среднего предпринимательства к финансовой поддержке, в том числе к льготному финансированию"</w:t>
            </w:r>
          </w:p>
        </w:tc>
        <w:tc>
          <w:tcPr>
            <w:tcW w:w="1492" w:type="dxa"/>
            <w:tcBorders>
              <w:top w:val="single" w:sz="4" w:space="0" w:color="auto"/>
              <w:left w:val="nil"/>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right"/>
              <w:rPr>
                <w:rFonts w:ascii="Times New Roman" w:eastAsia="Times New Roman" w:hAnsi="Times New Roman"/>
                <w:b/>
                <w:bCs/>
                <w:color w:val="000000"/>
                <w:sz w:val="28"/>
                <w:szCs w:val="28"/>
                <w:lang w:eastAsia="ru-RU"/>
              </w:rPr>
            </w:pPr>
            <w:r w:rsidRPr="00F2596B">
              <w:rPr>
                <w:rFonts w:ascii="Times New Roman" w:eastAsia="Times New Roman" w:hAnsi="Times New Roman"/>
                <w:b/>
                <w:bCs/>
                <w:color w:val="000000"/>
                <w:sz w:val="28"/>
                <w:szCs w:val="28"/>
                <w:lang w:eastAsia="ru-RU"/>
              </w:rPr>
              <w:t>4 722,71</w:t>
            </w:r>
          </w:p>
        </w:tc>
        <w:tc>
          <w:tcPr>
            <w:tcW w:w="1627" w:type="dxa"/>
            <w:tcBorders>
              <w:top w:val="single" w:sz="4" w:space="0" w:color="auto"/>
              <w:left w:val="nil"/>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right"/>
              <w:rPr>
                <w:rFonts w:ascii="Times New Roman" w:eastAsia="Times New Roman" w:hAnsi="Times New Roman"/>
                <w:b/>
                <w:bCs/>
                <w:color w:val="000000"/>
                <w:sz w:val="28"/>
                <w:szCs w:val="28"/>
                <w:lang w:eastAsia="ru-RU"/>
              </w:rPr>
            </w:pPr>
            <w:r w:rsidRPr="00F2596B">
              <w:rPr>
                <w:rFonts w:ascii="Times New Roman" w:eastAsia="Times New Roman" w:hAnsi="Times New Roman"/>
                <w:b/>
                <w:bCs/>
                <w:color w:val="000000"/>
                <w:sz w:val="28"/>
                <w:szCs w:val="28"/>
                <w:lang w:eastAsia="ru-RU"/>
              </w:rPr>
              <w:t>4 722,71</w:t>
            </w:r>
          </w:p>
        </w:tc>
        <w:tc>
          <w:tcPr>
            <w:tcW w:w="1422" w:type="dxa"/>
            <w:tcBorders>
              <w:top w:val="single" w:sz="4" w:space="0" w:color="auto"/>
              <w:left w:val="nil"/>
              <w:bottom w:val="single" w:sz="4" w:space="0" w:color="auto"/>
              <w:right w:val="single" w:sz="4" w:space="0" w:color="auto"/>
            </w:tcBorders>
            <w:shd w:val="clear" w:color="000000" w:fill="FFFFFF"/>
            <w:vAlign w:val="center"/>
            <w:hideMark/>
          </w:tcPr>
          <w:p w:rsidR="00E7591A" w:rsidRPr="00F2596B" w:rsidRDefault="00E7591A" w:rsidP="00D24A8C">
            <w:pPr>
              <w:spacing w:after="0" w:line="240" w:lineRule="auto"/>
              <w:jc w:val="right"/>
              <w:rPr>
                <w:rFonts w:ascii="Times New Roman" w:eastAsia="Times New Roman" w:hAnsi="Times New Roman"/>
                <w:b/>
                <w:bCs/>
                <w:color w:val="000000"/>
                <w:sz w:val="28"/>
                <w:szCs w:val="28"/>
                <w:lang w:eastAsia="ru-RU"/>
              </w:rPr>
            </w:pPr>
            <w:r w:rsidRPr="00F2596B">
              <w:rPr>
                <w:rFonts w:ascii="Times New Roman" w:eastAsia="Times New Roman" w:hAnsi="Times New Roman"/>
                <w:b/>
                <w:bCs/>
                <w:color w:val="000000"/>
                <w:sz w:val="28"/>
                <w:szCs w:val="28"/>
                <w:lang w:eastAsia="ru-RU"/>
              </w:rPr>
              <w:t>100,00</w:t>
            </w:r>
          </w:p>
        </w:tc>
      </w:tr>
      <w:tr w:rsidR="00E7591A" w:rsidRPr="00F2596B" w:rsidTr="00D24A8C">
        <w:trPr>
          <w:gridAfter w:val="1"/>
          <w:wAfter w:w="7" w:type="dxa"/>
          <w:trHeight w:val="108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center"/>
              <w:rPr>
                <w:rFonts w:ascii="Times New Roman" w:eastAsia="Times New Roman" w:hAnsi="Times New Roman"/>
                <w:color w:val="000000"/>
                <w:sz w:val="28"/>
                <w:szCs w:val="28"/>
                <w:lang w:eastAsia="ru-RU"/>
              </w:rPr>
            </w:pPr>
            <w:r w:rsidRPr="00F2596B">
              <w:rPr>
                <w:rFonts w:ascii="Times New Roman" w:eastAsia="Times New Roman" w:hAnsi="Times New Roman"/>
                <w:color w:val="000000"/>
                <w:sz w:val="28"/>
                <w:szCs w:val="28"/>
                <w:lang w:eastAsia="ru-RU"/>
              </w:rPr>
              <w:t>1.1</w:t>
            </w:r>
          </w:p>
        </w:tc>
        <w:tc>
          <w:tcPr>
            <w:tcW w:w="48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both"/>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Муниципальная программа "Развитие малого и среднего предпринимательства на территории города Нижневартовска на 2018-2025 годы и на период до 2030 года" - всего, в том числе:</w:t>
            </w:r>
          </w:p>
        </w:tc>
        <w:tc>
          <w:tcPr>
            <w:tcW w:w="1492" w:type="dxa"/>
            <w:tcBorders>
              <w:top w:val="nil"/>
              <w:left w:val="nil"/>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right"/>
              <w:rPr>
                <w:rFonts w:ascii="Times New Roman" w:eastAsia="Times New Roman" w:hAnsi="Times New Roman"/>
                <w:color w:val="000000"/>
                <w:sz w:val="28"/>
                <w:szCs w:val="28"/>
                <w:lang w:eastAsia="ru-RU"/>
              </w:rPr>
            </w:pPr>
            <w:r w:rsidRPr="00F2596B">
              <w:rPr>
                <w:rFonts w:ascii="Times New Roman" w:eastAsia="Times New Roman" w:hAnsi="Times New Roman"/>
                <w:color w:val="000000"/>
                <w:sz w:val="28"/>
                <w:szCs w:val="28"/>
                <w:lang w:eastAsia="ru-RU"/>
              </w:rPr>
              <w:t>4 722,71</w:t>
            </w:r>
          </w:p>
        </w:tc>
        <w:tc>
          <w:tcPr>
            <w:tcW w:w="1627" w:type="dxa"/>
            <w:tcBorders>
              <w:top w:val="nil"/>
              <w:left w:val="nil"/>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right"/>
              <w:rPr>
                <w:rFonts w:ascii="Times New Roman" w:eastAsia="Times New Roman" w:hAnsi="Times New Roman"/>
                <w:color w:val="000000"/>
                <w:sz w:val="28"/>
                <w:szCs w:val="28"/>
                <w:lang w:eastAsia="ru-RU"/>
              </w:rPr>
            </w:pPr>
            <w:r w:rsidRPr="00F2596B">
              <w:rPr>
                <w:rFonts w:ascii="Times New Roman" w:eastAsia="Times New Roman" w:hAnsi="Times New Roman"/>
                <w:color w:val="000000"/>
                <w:sz w:val="28"/>
                <w:szCs w:val="28"/>
                <w:lang w:eastAsia="ru-RU"/>
              </w:rPr>
              <w:t>4 722,71</w:t>
            </w:r>
          </w:p>
        </w:tc>
        <w:tc>
          <w:tcPr>
            <w:tcW w:w="14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100,00</w:t>
            </w:r>
          </w:p>
        </w:tc>
      </w:tr>
      <w:tr w:rsidR="00E7591A" w:rsidRPr="00F2596B" w:rsidTr="00D24A8C">
        <w:trPr>
          <w:gridAfter w:val="1"/>
          <w:wAfter w:w="7" w:type="dxa"/>
          <w:trHeight w:val="36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center"/>
              <w:rPr>
                <w:rFonts w:ascii="Times New Roman" w:eastAsia="Times New Roman" w:hAnsi="Times New Roman"/>
                <w:i/>
                <w:iCs/>
                <w:color w:val="000000"/>
                <w:sz w:val="28"/>
                <w:szCs w:val="28"/>
                <w:lang w:eastAsia="ru-RU"/>
              </w:rPr>
            </w:pPr>
            <w:r w:rsidRPr="00F2596B">
              <w:rPr>
                <w:rFonts w:ascii="Times New Roman" w:eastAsia="Times New Roman" w:hAnsi="Times New Roman"/>
                <w:i/>
                <w:iCs/>
                <w:color w:val="000000"/>
                <w:sz w:val="28"/>
                <w:szCs w:val="28"/>
                <w:lang w:eastAsia="ru-RU"/>
              </w:rPr>
              <w:t> </w:t>
            </w:r>
          </w:p>
        </w:tc>
        <w:tc>
          <w:tcPr>
            <w:tcW w:w="48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both"/>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бюджет автономного округа</w:t>
            </w:r>
          </w:p>
        </w:tc>
        <w:tc>
          <w:tcPr>
            <w:tcW w:w="1492" w:type="dxa"/>
            <w:tcBorders>
              <w:top w:val="nil"/>
              <w:left w:val="nil"/>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right"/>
              <w:rPr>
                <w:rFonts w:ascii="Times New Roman" w:eastAsia="Times New Roman" w:hAnsi="Times New Roman"/>
                <w:i/>
                <w:iCs/>
                <w:color w:val="000000"/>
                <w:sz w:val="28"/>
                <w:szCs w:val="28"/>
                <w:lang w:eastAsia="ru-RU"/>
              </w:rPr>
            </w:pPr>
            <w:r w:rsidRPr="00F2596B">
              <w:rPr>
                <w:rFonts w:ascii="Times New Roman" w:eastAsia="Times New Roman" w:hAnsi="Times New Roman"/>
                <w:i/>
                <w:iCs/>
                <w:color w:val="000000"/>
                <w:sz w:val="28"/>
                <w:szCs w:val="28"/>
                <w:lang w:eastAsia="ru-RU"/>
              </w:rPr>
              <w:t>4 014,30</w:t>
            </w:r>
          </w:p>
        </w:tc>
        <w:tc>
          <w:tcPr>
            <w:tcW w:w="1627" w:type="dxa"/>
            <w:tcBorders>
              <w:top w:val="nil"/>
              <w:left w:val="nil"/>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right"/>
              <w:rPr>
                <w:rFonts w:ascii="Times New Roman" w:eastAsia="Times New Roman" w:hAnsi="Times New Roman"/>
                <w:i/>
                <w:iCs/>
                <w:color w:val="000000"/>
                <w:sz w:val="28"/>
                <w:szCs w:val="28"/>
                <w:lang w:eastAsia="ru-RU"/>
              </w:rPr>
            </w:pPr>
            <w:r w:rsidRPr="00F2596B">
              <w:rPr>
                <w:rFonts w:ascii="Times New Roman" w:eastAsia="Times New Roman" w:hAnsi="Times New Roman"/>
                <w:i/>
                <w:iCs/>
                <w:color w:val="000000"/>
                <w:sz w:val="28"/>
                <w:szCs w:val="28"/>
                <w:lang w:eastAsia="ru-RU"/>
              </w:rPr>
              <w:t>4 014,30</w:t>
            </w:r>
          </w:p>
        </w:tc>
        <w:tc>
          <w:tcPr>
            <w:tcW w:w="14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100,00</w:t>
            </w:r>
          </w:p>
        </w:tc>
      </w:tr>
      <w:tr w:rsidR="00E7591A" w:rsidRPr="00F2596B" w:rsidTr="00D24A8C">
        <w:trPr>
          <w:gridAfter w:val="1"/>
          <w:wAfter w:w="7" w:type="dxa"/>
          <w:trHeight w:val="36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center"/>
              <w:rPr>
                <w:rFonts w:ascii="Times New Roman" w:eastAsia="Times New Roman" w:hAnsi="Times New Roman"/>
                <w:i/>
                <w:iCs/>
                <w:color w:val="000000"/>
                <w:sz w:val="28"/>
                <w:szCs w:val="28"/>
                <w:lang w:eastAsia="ru-RU"/>
              </w:rPr>
            </w:pPr>
            <w:r w:rsidRPr="00F2596B">
              <w:rPr>
                <w:rFonts w:ascii="Times New Roman" w:eastAsia="Times New Roman" w:hAnsi="Times New Roman"/>
                <w:i/>
                <w:iCs/>
                <w:color w:val="000000"/>
                <w:sz w:val="28"/>
                <w:szCs w:val="28"/>
                <w:lang w:eastAsia="ru-RU"/>
              </w:rPr>
              <w:t> </w:t>
            </w:r>
          </w:p>
        </w:tc>
        <w:tc>
          <w:tcPr>
            <w:tcW w:w="48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both"/>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федеральный бюджет</w:t>
            </w:r>
          </w:p>
        </w:tc>
        <w:tc>
          <w:tcPr>
            <w:tcW w:w="1492" w:type="dxa"/>
            <w:tcBorders>
              <w:top w:val="nil"/>
              <w:left w:val="nil"/>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right"/>
              <w:rPr>
                <w:rFonts w:ascii="Times New Roman" w:eastAsia="Times New Roman" w:hAnsi="Times New Roman"/>
                <w:i/>
                <w:iCs/>
                <w:color w:val="000000"/>
                <w:sz w:val="28"/>
                <w:szCs w:val="28"/>
                <w:lang w:eastAsia="ru-RU"/>
              </w:rPr>
            </w:pPr>
            <w:r w:rsidRPr="00F2596B">
              <w:rPr>
                <w:rFonts w:ascii="Times New Roman" w:eastAsia="Times New Roman" w:hAnsi="Times New Roman"/>
                <w:i/>
                <w:iCs/>
                <w:color w:val="000000"/>
                <w:sz w:val="28"/>
                <w:szCs w:val="28"/>
                <w:lang w:eastAsia="ru-RU"/>
              </w:rPr>
              <w:t>0,00</w:t>
            </w:r>
          </w:p>
        </w:tc>
        <w:tc>
          <w:tcPr>
            <w:tcW w:w="1627" w:type="dxa"/>
            <w:tcBorders>
              <w:top w:val="nil"/>
              <w:left w:val="nil"/>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right"/>
              <w:rPr>
                <w:rFonts w:ascii="Times New Roman" w:eastAsia="Times New Roman" w:hAnsi="Times New Roman"/>
                <w:i/>
                <w:iCs/>
                <w:color w:val="000000"/>
                <w:sz w:val="28"/>
                <w:szCs w:val="28"/>
                <w:lang w:eastAsia="ru-RU"/>
              </w:rPr>
            </w:pPr>
            <w:r w:rsidRPr="00F2596B">
              <w:rPr>
                <w:rFonts w:ascii="Times New Roman" w:eastAsia="Times New Roman" w:hAnsi="Times New Roman"/>
                <w:i/>
                <w:iCs/>
                <w:color w:val="000000"/>
                <w:sz w:val="28"/>
                <w:szCs w:val="28"/>
                <w:lang w:eastAsia="ru-RU"/>
              </w:rPr>
              <w:t>0,00</w:t>
            </w:r>
          </w:p>
        </w:tc>
        <w:tc>
          <w:tcPr>
            <w:tcW w:w="14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0,00</w:t>
            </w:r>
          </w:p>
        </w:tc>
      </w:tr>
      <w:tr w:rsidR="00E7591A" w:rsidRPr="00F2596B" w:rsidTr="00D24A8C">
        <w:trPr>
          <w:gridAfter w:val="1"/>
          <w:wAfter w:w="7" w:type="dxa"/>
          <w:trHeight w:val="36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center"/>
              <w:rPr>
                <w:rFonts w:ascii="Times New Roman" w:eastAsia="Times New Roman" w:hAnsi="Times New Roman"/>
                <w:i/>
                <w:iCs/>
                <w:color w:val="000000"/>
                <w:sz w:val="28"/>
                <w:szCs w:val="28"/>
                <w:lang w:eastAsia="ru-RU"/>
              </w:rPr>
            </w:pPr>
            <w:r w:rsidRPr="00F2596B">
              <w:rPr>
                <w:rFonts w:ascii="Times New Roman" w:eastAsia="Times New Roman" w:hAnsi="Times New Roman"/>
                <w:i/>
                <w:iCs/>
                <w:color w:val="000000"/>
                <w:sz w:val="28"/>
                <w:szCs w:val="28"/>
                <w:lang w:eastAsia="ru-RU"/>
              </w:rPr>
              <w:t> </w:t>
            </w:r>
          </w:p>
        </w:tc>
        <w:tc>
          <w:tcPr>
            <w:tcW w:w="48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both"/>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бюджет города</w:t>
            </w:r>
          </w:p>
        </w:tc>
        <w:tc>
          <w:tcPr>
            <w:tcW w:w="1492" w:type="dxa"/>
            <w:tcBorders>
              <w:top w:val="nil"/>
              <w:left w:val="nil"/>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right"/>
              <w:rPr>
                <w:rFonts w:ascii="Times New Roman" w:eastAsia="Times New Roman" w:hAnsi="Times New Roman"/>
                <w:i/>
                <w:iCs/>
                <w:color w:val="000000"/>
                <w:sz w:val="28"/>
                <w:szCs w:val="28"/>
                <w:lang w:eastAsia="ru-RU"/>
              </w:rPr>
            </w:pPr>
            <w:r w:rsidRPr="00F2596B">
              <w:rPr>
                <w:rFonts w:ascii="Times New Roman" w:eastAsia="Times New Roman" w:hAnsi="Times New Roman"/>
                <w:i/>
                <w:iCs/>
                <w:color w:val="000000"/>
                <w:sz w:val="28"/>
                <w:szCs w:val="28"/>
                <w:lang w:eastAsia="ru-RU"/>
              </w:rPr>
              <w:t>708,41</w:t>
            </w:r>
          </w:p>
        </w:tc>
        <w:tc>
          <w:tcPr>
            <w:tcW w:w="1627" w:type="dxa"/>
            <w:tcBorders>
              <w:top w:val="nil"/>
              <w:left w:val="nil"/>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right"/>
              <w:rPr>
                <w:rFonts w:ascii="Times New Roman" w:eastAsia="Times New Roman" w:hAnsi="Times New Roman"/>
                <w:i/>
                <w:iCs/>
                <w:color w:val="000000"/>
                <w:sz w:val="28"/>
                <w:szCs w:val="28"/>
                <w:lang w:eastAsia="ru-RU"/>
              </w:rPr>
            </w:pPr>
            <w:r w:rsidRPr="00F2596B">
              <w:rPr>
                <w:rFonts w:ascii="Times New Roman" w:eastAsia="Times New Roman" w:hAnsi="Times New Roman"/>
                <w:i/>
                <w:iCs/>
                <w:color w:val="000000"/>
                <w:sz w:val="28"/>
                <w:szCs w:val="28"/>
                <w:lang w:eastAsia="ru-RU"/>
              </w:rPr>
              <w:t>708,41</w:t>
            </w:r>
          </w:p>
        </w:tc>
        <w:tc>
          <w:tcPr>
            <w:tcW w:w="14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100,00</w:t>
            </w:r>
          </w:p>
        </w:tc>
      </w:tr>
      <w:tr w:rsidR="00E7591A" w:rsidRPr="00F2596B" w:rsidTr="00D24A8C">
        <w:trPr>
          <w:gridAfter w:val="1"/>
          <w:wAfter w:w="7" w:type="dxa"/>
          <w:trHeight w:val="36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center"/>
              <w:rPr>
                <w:rFonts w:ascii="Times New Roman" w:eastAsia="Times New Roman" w:hAnsi="Times New Roman"/>
                <w:b/>
                <w:bCs/>
                <w:sz w:val="28"/>
                <w:szCs w:val="28"/>
                <w:lang w:eastAsia="ru-RU"/>
              </w:rPr>
            </w:pPr>
            <w:r w:rsidRPr="00F2596B">
              <w:rPr>
                <w:rFonts w:ascii="Times New Roman" w:eastAsia="Times New Roman" w:hAnsi="Times New Roman"/>
                <w:b/>
                <w:bCs/>
                <w:sz w:val="28"/>
                <w:szCs w:val="28"/>
                <w:lang w:eastAsia="ru-RU"/>
              </w:rPr>
              <w:t>VI.</w:t>
            </w:r>
          </w:p>
        </w:tc>
        <w:tc>
          <w:tcPr>
            <w:tcW w:w="48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4213A3">
            <w:pPr>
              <w:spacing w:after="0" w:line="240" w:lineRule="auto"/>
              <w:rPr>
                <w:rFonts w:ascii="Times New Roman" w:eastAsia="Times New Roman" w:hAnsi="Times New Roman"/>
                <w:b/>
                <w:bCs/>
                <w:color w:val="000000"/>
                <w:sz w:val="28"/>
                <w:szCs w:val="28"/>
                <w:lang w:eastAsia="ru-RU"/>
              </w:rPr>
            </w:pPr>
            <w:r w:rsidRPr="00F2596B">
              <w:rPr>
                <w:rFonts w:ascii="Times New Roman" w:eastAsia="Times New Roman" w:hAnsi="Times New Roman"/>
                <w:b/>
                <w:bCs/>
                <w:color w:val="000000"/>
                <w:sz w:val="28"/>
                <w:szCs w:val="28"/>
                <w:lang w:eastAsia="ru-RU"/>
              </w:rPr>
              <w:t>Национальный проект "Жилье и городская среда"</w:t>
            </w:r>
          </w:p>
        </w:tc>
        <w:tc>
          <w:tcPr>
            <w:tcW w:w="149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b/>
                <w:bCs/>
                <w:sz w:val="28"/>
                <w:szCs w:val="28"/>
                <w:lang w:eastAsia="ru-RU"/>
              </w:rPr>
            </w:pPr>
            <w:r w:rsidRPr="00F2596B">
              <w:rPr>
                <w:rFonts w:ascii="Times New Roman" w:eastAsia="Times New Roman" w:hAnsi="Times New Roman"/>
                <w:b/>
                <w:bCs/>
                <w:sz w:val="28"/>
                <w:szCs w:val="28"/>
                <w:lang w:eastAsia="ru-RU"/>
              </w:rPr>
              <w:t>87 791,36</w:t>
            </w:r>
          </w:p>
        </w:tc>
        <w:tc>
          <w:tcPr>
            <w:tcW w:w="1627"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b/>
                <w:bCs/>
                <w:sz w:val="28"/>
                <w:szCs w:val="28"/>
                <w:lang w:eastAsia="ru-RU"/>
              </w:rPr>
            </w:pPr>
            <w:r w:rsidRPr="00F2596B">
              <w:rPr>
                <w:rFonts w:ascii="Times New Roman" w:eastAsia="Times New Roman" w:hAnsi="Times New Roman"/>
                <w:b/>
                <w:bCs/>
                <w:sz w:val="28"/>
                <w:szCs w:val="28"/>
                <w:lang w:eastAsia="ru-RU"/>
              </w:rPr>
              <w:t>87 791,25</w:t>
            </w:r>
          </w:p>
        </w:tc>
        <w:tc>
          <w:tcPr>
            <w:tcW w:w="14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b/>
                <w:bCs/>
                <w:sz w:val="28"/>
                <w:szCs w:val="28"/>
                <w:lang w:eastAsia="ru-RU"/>
              </w:rPr>
            </w:pPr>
            <w:r w:rsidRPr="00F2596B">
              <w:rPr>
                <w:rFonts w:ascii="Times New Roman" w:eastAsia="Times New Roman" w:hAnsi="Times New Roman"/>
                <w:b/>
                <w:bCs/>
                <w:sz w:val="28"/>
                <w:szCs w:val="28"/>
                <w:lang w:eastAsia="ru-RU"/>
              </w:rPr>
              <w:t>100,00</w:t>
            </w:r>
          </w:p>
        </w:tc>
      </w:tr>
      <w:tr w:rsidR="00E7591A" w:rsidRPr="00F2596B" w:rsidTr="00D24A8C">
        <w:trPr>
          <w:gridAfter w:val="1"/>
          <w:wAfter w:w="7" w:type="dxa"/>
          <w:trHeight w:val="696"/>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center"/>
              <w:rPr>
                <w:rFonts w:ascii="Times New Roman" w:eastAsia="Times New Roman" w:hAnsi="Times New Roman"/>
                <w:b/>
                <w:bCs/>
                <w:sz w:val="28"/>
                <w:szCs w:val="28"/>
                <w:lang w:eastAsia="ru-RU"/>
              </w:rPr>
            </w:pPr>
            <w:r w:rsidRPr="00F2596B">
              <w:rPr>
                <w:rFonts w:ascii="Times New Roman" w:eastAsia="Times New Roman" w:hAnsi="Times New Roman"/>
                <w:b/>
                <w:bCs/>
                <w:sz w:val="28"/>
                <w:szCs w:val="28"/>
                <w:lang w:eastAsia="ru-RU"/>
              </w:rPr>
              <w:t>1.</w:t>
            </w:r>
          </w:p>
        </w:tc>
        <w:tc>
          <w:tcPr>
            <w:tcW w:w="48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4213A3">
            <w:pPr>
              <w:spacing w:after="0" w:line="240" w:lineRule="auto"/>
              <w:rPr>
                <w:rFonts w:ascii="Times New Roman" w:eastAsia="Times New Roman" w:hAnsi="Times New Roman"/>
                <w:b/>
                <w:bCs/>
                <w:color w:val="000000"/>
                <w:sz w:val="28"/>
                <w:szCs w:val="28"/>
                <w:lang w:eastAsia="ru-RU"/>
              </w:rPr>
            </w:pPr>
            <w:r w:rsidRPr="00F2596B">
              <w:rPr>
                <w:rFonts w:ascii="Times New Roman" w:eastAsia="Times New Roman" w:hAnsi="Times New Roman"/>
                <w:b/>
                <w:bCs/>
                <w:color w:val="000000"/>
                <w:sz w:val="28"/>
                <w:szCs w:val="28"/>
                <w:lang w:eastAsia="ru-RU"/>
              </w:rPr>
              <w:t>Региональный проект "Формирование комфортной городской среды"</w:t>
            </w:r>
          </w:p>
        </w:tc>
        <w:tc>
          <w:tcPr>
            <w:tcW w:w="149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b/>
                <w:bCs/>
                <w:sz w:val="28"/>
                <w:szCs w:val="28"/>
                <w:lang w:eastAsia="ru-RU"/>
              </w:rPr>
            </w:pPr>
            <w:r w:rsidRPr="00F2596B">
              <w:rPr>
                <w:rFonts w:ascii="Times New Roman" w:eastAsia="Times New Roman" w:hAnsi="Times New Roman"/>
                <w:b/>
                <w:bCs/>
                <w:sz w:val="28"/>
                <w:szCs w:val="28"/>
                <w:lang w:eastAsia="ru-RU"/>
              </w:rPr>
              <w:t>87 791,36</w:t>
            </w:r>
          </w:p>
        </w:tc>
        <w:tc>
          <w:tcPr>
            <w:tcW w:w="1627"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b/>
                <w:bCs/>
                <w:sz w:val="28"/>
                <w:szCs w:val="28"/>
                <w:lang w:eastAsia="ru-RU"/>
              </w:rPr>
            </w:pPr>
            <w:r w:rsidRPr="00F2596B">
              <w:rPr>
                <w:rFonts w:ascii="Times New Roman" w:eastAsia="Times New Roman" w:hAnsi="Times New Roman"/>
                <w:b/>
                <w:bCs/>
                <w:sz w:val="28"/>
                <w:szCs w:val="28"/>
                <w:lang w:eastAsia="ru-RU"/>
              </w:rPr>
              <w:t>87 791,25</w:t>
            </w:r>
          </w:p>
        </w:tc>
        <w:tc>
          <w:tcPr>
            <w:tcW w:w="1422" w:type="dxa"/>
            <w:tcBorders>
              <w:top w:val="nil"/>
              <w:left w:val="nil"/>
              <w:bottom w:val="single" w:sz="4" w:space="0" w:color="auto"/>
              <w:right w:val="single" w:sz="4" w:space="0" w:color="auto"/>
            </w:tcBorders>
            <w:shd w:val="clear" w:color="000000" w:fill="FFFFFF"/>
            <w:vAlign w:val="center"/>
            <w:hideMark/>
          </w:tcPr>
          <w:p w:rsidR="00E7591A" w:rsidRPr="00F2596B" w:rsidRDefault="00E7591A" w:rsidP="00D24A8C">
            <w:pPr>
              <w:spacing w:after="0" w:line="240" w:lineRule="auto"/>
              <w:jc w:val="right"/>
              <w:rPr>
                <w:rFonts w:ascii="Times New Roman" w:eastAsia="Times New Roman" w:hAnsi="Times New Roman"/>
                <w:b/>
                <w:bCs/>
                <w:color w:val="000000"/>
                <w:sz w:val="28"/>
                <w:szCs w:val="28"/>
                <w:lang w:eastAsia="ru-RU"/>
              </w:rPr>
            </w:pPr>
            <w:r w:rsidRPr="00F2596B">
              <w:rPr>
                <w:rFonts w:ascii="Times New Roman" w:eastAsia="Times New Roman" w:hAnsi="Times New Roman"/>
                <w:b/>
                <w:bCs/>
                <w:color w:val="000000"/>
                <w:sz w:val="28"/>
                <w:szCs w:val="28"/>
                <w:lang w:eastAsia="ru-RU"/>
              </w:rPr>
              <w:t>100,00</w:t>
            </w:r>
          </w:p>
        </w:tc>
      </w:tr>
      <w:tr w:rsidR="00E7591A" w:rsidRPr="00F2596B" w:rsidTr="00D24A8C">
        <w:trPr>
          <w:gridAfter w:val="1"/>
          <w:wAfter w:w="7" w:type="dxa"/>
          <w:trHeight w:val="108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center"/>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1.1</w:t>
            </w:r>
          </w:p>
        </w:tc>
        <w:tc>
          <w:tcPr>
            <w:tcW w:w="48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both"/>
              <w:rPr>
                <w:rFonts w:ascii="Times New Roman" w:eastAsia="Times New Roman" w:hAnsi="Times New Roman"/>
                <w:color w:val="000000"/>
                <w:sz w:val="28"/>
                <w:szCs w:val="28"/>
                <w:lang w:eastAsia="ru-RU"/>
              </w:rPr>
            </w:pPr>
            <w:r w:rsidRPr="00F2596B">
              <w:rPr>
                <w:rFonts w:ascii="Times New Roman" w:eastAsia="Times New Roman" w:hAnsi="Times New Roman"/>
                <w:color w:val="000000"/>
                <w:sz w:val="28"/>
                <w:szCs w:val="28"/>
                <w:lang w:eastAsia="ru-RU"/>
              </w:rPr>
              <w:t>Муниципальная программа "Формирование современной городской среды в муниципальном образовании город Нижневартовск на 2018-2025 годы и на период до 2030 года" - всего, в том числе:</w:t>
            </w:r>
          </w:p>
        </w:tc>
        <w:tc>
          <w:tcPr>
            <w:tcW w:w="149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87 791,36</w:t>
            </w:r>
          </w:p>
        </w:tc>
        <w:tc>
          <w:tcPr>
            <w:tcW w:w="1627"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87 791,25</w:t>
            </w:r>
          </w:p>
        </w:tc>
        <w:tc>
          <w:tcPr>
            <w:tcW w:w="14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100,00</w:t>
            </w:r>
          </w:p>
        </w:tc>
      </w:tr>
      <w:tr w:rsidR="00E7591A" w:rsidRPr="00F2596B" w:rsidTr="00D24A8C">
        <w:trPr>
          <w:gridAfter w:val="1"/>
          <w:wAfter w:w="7" w:type="dxa"/>
          <w:trHeight w:val="36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center"/>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 </w:t>
            </w:r>
          </w:p>
        </w:tc>
        <w:tc>
          <w:tcPr>
            <w:tcW w:w="48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both"/>
              <w:rPr>
                <w:rFonts w:ascii="Times New Roman" w:eastAsia="Times New Roman" w:hAnsi="Times New Roman"/>
                <w:i/>
                <w:iCs/>
                <w:color w:val="000000"/>
                <w:sz w:val="28"/>
                <w:szCs w:val="28"/>
                <w:lang w:eastAsia="ru-RU"/>
              </w:rPr>
            </w:pPr>
            <w:r w:rsidRPr="00F2596B">
              <w:rPr>
                <w:rFonts w:ascii="Times New Roman" w:eastAsia="Times New Roman" w:hAnsi="Times New Roman"/>
                <w:i/>
                <w:iCs/>
                <w:color w:val="000000"/>
                <w:sz w:val="28"/>
                <w:szCs w:val="28"/>
                <w:lang w:eastAsia="ru-RU"/>
              </w:rPr>
              <w:t>бюджет автономного округа</w:t>
            </w:r>
          </w:p>
        </w:tc>
        <w:tc>
          <w:tcPr>
            <w:tcW w:w="149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45 519,76</w:t>
            </w:r>
          </w:p>
        </w:tc>
        <w:tc>
          <w:tcPr>
            <w:tcW w:w="1627"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45 519,76</w:t>
            </w:r>
          </w:p>
        </w:tc>
        <w:tc>
          <w:tcPr>
            <w:tcW w:w="14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100,00</w:t>
            </w:r>
          </w:p>
        </w:tc>
      </w:tr>
      <w:tr w:rsidR="00E7591A" w:rsidRPr="00F2596B" w:rsidTr="00D24A8C">
        <w:trPr>
          <w:gridAfter w:val="1"/>
          <w:wAfter w:w="7" w:type="dxa"/>
          <w:trHeight w:val="36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center"/>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 </w:t>
            </w:r>
          </w:p>
        </w:tc>
        <w:tc>
          <w:tcPr>
            <w:tcW w:w="48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both"/>
              <w:rPr>
                <w:rFonts w:ascii="Times New Roman" w:eastAsia="Times New Roman" w:hAnsi="Times New Roman"/>
                <w:i/>
                <w:iCs/>
                <w:color w:val="000000"/>
                <w:sz w:val="28"/>
                <w:szCs w:val="28"/>
                <w:lang w:eastAsia="ru-RU"/>
              </w:rPr>
            </w:pPr>
            <w:r w:rsidRPr="00F2596B">
              <w:rPr>
                <w:rFonts w:ascii="Times New Roman" w:eastAsia="Times New Roman" w:hAnsi="Times New Roman"/>
                <w:i/>
                <w:iCs/>
                <w:color w:val="000000"/>
                <w:sz w:val="28"/>
                <w:szCs w:val="28"/>
                <w:lang w:eastAsia="ru-RU"/>
              </w:rPr>
              <w:t>федеральный бюджет</w:t>
            </w:r>
          </w:p>
        </w:tc>
        <w:tc>
          <w:tcPr>
            <w:tcW w:w="149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29 102,80</w:t>
            </w:r>
          </w:p>
        </w:tc>
        <w:tc>
          <w:tcPr>
            <w:tcW w:w="1627"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29 102,80</w:t>
            </w:r>
          </w:p>
        </w:tc>
        <w:tc>
          <w:tcPr>
            <w:tcW w:w="14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100,00</w:t>
            </w:r>
          </w:p>
        </w:tc>
      </w:tr>
      <w:tr w:rsidR="00E7591A" w:rsidRPr="00F2596B" w:rsidTr="00D24A8C">
        <w:trPr>
          <w:gridAfter w:val="1"/>
          <w:wAfter w:w="7" w:type="dxa"/>
          <w:trHeight w:val="36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center"/>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 </w:t>
            </w:r>
          </w:p>
        </w:tc>
        <w:tc>
          <w:tcPr>
            <w:tcW w:w="48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both"/>
              <w:rPr>
                <w:rFonts w:ascii="Times New Roman" w:eastAsia="Times New Roman" w:hAnsi="Times New Roman"/>
                <w:i/>
                <w:iCs/>
                <w:color w:val="000000"/>
                <w:sz w:val="28"/>
                <w:szCs w:val="28"/>
                <w:lang w:eastAsia="ru-RU"/>
              </w:rPr>
            </w:pPr>
            <w:r w:rsidRPr="00F2596B">
              <w:rPr>
                <w:rFonts w:ascii="Times New Roman" w:eastAsia="Times New Roman" w:hAnsi="Times New Roman"/>
                <w:i/>
                <w:iCs/>
                <w:color w:val="000000"/>
                <w:sz w:val="28"/>
                <w:szCs w:val="28"/>
                <w:lang w:eastAsia="ru-RU"/>
              </w:rPr>
              <w:t>бюджет города</w:t>
            </w:r>
          </w:p>
        </w:tc>
        <w:tc>
          <w:tcPr>
            <w:tcW w:w="149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13 168,80</w:t>
            </w:r>
          </w:p>
        </w:tc>
        <w:tc>
          <w:tcPr>
            <w:tcW w:w="1627"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13 168,69</w:t>
            </w:r>
          </w:p>
        </w:tc>
        <w:tc>
          <w:tcPr>
            <w:tcW w:w="14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100,00</w:t>
            </w:r>
          </w:p>
        </w:tc>
      </w:tr>
      <w:tr w:rsidR="00E7591A" w:rsidRPr="00F2596B" w:rsidTr="00D24A8C">
        <w:trPr>
          <w:gridAfter w:val="1"/>
          <w:wAfter w:w="7" w:type="dxa"/>
          <w:trHeight w:val="36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center"/>
              <w:rPr>
                <w:rFonts w:ascii="Times New Roman" w:eastAsia="Times New Roman" w:hAnsi="Times New Roman"/>
                <w:b/>
                <w:bCs/>
                <w:sz w:val="28"/>
                <w:szCs w:val="28"/>
                <w:lang w:eastAsia="ru-RU"/>
              </w:rPr>
            </w:pPr>
            <w:r w:rsidRPr="00F2596B">
              <w:rPr>
                <w:rFonts w:ascii="Times New Roman" w:eastAsia="Times New Roman" w:hAnsi="Times New Roman"/>
                <w:b/>
                <w:bCs/>
                <w:sz w:val="28"/>
                <w:szCs w:val="28"/>
                <w:lang w:eastAsia="ru-RU"/>
              </w:rPr>
              <w:t>VII.</w:t>
            </w:r>
          </w:p>
        </w:tc>
        <w:tc>
          <w:tcPr>
            <w:tcW w:w="48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D3B2A">
            <w:pPr>
              <w:spacing w:after="0" w:line="240" w:lineRule="auto"/>
              <w:rPr>
                <w:rFonts w:ascii="Times New Roman" w:eastAsia="Times New Roman" w:hAnsi="Times New Roman"/>
                <w:b/>
                <w:bCs/>
                <w:color w:val="000000"/>
                <w:sz w:val="28"/>
                <w:szCs w:val="28"/>
                <w:lang w:eastAsia="ru-RU"/>
              </w:rPr>
            </w:pPr>
            <w:r w:rsidRPr="00F2596B">
              <w:rPr>
                <w:rFonts w:ascii="Times New Roman" w:eastAsia="Times New Roman" w:hAnsi="Times New Roman"/>
                <w:b/>
                <w:bCs/>
                <w:color w:val="000000"/>
                <w:sz w:val="28"/>
                <w:szCs w:val="28"/>
                <w:lang w:eastAsia="ru-RU"/>
              </w:rPr>
              <w:t>Национальный проект ''Цифровая экономика''</w:t>
            </w:r>
          </w:p>
        </w:tc>
        <w:tc>
          <w:tcPr>
            <w:tcW w:w="149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b/>
                <w:bCs/>
                <w:sz w:val="28"/>
                <w:szCs w:val="28"/>
                <w:lang w:eastAsia="ru-RU"/>
              </w:rPr>
            </w:pPr>
            <w:r w:rsidRPr="00F2596B">
              <w:rPr>
                <w:rFonts w:ascii="Times New Roman" w:eastAsia="Times New Roman" w:hAnsi="Times New Roman"/>
                <w:b/>
                <w:bCs/>
                <w:sz w:val="28"/>
                <w:szCs w:val="28"/>
                <w:lang w:eastAsia="ru-RU"/>
              </w:rPr>
              <w:t>1 000,00</w:t>
            </w:r>
          </w:p>
        </w:tc>
        <w:tc>
          <w:tcPr>
            <w:tcW w:w="1627"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b/>
                <w:bCs/>
                <w:sz w:val="28"/>
                <w:szCs w:val="28"/>
                <w:lang w:eastAsia="ru-RU"/>
              </w:rPr>
            </w:pPr>
            <w:r w:rsidRPr="00F2596B">
              <w:rPr>
                <w:rFonts w:ascii="Times New Roman" w:eastAsia="Times New Roman" w:hAnsi="Times New Roman"/>
                <w:b/>
                <w:bCs/>
                <w:sz w:val="28"/>
                <w:szCs w:val="28"/>
                <w:lang w:eastAsia="ru-RU"/>
              </w:rPr>
              <w:t>1 000,00</w:t>
            </w:r>
          </w:p>
        </w:tc>
        <w:tc>
          <w:tcPr>
            <w:tcW w:w="14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b/>
                <w:bCs/>
                <w:sz w:val="28"/>
                <w:szCs w:val="28"/>
                <w:lang w:eastAsia="ru-RU"/>
              </w:rPr>
            </w:pPr>
            <w:r w:rsidRPr="00F2596B">
              <w:rPr>
                <w:rFonts w:ascii="Times New Roman" w:eastAsia="Times New Roman" w:hAnsi="Times New Roman"/>
                <w:b/>
                <w:bCs/>
                <w:sz w:val="28"/>
                <w:szCs w:val="28"/>
                <w:lang w:eastAsia="ru-RU"/>
              </w:rPr>
              <w:t>100,00</w:t>
            </w:r>
          </w:p>
        </w:tc>
      </w:tr>
      <w:tr w:rsidR="00E7591A" w:rsidRPr="00F2596B" w:rsidTr="00D24A8C">
        <w:trPr>
          <w:gridAfter w:val="1"/>
          <w:wAfter w:w="7" w:type="dxa"/>
          <w:trHeight w:val="36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center"/>
              <w:rPr>
                <w:rFonts w:ascii="Times New Roman" w:eastAsia="Times New Roman" w:hAnsi="Times New Roman"/>
                <w:b/>
                <w:bCs/>
                <w:sz w:val="28"/>
                <w:szCs w:val="28"/>
                <w:lang w:eastAsia="ru-RU"/>
              </w:rPr>
            </w:pPr>
            <w:r w:rsidRPr="00F2596B">
              <w:rPr>
                <w:rFonts w:ascii="Times New Roman" w:eastAsia="Times New Roman" w:hAnsi="Times New Roman"/>
                <w:b/>
                <w:bCs/>
                <w:sz w:val="28"/>
                <w:szCs w:val="28"/>
                <w:lang w:eastAsia="ru-RU"/>
              </w:rPr>
              <w:t>1.</w:t>
            </w:r>
          </w:p>
        </w:tc>
        <w:tc>
          <w:tcPr>
            <w:tcW w:w="48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D3B2A">
            <w:pPr>
              <w:spacing w:after="0" w:line="240" w:lineRule="auto"/>
              <w:rPr>
                <w:rFonts w:ascii="Times New Roman" w:eastAsia="Times New Roman" w:hAnsi="Times New Roman"/>
                <w:b/>
                <w:bCs/>
                <w:color w:val="000000"/>
                <w:sz w:val="28"/>
                <w:szCs w:val="28"/>
                <w:lang w:eastAsia="ru-RU"/>
              </w:rPr>
            </w:pPr>
            <w:r w:rsidRPr="00F2596B">
              <w:rPr>
                <w:rFonts w:ascii="Times New Roman" w:eastAsia="Times New Roman" w:hAnsi="Times New Roman"/>
                <w:b/>
                <w:bCs/>
                <w:color w:val="000000"/>
                <w:sz w:val="28"/>
                <w:szCs w:val="28"/>
                <w:lang w:eastAsia="ru-RU"/>
              </w:rPr>
              <w:t>Региональный проект "Цифровое государственное управление"</w:t>
            </w:r>
          </w:p>
        </w:tc>
        <w:tc>
          <w:tcPr>
            <w:tcW w:w="149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b/>
                <w:bCs/>
                <w:sz w:val="28"/>
                <w:szCs w:val="28"/>
                <w:lang w:eastAsia="ru-RU"/>
              </w:rPr>
            </w:pPr>
            <w:r w:rsidRPr="00F2596B">
              <w:rPr>
                <w:rFonts w:ascii="Times New Roman" w:eastAsia="Times New Roman" w:hAnsi="Times New Roman"/>
                <w:b/>
                <w:bCs/>
                <w:sz w:val="28"/>
                <w:szCs w:val="28"/>
                <w:lang w:eastAsia="ru-RU"/>
              </w:rPr>
              <w:t>1 000,00</w:t>
            </w:r>
          </w:p>
        </w:tc>
        <w:tc>
          <w:tcPr>
            <w:tcW w:w="1627"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b/>
                <w:bCs/>
                <w:sz w:val="28"/>
                <w:szCs w:val="28"/>
                <w:lang w:eastAsia="ru-RU"/>
              </w:rPr>
            </w:pPr>
            <w:r w:rsidRPr="00F2596B">
              <w:rPr>
                <w:rFonts w:ascii="Times New Roman" w:eastAsia="Times New Roman" w:hAnsi="Times New Roman"/>
                <w:b/>
                <w:bCs/>
                <w:sz w:val="28"/>
                <w:szCs w:val="28"/>
                <w:lang w:eastAsia="ru-RU"/>
              </w:rPr>
              <w:t>1 000,00</w:t>
            </w:r>
          </w:p>
        </w:tc>
        <w:tc>
          <w:tcPr>
            <w:tcW w:w="1422" w:type="dxa"/>
            <w:tcBorders>
              <w:top w:val="nil"/>
              <w:left w:val="nil"/>
              <w:bottom w:val="single" w:sz="4" w:space="0" w:color="auto"/>
              <w:right w:val="single" w:sz="4" w:space="0" w:color="auto"/>
            </w:tcBorders>
            <w:shd w:val="clear" w:color="000000" w:fill="FFFFFF"/>
            <w:vAlign w:val="center"/>
            <w:hideMark/>
          </w:tcPr>
          <w:p w:rsidR="00E7591A" w:rsidRPr="00F2596B" w:rsidRDefault="00E7591A" w:rsidP="00D24A8C">
            <w:pPr>
              <w:spacing w:after="0" w:line="240" w:lineRule="auto"/>
              <w:jc w:val="right"/>
              <w:rPr>
                <w:rFonts w:ascii="Times New Roman" w:eastAsia="Times New Roman" w:hAnsi="Times New Roman"/>
                <w:b/>
                <w:bCs/>
                <w:color w:val="000000"/>
                <w:sz w:val="28"/>
                <w:szCs w:val="28"/>
                <w:lang w:eastAsia="ru-RU"/>
              </w:rPr>
            </w:pPr>
            <w:r w:rsidRPr="00F2596B">
              <w:rPr>
                <w:rFonts w:ascii="Times New Roman" w:eastAsia="Times New Roman" w:hAnsi="Times New Roman"/>
                <w:b/>
                <w:bCs/>
                <w:color w:val="000000"/>
                <w:sz w:val="28"/>
                <w:szCs w:val="28"/>
                <w:lang w:eastAsia="ru-RU"/>
              </w:rPr>
              <w:t>100,00</w:t>
            </w:r>
          </w:p>
        </w:tc>
      </w:tr>
      <w:tr w:rsidR="00E7591A" w:rsidRPr="00F2596B" w:rsidTr="00D24A8C">
        <w:trPr>
          <w:gridAfter w:val="1"/>
          <w:wAfter w:w="7" w:type="dxa"/>
          <w:trHeight w:val="72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center"/>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1.1</w:t>
            </w:r>
          </w:p>
        </w:tc>
        <w:tc>
          <w:tcPr>
            <w:tcW w:w="48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both"/>
              <w:rPr>
                <w:rFonts w:ascii="Times New Roman" w:eastAsia="Times New Roman" w:hAnsi="Times New Roman"/>
                <w:color w:val="000000"/>
                <w:sz w:val="28"/>
                <w:szCs w:val="28"/>
                <w:lang w:eastAsia="ru-RU"/>
              </w:rPr>
            </w:pPr>
            <w:r w:rsidRPr="00F2596B">
              <w:rPr>
                <w:rFonts w:ascii="Times New Roman" w:eastAsia="Times New Roman" w:hAnsi="Times New Roman"/>
                <w:color w:val="000000"/>
                <w:sz w:val="28"/>
                <w:szCs w:val="28"/>
                <w:lang w:eastAsia="ru-RU"/>
              </w:rPr>
              <w:t>Муниципальная программа "Электронный Нижневартовск на 2018-2025 годы и на период до 2030 года" - всего, в том числе:</w:t>
            </w:r>
          </w:p>
        </w:tc>
        <w:tc>
          <w:tcPr>
            <w:tcW w:w="149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1 000,00</w:t>
            </w:r>
          </w:p>
        </w:tc>
        <w:tc>
          <w:tcPr>
            <w:tcW w:w="1627"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1 000,00</w:t>
            </w:r>
          </w:p>
        </w:tc>
        <w:tc>
          <w:tcPr>
            <w:tcW w:w="14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100,00</w:t>
            </w:r>
          </w:p>
        </w:tc>
      </w:tr>
      <w:tr w:rsidR="00E7591A" w:rsidRPr="00F2596B" w:rsidTr="00D24A8C">
        <w:trPr>
          <w:gridAfter w:val="1"/>
          <w:wAfter w:w="7" w:type="dxa"/>
          <w:trHeight w:val="36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center"/>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 </w:t>
            </w:r>
          </w:p>
        </w:tc>
        <w:tc>
          <w:tcPr>
            <w:tcW w:w="48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both"/>
              <w:rPr>
                <w:rFonts w:ascii="Times New Roman" w:eastAsia="Times New Roman" w:hAnsi="Times New Roman"/>
                <w:i/>
                <w:iCs/>
                <w:color w:val="000000"/>
                <w:sz w:val="28"/>
                <w:szCs w:val="28"/>
                <w:lang w:eastAsia="ru-RU"/>
              </w:rPr>
            </w:pPr>
            <w:r w:rsidRPr="00F2596B">
              <w:rPr>
                <w:rFonts w:ascii="Times New Roman" w:eastAsia="Times New Roman" w:hAnsi="Times New Roman"/>
                <w:i/>
                <w:iCs/>
                <w:color w:val="000000"/>
                <w:sz w:val="28"/>
                <w:szCs w:val="28"/>
                <w:lang w:eastAsia="ru-RU"/>
              </w:rPr>
              <w:t>бюджет автономного округа</w:t>
            </w:r>
          </w:p>
        </w:tc>
        <w:tc>
          <w:tcPr>
            <w:tcW w:w="149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1 000,00</w:t>
            </w:r>
          </w:p>
        </w:tc>
        <w:tc>
          <w:tcPr>
            <w:tcW w:w="1627"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1 000,00</w:t>
            </w:r>
          </w:p>
        </w:tc>
        <w:tc>
          <w:tcPr>
            <w:tcW w:w="14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100,00</w:t>
            </w:r>
          </w:p>
        </w:tc>
      </w:tr>
      <w:tr w:rsidR="00E7591A" w:rsidRPr="00F2596B" w:rsidTr="00D24A8C">
        <w:trPr>
          <w:gridAfter w:val="1"/>
          <w:wAfter w:w="7" w:type="dxa"/>
          <w:trHeight w:val="36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center"/>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 </w:t>
            </w:r>
          </w:p>
        </w:tc>
        <w:tc>
          <w:tcPr>
            <w:tcW w:w="48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both"/>
              <w:rPr>
                <w:rFonts w:ascii="Times New Roman" w:eastAsia="Times New Roman" w:hAnsi="Times New Roman"/>
                <w:i/>
                <w:iCs/>
                <w:color w:val="000000"/>
                <w:sz w:val="28"/>
                <w:szCs w:val="28"/>
                <w:lang w:eastAsia="ru-RU"/>
              </w:rPr>
            </w:pPr>
            <w:r w:rsidRPr="00F2596B">
              <w:rPr>
                <w:rFonts w:ascii="Times New Roman" w:eastAsia="Times New Roman" w:hAnsi="Times New Roman"/>
                <w:i/>
                <w:iCs/>
                <w:color w:val="000000"/>
                <w:sz w:val="28"/>
                <w:szCs w:val="28"/>
                <w:lang w:eastAsia="ru-RU"/>
              </w:rPr>
              <w:t>федеральный бюджет</w:t>
            </w:r>
          </w:p>
        </w:tc>
        <w:tc>
          <w:tcPr>
            <w:tcW w:w="149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0,00</w:t>
            </w:r>
          </w:p>
        </w:tc>
        <w:tc>
          <w:tcPr>
            <w:tcW w:w="1627"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0,00</w:t>
            </w:r>
          </w:p>
        </w:tc>
        <w:tc>
          <w:tcPr>
            <w:tcW w:w="14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0,00</w:t>
            </w:r>
          </w:p>
        </w:tc>
      </w:tr>
      <w:tr w:rsidR="00E7591A" w:rsidRPr="00F2596B" w:rsidTr="00D24A8C">
        <w:trPr>
          <w:gridAfter w:val="1"/>
          <w:wAfter w:w="7" w:type="dxa"/>
          <w:trHeight w:val="36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E7591A" w:rsidRPr="00F2596B" w:rsidRDefault="00E7591A" w:rsidP="00D24A8C">
            <w:pPr>
              <w:spacing w:after="0" w:line="240" w:lineRule="auto"/>
              <w:jc w:val="center"/>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 </w:t>
            </w:r>
          </w:p>
        </w:tc>
        <w:tc>
          <w:tcPr>
            <w:tcW w:w="48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both"/>
              <w:rPr>
                <w:rFonts w:ascii="Times New Roman" w:eastAsia="Times New Roman" w:hAnsi="Times New Roman"/>
                <w:i/>
                <w:iCs/>
                <w:color w:val="000000"/>
                <w:sz w:val="28"/>
                <w:szCs w:val="28"/>
                <w:lang w:eastAsia="ru-RU"/>
              </w:rPr>
            </w:pPr>
            <w:r w:rsidRPr="00F2596B">
              <w:rPr>
                <w:rFonts w:ascii="Times New Roman" w:eastAsia="Times New Roman" w:hAnsi="Times New Roman"/>
                <w:i/>
                <w:iCs/>
                <w:color w:val="000000"/>
                <w:sz w:val="28"/>
                <w:szCs w:val="28"/>
                <w:lang w:eastAsia="ru-RU"/>
              </w:rPr>
              <w:t>бюджет города</w:t>
            </w:r>
          </w:p>
        </w:tc>
        <w:tc>
          <w:tcPr>
            <w:tcW w:w="149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0,00</w:t>
            </w:r>
          </w:p>
        </w:tc>
        <w:tc>
          <w:tcPr>
            <w:tcW w:w="1627"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i/>
                <w:iCs/>
                <w:sz w:val="28"/>
                <w:szCs w:val="28"/>
                <w:lang w:eastAsia="ru-RU"/>
              </w:rPr>
            </w:pPr>
            <w:r w:rsidRPr="00F2596B">
              <w:rPr>
                <w:rFonts w:ascii="Times New Roman" w:eastAsia="Times New Roman" w:hAnsi="Times New Roman"/>
                <w:i/>
                <w:iCs/>
                <w:sz w:val="28"/>
                <w:szCs w:val="28"/>
                <w:lang w:eastAsia="ru-RU"/>
              </w:rPr>
              <w:t>0,00</w:t>
            </w:r>
          </w:p>
        </w:tc>
        <w:tc>
          <w:tcPr>
            <w:tcW w:w="1422" w:type="dxa"/>
            <w:tcBorders>
              <w:top w:val="nil"/>
              <w:left w:val="nil"/>
              <w:bottom w:val="single" w:sz="4" w:space="0" w:color="auto"/>
              <w:right w:val="single" w:sz="4" w:space="0" w:color="auto"/>
            </w:tcBorders>
            <w:shd w:val="clear" w:color="auto" w:fill="auto"/>
            <w:vAlign w:val="center"/>
            <w:hideMark/>
          </w:tcPr>
          <w:p w:rsidR="00E7591A" w:rsidRPr="00F2596B" w:rsidRDefault="00E7591A" w:rsidP="00D24A8C">
            <w:pPr>
              <w:spacing w:after="0" w:line="240" w:lineRule="auto"/>
              <w:jc w:val="right"/>
              <w:rPr>
                <w:rFonts w:ascii="Times New Roman" w:eastAsia="Times New Roman" w:hAnsi="Times New Roman"/>
                <w:sz w:val="28"/>
                <w:szCs w:val="28"/>
                <w:lang w:eastAsia="ru-RU"/>
              </w:rPr>
            </w:pPr>
            <w:r w:rsidRPr="00F2596B">
              <w:rPr>
                <w:rFonts w:ascii="Times New Roman" w:eastAsia="Times New Roman" w:hAnsi="Times New Roman"/>
                <w:sz w:val="28"/>
                <w:szCs w:val="28"/>
                <w:lang w:eastAsia="ru-RU"/>
              </w:rPr>
              <w:t>0,00</w:t>
            </w:r>
          </w:p>
        </w:tc>
      </w:tr>
    </w:tbl>
    <w:p w:rsidR="00E7591A" w:rsidRDefault="00E7591A" w:rsidP="00E7591A"/>
    <w:p w:rsidR="00D63E14" w:rsidRDefault="00D63E14" w:rsidP="00AD06A7">
      <w:pPr>
        <w:tabs>
          <w:tab w:val="left" w:pos="709"/>
        </w:tabs>
        <w:autoSpaceDE w:val="0"/>
        <w:autoSpaceDN w:val="0"/>
        <w:adjustRightInd w:val="0"/>
        <w:spacing w:before="120" w:after="0" w:line="240" w:lineRule="auto"/>
        <w:ind w:firstLine="709"/>
        <w:jc w:val="both"/>
      </w:pPr>
    </w:p>
    <w:sectPr w:rsidR="00D63E14" w:rsidSect="00D24A8C">
      <w:pgSz w:w="11906" w:h="16838"/>
      <w:pgMar w:top="1134" w:right="567" w:bottom="851"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4A8C" w:rsidRDefault="00D24A8C" w:rsidP="00B50CC0">
      <w:pPr>
        <w:spacing w:after="0" w:line="240" w:lineRule="auto"/>
      </w:pPr>
      <w:r>
        <w:separator/>
      </w:r>
    </w:p>
  </w:endnote>
  <w:endnote w:type="continuationSeparator" w:id="0">
    <w:p w:rsidR="00D24A8C" w:rsidRDefault="00D24A8C" w:rsidP="00B50C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4A8C" w:rsidRDefault="00D24A8C" w:rsidP="00B50CC0">
      <w:pPr>
        <w:spacing w:after="0" w:line="240" w:lineRule="auto"/>
      </w:pPr>
      <w:r>
        <w:separator/>
      </w:r>
    </w:p>
  </w:footnote>
  <w:footnote w:type="continuationSeparator" w:id="0">
    <w:p w:rsidR="00D24A8C" w:rsidRDefault="00D24A8C" w:rsidP="00B50C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941340"/>
      <w:docPartObj>
        <w:docPartGallery w:val="Page Numbers (Top of Page)"/>
        <w:docPartUnique/>
      </w:docPartObj>
    </w:sdtPr>
    <w:sdtEndPr/>
    <w:sdtContent>
      <w:p w:rsidR="00D24A8C" w:rsidRDefault="00D24A8C">
        <w:pPr>
          <w:pStyle w:val="a6"/>
          <w:jc w:val="center"/>
        </w:pPr>
        <w:r>
          <w:fldChar w:fldCharType="begin"/>
        </w:r>
        <w:r>
          <w:instrText>PAGE   \* MERGEFORMAT</w:instrText>
        </w:r>
        <w:r>
          <w:fldChar w:fldCharType="separate"/>
        </w:r>
        <w:r w:rsidR="001A2331">
          <w:rPr>
            <w:noProof/>
          </w:rPr>
          <w:t>72</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A77AD"/>
    <w:multiLevelType w:val="hybridMultilevel"/>
    <w:tmpl w:val="E66A0A54"/>
    <w:lvl w:ilvl="0" w:tplc="878221E0">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8B06676"/>
    <w:multiLevelType w:val="hybridMultilevel"/>
    <w:tmpl w:val="23BC2740"/>
    <w:lvl w:ilvl="0" w:tplc="04190001">
      <w:start w:val="1"/>
      <w:numFmt w:val="bullet"/>
      <w:lvlText w:val=""/>
      <w:lvlJc w:val="left"/>
      <w:pPr>
        <w:ind w:left="4330" w:hanging="360"/>
      </w:pPr>
      <w:rPr>
        <w:rFonts w:ascii="Symbol" w:hAnsi="Symbol" w:hint="default"/>
      </w:rPr>
    </w:lvl>
    <w:lvl w:ilvl="1" w:tplc="04190003">
      <w:start w:val="1"/>
      <w:numFmt w:val="bullet"/>
      <w:lvlText w:val="o"/>
      <w:lvlJc w:val="left"/>
      <w:pPr>
        <w:ind w:left="5050" w:hanging="360"/>
      </w:pPr>
      <w:rPr>
        <w:rFonts w:ascii="Courier New" w:hAnsi="Courier New" w:cs="Courier New" w:hint="default"/>
      </w:rPr>
    </w:lvl>
    <w:lvl w:ilvl="2" w:tplc="04190005">
      <w:start w:val="1"/>
      <w:numFmt w:val="bullet"/>
      <w:lvlText w:val=""/>
      <w:lvlJc w:val="left"/>
      <w:pPr>
        <w:ind w:left="5770" w:hanging="360"/>
      </w:pPr>
      <w:rPr>
        <w:rFonts w:ascii="Wingdings" w:hAnsi="Wingdings" w:hint="default"/>
      </w:rPr>
    </w:lvl>
    <w:lvl w:ilvl="3" w:tplc="04190001">
      <w:start w:val="1"/>
      <w:numFmt w:val="bullet"/>
      <w:lvlText w:val=""/>
      <w:lvlJc w:val="left"/>
      <w:pPr>
        <w:ind w:left="6490" w:hanging="360"/>
      </w:pPr>
      <w:rPr>
        <w:rFonts w:ascii="Symbol" w:hAnsi="Symbol" w:hint="default"/>
      </w:rPr>
    </w:lvl>
    <w:lvl w:ilvl="4" w:tplc="04190003">
      <w:start w:val="1"/>
      <w:numFmt w:val="bullet"/>
      <w:lvlText w:val="o"/>
      <w:lvlJc w:val="left"/>
      <w:pPr>
        <w:ind w:left="7210" w:hanging="360"/>
      </w:pPr>
      <w:rPr>
        <w:rFonts w:ascii="Courier New" w:hAnsi="Courier New" w:cs="Courier New" w:hint="default"/>
      </w:rPr>
    </w:lvl>
    <w:lvl w:ilvl="5" w:tplc="04190005">
      <w:start w:val="1"/>
      <w:numFmt w:val="bullet"/>
      <w:lvlText w:val=""/>
      <w:lvlJc w:val="left"/>
      <w:pPr>
        <w:ind w:left="7930" w:hanging="360"/>
      </w:pPr>
      <w:rPr>
        <w:rFonts w:ascii="Wingdings" w:hAnsi="Wingdings" w:hint="default"/>
      </w:rPr>
    </w:lvl>
    <w:lvl w:ilvl="6" w:tplc="04190001">
      <w:start w:val="1"/>
      <w:numFmt w:val="bullet"/>
      <w:lvlText w:val=""/>
      <w:lvlJc w:val="left"/>
      <w:pPr>
        <w:ind w:left="8650" w:hanging="360"/>
      </w:pPr>
      <w:rPr>
        <w:rFonts w:ascii="Symbol" w:hAnsi="Symbol" w:hint="default"/>
      </w:rPr>
    </w:lvl>
    <w:lvl w:ilvl="7" w:tplc="04190003">
      <w:start w:val="1"/>
      <w:numFmt w:val="bullet"/>
      <w:lvlText w:val="o"/>
      <w:lvlJc w:val="left"/>
      <w:pPr>
        <w:ind w:left="9370" w:hanging="360"/>
      </w:pPr>
      <w:rPr>
        <w:rFonts w:ascii="Courier New" w:hAnsi="Courier New" w:cs="Courier New" w:hint="default"/>
      </w:rPr>
    </w:lvl>
    <w:lvl w:ilvl="8" w:tplc="04190005">
      <w:start w:val="1"/>
      <w:numFmt w:val="bullet"/>
      <w:lvlText w:val=""/>
      <w:lvlJc w:val="left"/>
      <w:pPr>
        <w:ind w:left="10090" w:hanging="360"/>
      </w:pPr>
      <w:rPr>
        <w:rFonts w:ascii="Wingdings" w:hAnsi="Wingdings" w:hint="default"/>
      </w:rPr>
    </w:lvl>
  </w:abstractNum>
  <w:abstractNum w:abstractNumId="2">
    <w:nsid w:val="0BB855EF"/>
    <w:multiLevelType w:val="hybridMultilevel"/>
    <w:tmpl w:val="15A6F2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C4F5615"/>
    <w:multiLevelType w:val="hybridMultilevel"/>
    <w:tmpl w:val="44EEADDC"/>
    <w:lvl w:ilvl="0" w:tplc="7FC899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3AD787F"/>
    <w:multiLevelType w:val="hybridMultilevel"/>
    <w:tmpl w:val="125A67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4CE3B9B"/>
    <w:multiLevelType w:val="hybridMultilevel"/>
    <w:tmpl w:val="AC2235B4"/>
    <w:lvl w:ilvl="0" w:tplc="910A9D42">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6">
    <w:nsid w:val="288B1733"/>
    <w:multiLevelType w:val="hybridMultilevel"/>
    <w:tmpl w:val="7D20AE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9585B93"/>
    <w:multiLevelType w:val="hybridMultilevel"/>
    <w:tmpl w:val="4D7AC8BA"/>
    <w:lvl w:ilvl="0" w:tplc="27DEF9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31F5753"/>
    <w:multiLevelType w:val="hybridMultilevel"/>
    <w:tmpl w:val="95901A64"/>
    <w:lvl w:ilvl="0" w:tplc="7FC899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CBD4CCA"/>
    <w:multiLevelType w:val="hybridMultilevel"/>
    <w:tmpl w:val="129C37D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3F817B4A"/>
    <w:multiLevelType w:val="hybridMultilevel"/>
    <w:tmpl w:val="2EB8CDB2"/>
    <w:lvl w:ilvl="0" w:tplc="0419000B">
      <w:start w:val="1"/>
      <w:numFmt w:val="bullet"/>
      <w:lvlText w:val=""/>
      <w:lvlJc w:val="left"/>
      <w:pPr>
        <w:ind w:left="2487" w:hanging="360"/>
      </w:pPr>
      <w:rPr>
        <w:rFonts w:ascii="Wingdings" w:hAnsi="Wingdings" w:hint="default"/>
      </w:rPr>
    </w:lvl>
    <w:lvl w:ilvl="1" w:tplc="04190003" w:tentative="1">
      <w:start w:val="1"/>
      <w:numFmt w:val="bullet"/>
      <w:lvlText w:val="o"/>
      <w:lvlJc w:val="left"/>
      <w:pPr>
        <w:ind w:left="3207" w:hanging="360"/>
      </w:pPr>
      <w:rPr>
        <w:rFonts w:ascii="Courier New" w:hAnsi="Courier New" w:cs="Courier New" w:hint="default"/>
      </w:rPr>
    </w:lvl>
    <w:lvl w:ilvl="2" w:tplc="04190005" w:tentative="1">
      <w:start w:val="1"/>
      <w:numFmt w:val="bullet"/>
      <w:lvlText w:val=""/>
      <w:lvlJc w:val="left"/>
      <w:pPr>
        <w:ind w:left="3927" w:hanging="360"/>
      </w:pPr>
      <w:rPr>
        <w:rFonts w:ascii="Wingdings" w:hAnsi="Wingdings" w:hint="default"/>
      </w:rPr>
    </w:lvl>
    <w:lvl w:ilvl="3" w:tplc="04190001" w:tentative="1">
      <w:start w:val="1"/>
      <w:numFmt w:val="bullet"/>
      <w:lvlText w:val=""/>
      <w:lvlJc w:val="left"/>
      <w:pPr>
        <w:ind w:left="4647" w:hanging="360"/>
      </w:pPr>
      <w:rPr>
        <w:rFonts w:ascii="Symbol" w:hAnsi="Symbol" w:hint="default"/>
      </w:rPr>
    </w:lvl>
    <w:lvl w:ilvl="4" w:tplc="04190003" w:tentative="1">
      <w:start w:val="1"/>
      <w:numFmt w:val="bullet"/>
      <w:lvlText w:val="o"/>
      <w:lvlJc w:val="left"/>
      <w:pPr>
        <w:ind w:left="5367" w:hanging="360"/>
      </w:pPr>
      <w:rPr>
        <w:rFonts w:ascii="Courier New" w:hAnsi="Courier New" w:cs="Courier New" w:hint="default"/>
      </w:rPr>
    </w:lvl>
    <w:lvl w:ilvl="5" w:tplc="04190005" w:tentative="1">
      <w:start w:val="1"/>
      <w:numFmt w:val="bullet"/>
      <w:lvlText w:val=""/>
      <w:lvlJc w:val="left"/>
      <w:pPr>
        <w:ind w:left="6087" w:hanging="360"/>
      </w:pPr>
      <w:rPr>
        <w:rFonts w:ascii="Wingdings" w:hAnsi="Wingdings" w:hint="default"/>
      </w:rPr>
    </w:lvl>
    <w:lvl w:ilvl="6" w:tplc="04190001" w:tentative="1">
      <w:start w:val="1"/>
      <w:numFmt w:val="bullet"/>
      <w:lvlText w:val=""/>
      <w:lvlJc w:val="left"/>
      <w:pPr>
        <w:ind w:left="6807" w:hanging="360"/>
      </w:pPr>
      <w:rPr>
        <w:rFonts w:ascii="Symbol" w:hAnsi="Symbol" w:hint="default"/>
      </w:rPr>
    </w:lvl>
    <w:lvl w:ilvl="7" w:tplc="04190003" w:tentative="1">
      <w:start w:val="1"/>
      <w:numFmt w:val="bullet"/>
      <w:lvlText w:val="o"/>
      <w:lvlJc w:val="left"/>
      <w:pPr>
        <w:ind w:left="7527" w:hanging="360"/>
      </w:pPr>
      <w:rPr>
        <w:rFonts w:ascii="Courier New" w:hAnsi="Courier New" w:cs="Courier New" w:hint="default"/>
      </w:rPr>
    </w:lvl>
    <w:lvl w:ilvl="8" w:tplc="04190005" w:tentative="1">
      <w:start w:val="1"/>
      <w:numFmt w:val="bullet"/>
      <w:lvlText w:val=""/>
      <w:lvlJc w:val="left"/>
      <w:pPr>
        <w:ind w:left="8247" w:hanging="360"/>
      </w:pPr>
      <w:rPr>
        <w:rFonts w:ascii="Wingdings" w:hAnsi="Wingdings" w:hint="default"/>
      </w:rPr>
    </w:lvl>
  </w:abstractNum>
  <w:abstractNum w:abstractNumId="11">
    <w:nsid w:val="48385200"/>
    <w:multiLevelType w:val="hybridMultilevel"/>
    <w:tmpl w:val="413E7410"/>
    <w:lvl w:ilvl="0" w:tplc="D646CBC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49DE0572"/>
    <w:multiLevelType w:val="hybridMultilevel"/>
    <w:tmpl w:val="29D66384"/>
    <w:lvl w:ilvl="0" w:tplc="0419000B">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A015A70"/>
    <w:multiLevelType w:val="hybridMultilevel"/>
    <w:tmpl w:val="F216FEF4"/>
    <w:lvl w:ilvl="0" w:tplc="63A66F0E">
      <w:start w:val="1"/>
      <w:numFmt w:val="decimal"/>
      <w:lvlText w:val="%1."/>
      <w:lvlJc w:val="left"/>
      <w:pPr>
        <w:ind w:left="928"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B874442"/>
    <w:multiLevelType w:val="hybridMultilevel"/>
    <w:tmpl w:val="7F9E3762"/>
    <w:lvl w:ilvl="0" w:tplc="AADAF6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50296EBC"/>
    <w:multiLevelType w:val="multilevel"/>
    <w:tmpl w:val="F906E5BC"/>
    <w:lvl w:ilvl="0">
      <w:start w:val="1"/>
      <w:numFmt w:val="decimal"/>
      <w:lvlText w:val="%1."/>
      <w:lvlJc w:val="left"/>
      <w:pPr>
        <w:ind w:left="360" w:hanging="360"/>
      </w:pPr>
      <w:rPr>
        <w:rFonts w:hint="default"/>
      </w:rPr>
    </w:lvl>
    <w:lvl w:ilvl="1">
      <w:start w:val="4"/>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539967E5"/>
    <w:multiLevelType w:val="hybridMultilevel"/>
    <w:tmpl w:val="D2E082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53AA72FE"/>
    <w:multiLevelType w:val="hybridMultilevel"/>
    <w:tmpl w:val="5D786060"/>
    <w:lvl w:ilvl="0" w:tplc="B8FE98A2">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63E5A0B"/>
    <w:multiLevelType w:val="hybridMultilevel"/>
    <w:tmpl w:val="36A2740A"/>
    <w:lvl w:ilvl="0" w:tplc="2CA03B38">
      <w:start w:val="7"/>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5A924E7E"/>
    <w:multiLevelType w:val="hybridMultilevel"/>
    <w:tmpl w:val="56F205C0"/>
    <w:lvl w:ilvl="0" w:tplc="93BE82B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5F7316D6"/>
    <w:multiLevelType w:val="hybridMultilevel"/>
    <w:tmpl w:val="78748A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2FD5183"/>
    <w:multiLevelType w:val="multilevel"/>
    <w:tmpl w:val="CB867D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71D00B06"/>
    <w:multiLevelType w:val="hybridMultilevel"/>
    <w:tmpl w:val="690EC0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45E0B73"/>
    <w:multiLevelType w:val="hybridMultilevel"/>
    <w:tmpl w:val="F8F8C4F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4">
    <w:nsid w:val="7C7F5490"/>
    <w:multiLevelType w:val="hybridMultilevel"/>
    <w:tmpl w:val="85B4B994"/>
    <w:lvl w:ilvl="0" w:tplc="8FB484A4">
      <w:numFmt w:val="bullet"/>
      <w:lvlText w:val="-"/>
      <w:lvlJc w:val="left"/>
      <w:pPr>
        <w:tabs>
          <w:tab w:val="num" w:pos="2880"/>
        </w:tabs>
        <w:ind w:left="2880" w:hanging="720"/>
      </w:pPr>
      <w:rPr>
        <w:rFonts w:ascii="Times New Roman" w:eastAsia="Times New Roman" w:hAnsi="Times New Roman" w:cs="Times New Roman" w:hint="default"/>
      </w:rPr>
    </w:lvl>
    <w:lvl w:ilvl="1" w:tplc="04190011">
      <w:start w:val="1"/>
      <w:numFmt w:val="decimal"/>
      <w:lvlText w:val="%2)"/>
      <w:lvlJc w:val="left"/>
      <w:pPr>
        <w:tabs>
          <w:tab w:val="num" w:pos="1800"/>
        </w:tabs>
        <w:ind w:left="1800" w:hanging="360"/>
      </w:pPr>
      <w:rPr>
        <w:rFonts w:hint="default"/>
      </w:rPr>
    </w:lvl>
    <w:lvl w:ilvl="2" w:tplc="1790586E">
      <w:start w:val="1"/>
      <w:numFmt w:val="decimal"/>
      <w:lvlText w:val="%3."/>
      <w:lvlJc w:val="left"/>
      <w:pPr>
        <w:ind w:left="2700" w:hanging="360"/>
      </w:pPr>
      <w:rPr>
        <w:rFont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5">
    <w:nsid w:val="7FC20C4A"/>
    <w:multiLevelType w:val="hybridMultilevel"/>
    <w:tmpl w:val="889EAF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7"/>
  </w:num>
  <w:num w:numId="3">
    <w:abstractNumId w:val="19"/>
  </w:num>
  <w:num w:numId="4">
    <w:abstractNumId w:val="24"/>
  </w:num>
  <w:num w:numId="5">
    <w:abstractNumId w:val="13"/>
  </w:num>
  <w:num w:numId="6">
    <w:abstractNumId w:val="22"/>
  </w:num>
  <w:num w:numId="7">
    <w:abstractNumId w:val="16"/>
  </w:num>
  <w:num w:numId="8">
    <w:abstractNumId w:val="2"/>
  </w:num>
  <w:num w:numId="9">
    <w:abstractNumId w:val="5"/>
  </w:num>
  <w:num w:numId="10">
    <w:abstractNumId w:val="12"/>
  </w:num>
  <w:num w:numId="11">
    <w:abstractNumId w:val="14"/>
  </w:num>
  <w:num w:numId="12">
    <w:abstractNumId w:val="9"/>
  </w:num>
  <w:num w:numId="13">
    <w:abstractNumId w:val="10"/>
  </w:num>
  <w:num w:numId="14">
    <w:abstractNumId w:val="1"/>
  </w:num>
  <w:num w:numId="15">
    <w:abstractNumId w:val="11"/>
  </w:num>
  <w:num w:numId="16">
    <w:abstractNumId w:val="3"/>
  </w:num>
  <w:num w:numId="17">
    <w:abstractNumId w:val="20"/>
  </w:num>
  <w:num w:numId="18">
    <w:abstractNumId w:val="23"/>
  </w:num>
  <w:num w:numId="19">
    <w:abstractNumId w:val="21"/>
  </w:num>
  <w:num w:numId="20">
    <w:abstractNumId w:val="15"/>
  </w:num>
  <w:num w:numId="21">
    <w:abstractNumId w:val="4"/>
  </w:num>
  <w:num w:numId="22">
    <w:abstractNumId w:val="7"/>
  </w:num>
  <w:num w:numId="23">
    <w:abstractNumId w:val="18"/>
  </w:num>
  <w:num w:numId="24">
    <w:abstractNumId w:val="25"/>
  </w:num>
  <w:num w:numId="25">
    <w:abstractNumId w:val="6"/>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5F0"/>
    <w:rsid w:val="00000280"/>
    <w:rsid w:val="0001080C"/>
    <w:rsid w:val="00023531"/>
    <w:rsid w:val="00030A52"/>
    <w:rsid w:val="00033FBC"/>
    <w:rsid w:val="0003495D"/>
    <w:rsid w:val="000374B1"/>
    <w:rsid w:val="00040A44"/>
    <w:rsid w:val="0004577C"/>
    <w:rsid w:val="00046690"/>
    <w:rsid w:val="00046746"/>
    <w:rsid w:val="0005223E"/>
    <w:rsid w:val="00056A2E"/>
    <w:rsid w:val="00066064"/>
    <w:rsid w:val="000717C6"/>
    <w:rsid w:val="00072EE2"/>
    <w:rsid w:val="0007482C"/>
    <w:rsid w:val="00074C66"/>
    <w:rsid w:val="000769AE"/>
    <w:rsid w:val="00076EDB"/>
    <w:rsid w:val="000812DD"/>
    <w:rsid w:val="00083287"/>
    <w:rsid w:val="0008796E"/>
    <w:rsid w:val="000901DB"/>
    <w:rsid w:val="00094000"/>
    <w:rsid w:val="00094517"/>
    <w:rsid w:val="000A1159"/>
    <w:rsid w:val="000B3E26"/>
    <w:rsid w:val="000B49C2"/>
    <w:rsid w:val="000C048E"/>
    <w:rsid w:val="000C079F"/>
    <w:rsid w:val="000C6645"/>
    <w:rsid w:val="000D2FC0"/>
    <w:rsid w:val="000D336D"/>
    <w:rsid w:val="000D3A64"/>
    <w:rsid w:val="000D5122"/>
    <w:rsid w:val="000D532D"/>
    <w:rsid w:val="000D627B"/>
    <w:rsid w:val="000E27DB"/>
    <w:rsid w:val="000F06D7"/>
    <w:rsid w:val="000F54F0"/>
    <w:rsid w:val="00106BD3"/>
    <w:rsid w:val="001072C9"/>
    <w:rsid w:val="001104DE"/>
    <w:rsid w:val="00110D1C"/>
    <w:rsid w:val="001124AA"/>
    <w:rsid w:val="001130C2"/>
    <w:rsid w:val="0012188E"/>
    <w:rsid w:val="001255AD"/>
    <w:rsid w:val="00126F23"/>
    <w:rsid w:val="00132748"/>
    <w:rsid w:val="001343A1"/>
    <w:rsid w:val="001350BC"/>
    <w:rsid w:val="00144FC7"/>
    <w:rsid w:val="001462D4"/>
    <w:rsid w:val="00151F3A"/>
    <w:rsid w:val="0015392F"/>
    <w:rsid w:val="00156E4F"/>
    <w:rsid w:val="00164037"/>
    <w:rsid w:val="001643D3"/>
    <w:rsid w:val="001646A1"/>
    <w:rsid w:val="0016569A"/>
    <w:rsid w:val="00171BC4"/>
    <w:rsid w:val="00171E38"/>
    <w:rsid w:val="00173F09"/>
    <w:rsid w:val="001825C5"/>
    <w:rsid w:val="00190C16"/>
    <w:rsid w:val="0019362B"/>
    <w:rsid w:val="00193843"/>
    <w:rsid w:val="001944FA"/>
    <w:rsid w:val="00197B57"/>
    <w:rsid w:val="001A2331"/>
    <w:rsid w:val="001A5174"/>
    <w:rsid w:val="001A54AF"/>
    <w:rsid w:val="001B0501"/>
    <w:rsid w:val="001B5633"/>
    <w:rsid w:val="001D1C0E"/>
    <w:rsid w:val="001D23FA"/>
    <w:rsid w:val="001D2946"/>
    <w:rsid w:val="001D4A10"/>
    <w:rsid w:val="001D5F04"/>
    <w:rsid w:val="001D794D"/>
    <w:rsid w:val="001E0CB4"/>
    <w:rsid w:val="001E4B66"/>
    <w:rsid w:val="001E4C8C"/>
    <w:rsid w:val="001F0EEC"/>
    <w:rsid w:val="001F2977"/>
    <w:rsid w:val="001F2E68"/>
    <w:rsid w:val="001F59E1"/>
    <w:rsid w:val="001F7A48"/>
    <w:rsid w:val="002064C6"/>
    <w:rsid w:val="002077FC"/>
    <w:rsid w:val="0021021A"/>
    <w:rsid w:val="00217054"/>
    <w:rsid w:val="00227E32"/>
    <w:rsid w:val="0023110D"/>
    <w:rsid w:val="00232298"/>
    <w:rsid w:val="00232EBD"/>
    <w:rsid w:val="002332F8"/>
    <w:rsid w:val="002430E3"/>
    <w:rsid w:val="002450DB"/>
    <w:rsid w:val="00254A0A"/>
    <w:rsid w:val="00256F9A"/>
    <w:rsid w:val="00263E9E"/>
    <w:rsid w:val="00271C0F"/>
    <w:rsid w:val="0027416B"/>
    <w:rsid w:val="002756A8"/>
    <w:rsid w:val="002853C7"/>
    <w:rsid w:val="0028684A"/>
    <w:rsid w:val="00287BC7"/>
    <w:rsid w:val="00291828"/>
    <w:rsid w:val="002959C1"/>
    <w:rsid w:val="0029606D"/>
    <w:rsid w:val="002A0B97"/>
    <w:rsid w:val="002A4013"/>
    <w:rsid w:val="002B219B"/>
    <w:rsid w:val="002B297C"/>
    <w:rsid w:val="002B472D"/>
    <w:rsid w:val="002B66BE"/>
    <w:rsid w:val="002C27AF"/>
    <w:rsid w:val="002C4B0E"/>
    <w:rsid w:val="002C654A"/>
    <w:rsid w:val="002D2E11"/>
    <w:rsid w:val="002D7F64"/>
    <w:rsid w:val="002E2167"/>
    <w:rsid w:val="002E4B0F"/>
    <w:rsid w:val="002E61C7"/>
    <w:rsid w:val="002F05F6"/>
    <w:rsid w:val="002F087B"/>
    <w:rsid w:val="002F5871"/>
    <w:rsid w:val="002F6333"/>
    <w:rsid w:val="0030042F"/>
    <w:rsid w:val="0030291B"/>
    <w:rsid w:val="00303B30"/>
    <w:rsid w:val="0031263D"/>
    <w:rsid w:val="00314CE7"/>
    <w:rsid w:val="003150A6"/>
    <w:rsid w:val="00323C10"/>
    <w:rsid w:val="00326B2D"/>
    <w:rsid w:val="003316CA"/>
    <w:rsid w:val="003320CE"/>
    <w:rsid w:val="0033278E"/>
    <w:rsid w:val="00334E67"/>
    <w:rsid w:val="00337425"/>
    <w:rsid w:val="00341AC7"/>
    <w:rsid w:val="003539DB"/>
    <w:rsid w:val="00353BF4"/>
    <w:rsid w:val="00370765"/>
    <w:rsid w:val="00373373"/>
    <w:rsid w:val="00374833"/>
    <w:rsid w:val="00375A8E"/>
    <w:rsid w:val="00380E6D"/>
    <w:rsid w:val="003823BD"/>
    <w:rsid w:val="00383E47"/>
    <w:rsid w:val="003841EA"/>
    <w:rsid w:val="00387178"/>
    <w:rsid w:val="00392F3E"/>
    <w:rsid w:val="003939A2"/>
    <w:rsid w:val="00397F92"/>
    <w:rsid w:val="003A2377"/>
    <w:rsid w:val="003A39B2"/>
    <w:rsid w:val="003A4F63"/>
    <w:rsid w:val="003A7F7B"/>
    <w:rsid w:val="003B13B0"/>
    <w:rsid w:val="003B1BE3"/>
    <w:rsid w:val="003B3D3B"/>
    <w:rsid w:val="003B5498"/>
    <w:rsid w:val="003B67AE"/>
    <w:rsid w:val="003C0FE3"/>
    <w:rsid w:val="003C36E6"/>
    <w:rsid w:val="003C394A"/>
    <w:rsid w:val="003C3CA9"/>
    <w:rsid w:val="003C4EAC"/>
    <w:rsid w:val="003C575E"/>
    <w:rsid w:val="003D4161"/>
    <w:rsid w:val="003D7936"/>
    <w:rsid w:val="003E0627"/>
    <w:rsid w:val="003F035D"/>
    <w:rsid w:val="003F2A0D"/>
    <w:rsid w:val="003F409D"/>
    <w:rsid w:val="003F5CA4"/>
    <w:rsid w:val="004012CB"/>
    <w:rsid w:val="00410B14"/>
    <w:rsid w:val="004175F1"/>
    <w:rsid w:val="004176A3"/>
    <w:rsid w:val="004213A3"/>
    <w:rsid w:val="004249AF"/>
    <w:rsid w:val="00424B1E"/>
    <w:rsid w:val="004257AF"/>
    <w:rsid w:val="00426B26"/>
    <w:rsid w:val="00430AB4"/>
    <w:rsid w:val="00437D38"/>
    <w:rsid w:val="00440733"/>
    <w:rsid w:val="00442788"/>
    <w:rsid w:val="0044447B"/>
    <w:rsid w:val="0044693B"/>
    <w:rsid w:val="0045125C"/>
    <w:rsid w:val="00452A63"/>
    <w:rsid w:val="00456D04"/>
    <w:rsid w:val="00467A13"/>
    <w:rsid w:val="00474060"/>
    <w:rsid w:val="00474FCA"/>
    <w:rsid w:val="00484C79"/>
    <w:rsid w:val="00486074"/>
    <w:rsid w:val="0049176F"/>
    <w:rsid w:val="00492CD3"/>
    <w:rsid w:val="0049318D"/>
    <w:rsid w:val="0049488A"/>
    <w:rsid w:val="00496630"/>
    <w:rsid w:val="00497DC3"/>
    <w:rsid w:val="004A18BD"/>
    <w:rsid w:val="004A2588"/>
    <w:rsid w:val="004A659F"/>
    <w:rsid w:val="004A6AAC"/>
    <w:rsid w:val="004B1513"/>
    <w:rsid w:val="004B1FE8"/>
    <w:rsid w:val="004B2A10"/>
    <w:rsid w:val="004B60F2"/>
    <w:rsid w:val="004B6A9A"/>
    <w:rsid w:val="004B6E5A"/>
    <w:rsid w:val="004C34CD"/>
    <w:rsid w:val="004C7D6C"/>
    <w:rsid w:val="004C7DA0"/>
    <w:rsid w:val="004D1C39"/>
    <w:rsid w:val="004D29B0"/>
    <w:rsid w:val="004E1BEC"/>
    <w:rsid w:val="004E493E"/>
    <w:rsid w:val="004F0A90"/>
    <w:rsid w:val="004F217C"/>
    <w:rsid w:val="004F402E"/>
    <w:rsid w:val="004F42E8"/>
    <w:rsid w:val="00500D69"/>
    <w:rsid w:val="00502320"/>
    <w:rsid w:val="00502A2F"/>
    <w:rsid w:val="00504D07"/>
    <w:rsid w:val="00506271"/>
    <w:rsid w:val="0051520A"/>
    <w:rsid w:val="005204E4"/>
    <w:rsid w:val="00521013"/>
    <w:rsid w:val="005226EC"/>
    <w:rsid w:val="00526914"/>
    <w:rsid w:val="00541191"/>
    <w:rsid w:val="00547CDE"/>
    <w:rsid w:val="0055135C"/>
    <w:rsid w:val="00561579"/>
    <w:rsid w:val="0056527F"/>
    <w:rsid w:val="00565B68"/>
    <w:rsid w:val="005674CD"/>
    <w:rsid w:val="0057056D"/>
    <w:rsid w:val="00573565"/>
    <w:rsid w:val="005743AA"/>
    <w:rsid w:val="005804C1"/>
    <w:rsid w:val="005820C0"/>
    <w:rsid w:val="005830AA"/>
    <w:rsid w:val="005B1E36"/>
    <w:rsid w:val="005B1F67"/>
    <w:rsid w:val="005B35EB"/>
    <w:rsid w:val="005B4B65"/>
    <w:rsid w:val="005B5EA1"/>
    <w:rsid w:val="005C17ED"/>
    <w:rsid w:val="005C60C2"/>
    <w:rsid w:val="005C7714"/>
    <w:rsid w:val="005C7DC7"/>
    <w:rsid w:val="005D3DFB"/>
    <w:rsid w:val="005E0099"/>
    <w:rsid w:val="005E0D41"/>
    <w:rsid w:val="005E4CFC"/>
    <w:rsid w:val="005E566F"/>
    <w:rsid w:val="005E5DFB"/>
    <w:rsid w:val="005F495D"/>
    <w:rsid w:val="005F6911"/>
    <w:rsid w:val="0060610E"/>
    <w:rsid w:val="006113A7"/>
    <w:rsid w:val="00624364"/>
    <w:rsid w:val="00626AB2"/>
    <w:rsid w:val="0063154B"/>
    <w:rsid w:val="006317C3"/>
    <w:rsid w:val="00633349"/>
    <w:rsid w:val="00636203"/>
    <w:rsid w:val="00636940"/>
    <w:rsid w:val="00640C56"/>
    <w:rsid w:val="00643390"/>
    <w:rsid w:val="006435AC"/>
    <w:rsid w:val="00646831"/>
    <w:rsid w:val="0065002C"/>
    <w:rsid w:val="00653BC8"/>
    <w:rsid w:val="0066382D"/>
    <w:rsid w:val="00675CCC"/>
    <w:rsid w:val="00676B9B"/>
    <w:rsid w:val="006814F8"/>
    <w:rsid w:val="0068383F"/>
    <w:rsid w:val="00686889"/>
    <w:rsid w:val="006918C8"/>
    <w:rsid w:val="0069797C"/>
    <w:rsid w:val="006A5C05"/>
    <w:rsid w:val="006A6FC1"/>
    <w:rsid w:val="006B306B"/>
    <w:rsid w:val="006B341B"/>
    <w:rsid w:val="006C193F"/>
    <w:rsid w:val="006C24F9"/>
    <w:rsid w:val="006D6AA7"/>
    <w:rsid w:val="006D76CC"/>
    <w:rsid w:val="006E0C98"/>
    <w:rsid w:val="006E2787"/>
    <w:rsid w:val="006E305C"/>
    <w:rsid w:val="006F4412"/>
    <w:rsid w:val="006F4986"/>
    <w:rsid w:val="006F4FBE"/>
    <w:rsid w:val="006F5B37"/>
    <w:rsid w:val="00703557"/>
    <w:rsid w:val="00706FFE"/>
    <w:rsid w:val="00713E0E"/>
    <w:rsid w:val="007140A7"/>
    <w:rsid w:val="00725A62"/>
    <w:rsid w:val="0073555A"/>
    <w:rsid w:val="00735ADB"/>
    <w:rsid w:val="007377A9"/>
    <w:rsid w:val="0074385E"/>
    <w:rsid w:val="0074499E"/>
    <w:rsid w:val="0075281E"/>
    <w:rsid w:val="00754CD9"/>
    <w:rsid w:val="00760464"/>
    <w:rsid w:val="007612DD"/>
    <w:rsid w:val="007659A8"/>
    <w:rsid w:val="007719B6"/>
    <w:rsid w:val="0077670F"/>
    <w:rsid w:val="0078261D"/>
    <w:rsid w:val="00782CB5"/>
    <w:rsid w:val="007905B2"/>
    <w:rsid w:val="00792776"/>
    <w:rsid w:val="007A22DC"/>
    <w:rsid w:val="007A30E4"/>
    <w:rsid w:val="007B0086"/>
    <w:rsid w:val="007C38F7"/>
    <w:rsid w:val="007C73E6"/>
    <w:rsid w:val="007D6378"/>
    <w:rsid w:val="007E0A69"/>
    <w:rsid w:val="007E3FA4"/>
    <w:rsid w:val="007E5505"/>
    <w:rsid w:val="007E58CF"/>
    <w:rsid w:val="007E7275"/>
    <w:rsid w:val="007F03BB"/>
    <w:rsid w:val="007F21DF"/>
    <w:rsid w:val="007F551C"/>
    <w:rsid w:val="00800D59"/>
    <w:rsid w:val="00802084"/>
    <w:rsid w:val="00804265"/>
    <w:rsid w:val="00811945"/>
    <w:rsid w:val="008212AF"/>
    <w:rsid w:val="00822DA6"/>
    <w:rsid w:val="008233CE"/>
    <w:rsid w:val="008252B4"/>
    <w:rsid w:val="00826B56"/>
    <w:rsid w:val="00833243"/>
    <w:rsid w:val="00835B8E"/>
    <w:rsid w:val="008426C4"/>
    <w:rsid w:val="00847919"/>
    <w:rsid w:val="00850495"/>
    <w:rsid w:val="00856B34"/>
    <w:rsid w:val="00864E01"/>
    <w:rsid w:val="00865CAB"/>
    <w:rsid w:val="00870146"/>
    <w:rsid w:val="00870587"/>
    <w:rsid w:val="0087225F"/>
    <w:rsid w:val="00875394"/>
    <w:rsid w:val="0087769F"/>
    <w:rsid w:val="00884FF2"/>
    <w:rsid w:val="008943CC"/>
    <w:rsid w:val="00895988"/>
    <w:rsid w:val="008A785B"/>
    <w:rsid w:val="008B30D8"/>
    <w:rsid w:val="008B4093"/>
    <w:rsid w:val="008C0530"/>
    <w:rsid w:val="008C5872"/>
    <w:rsid w:val="008C7355"/>
    <w:rsid w:val="008C7419"/>
    <w:rsid w:val="008D13A0"/>
    <w:rsid w:val="008D6A2C"/>
    <w:rsid w:val="008D7A21"/>
    <w:rsid w:val="008E4540"/>
    <w:rsid w:val="008E7F66"/>
    <w:rsid w:val="008F10AE"/>
    <w:rsid w:val="008F5DFA"/>
    <w:rsid w:val="0090064D"/>
    <w:rsid w:val="0090342A"/>
    <w:rsid w:val="00903991"/>
    <w:rsid w:val="00905EE7"/>
    <w:rsid w:val="00914986"/>
    <w:rsid w:val="00931087"/>
    <w:rsid w:val="00937479"/>
    <w:rsid w:val="00940E5A"/>
    <w:rsid w:val="0094620A"/>
    <w:rsid w:val="00953538"/>
    <w:rsid w:val="0095564C"/>
    <w:rsid w:val="009637DB"/>
    <w:rsid w:val="009649D6"/>
    <w:rsid w:val="00970B45"/>
    <w:rsid w:val="00972ED6"/>
    <w:rsid w:val="00975F9A"/>
    <w:rsid w:val="00976FC1"/>
    <w:rsid w:val="00983025"/>
    <w:rsid w:val="00986700"/>
    <w:rsid w:val="009A72B9"/>
    <w:rsid w:val="009A7E82"/>
    <w:rsid w:val="009C15A1"/>
    <w:rsid w:val="009C24F9"/>
    <w:rsid w:val="009C31B0"/>
    <w:rsid w:val="009E030C"/>
    <w:rsid w:val="009E2A36"/>
    <w:rsid w:val="009E4D1A"/>
    <w:rsid w:val="00A01DD2"/>
    <w:rsid w:val="00A028E7"/>
    <w:rsid w:val="00A139CB"/>
    <w:rsid w:val="00A1723C"/>
    <w:rsid w:val="00A2082F"/>
    <w:rsid w:val="00A36551"/>
    <w:rsid w:val="00A40A6D"/>
    <w:rsid w:val="00A425F5"/>
    <w:rsid w:val="00A4768A"/>
    <w:rsid w:val="00A50917"/>
    <w:rsid w:val="00A50A64"/>
    <w:rsid w:val="00A57585"/>
    <w:rsid w:val="00A60065"/>
    <w:rsid w:val="00A60090"/>
    <w:rsid w:val="00A77628"/>
    <w:rsid w:val="00A80202"/>
    <w:rsid w:val="00A92469"/>
    <w:rsid w:val="00A97219"/>
    <w:rsid w:val="00AA36D0"/>
    <w:rsid w:val="00AA5FB1"/>
    <w:rsid w:val="00AB1EA0"/>
    <w:rsid w:val="00AB29E9"/>
    <w:rsid w:val="00AB7289"/>
    <w:rsid w:val="00AC0E51"/>
    <w:rsid w:val="00AC17A9"/>
    <w:rsid w:val="00AC1B05"/>
    <w:rsid w:val="00AC4937"/>
    <w:rsid w:val="00AC4BBD"/>
    <w:rsid w:val="00AC52D7"/>
    <w:rsid w:val="00AC559A"/>
    <w:rsid w:val="00AC595C"/>
    <w:rsid w:val="00AC6132"/>
    <w:rsid w:val="00AC6AF4"/>
    <w:rsid w:val="00AC7465"/>
    <w:rsid w:val="00AC756C"/>
    <w:rsid w:val="00AD06A7"/>
    <w:rsid w:val="00AD13E4"/>
    <w:rsid w:val="00AD3A7D"/>
    <w:rsid w:val="00AD759B"/>
    <w:rsid w:val="00AD7FC4"/>
    <w:rsid w:val="00AE00BF"/>
    <w:rsid w:val="00AE76BD"/>
    <w:rsid w:val="00AF66B6"/>
    <w:rsid w:val="00AF67CA"/>
    <w:rsid w:val="00B03F90"/>
    <w:rsid w:val="00B07467"/>
    <w:rsid w:val="00B145AC"/>
    <w:rsid w:val="00B155B4"/>
    <w:rsid w:val="00B25765"/>
    <w:rsid w:val="00B259D2"/>
    <w:rsid w:val="00B357E6"/>
    <w:rsid w:val="00B3661D"/>
    <w:rsid w:val="00B42715"/>
    <w:rsid w:val="00B47165"/>
    <w:rsid w:val="00B505B6"/>
    <w:rsid w:val="00B50CC0"/>
    <w:rsid w:val="00B530D1"/>
    <w:rsid w:val="00B60805"/>
    <w:rsid w:val="00B63C58"/>
    <w:rsid w:val="00B6576F"/>
    <w:rsid w:val="00B65C1D"/>
    <w:rsid w:val="00B72910"/>
    <w:rsid w:val="00B74459"/>
    <w:rsid w:val="00B7511A"/>
    <w:rsid w:val="00B86573"/>
    <w:rsid w:val="00B97B91"/>
    <w:rsid w:val="00BA6888"/>
    <w:rsid w:val="00BB3619"/>
    <w:rsid w:val="00BB5156"/>
    <w:rsid w:val="00BC32F0"/>
    <w:rsid w:val="00BC5B47"/>
    <w:rsid w:val="00BD2414"/>
    <w:rsid w:val="00BD4D49"/>
    <w:rsid w:val="00BD7FE3"/>
    <w:rsid w:val="00BE0A0E"/>
    <w:rsid w:val="00BE615D"/>
    <w:rsid w:val="00BE76B3"/>
    <w:rsid w:val="00BF20C6"/>
    <w:rsid w:val="00BF6960"/>
    <w:rsid w:val="00C0021F"/>
    <w:rsid w:val="00C01B08"/>
    <w:rsid w:val="00C05EEC"/>
    <w:rsid w:val="00C07527"/>
    <w:rsid w:val="00C114CC"/>
    <w:rsid w:val="00C12806"/>
    <w:rsid w:val="00C1468D"/>
    <w:rsid w:val="00C162D5"/>
    <w:rsid w:val="00C23555"/>
    <w:rsid w:val="00C2464E"/>
    <w:rsid w:val="00C301B7"/>
    <w:rsid w:val="00C3664E"/>
    <w:rsid w:val="00C37A68"/>
    <w:rsid w:val="00C43218"/>
    <w:rsid w:val="00C461C6"/>
    <w:rsid w:val="00C53678"/>
    <w:rsid w:val="00C604EC"/>
    <w:rsid w:val="00C607E6"/>
    <w:rsid w:val="00C64EC9"/>
    <w:rsid w:val="00C8148D"/>
    <w:rsid w:val="00C844C3"/>
    <w:rsid w:val="00C9030E"/>
    <w:rsid w:val="00C92874"/>
    <w:rsid w:val="00C931AC"/>
    <w:rsid w:val="00C940F2"/>
    <w:rsid w:val="00CA2B4D"/>
    <w:rsid w:val="00CB0C2D"/>
    <w:rsid w:val="00CB5EE9"/>
    <w:rsid w:val="00CB79CB"/>
    <w:rsid w:val="00CC5B12"/>
    <w:rsid w:val="00CD1D3A"/>
    <w:rsid w:val="00CD3DE2"/>
    <w:rsid w:val="00CD5127"/>
    <w:rsid w:val="00CD6185"/>
    <w:rsid w:val="00CE74A4"/>
    <w:rsid w:val="00CF0F5D"/>
    <w:rsid w:val="00CF1B2F"/>
    <w:rsid w:val="00CF3D66"/>
    <w:rsid w:val="00CF6B52"/>
    <w:rsid w:val="00D00755"/>
    <w:rsid w:val="00D00ADB"/>
    <w:rsid w:val="00D05525"/>
    <w:rsid w:val="00D11AAD"/>
    <w:rsid w:val="00D16926"/>
    <w:rsid w:val="00D172C1"/>
    <w:rsid w:val="00D20E9C"/>
    <w:rsid w:val="00D23CC4"/>
    <w:rsid w:val="00D24A8C"/>
    <w:rsid w:val="00D36919"/>
    <w:rsid w:val="00D36B95"/>
    <w:rsid w:val="00D37973"/>
    <w:rsid w:val="00D503F0"/>
    <w:rsid w:val="00D511AD"/>
    <w:rsid w:val="00D514F1"/>
    <w:rsid w:val="00D54EAA"/>
    <w:rsid w:val="00D55959"/>
    <w:rsid w:val="00D55AA8"/>
    <w:rsid w:val="00D56061"/>
    <w:rsid w:val="00D61313"/>
    <w:rsid w:val="00D6352F"/>
    <w:rsid w:val="00D63A7B"/>
    <w:rsid w:val="00D63E14"/>
    <w:rsid w:val="00D667D2"/>
    <w:rsid w:val="00D70B59"/>
    <w:rsid w:val="00D74B3B"/>
    <w:rsid w:val="00D751E5"/>
    <w:rsid w:val="00D8192E"/>
    <w:rsid w:val="00D829DB"/>
    <w:rsid w:val="00D8406A"/>
    <w:rsid w:val="00D9275E"/>
    <w:rsid w:val="00D9564A"/>
    <w:rsid w:val="00DA0B94"/>
    <w:rsid w:val="00DA269B"/>
    <w:rsid w:val="00DA26AA"/>
    <w:rsid w:val="00DA2703"/>
    <w:rsid w:val="00DA3F02"/>
    <w:rsid w:val="00DA5143"/>
    <w:rsid w:val="00DA6568"/>
    <w:rsid w:val="00DB0CB8"/>
    <w:rsid w:val="00DB15DC"/>
    <w:rsid w:val="00DB4BF9"/>
    <w:rsid w:val="00DC17FA"/>
    <w:rsid w:val="00DC320D"/>
    <w:rsid w:val="00DC3409"/>
    <w:rsid w:val="00DC5161"/>
    <w:rsid w:val="00DC6EDD"/>
    <w:rsid w:val="00DD3B2A"/>
    <w:rsid w:val="00DE5824"/>
    <w:rsid w:val="00DF6934"/>
    <w:rsid w:val="00E025B7"/>
    <w:rsid w:val="00E05A0A"/>
    <w:rsid w:val="00E068BB"/>
    <w:rsid w:val="00E068EB"/>
    <w:rsid w:val="00E06C62"/>
    <w:rsid w:val="00E2126C"/>
    <w:rsid w:val="00E24993"/>
    <w:rsid w:val="00E25145"/>
    <w:rsid w:val="00E30E21"/>
    <w:rsid w:val="00E315F0"/>
    <w:rsid w:val="00E33BED"/>
    <w:rsid w:val="00E35F8E"/>
    <w:rsid w:val="00E404ED"/>
    <w:rsid w:val="00E42B7C"/>
    <w:rsid w:val="00E446AA"/>
    <w:rsid w:val="00E449FB"/>
    <w:rsid w:val="00E4729B"/>
    <w:rsid w:val="00E4735E"/>
    <w:rsid w:val="00E5077C"/>
    <w:rsid w:val="00E5099F"/>
    <w:rsid w:val="00E5392C"/>
    <w:rsid w:val="00E56283"/>
    <w:rsid w:val="00E704E4"/>
    <w:rsid w:val="00E736A4"/>
    <w:rsid w:val="00E7591A"/>
    <w:rsid w:val="00E75C24"/>
    <w:rsid w:val="00E808F0"/>
    <w:rsid w:val="00E812A5"/>
    <w:rsid w:val="00E86F84"/>
    <w:rsid w:val="00E94496"/>
    <w:rsid w:val="00EA21FF"/>
    <w:rsid w:val="00EA3C30"/>
    <w:rsid w:val="00EA428A"/>
    <w:rsid w:val="00EB1366"/>
    <w:rsid w:val="00EB3317"/>
    <w:rsid w:val="00EB3574"/>
    <w:rsid w:val="00EB3AC1"/>
    <w:rsid w:val="00EB79F8"/>
    <w:rsid w:val="00EC45FA"/>
    <w:rsid w:val="00ED1276"/>
    <w:rsid w:val="00ED2433"/>
    <w:rsid w:val="00ED3135"/>
    <w:rsid w:val="00ED78E9"/>
    <w:rsid w:val="00EF0764"/>
    <w:rsid w:val="00EF4B2A"/>
    <w:rsid w:val="00F00C08"/>
    <w:rsid w:val="00F0331F"/>
    <w:rsid w:val="00F056D5"/>
    <w:rsid w:val="00F05861"/>
    <w:rsid w:val="00F109DC"/>
    <w:rsid w:val="00F12116"/>
    <w:rsid w:val="00F315E8"/>
    <w:rsid w:val="00F31FF5"/>
    <w:rsid w:val="00F36117"/>
    <w:rsid w:val="00F41F2B"/>
    <w:rsid w:val="00F4450F"/>
    <w:rsid w:val="00F45CE0"/>
    <w:rsid w:val="00F46588"/>
    <w:rsid w:val="00F5257F"/>
    <w:rsid w:val="00F52A63"/>
    <w:rsid w:val="00F55A6C"/>
    <w:rsid w:val="00F641E3"/>
    <w:rsid w:val="00F72996"/>
    <w:rsid w:val="00F73F96"/>
    <w:rsid w:val="00F809E2"/>
    <w:rsid w:val="00F825B4"/>
    <w:rsid w:val="00F832F1"/>
    <w:rsid w:val="00F84035"/>
    <w:rsid w:val="00F86A8D"/>
    <w:rsid w:val="00F86B84"/>
    <w:rsid w:val="00F906D5"/>
    <w:rsid w:val="00F924D4"/>
    <w:rsid w:val="00F92D46"/>
    <w:rsid w:val="00FA10B7"/>
    <w:rsid w:val="00FA6BE0"/>
    <w:rsid w:val="00FB045B"/>
    <w:rsid w:val="00FB0973"/>
    <w:rsid w:val="00FB2DD9"/>
    <w:rsid w:val="00FB70F6"/>
    <w:rsid w:val="00FE25CA"/>
    <w:rsid w:val="00FE37EF"/>
    <w:rsid w:val="00FE6073"/>
    <w:rsid w:val="00FF0885"/>
    <w:rsid w:val="00FF19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15F0"/>
    <w:rPr>
      <w:rFonts w:ascii="Calibri" w:eastAsia="Calibri" w:hAnsi="Calibri" w:cs="Times New Roman"/>
    </w:rPr>
  </w:style>
  <w:style w:type="paragraph" w:styleId="1">
    <w:name w:val="heading 1"/>
    <w:basedOn w:val="a"/>
    <w:next w:val="a"/>
    <w:link w:val="10"/>
    <w:uiPriority w:val="9"/>
    <w:qFormat/>
    <w:rsid w:val="00D63E1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315F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315F0"/>
    <w:rPr>
      <w:rFonts w:ascii="Tahoma" w:eastAsia="Calibri" w:hAnsi="Tahoma" w:cs="Tahoma"/>
      <w:sz w:val="16"/>
      <w:szCs w:val="16"/>
    </w:rPr>
  </w:style>
  <w:style w:type="paragraph" w:styleId="a5">
    <w:name w:val="List Paragraph"/>
    <w:basedOn w:val="a"/>
    <w:uiPriority w:val="34"/>
    <w:qFormat/>
    <w:rsid w:val="000901DB"/>
    <w:pPr>
      <w:ind w:left="720"/>
      <w:contextualSpacing/>
    </w:pPr>
  </w:style>
  <w:style w:type="paragraph" w:styleId="a6">
    <w:name w:val="header"/>
    <w:basedOn w:val="a"/>
    <w:link w:val="a7"/>
    <w:uiPriority w:val="99"/>
    <w:unhideWhenUsed/>
    <w:rsid w:val="00B50CC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50CC0"/>
    <w:rPr>
      <w:rFonts w:ascii="Calibri" w:eastAsia="Calibri" w:hAnsi="Calibri" w:cs="Times New Roman"/>
    </w:rPr>
  </w:style>
  <w:style w:type="paragraph" w:styleId="a8">
    <w:name w:val="footer"/>
    <w:basedOn w:val="a"/>
    <w:link w:val="a9"/>
    <w:uiPriority w:val="99"/>
    <w:unhideWhenUsed/>
    <w:rsid w:val="00B50CC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50CC0"/>
    <w:rPr>
      <w:rFonts w:ascii="Calibri" w:eastAsia="Calibri" w:hAnsi="Calibri" w:cs="Times New Roman"/>
    </w:rPr>
  </w:style>
  <w:style w:type="character" w:customStyle="1" w:styleId="aa">
    <w:name w:val="Основной текст с отступом Знак"/>
    <w:aliases w:val="Знак1 Знак"/>
    <w:basedOn w:val="a0"/>
    <w:link w:val="ab"/>
    <w:uiPriority w:val="99"/>
    <w:locked/>
    <w:rsid w:val="003C4EAC"/>
    <w:rPr>
      <w:sz w:val="24"/>
      <w:szCs w:val="24"/>
      <w:lang w:val="x-none" w:eastAsia="x-none"/>
    </w:rPr>
  </w:style>
  <w:style w:type="paragraph" w:styleId="ab">
    <w:name w:val="Body Text Indent"/>
    <w:aliases w:val="Знак1"/>
    <w:basedOn w:val="a"/>
    <w:link w:val="aa"/>
    <w:uiPriority w:val="99"/>
    <w:unhideWhenUsed/>
    <w:rsid w:val="003C4EAC"/>
    <w:pPr>
      <w:spacing w:after="120" w:line="240" w:lineRule="auto"/>
      <w:ind w:left="283"/>
    </w:pPr>
    <w:rPr>
      <w:rFonts w:asciiTheme="minorHAnsi" w:eastAsiaTheme="minorHAnsi" w:hAnsiTheme="minorHAnsi" w:cstheme="minorBidi"/>
      <w:sz w:val="24"/>
      <w:szCs w:val="24"/>
      <w:lang w:val="x-none" w:eastAsia="x-none"/>
    </w:rPr>
  </w:style>
  <w:style w:type="character" w:customStyle="1" w:styleId="11">
    <w:name w:val="Основной текст с отступом Знак1"/>
    <w:basedOn w:val="a0"/>
    <w:uiPriority w:val="99"/>
    <w:semiHidden/>
    <w:rsid w:val="003C4EAC"/>
    <w:rPr>
      <w:rFonts w:ascii="Calibri" w:eastAsia="Calibri" w:hAnsi="Calibri" w:cs="Times New Roman"/>
    </w:rPr>
  </w:style>
  <w:style w:type="table" w:styleId="ac">
    <w:name w:val="Table Grid"/>
    <w:basedOn w:val="a1"/>
    <w:uiPriority w:val="59"/>
    <w:rsid w:val="00D927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21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217054"/>
    <w:rPr>
      <w:rFonts w:ascii="Courier New" w:eastAsia="Times New Roman" w:hAnsi="Courier New" w:cs="Courier New"/>
      <w:sz w:val="20"/>
      <w:szCs w:val="20"/>
      <w:lang w:eastAsia="ru-RU"/>
    </w:rPr>
  </w:style>
  <w:style w:type="character" w:customStyle="1" w:styleId="10">
    <w:name w:val="Заголовок 1 Знак"/>
    <w:basedOn w:val="a0"/>
    <w:link w:val="1"/>
    <w:uiPriority w:val="9"/>
    <w:rsid w:val="00D63E14"/>
    <w:rPr>
      <w:rFonts w:asciiTheme="majorHAnsi" w:eastAsiaTheme="majorEastAsia" w:hAnsiTheme="majorHAnsi" w:cstheme="majorBidi"/>
      <w:color w:val="365F91" w:themeColor="accent1" w:themeShade="BF"/>
      <w:sz w:val="32"/>
      <w:szCs w:val="32"/>
    </w:rPr>
  </w:style>
  <w:style w:type="paragraph" w:styleId="2">
    <w:name w:val="Body Text 2"/>
    <w:basedOn w:val="a"/>
    <w:link w:val="20"/>
    <w:uiPriority w:val="99"/>
    <w:semiHidden/>
    <w:unhideWhenUsed/>
    <w:rsid w:val="00D63E14"/>
    <w:pPr>
      <w:spacing w:after="120" w:line="480" w:lineRule="auto"/>
    </w:pPr>
  </w:style>
  <w:style w:type="character" w:customStyle="1" w:styleId="20">
    <w:name w:val="Основной текст 2 Знак"/>
    <w:basedOn w:val="a0"/>
    <w:link w:val="2"/>
    <w:uiPriority w:val="99"/>
    <w:semiHidden/>
    <w:rsid w:val="00D63E14"/>
    <w:rPr>
      <w:rFonts w:ascii="Calibri" w:eastAsia="Calibri" w:hAnsi="Calibri" w:cs="Times New Roman"/>
    </w:rPr>
  </w:style>
  <w:style w:type="paragraph" w:styleId="21">
    <w:name w:val="Body Text Indent 2"/>
    <w:basedOn w:val="a"/>
    <w:link w:val="22"/>
    <w:uiPriority w:val="99"/>
    <w:unhideWhenUsed/>
    <w:rsid w:val="00D63E14"/>
    <w:pPr>
      <w:spacing w:after="120" w:line="480" w:lineRule="auto"/>
      <w:ind w:left="283"/>
    </w:pPr>
  </w:style>
  <w:style w:type="character" w:customStyle="1" w:styleId="22">
    <w:name w:val="Основной текст с отступом 2 Знак"/>
    <w:basedOn w:val="a0"/>
    <w:link w:val="21"/>
    <w:uiPriority w:val="99"/>
    <w:rsid w:val="00D63E14"/>
    <w:rPr>
      <w:rFonts w:ascii="Calibri" w:eastAsia="Calibri" w:hAnsi="Calibri" w:cs="Times New Roman"/>
    </w:rPr>
  </w:style>
  <w:style w:type="paragraph" w:styleId="ad">
    <w:name w:val="Body Text"/>
    <w:basedOn w:val="a"/>
    <w:link w:val="ae"/>
    <w:uiPriority w:val="99"/>
    <w:unhideWhenUsed/>
    <w:rsid w:val="00D63E14"/>
    <w:pPr>
      <w:spacing w:after="120"/>
    </w:pPr>
  </w:style>
  <w:style w:type="character" w:customStyle="1" w:styleId="ae">
    <w:name w:val="Основной текст Знак"/>
    <w:basedOn w:val="a0"/>
    <w:link w:val="ad"/>
    <w:uiPriority w:val="99"/>
    <w:rsid w:val="00D63E14"/>
    <w:rPr>
      <w:rFonts w:ascii="Calibri" w:eastAsia="Calibri" w:hAnsi="Calibri" w:cs="Times New Roman"/>
    </w:rPr>
  </w:style>
  <w:style w:type="paragraph" w:customStyle="1" w:styleId="4">
    <w:name w:val="Название объекта4"/>
    <w:basedOn w:val="a"/>
    <w:next w:val="a"/>
    <w:uiPriority w:val="35"/>
    <w:unhideWhenUsed/>
    <w:qFormat/>
    <w:rsid w:val="00D63E14"/>
    <w:pPr>
      <w:spacing w:line="240" w:lineRule="auto"/>
    </w:pPr>
    <w:rPr>
      <w:rFonts w:ascii="Times New Roman" w:eastAsia="Times New Roman" w:hAnsi="Times New Roman"/>
      <w:b/>
      <w:bCs/>
      <w:color w:val="4F81BD"/>
      <w:sz w:val="18"/>
      <w:szCs w:val="18"/>
      <w:lang w:eastAsia="ru-RU"/>
    </w:rPr>
  </w:style>
  <w:style w:type="table" w:customStyle="1" w:styleId="12">
    <w:name w:val="Сетка таблицы1"/>
    <w:basedOn w:val="a1"/>
    <w:next w:val="ac"/>
    <w:uiPriority w:val="59"/>
    <w:rsid w:val="00D63E14"/>
    <w:pPr>
      <w:spacing w:after="0" w:line="240" w:lineRule="auto"/>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c"/>
    <w:uiPriority w:val="59"/>
    <w:rsid w:val="00D63E14"/>
    <w:pPr>
      <w:spacing w:after="0" w:line="240" w:lineRule="auto"/>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c"/>
    <w:uiPriority w:val="59"/>
    <w:rsid w:val="00D63E14"/>
    <w:pPr>
      <w:spacing w:after="0" w:line="240" w:lineRule="auto"/>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c"/>
    <w:uiPriority w:val="59"/>
    <w:rsid w:val="00D63E14"/>
    <w:pPr>
      <w:spacing w:after="0" w:line="240" w:lineRule="auto"/>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1"/>
    <w:next w:val="ac"/>
    <w:uiPriority w:val="59"/>
    <w:rsid w:val="00D63E14"/>
    <w:pPr>
      <w:spacing w:after="0" w:line="240" w:lineRule="auto"/>
      <w:ind w:firstLine="53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c"/>
    <w:uiPriority w:val="59"/>
    <w:rsid w:val="00D63E14"/>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c"/>
    <w:uiPriority w:val="59"/>
    <w:rsid w:val="00D63E14"/>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c"/>
    <w:uiPriority w:val="59"/>
    <w:rsid w:val="00D63E14"/>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
    <w:name w:val="Сетка таблицы8"/>
    <w:basedOn w:val="a1"/>
    <w:next w:val="ac"/>
    <w:uiPriority w:val="59"/>
    <w:rsid w:val="00D63E14"/>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
    <w:name w:val="Сетка таблицы9"/>
    <w:basedOn w:val="a1"/>
    <w:next w:val="ac"/>
    <w:uiPriority w:val="59"/>
    <w:rsid w:val="00D63E14"/>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c"/>
    <w:uiPriority w:val="59"/>
    <w:rsid w:val="00D63E14"/>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c"/>
    <w:uiPriority w:val="59"/>
    <w:rsid w:val="00D63E14"/>
    <w:pPr>
      <w:spacing w:after="0" w:line="240" w:lineRule="auto"/>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c"/>
    <w:uiPriority w:val="59"/>
    <w:rsid w:val="00D63E14"/>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c"/>
    <w:uiPriority w:val="59"/>
    <w:rsid w:val="00D63E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c"/>
    <w:uiPriority w:val="59"/>
    <w:rsid w:val="00D63E14"/>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c"/>
    <w:uiPriority w:val="59"/>
    <w:rsid w:val="00D63E14"/>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c"/>
    <w:uiPriority w:val="59"/>
    <w:rsid w:val="00D63E14"/>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c"/>
    <w:uiPriority w:val="59"/>
    <w:rsid w:val="00D63E14"/>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c"/>
    <w:uiPriority w:val="59"/>
    <w:rsid w:val="00D63E14"/>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c"/>
    <w:uiPriority w:val="59"/>
    <w:rsid w:val="00D63E14"/>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
    <w:name w:val="Сетка таблицы21"/>
    <w:basedOn w:val="a1"/>
    <w:next w:val="ac"/>
    <w:uiPriority w:val="59"/>
    <w:rsid w:val="00D63E14"/>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
    <w:name w:val="Нет списка1"/>
    <w:next w:val="a2"/>
    <w:uiPriority w:val="99"/>
    <w:semiHidden/>
    <w:unhideWhenUsed/>
    <w:rsid w:val="00D63E14"/>
  </w:style>
  <w:style w:type="table" w:customStyle="1" w:styleId="220">
    <w:name w:val="Сетка таблицы22"/>
    <w:basedOn w:val="a1"/>
    <w:next w:val="ac"/>
    <w:uiPriority w:val="59"/>
    <w:rsid w:val="00D63E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Основной текст 21"/>
    <w:basedOn w:val="a"/>
    <w:rsid w:val="00D63E14"/>
    <w:pPr>
      <w:overflowPunct w:val="0"/>
      <w:autoSpaceDE w:val="0"/>
      <w:autoSpaceDN w:val="0"/>
      <w:adjustRightInd w:val="0"/>
      <w:spacing w:after="0" w:line="240" w:lineRule="auto"/>
      <w:ind w:firstLine="1134"/>
      <w:jc w:val="both"/>
    </w:pPr>
    <w:rPr>
      <w:rFonts w:ascii="Times New Roman" w:eastAsia="Times New Roman" w:hAnsi="Times New Roman"/>
      <w:sz w:val="24"/>
      <w:szCs w:val="20"/>
      <w:lang w:eastAsia="ru-RU"/>
    </w:rPr>
  </w:style>
  <w:style w:type="paragraph" w:customStyle="1" w:styleId="ConsPlusNormal">
    <w:name w:val="ConsPlusNormal"/>
    <w:link w:val="ConsPlusNormal0"/>
    <w:rsid w:val="00D63E1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21">
    <w:name w:val="Основной текст 22"/>
    <w:basedOn w:val="a"/>
    <w:rsid w:val="00D63E14"/>
    <w:pPr>
      <w:overflowPunct w:val="0"/>
      <w:autoSpaceDE w:val="0"/>
      <w:autoSpaceDN w:val="0"/>
      <w:adjustRightInd w:val="0"/>
      <w:spacing w:after="0" w:line="240" w:lineRule="auto"/>
    </w:pPr>
    <w:rPr>
      <w:rFonts w:ascii="Times New Roman" w:eastAsia="Times New Roman" w:hAnsi="Times New Roman"/>
      <w:sz w:val="24"/>
      <w:szCs w:val="20"/>
      <w:lang w:eastAsia="ru-RU"/>
    </w:rPr>
  </w:style>
  <w:style w:type="character" w:customStyle="1" w:styleId="FontStyle31">
    <w:name w:val="Font Style31"/>
    <w:uiPriority w:val="99"/>
    <w:rsid w:val="00D63E14"/>
    <w:rPr>
      <w:rFonts w:ascii="Cambria" w:hAnsi="Cambria" w:cs="Cambria"/>
      <w:sz w:val="26"/>
      <w:szCs w:val="26"/>
    </w:rPr>
  </w:style>
  <w:style w:type="paragraph" w:customStyle="1" w:styleId="Style17">
    <w:name w:val="Style17"/>
    <w:basedOn w:val="a"/>
    <w:uiPriority w:val="99"/>
    <w:rsid w:val="00D63E14"/>
    <w:pPr>
      <w:widowControl w:val="0"/>
      <w:autoSpaceDE w:val="0"/>
      <w:autoSpaceDN w:val="0"/>
      <w:adjustRightInd w:val="0"/>
      <w:spacing w:after="0" w:line="240" w:lineRule="auto"/>
    </w:pPr>
    <w:rPr>
      <w:rFonts w:ascii="Cambria" w:eastAsia="Times New Roman" w:hAnsi="Cambria"/>
      <w:sz w:val="24"/>
      <w:szCs w:val="24"/>
      <w:lang w:eastAsia="ru-RU"/>
    </w:rPr>
  </w:style>
  <w:style w:type="character" w:customStyle="1" w:styleId="FontStyle30">
    <w:name w:val="Font Style30"/>
    <w:uiPriority w:val="99"/>
    <w:rsid w:val="00D63E14"/>
    <w:rPr>
      <w:rFonts w:ascii="Cambria" w:hAnsi="Cambria" w:cs="Cambria" w:hint="default"/>
      <w:b/>
      <w:bCs/>
      <w:sz w:val="24"/>
      <w:szCs w:val="24"/>
    </w:rPr>
  </w:style>
  <w:style w:type="paragraph" w:styleId="af">
    <w:name w:val="No Spacing"/>
    <w:qFormat/>
    <w:rsid w:val="00D63E14"/>
    <w:pPr>
      <w:spacing w:after="0" w:line="240" w:lineRule="auto"/>
    </w:pPr>
    <w:rPr>
      <w:rFonts w:ascii="Calibri" w:eastAsia="Calibri" w:hAnsi="Calibri" w:cs="Calibri"/>
      <w:color w:val="000000"/>
      <w:u w:color="000000"/>
      <w:lang w:eastAsia="ru-RU"/>
    </w:rPr>
  </w:style>
  <w:style w:type="character" w:customStyle="1" w:styleId="FontStyle130">
    <w:name w:val="Font Style130"/>
    <w:uiPriority w:val="99"/>
    <w:rsid w:val="00D63E14"/>
    <w:rPr>
      <w:rFonts w:ascii="Times New Roman" w:hAnsi="Times New Roman" w:cs="Times New Roman" w:hint="default"/>
      <w:sz w:val="22"/>
      <w:szCs w:val="22"/>
    </w:rPr>
  </w:style>
  <w:style w:type="paragraph" w:styleId="af0">
    <w:name w:val="Normal (Web)"/>
    <w:basedOn w:val="a"/>
    <w:uiPriority w:val="99"/>
    <w:unhideWhenUsed/>
    <w:rsid w:val="00D63E1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onsPlusNormal0">
    <w:name w:val="ConsPlusNormal Знак"/>
    <w:link w:val="ConsPlusNormal"/>
    <w:locked/>
    <w:rsid w:val="00D63E14"/>
    <w:rPr>
      <w:rFonts w:ascii="Arial" w:eastAsia="Times New Roman" w:hAnsi="Arial" w:cs="Arial"/>
      <w:sz w:val="20"/>
      <w:szCs w:val="20"/>
      <w:lang w:eastAsia="ru-RU"/>
    </w:rPr>
  </w:style>
  <w:style w:type="paragraph" w:customStyle="1" w:styleId="ConsTitle">
    <w:name w:val="ConsTitle"/>
    <w:rsid w:val="00D63E14"/>
    <w:pPr>
      <w:widowControl w:val="0"/>
      <w:spacing w:after="0" w:line="240" w:lineRule="auto"/>
      <w:ind w:right="19772"/>
    </w:pPr>
    <w:rPr>
      <w:rFonts w:ascii="Arial" w:eastAsia="Times New Roman" w:hAnsi="Arial" w:cs="Times New Roman"/>
      <w:b/>
      <w:snapToGrid w:val="0"/>
      <w:sz w:val="16"/>
      <w:szCs w:val="20"/>
      <w:lang w:eastAsia="ru-RU"/>
    </w:rPr>
  </w:style>
  <w:style w:type="character" w:styleId="af1">
    <w:name w:val="Hyperlink"/>
    <w:basedOn w:val="a0"/>
    <w:uiPriority w:val="99"/>
    <w:semiHidden/>
    <w:unhideWhenUsed/>
    <w:rsid w:val="00D63E14"/>
    <w:rPr>
      <w:strike w:val="0"/>
      <w:dstrike w:val="0"/>
      <w:color w:val="2060A4"/>
      <w:u w:val="none"/>
      <w:effect w:val="none"/>
      <w:bdr w:val="none" w:sz="0" w:space="0" w:color="auto" w:frame="1"/>
    </w:rPr>
  </w:style>
  <w:style w:type="character" w:styleId="af2">
    <w:name w:val="line number"/>
    <w:basedOn w:val="a0"/>
    <w:uiPriority w:val="99"/>
    <w:semiHidden/>
    <w:unhideWhenUsed/>
    <w:rsid w:val="00D63E14"/>
  </w:style>
  <w:style w:type="paragraph" w:customStyle="1" w:styleId="Style4">
    <w:name w:val="Style4"/>
    <w:basedOn w:val="a"/>
    <w:uiPriority w:val="99"/>
    <w:rsid w:val="00D63E14"/>
    <w:pPr>
      <w:widowControl w:val="0"/>
      <w:autoSpaceDE w:val="0"/>
      <w:autoSpaceDN w:val="0"/>
      <w:adjustRightInd w:val="0"/>
      <w:spacing w:after="0" w:line="321" w:lineRule="exact"/>
      <w:ind w:firstLine="691"/>
      <w:jc w:val="both"/>
    </w:pPr>
    <w:rPr>
      <w:rFonts w:ascii="Cambria" w:eastAsia="Times New Roman" w:hAnsi="Cambria"/>
      <w:sz w:val="24"/>
      <w:szCs w:val="24"/>
      <w:lang w:eastAsia="ru-RU"/>
    </w:rPr>
  </w:style>
  <w:style w:type="paragraph" w:customStyle="1" w:styleId="Default">
    <w:name w:val="Default"/>
    <w:rsid w:val="00D63E1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Title">
    <w:name w:val="ConsPlusTitle"/>
    <w:uiPriority w:val="99"/>
    <w:rsid w:val="00D63E14"/>
    <w:pPr>
      <w:widowControl w:val="0"/>
      <w:autoSpaceDE w:val="0"/>
      <w:autoSpaceDN w:val="0"/>
      <w:spacing w:after="0" w:line="240" w:lineRule="auto"/>
    </w:pPr>
    <w:rPr>
      <w:rFonts w:ascii="Calibri" w:eastAsia="Times New Roman" w:hAnsi="Calibri" w:cs="Calibri"/>
      <w:b/>
      <w:szCs w:val="20"/>
      <w:lang w:eastAsia="ru-RU"/>
    </w:rPr>
  </w:style>
  <w:style w:type="character" w:styleId="af3">
    <w:name w:val="Strong"/>
    <w:uiPriority w:val="22"/>
    <w:qFormat/>
    <w:rsid w:val="00D63E14"/>
    <w:rPr>
      <w:b/>
      <w:bCs/>
    </w:rPr>
  </w:style>
  <w:style w:type="character" w:customStyle="1" w:styleId="s9">
    <w:name w:val="s9"/>
    <w:rsid w:val="00D63E14"/>
  </w:style>
  <w:style w:type="table" w:customStyle="1" w:styleId="230">
    <w:name w:val="Сетка таблицы23"/>
    <w:basedOn w:val="a1"/>
    <w:next w:val="ac"/>
    <w:uiPriority w:val="59"/>
    <w:rsid w:val="002F087B"/>
    <w:pPr>
      <w:spacing w:after="0" w:line="240" w:lineRule="auto"/>
      <w:ind w:firstLine="53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a1"/>
    <w:next w:val="ac"/>
    <w:uiPriority w:val="59"/>
    <w:rsid w:val="0069797C"/>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c"/>
    <w:uiPriority w:val="59"/>
    <w:rsid w:val="0075281E"/>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c"/>
    <w:uiPriority w:val="59"/>
    <w:rsid w:val="00931087"/>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7"/>
    <w:basedOn w:val="a1"/>
    <w:next w:val="ac"/>
    <w:uiPriority w:val="59"/>
    <w:rsid w:val="00931087"/>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1"/>
    <w:next w:val="ac"/>
    <w:uiPriority w:val="59"/>
    <w:rsid w:val="00C01B08"/>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1"/>
    <w:next w:val="ac"/>
    <w:uiPriority w:val="59"/>
    <w:rsid w:val="00F73F9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0"/>
    <w:basedOn w:val="a1"/>
    <w:next w:val="ac"/>
    <w:uiPriority w:val="59"/>
    <w:rsid w:val="003B1BE3"/>
    <w:pPr>
      <w:spacing w:after="0" w:line="240" w:lineRule="auto"/>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1"/>
    <w:next w:val="ac"/>
    <w:uiPriority w:val="59"/>
    <w:rsid w:val="003B1BE3"/>
    <w:pPr>
      <w:spacing w:after="0" w:line="240" w:lineRule="auto"/>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1"/>
    <w:next w:val="ac"/>
    <w:uiPriority w:val="59"/>
    <w:rsid w:val="006A6FC1"/>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caption"/>
    <w:basedOn w:val="a"/>
    <w:next w:val="a"/>
    <w:uiPriority w:val="35"/>
    <w:unhideWhenUsed/>
    <w:qFormat/>
    <w:rsid w:val="00D667D2"/>
    <w:pPr>
      <w:spacing w:line="240" w:lineRule="auto"/>
    </w:pPr>
    <w:rPr>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15F0"/>
    <w:rPr>
      <w:rFonts w:ascii="Calibri" w:eastAsia="Calibri" w:hAnsi="Calibri" w:cs="Times New Roman"/>
    </w:rPr>
  </w:style>
  <w:style w:type="paragraph" w:styleId="1">
    <w:name w:val="heading 1"/>
    <w:basedOn w:val="a"/>
    <w:next w:val="a"/>
    <w:link w:val="10"/>
    <w:uiPriority w:val="9"/>
    <w:qFormat/>
    <w:rsid w:val="00D63E1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315F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315F0"/>
    <w:rPr>
      <w:rFonts w:ascii="Tahoma" w:eastAsia="Calibri" w:hAnsi="Tahoma" w:cs="Tahoma"/>
      <w:sz w:val="16"/>
      <w:szCs w:val="16"/>
    </w:rPr>
  </w:style>
  <w:style w:type="paragraph" w:styleId="a5">
    <w:name w:val="List Paragraph"/>
    <w:basedOn w:val="a"/>
    <w:uiPriority w:val="34"/>
    <w:qFormat/>
    <w:rsid w:val="000901DB"/>
    <w:pPr>
      <w:ind w:left="720"/>
      <w:contextualSpacing/>
    </w:pPr>
  </w:style>
  <w:style w:type="paragraph" w:styleId="a6">
    <w:name w:val="header"/>
    <w:basedOn w:val="a"/>
    <w:link w:val="a7"/>
    <w:uiPriority w:val="99"/>
    <w:unhideWhenUsed/>
    <w:rsid w:val="00B50CC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50CC0"/>
    <w:rPr>
      <w:rFonts w:ascii="Calibri" w:eastAsia="Calibri" w:hAnsi="Calibri" w:cs="Times New Roman"/>
    </w:rPr>
  </w:style>
  <w:style w:type="paragraph" w:styleId="a8">
    <w:name w:val="footer"/>
    <w:basedOn w:val="a"/>
    <w:link w:val="a9"/>
    <w:uiPriority w:val="99"/>
    <w:unhideWhenUsed/>
    <w:rsid w:val="00B50CC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50CC0"/>
    <w:rPr>
      <w:rFonts w:ascii="Calibri" w:eastAsia="Calibri" w:hAnsi="Calibri" w:cs="Times New Roman"/>
    </w:rPr>
  </w:style>
  <w:style w:type="character" w:customStyle="1" w:styleId="aa">
    <w:name w:val="Основной текст с отступом Знак"/>
    <w:aliases w:val="Знак1 Знак"/>
    <w:basedOn w:val="a0"/>
    <w:link w:val="ab"/>
    <w:uiPriority w:val="99"/>
    <w:locked/>
    <w:rsid w:val="003C4EAC"/>
    <w:rPr>
      <w:sz w:val="24"/>
      <w:szCs w:val="24"/>
      <w:lang w:val="x-none" w:eastAsia="x-none"/>
    </w:rPr>
  </w:style>
  <w:style w:type="paragraph" w:styleId="ab">
    <w:name w:val="Body Text Indent"/>
    <w:aliases w:val="Знак1"/>
    <w:basedOn w:val="a"/>
    <w:link w:val="aa"/>
    <w:uiPriority w:val="99"/>
    <w:unhideWhenUsed/>
    <w:rsid w:val="003C4EAC"/>
    <w:pPr>
      <w:spacing w:after="120" w:line="240" w:lineRule="auto"/>
      <w:ind w:left="283"/>
    </w:pPr>
    <w:rPr>
      <w:rFonts w:asciiTheme="minorHAnsi" w:eastAsiaTheme="minorHAnsi" w:hAnsiTheme="minorHAnsi" w:cstheme="minorBidi"/>
      <w:sz w:val="24"/>
      <w:szCs w:val="24"/>
      <w:lang w:val="x-none" w:eastAsia="x-none"/>
    </w:rPr>
  </w:style>
  <w:style w:type="character" w:customStyle="1" w:styleId="11">
    <w:name w:val="Основной текст с отступом Знак1"/>
    <w:basedOn w:val="a0"/>
    <w:uiPriority w:val="99"/>
    <w:semiHidden/>
    <w:rsid w:val="003C4EAC"/>
    <w:rPr>
      <w:rFonts w:ascii="Calibri" w:eastAsia="Calibri" w:hAnsi="Calibri" w:cs="Times New Roman"/>
    </w:rPr>
  </w:style>
  <w:style w:type="table" w:styleId="ac">
    <w:name w:val="Table Grid"/>
    <w:basedOn w:val="a1"/>
    <w:uiPriority w:val="59"/>
    <w:rsid w:val="00D927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21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217054"/>
    <w:rPr>
      <w:rFonts w:ascii="Courier New" w:eastAsia="Times New Roman" w:hAnsi="Courier New" w:cs="Courier New"/>
      <w:sz w:val="20"/>
      <w:szCs w:val="20"/>
      <w:lang w:eastAsia="ru-RU"/>
    </w:rPr>
  </w:style>
  <w:style w:type="character" w:customStyle="1" w:styleId="10">
    <w:name w:val="Заголовок 1 Знак"/>
    <w:basedOn w:val="a0"/>
    <w:link w:val="1"/>
    <w:uiPriority w:val="9"/>
    <w:rsid w:val="00D63E14"/>
    <w:rPr>
      <w:rFonts w:asciiTheme="majorHAnsi" w:eastAsiaTheme="majorEastAsia" w:hAnsiTheme="majorHAnsi" w:cstheme="majorBidi"/>
      <w:color w:val="365F91" w:themeColor="accent1" w:themeShade="BF"/>
      <w:sz w:val="32"/>
      <w:szCs w:val="32"/>
    </w:rPr>
  </w:style>
  <w:style w:type="paragraph" w:styleId="2">
    <w:name w:val="Body Text 2"/>
    <w:basedOn w:val="a"/>
    <w:link w:val="20"/>
    <w:uiPriority w:val="99"/>
    <w:semiHidden/>
    <w:unhideWhenUsed/>
    <w:rsid w:val="00D63E14"/>
    <w:pPr>
      <w:spacing w:after="120" w:line="480" w:lineRule="auto"/>
    </w:pPr>
  </w:style>
  <w:style w:type="character" w:customStyle="1" w:styleId="20">
    <w:name w:val="Основной текст 2 Знак"/>
    <w:basedOn w:val="a0"/>
    <w:link w:val="2"/>
    <w:uiPriority w:val="99"/>
    <w:semiHidden/>
    <w:rsid w:val="00D63E14"/>
    <w:rPr>
      <w:rFonts w:ascii="Calibri" w:eastAsia="Calibri" w:hAnsi="Calibri" w:cs="Times New Roman"/>
    </w:rPr>
  </w:style>
  <w:style w:type="paragraph" w:styleId="21">
    <w:name w:val="Body Text Indent 2"/>
    <w:basedOn w:val="a"/>
    <w:link w:val="22"/>
    <w:uiPriority w:val="99"/>
    <w:unhideWhenUsed/>
    <w:rsid w:val="00D63E14"/>
    <w:pPr>
      <w:spacing w:after="120" w:line="480" w:lineRule="auto"/>
      <w:ind w:left="283"/>
    </w:pPr>
  </w:style>
  <w:style w:type="character" w:customStyle="1" w:styleId="22">
    <w:name w:val="Основной текст с отступом 2 Знак"/>
    <w:basedOn w:val="a0"/>
    <w:link w:val="21"/>
    <w:uiPriority w:val="99"/>
    <w:rsid w:val="00D63E14"/>
    <w:rPr>
      <w:rFonts w:ascii="Calibri" w:eastAsia="Calibri" w:hAnsi="Calibri" w:cs="Times New Roman"/>
    </w:rPr>
  </w:style>
  <w:style w:type="paragraph" w:styleId="ad">
    <w:name w:val="Body Text"/>
    <w:basedOn w:val="a"/>
    <w:link w:val="ae"/>
    <w:uiPriority w:val="99"/>
    <w:unhideWhenUsed/>
    <w:rsid w:val="00D63E14"/>
    <w:pPr>
      <w:spacing w:after="120"/>
    </w:pPr>
  </w:style>
  <w:style w:type="character" w:customStyle="1" w:styleId="ae">
    <w:name w:val="Основной текст Знак"/>
    <w:basedOn w:val="a0"/>
    <w:link w:val="ad"/>
    <w:uiPriority w:val="99"/>
    <w:rsid w:val="00D63E14"/>
    <w:rPr>
      <w:rFonts w:ascii="Calibri" w:eastAsia="Calibri" w:hAnsi="Calibri" w:cs="Times New Roman"/>
    </w:rPr>
  </w:style>
  <w:style w:type="paragraph" w:customStyle="1" w:styleId="4">
    <w:name w:val="Название объекта4"/>
    <w:basedOn w:val="a"/>
    <w:next w:val="a"/>
    <w:uiPriority w:val="35"/>
    <w:unhideWhenUsed/>
    <w:qFormat/>
    <w:rsid w:val="00D63E14"/>
    <w:pPr>
      <w:spacing w:line="240" w:lineRule="auto"/>
    </w:pPr>
    <w:rPr>
      <w:rFonts w:ascii="Times New Roman" w:eastAsia="Times New Roman" w:hAnsi="Times New Roman"/>
      <w:b/>
      <w:bCs/>
      <w:color w:val="4F81BD"/>
      <w:sz w:val="18"/>
      <w:szCs w:val="18"/>
      <w:lang w:eastAsia="ru-RU"/>
    </w:rPr>
  </w:style>
  <w:style w:type="table" w:customStyle="1" w:styleId="12">
    <w:name w:val="Сетка таблицы1"/>
    <w:basedOn w:val="a1"/>
    <w:next w:val="ac"/>
    <w:uiPriority w:val="59"/>
    <w:rsid w:val="00D63E14"/>
    <w:pPr>
      <w:spacing w:after="0" w:line="240" w:lineRule="auto"/>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c"/>
    <w:uiPriority w:val="59"/>
    <w:rsid w:val="00D63E14"/>
    <w:pPr>
      <w:spacing w:after="0" w:line="240" w:lineRule="auto"/>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c"/>
    <w:uiPriority w:val="59"/>
    <w:rsid w:val="00D63E14"/>
    <w:pPr>
      <w:spacing w:after="0" w:line="240" w:lineRule="auto"/>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c"/>
    <w:uiPriority w:val="59"/>
    <w:rsid w:val="00D63E14"/>
    <w:pPr>
      <w:spacing w:after="0" w:line="240" w:lineRule="auto"/>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1"/>
    <w:next w:val="ac"/>
    <w:uiPriority w:val="59"/>
    <w:rsid w:val="00D63E14"/>
    <w:pPr>
      <w:spacing w:after="0" w:line="240" w:lineRule="auto"/>
      <w:ind w:firstLine="53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c"/>
    <w:uiPriority w:val="59"/>
    <w:rsid w:val="00D63E14"/>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c"/>
    <w:uiPriority w:val="59"/>
    <w:rsid w:val="00D63E14"/>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c"/>
    <w:uiPriority w:val="59"/>
    <w:rsid w:val="00D63E14"/>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
    <w:name w:val="Сетка таблицы8"/>
    <w:basedOn w:val="a1"/>
    <w:next w:val="ac"/>
    <w:uiPriority w:val="59"/>
    <w:rsid w:val="00D63E14"/>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
    <w:name w:val="Сетка таблицы9"/>
    <w:basedOn w:val="a1"/>
    <w:next w:val="ac"/>
    <w:uiPriority w:val="59"/>
    <w:rsid w:val="00D63E14"/>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c"/>
    <w:uiPriority w:val="59"/>
    <w:rsid w:val="00D63E14"/>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c"/>
    <w:uiPriority w:val="59"/>
    <w:rsid w:val="00D63E14"/>
    <w:pPr>
      <w:spacing w:after="0" w:line="240" w:lineRule="auto"/>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c"/>
    <w:uiPriority w:val="59"/>
    <w:rsid w:val="00D63E14"/>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c"/>
    <w:uiPriority w:val="59"/>
    <w:rsid w:val="00D63E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c"/>
    <w:uiPriority w:val="59"/>
    <w:rsid w:val="00D63E14"/>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c"/>
    <w:uiPriority w:val="59"/>
    <w:rsid w:val="00D63E14"/>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c"/>
    <w:uiPriority w:val="59"/>
    <w:rsid w:val="00D63E14"/>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c"/>
    <w:uiPriority w:val="59"/>
    <w:rsid w:val="00D63E14"/>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c"/>
    <w:uiPriority w:val="59"/>
    <w:rsid w:val="00D63E14"/>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c"/>
    <w:uiPriority w:val="59"/>
    <w:rsid w:val="00D63E14"/>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
    <w:name w:val="Сетка таблицы21"/>
    <w:basedOn w:val="a1"/>
    <w:next w:val="ac"/>
    <w:uiPriority w:val="59"/>
    <w:rsid w:val="00D63E14"/>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
    <w:name w:val="Нет списка1"/>
    <w:next w:val="a2"/>
    <w:uiPriority w:val="99"/>
    <w:semiHidden/>
    <w:unhideWhenUsed/>
    <w:rsid w:val="00D63E14"/>
  </w:style>
  <w:style w:type="table" w:customStyle="1" w:styleId="220">
    <w:name w:val="Сетка таблицы22"/>
    <w:basedOn w:val="a1"/>
    <w:next w:val="ac"/>
    <w:uiPriority w:val="59"/>
    <w:rsid w:val="00D63E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Основной текст 21"/>
    <w:basedOn w:val="a"/>
    <w:rsid w:val="00D63E14"/>
    <w:pPr>
      <w:overflowPunct w:val="0"/>
      <w:autoSpaceDE w:val="0"/>
      <w:autoSpaceDN w:val="0"/>
      <w:adjustRightInd w:val="0"/>
      <w:spacing w:after="0" w:line="240" w:lineRule="auto"/>
      <w:ind w:firstLine="1134"/>
      <w:jc w:val="both"/>
    </w:pPr>
    <w:rPr>
      <w:rFonts w:ascii="Times New Roman" w:eastAsia="Times New Roman" w:hAnsi="Times New Roman"/>
      <w:sz w:val="24"/>
      <w:szCs w:val="20"/>
      <w:lang w:eastAsia="ru-RU"/>
    </w:rPr>
  </w:style>
  <w:style w:type="paragraph" w:customStyle="1" w:styleId="ConsPlusNormal">
    <w:name w:val="ConsPlusNormal"/>
    <w:link w:val="ConsPlusNormal0"/>
    <w:rsid w:val="00D63E1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21">
    <w:name w:val="Основной текст 22"/>
    <w:basedOn w:val="a"/>
    <w:rsid w:val="00D63E14"/>
    <w:pPr>
      <w:overflowPunct w:val="0"/>
      <w:autoSpaceDE w:val="0"/>
      <w:autoSpaceDN w:val="0"/>
      <w:adjustRightInd w:val="0"/>
      <w:spacing w:after="0" w:line="240" w:lineRule="auto"/>
    </w:pPr>
    <w:rPr>
      <w:rFonts w:ascii="Times New Roman" w:eastAsia="Times New Roman" w:hAnsi="Times New Roman"/>
      <w:sz w:val="24"/>
      <w:szCs w:val="20"/>
      <w:lang w:eastAsia="ru-RU"/>
    </w:rPr>
  </w:style>
  <w:style w:type="character" w:customStyle="1" w:styleId="FontStyle31">
    <w:name w:val="Font Style31"/>
    <w:uiPriority w:val="99"/>
    <w:rsid w:val="00D63E14"/>
    <w:rPr>
      <w:rFonts w:ascii="Cambria" w:hAnsi="Cambria" w:cs="Cambria"/>
      <w:sz w:val="26"/>
      <w:szCs w:val="26"/>
    </w:rPr>
  </w:style>
  <w:style w:type="paragraph" w:customStyle="1" w:styleId="Style17">
    <w:name w:val="Style17"/>
    <w:basedOn w:val="a"/>
    <w:uiPriority w:val="99"/>
    <w:rsid w:val="00D63E14"/>
    <w:pPr>
      <w:widowControl w:val="0"/>
      <w:autoSpaceDE w:val="0"/>
      <w:autoSpaceDN w:val="0"/>
      <w:adjustRightInd w:val="0"/>
      <w:spacing w:after="0" w:line="240" w:lineRule="auto"/>
    </w:pPr>
    <w:rPr>
      <w:rFonts w:ascii="Cambria" w:eastAsia="Times New Roman" w:hAnsi="Cambria"/>
      <w:sz w:val="24"/>
      <w:szCs w:val="24"/>
      <w:lang w:eastAsia="ru-RU"/>
    </w:rPr>
  </w:style>
  <w:style w:type="character" w:customStyle="1" w:styleId="FontStyle30">
    <w:name w:val="Font Style30"/>
    <w:uiPriority w:val="99"/>
    <w:rsid w:val="00D63E14"/>
    <w:rPr>
      <w:rFonts w:ascii="Cambria" w:hAnsi="Cambria" w:cs="Cambria" w:hint="default"/>
      <w:b/>
      <w:bCs/>
      <w:sz w:val="24"/>
      <w:szCs w:val="24"/>
    </w:rPr>
  </w:style>
  <w:style w:type="paragraph" w:styleId="af">
    <w:name w:val="No Spacing"/>
    <w:qFormat/>
    <w:rsid w:val="00D63E14"/>
    <w:pPr>
      <w:spacing w:after="0" w:line="240" w:lineRule="auto"/>
    </w:pPr>
    <w:rPr>
      <w:rFonts w:ascii="Calibri" w:eastAsia="Calibri" w:hAnsi="Calibri" w:cs="Calibri"/>
      <w:color w:val="000000"/>
      <w:u w:color="000000"/>
      <w:lang w:eastAsia="ru-RU"/>
    </w:rPr>
  </w:style>
  <w:style w:type="character" w:customStyle="1" w:styleId="FontStyle130">
    <w:name w:val="Font Style130"/>
    <w:uiPriority w:val="99"/>
    <w:rsid w:val="00D63E14"/>
    <w:rPr>
      <w:rFonts w:ascii="Times New Roman" w:hAnsi="Times New Roman" w:cs="Times New Roman" w:hint="default"/>
      <w:sz w:val="22"/>
      <w:szCs w:val="22"/>
    </w:rPr>
  </w:style>
  <w:style w:type="paragraph" w:styleId="af0">
    <w:name w:val="Normal (Web)"/>
    <w:basedOn w:val="a"/>
    <w:uiPriority w:val="99"/>
    <w:unhideWhenUsed/>
    <w:rsid w:val="00D63E1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onsPlusNormal0">
    <w:name w:val="ConsPlusNormal Знак"/>
    <w:link w:val="ConsPlusNormal"/>
    <w:locked/>
    <w:rsid w:val="00D63E14"/>
    <w:rPr>
      <w:rFonts w:ascii="Arial" w:eastAsia="Times New Roman" w:hAnsi="Arial" w:cs="Arial"/>
      <w:sz w:val="20"/>
      <w:szCs w:val="20"/>
      <w:lang w:eastAsia="ru-RU"/>
    </w:rPr>
  </w:style>
  <w:style w:type="paragraph" w:customStyle="1" w:styleId="ConsTitle">
    <w:name w:val="ConsTitle"/>
    <w:rsid w:val="00D63E14"/>
    <w:pPr>
      <w:widowControl w:val="0"/>
      <w:spacing w:after="0" w:line="240" w:lineRule="auto"/>
      <w:ind w:right="19772"/>
    </w:pPr>
    <w:rPr>
      <w:rFonts w:ascii="Arial" w:eastAsia="Times New Roman" w:hAnsi="Arial" w:cs="Times New Roman"/>
      <w:b/>
      <w:snapToGrid w:val="0"/>
      <w:sz w:val="16"/>
      <w:szCs w:val="20"/>
      <w:lang w:eastAsia="ru-RU"/>
    </w:rPr>
  </w:style>
  <w:style w:type="character" w:styleId="af1">
    <w:name w:val="Hyperlink"/>
    <w:basedOn w:val="a0"/>
    <w:uiPriority w:val="99"/>
    <w:semiHidden/>
    <w:unhideWhenUsed/>
    <w:rsid w:val="00D63E14"/>
    <w:rPr>
      <w:strike w:val="0"/>
      <w:dstrike w:val="0"/>
      <w:color w:val="2060A4"/>
      <w:u w:val="none"/>
      <w:effect w:val="none"/>
      <w:bdr w:val="none" w:sz="0" w:space="0" w:color="auto" w:frame="1"/>
    </w:rPr>
  </w:style>
  <w:style w:type="character" w:styleId="af2">
    <w:name w:val="line number"/>
    <w:basedOn w:val="a0"/>
    <w:uiPriority w:val="99"/>
    <w:semiHidden/>
    <w:unhideWhenUsed/>
    <w:rsid w:val="00D63E14"/>
  </w:style>
  <w:style w:type="paragraph" w:customStyle="1" w:styleId="Style4">
    <w:name w:val="Style4"/>
    <w:basedOn w:val="a"/>
    <w:uiPriority w:val="99"/>
    <w:rsid w:val="00D63E14"/>
    <w:pPr>
      <w:widowControl w:val="0"/>
      <w:autoSpaceDE w:val="0"/>
      <w:autoSpaceDN w:val="0"/>
      <w:adjustRightInd w:val="0"/>
      <w:spacing w:after="0" w:line="321" w:lineRule="exact"/>
      <w:ind w:firstLine="691"/>
      <w:jc w:val="both"/>
    </w:pPr>
    <w:rPr>
      <w:rFonts w:ascii="Cambria" w:eastAsia="Times New Roman" w:hAnsi="Cambria"/>
      <w:sz w:val="24"/>
      <w:szCs w:val="24"/>
      <w:lang w:eastAsia="ru-RU"/>
    </w:rPr>
  </w:style>
  <w:style w:type="paragraph" w:customStyle="1" w:styleId="Default">
    <w:name w:val="Default"/>
    <w:rsid w:val="00D63E1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Title">
    <w:name w:val="ConsPlusTitle"/>
    <w:uiPriority w:val="99"/>
    <w:rsid w:val="00D63E14"/>
    <w:pPr>
      <w:widowControl w:val="0"/>
      <w:autoSpaceDE w:val="0"/>
      <w:autoSpaceDN w:val="0"/>
      <w:spacing w:after="0" w:line="240" w:lineRule="auto"/>
    </w:pPr>
    <w:rPr>
      <w:rFonts w:ascii="Calibri" w:eastAsia="Times New Roman" w:hAnsi="Calibri" w:cs="Calibri"/>
      <w:b/>
      <w:szCs w:val="20"/>
      <w:lang w:eastAsia="ru-RU"/>
    </w:rPr>
  </w:style>
  <w:style w:type="character" w:styleId="af3">
    <w:name w:val="Strong"/>
    <w:uiPriority w:val="22"/>
    <w:qFormat/>
    <w:rsid w:val="00D63E14"/>
    <w:rPr>
      <w:b/>
      <w:bCs/>
    </w:rPr>
  </w:style>
  <w:style w:type="character" w:customStyle="1" w:styleId="s9">
    <w:name w:val="s9"/>
    <w:rsid w:val="00D63E14"/>
  </w:style>
  <w:style w:type="table" w:customStyle="1" w:styleId="230">
    <w:name w:val="Сетка таблицы23"/>
    <w:basedOn w:val="a1"/>
    <w:next w:val="ac"/>
    <w:uiPriority w:val="59"/>
    <w:rsid w:val="002F087B"/>
    <w:pPr>
      <w:spacing w:after="0" w:line="240" w:lineRule="auto"/>
      <w:ind w:firstLine="53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a1"/>
    <w:next w:val="ac"/>
    <w:uiPriority w:val="59"/>
    <w:rsid w:val="0069797C"/>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c"/>
    <w:uiPriority w:val="59"/>
    <w:rsid w:val="0075281E"/>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c"/>
    <w:uiPriority w:val="59"/>
    <w:rsid w:val="00931087"/>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7"/>
    <w:basedOn w:val="a1"/>
    <w:next w:val="ac"/>
    <w:uiPriority w:val="59"/>
    <w:rsid w:val="00931087"/>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1"/>
    <w:next w:val="ac"/>
    <w:uiPriority w:val="59"/>
    <w:rsid w:val="00C01B08"/>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1"/>
    <w:next w:val="ac"/>
    <w:uiPriority w:val="59"/>
    <w:rsid w:val="00F73F9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0"/>
    <w:basedOn w:val="a1"/>
    <w:next w:val="ac"/>
    <w:uiPriority w:val="59"/>
    <w:rsid w:val="003B1BE3"/>
    <w:pPr>
      <w:spacing w:after="0" w:line="240" w:lineRule="auto"/>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1"/>
    <w:next w:val="ac"/>
    <w:uiPriority w:val="59"/>
    <w:rsid w:val="003B1BE3"/>
    <w:pPr>
      <w:spacing w:after="0" w:line="240" w:lineRule="auto"/>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1"/>
    <w:next w:val="ac"/>
    <w:uiPriority w:val="59"/>
    <w:rsid w:val="006A6FC1"/>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caption"/>
    <w:basedOn w:val="a"/>
    <w:next w:val="a"/>
    <w:uiPriority w:val="35"/>
    <w:unhideWhenUsed/>
    <w:qFormat/>
    <w:rsid w:val="00D667D2"/>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575917">
      <w:bodyDiv w:val="1"/>
      <w:marLeft w:val="0"/>
      <w:marRight w:val="0"/>
      <w:marTop w:val="0"/>
      <w:marBottom w:val="0"/>
      <w:divBdr>
        <w:top w:val="none" w:sz="0" w:space="0" w:color="auto"/>
        <w:left w:val="none" w:sz="0" w:space="0" w:color="auto"/>
        <w:bottom w:val="none" w:sz="0" w:space="0" w:color="auto"/>
        <w:right w:val="none" w:sz="0" w:space="0" w:color="auto"/>
      </w:divBdr>
    </w:div>
    <w:div w:id="219371311">
      <w:bodyDiv w:val="1"/>
      <w:marLeft w:val="0"/>
      <w:marRight w:val="0"/>
      <w:marTop w:val="0"/>
      <w:marBottom w:val="0"/>
      <w:divBdr>
        <w:top w:val="none" w:sz="0" w:space="0" w:color="auto"/>
        <w:left w:val="none" w:sz="0" w:space="0" w:color="auto"/>
        <w:bottom w:val="none" w:sz="0" w:space="0" w:color="auto"/>
        <w:right w:val="none" w:sz="0" w:space="0" w:color="auto"/>
      </w:divBdr>
    </w:div>
    <w:div w:id="273367616">
      <w:bodyDiv w:val="1"/>
      <w:marLeft w:val="0"/>
      <w:marRight w:val="0"/>
      <w:marTop w:val="0"/>
      <w:marBottom w:val="0"/>
      <w:divBdr>
        <w:top w:val="none" w:sz="0" w:space="0" w:color="auto"/>
        <w:left w:val="none" w:sz="0" w:space="0" w:color="auto"/>
        <w:bottom w:val="none" w:sz="0" w:space="0" w:color="auto"/>
        <w:right w:val="none" w:sz="0" w:space="0" w:color="auto"/>
      </w:divBdr>
    </w:div>
    <w:div w:id="310722188">
      <w:bodyDiv w:val="1"/>
      <w:marLeft w:val="0"/>
      <w:marRight w:val="0"/>
      <w:marTop w:val="0"/>
      <w:marBottom w:val="0"/>
      <w:divBdr>
        <w:top w:val="none" w:sz="0" w:space="0" w:color="auto"/>
        <w:left w:val="none" w:sz="0" w:space="0" w:color="auto"/>
        <w:bottom w:val="none" w:sz="0" w:space="0" w:color="auto"/>
        <w:right w:val="none" w:sz="0" w:space="0" w:color="auto"/>
      </w:divBdr>
      <w:divsChild>
        <w:div w:id="164563309">
          <w:marLeft w:val="0"/>
          <w:marRight w:val="0"/>
          <w:marTop w:val="120"/>
          <w:marBottom w:val="0"/>
          <w:divBdr>
            <w:top w:val="none" w:sz="0" w:space="0" w:color="auto"/>
            <w:left w:val="none" w:sz="0" w:space="0" w:color="auto"/>
            <w:bottom w:val="none" w:sz="0" w:space="0" w:color="auto"/>
            <w:right w:val="none" w:sz="0" w:space="0" w:color="auto"/>
          </w:divBdr>
        </w:div>
      </w:divsChild>
    </w:div>
    <w:div w:id="346827836">
      <w:bodyDiv w:val="1"/>
      <w:marLeft w:val="0"/>
      <w:marRight w:val="0"/>
      <w:marTop w:val="0"/>
      <w:marBottom w:val="0"/>
      <w:divBdr>
        <w:top w:val="none" w:sz="0" w:space="0" w:color="auto"/>
        <w:left w:val="none" w:sz="0" w:space="0" w:color="auto"/>
        <w:bottom w:val="none" w:sz="0" w:space="0" w:color="auto"/>
        <w:right w:val="none" w:sz="0" w:space="0" w:color="auto"/>
      </w:divBdr>
    </w:div>
    <w:div w:id="426586231">
      <w:bodyDiv w:val="1"/>
      <w:marLeft w:val="0"/>
      <w:marRight w:val="0"/>
      <w:marTop w:val="0"/>
      <w:marBottom w:val="0"/>
      <w:divBdr>
        <w:top w:val="none" w:sz="0" w:space="0" w:color="auto"/>
        <w:left w:val="none" w:sz="0" w:space="0" w:color="auto"/>
        <w:bottom w:val="none" w:sz="0" w:space="0" w:color="auto"/>
        <w:right w:val="none" w:sz="0" w:space="0" w:color="auto"/>
      </w:divBdr>
      <w:divsChild>
        <w:div w:id="284896890">
          <w:marLeft w:val="0"/>
          <w:marRight w:val="0"/>
          <w:marTop w:val="120"/>
          <w:marBottom w:val="0"/>
          <w:divBdr>
            <w:top w:val="none" w:sz="0" w:space="0" w:color="auto"/>
            <w:left w:val="none" w:sz="0" w:space="0" w:color="auto"/>
            <w:bottom w:val="none" w:sz="0" w:space="0" w:color="auto"/>
            <w:right w:val="none" w:sz="0" w:space="0" w:color="auto"/>
          </w:divBdr>
        </w:div>
      </w:divsChild>
    </w:div>
    <w:div w:id="634944499">
      <w:bodyDiv w:val="1"/>
      <w:marLeft w:val="0"/>
      <w:marRight w:val="0"/>
      <w:marTop w:val="0"/>
      <w:marBottom w:val="0"/>
      <w:divBdr>
        <w:top w:val="none" w:sz="0" w:space="0" w:color="auto"/>
        <w:left w:val="none" w:sz="0" w:space="0" w:color="auto"/>
        <w:bottom w:val="none" w:sz="0" w:space="0" w:color="auto"/>
        <w:right w:val="none" w:sz="0" w:space="0" w:color="auto"/>
      </w:divBdr>
    </w:div>
    <w:div w:id="674115593">
      <w:bodyDiv w:val="1"/>
      <w:marLeft w:val="0"/>
      <w:marRight w:val="0"/>
      <w:marTop w:val="0"/>
      <w:marBottom w:val="0"/>
      <w:divBdr>
        <w:top w:val="none" w:sz="0" w:space="0" w:color="auto"/>
        <w:left w:val="none" w:sz="0" w:space="0" w:color="auto"/>
        <w:bottom w:val="none" w:sz="0" w:space="0" w:color="auto"/>
        <w:right w:val="none" w:sz="0" w:space="0" w:color="auto"/>
      </w:divBdr>
    </w:div>
    <w:div w:id="839124139">
      <w:bodyDiv w:val="1"/>
      <w:marLeft w:val="0"/>
      <w:marRight w:val="0"/>
      <w:marTop w:val="0"/>
      <w:marBottom w:val="0"/>
      <w:divBdr>
        <w:top w:val="none" w:sz="0" w:space="0" w:color="auto"/>
        <w:left w:val="none" w:sz="0" w:space="0" w:color="auto"/>
        <w:bottom w:val="none" w:sz="0" w:space="0" w:color="auto"/>
        <w:right w:val="none" w:sz="0" w:space="0" w:color="auto"/>
      </w:divBdr>
    </w:div>
    <w:div w:id="1106997432">
      <w:bodyDiv w:val="1"/>
      <w:marLeft w:val="0"/>
      <w:marRight w:val="0"/>
      <w:marTop w:val="0"/>
      <w:marBottom w:val="0"/>
      <w:divBdr>
        <w:top w:val="none" w:sz="0" w:space="0" w:color="auto"/>
        <w:left w:val="none" w:sz="0" w:space="0" w:color="auto"/>
        <w:bottom w:val="none" w:sz="0" w:space="0" w:color="auto"/>
        <w:right w:val="none" w:sz="0" w:space="0" w:color="auto"/>
      </w:divBdr>
    </w:div>
    <w:div w:id="1195197378">
      <w:bodyDiv w:val="1"/>
      <w:marLeft w:val="0"/>
      <w:marRight w:val="0"/>
      <w:marTop w:val="0"/>
      <w:marBottom w:val="0"/>
      <w:divBdr>
        <w:top w:val="none" w:sz="0" w:space="0" w:color="auto"/>
        <w:left w:val="none" w:sz="0" w:space="0" w:color="auto"/>
        <w:bottom w:val="none" w:sz="0" w:space="0" w:color="auto"/>
        <w:right w:val="none" w:sz="0" w:space="0" w:color="auto"/>
      </w:divBdr>
    </w:div>
    <w:div w:id="1231498767">
      <w:bodyDiv w:val="1"/>
      <w:marLeft w:val="0"/>
      <w:marRight w:val="0"/>
      <w:marTop w:val="0"/>
      <w:marBottom w:val="0"/>
      <w:divBdr>
        <w:top w:val="none" w:sz="0" w:space="0" w:color="auto"/>
        <w:left w:val="none" w:sz="0" w:space="0" w:color="auto"/>
        <w:bottom w:val="none" w:sz="0" w:space="0" w:color="auto"/>
        <w:right w:val="none" w:sz="0" w:space="0" w:color="auto"/>
      </w:divBdr>
    </w:div>
    <w:div w:id="1247377405">
      <w:bodyDiv w:val="1"/>
      <w:marLeft w:val="0"/>
      <w:marRight w:val="0"/>
      <w:marTop w:val="0"/>
      <w:marBottom w:val="0"/>
      <w:divBdr>
        <w:top w:val="none" w:sz="0" w:space="0" w:color="auto"/>
        <w:left w:val="none" w:sz="0" w:space="0" w:color="auto"/>
        <w:bottom w:val="none" w:sz="0" w:space="0" w:color="auto"/>
        <w:right w:val="none" w:sz="0" w:space="0" w:color="auto"/>
      </w:divBdr>
    </w:div>
    <w:div w:id="1261915125">
      <w:bodyDiv w:val="1"/>
      <w:marLeft w:val="0"/>
      <w:marRight w:val="0"/>
      <w:marTop w:val="0"/>
      <w:marBottom w:val="0"/>
      <w:divBdr>
        <w:top w:val="none" w:sz="0" w:space="0" w:color="auto"/>
        <w:left w:val="none" w:sz="0" w:space="0" w:color="auto"/>
        <w:bottom w:val="none" w:sz="0" w:space="0" w:color="auto"/>
        <w:right w:val="none" w:sz="0" w:space="0" w:color="auto"/>
      </w:divBdr>
    </w:div>
    <w:div w:id="1611819316">
      <w:bodyDiv w:val="1"/>
      <w:marLeft w:val="0"/>
      <w:marRight w:val="0"/>
      <w:marTop w:val="0"/>
      <w:marBottom w:val="0"/>
      <w:divBdr>
        <w:top w:val="none" w:sz="0" w:space="0" w:color="auto"/>
        <w:left w:val="none" w:sz="0" w:space="0" w:color="auto"/>
        <w:bottom w:val="none" w:sz="0" w:space="0" w:color="auto"/>
        <w:right w:val="none" w:sz="0" w:space="0" w:color="auto"/>
      </w:divBdr>
    </w:div>
    <w:div w:id="1672636607">
      <w:bodyDiv w:val="1"/>
      <w:marLeft w:val="0"/>
      <w:marRight w:val="0"/>
      <w:marTop w:val="0"/>
      <w:marBottom w:val="0"/>
      <w:divBdr>
        <w:top w:val="none" w:sz="0" w:space="0" w:color="auto"/>
        <w:left w:val="none" w:sz="0" w:space="0" w:color="auto"/>
        <w:bottom w:val="none" w:sz="0" w:space="0" w:color="auto"/>
        <w:right w:val="none" w:sz="0" w:space="0" w:color="auto"/>
      </w:divBdr>
      <w:divsChild>
        <w:div w:id="898327445">
          <w:marLeft w:val="0"/>
          <w:marRight w:val="0"/>
          <w:marTop w:val="120"/>
          <w:marBottom w:val="0"/>
          <w:divBdr>
            <w:top w:val="none" w:sz="0" w:space="0" w:color="auto"/>
            <w:left w:val="none" w:sz="0" w:space="0" w:color="auto"/>
            <w:bottom w:val="none" w:sz="0" w:space="0" w:color="auto"/>
            <w:right w:val="none" w:sz="0" w:space="0" w:color="auto"/>
          </w:divBdr>
        </w:div>
      </w:divsChild>
    </w:div>
    <w:div w:id="1795251185">
      <w:bodyDiv w:val="1"/>
      <w:marLeft w:val="0"/>
      <w:marRight w:val="0"/>
      <w:marTop w:val="0"/>
      <w:marBottom w:val="0"/>
      <w:divBdr>
        <w:top w:val="none" w:sz="0" w:space="0" w:color="auto"/>
        <w:left w:val="none" w:sz="0" w:space="0" w:color="auto"/>
        <w:bottom w:val="none" w:sz="0" w:space="0" w:color="auto"/>
        <w:right w:val="none" w:sz="0" w:space="0" w:color="auto"/>
      </w:divBdr>
    </w:div>
    <w:div w:id="1816793196">
      <w:bodyDiv w:val="1"/>
      <w:marLeft w:val="0"/>
      <w:marRight w:val="0"/>
      <w:marTop w:val="0"/>
      <w:marBottom w:val="0"/>
      <w:divBdr>
        <w:top w:val="none" w:sz="0" w:space="0" w:color="auto"/>
        <w:left w:val="none" w:sz="0" w:space="0" w:color="auto"/>
        <w:bottom w:val="none" w:sz="0" w:space="0" w:color="auto"/>
        <w:right w:val="none" w:sz="0" w:space="0" w:color="auto"/>
      </w:divBdr>
    </w:div>
    <w:div w:id="1866476551">
      <w:bodyDiv w:val="1"/>
      <w:marLeft w:val="0"/>
      <w:marRight w:val="0"/>
      <w:marTop w:val="0"/>
      <w:marBottom w:val="0"/>
      <w:divBdr>
        <w:top w:val="none" w:sz="0" w:space="0" w:color="auto"/>
        <w:left w:val="none" w:sz="0" w:space="0" w:color="auto"/>
        <w:bottom w:val="none" w:sz="0" w:space="0" w:color="auto"/>
        <w:right w:val="none" w:sz="0" w:space="0" w:color="auto"/>
      </w:divBdr>
    </w:div>
    <w:div w:id="1935354255">
      <w:bodyDiv w:val="1"/>
      <w:marLeft w:val="0"/>
      <w:marRight w:val="0"/>
      <w:marTop w:val="0"/>
      <w:marBottom w:val="0"/>
      <w:divBdr>
        <w:top w:val="none" w:sz="0" w:space="0" w:color="auto"/>
        <w:left w:val="none" w:sz="0" w:space="0" w:color="auto"/>
        <w:bottom w:val="none" w:sz="0" w:space="0" w:color="auto"/>
        <w:right w:val="none" w:sz="0" w:space="0" w:color="auto"/>
      </w:divBdr>
    </w:div>
    <w:div w:id="2019502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chart" Target="charts/chart4.xml"/><Relationship Id="rId26" Type="http://schemas.openxmlformats.org/officeDocument/2006/relationships/diagramLayout" Target="diagrams/layout2.xml"/><Relationship Id="rId39" Type="http://schemas.openxmlformats.org/officeDocument/2006/relationships/chart" Target="charts/chart14.xml"/><Relationship Id="rId21" Type="http://schemas.openxmlformats.org/officeDocument/2006/relationships/diagramQuickStyle" Target="diagrams/quickStyle1.xml"/><Relationship Id="rId34" Type="http://schemas.openxmlformats.org/officeDocument/2006/relationships/chart" Target="charts/chart9.xml"/><Relationship Id="rId42" Type="http://schemas.openxmlformats.org/officeDocument/2006/relationships/chart" Target="charts/chart17.xml"/><Relationship Id="rId47" Type="http://schemas.openxmlformats.org/officeDocument/2006/relationships/chart" Target="charts/chart22.xml"/><Relationship Id="rId50" Type="http://schemas.openxmlformats.org/officeDocument/2006/relationships/chart" Target="charts/chart25.xml"/><Relationship Id="rId55" Type="http://schemas.openxmlformats.org/officeDocument/2006/relationships/chart" Target="charts/chart30.xml"/><Relationship Id="rId63" Type="http://schemas.openxmlformats.org/officeDocument/2006/relationships/chart" Target="charts/chart38.xml"/><Relationship Id="rId68" Type="http://schemas.openxmlformats.org/officeDocument/2006/relationships/chart" Target="charts/chart43.xml"/><Relationship Id="rId76" Type="http://schemas.openxmlformats.org/officeDocument/2006/relationships/chart" Target="charts/chart51.xml"/><Relationship Id="rId84" Type="http://schemas.openxmlformats.org/officeDocument/2006/relationships/chart" Target="charts/chart59.xml"/><Relationship Id="rId7" Type="http://schemas.openxmlformats.org/officeDocument/2006/relationships/footnotes" Target="footnotes.xml"/><Relationship Id="rId71" Type="http://schemas.openxmlformats.org/officeDocument/2006/relationships/chart" Target="charts/chart46.xml"/><Relationship Id="rId2" Type="http://schemas.openxmlformats.org/officeDocument/2006/relationships/numbering" Target="numbering.xml"/><Relationship Id="rId16" Type="http://schemas.openxmlformats.org/officeDocument/2006/relationships/chart" Target="charts/chart2.xml"/><Relationship Id="rId29" Type="http://schemas.microsoft.com/office/2007/relationships/diagramDrawing" Target="diagrams/drawing2.xml"/><Relationship Id="rId11" Type="http://schemas.openxmlformats.org/officeDocument/2006/relationships/image" Target="media/image3.png"/><Relationship Id="rId24" Type="http://schemas.openxmlformats.org/officeDocument/2006/relationships/hyperlink" Target="https://login.consultant.ru/link/?rnd=ABE94574A73C9E1618D5E5BE18D67D7B&amp;req=doc&amp;base=LAW&amp;n=139884&amp;dst=1019&amp;fld=134&amp;REFFIELD=134&amp;REFDST=100044&amp;REFDOC=19922&amp;REFBASE=QSBO&amp;stat=refcode%3D10881%3Bdstident%3D1019%3Bindex%3D54&amp;date=10.03.2021" TargetMode="External"/><Relationship Id="rId32" Type="http://schemas.openxmlformats.org/officeDocument/2006/relationships/chart" Target="charts/chart7.xml"/><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chart" Target="charts/chart20.xml"/><Relationship Id="rId53" Type="http://schemas.openxmlformats.org/officeDocument/2006/relationships/chart" Target="charts/chart28.xml"/><Relationship Id="rId58" Type="http://schemas.openxmlformats.org/officeDocument/2006/relationships/chart" Target="charts/chart33.xml"/><Relationship Id="rId66" Type="http://schemas.openxmlformats.org/officeDocument/2006/relationships/chart" Target="charts/chart41.xml"/><Relationship Id="rId74" Type="http://schemas.openxmlformats.org/officeDocument/2006/relationships/chart" Target="charts/chart49.xml"/><Relationship Id="rId79" Type="http://schemas.openxmlformats.org/officeDocument/2006/relationships/chart" Target="charts/chart54.xm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hart" Target="charts/chart36.xml"/><Relationship Id="rId82" Type="http://schemas.openxmlformats.org/officeDocument/2006/relationships/chart" Target="charts/chart57.xml"/><Relationship Id="rId19" Type="http://schemas.openxmlformats.org/officeDocument/2006/relationships/diagramData" Target="diagrams/data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diagramColors" Target="diagrams/colors1.xml"/><Relationship Id="rId27" Type="http://schemas.openxmlformats.org/officeDocument/2006/relationships/diagramQuickStyle" Target="diagrams/quickStyle2.xml"/><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chart" Target="charts/chart18.xml"/><Relationship Id="rId48" Type="http://schemas.openxmlformats.org/officeDocument/2006/relationships/chart" Target="charts/chart23.xml"/><Relationship Id="rId56" Type="http://schemas.openxmlformats.org/officeDocument/2006/relationships/chart" Target="charts/chart31.xml"/><Relationship Id="rId64" Type="http://schemas.openxmlformats.org/officeDocument/2006/relationships/chart" Target="charts/chart39.xml"/><Relationship Id="rId69" Type="http://schemas.openxmlformats.org/officeDocument/2006/relationships/chart" Target="charts/chart44.xml"/><Relationship Id="rId77" Type="http://schemas.openxmlformats.org/officeDocument/2006/relationships/chart" Target="charts/chart52.xml"/><Relationship Id="rId8" Type="http://schemas.openxmlformats.org/officeDocument/2006/relationships/endnotes" Target="endnotes.xml"/><Relationship Id="rId51" Type="http://schemas.openxmlformats.org/officeDocument/2006/relationships/chart" Target="charts/chart26.xml"/><Relationship Id="rId72" Type="http://schemas.openxmlformats.org/officeDocument/2006/relationships/chart" Target="charts/chart47.xml"/><Relationship Id="rId80" Type="http://schemas.openxmlformats.org/officeDocument/2006/relationships/chart" Target="charts/chart55.xml"/><Relationship Id="rId85" Type="http://schemas.openxmlformats.org/officeDocument/2006/relationships/chart" Target="charts/chart60.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diagramData" Target="diagrams/data2.xml"/><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chart" Target="charts/chart21.xml"/><Relationship Id="rId59" Type="http://schemas.openxmlformats.org/officeDocument/2006/relationships/chart" Target="charts/chart34.xml"/><Relationship Id="rId67" Type="http://schemas.openxmlformats.org/officeDocument/2006/relationships/chart" Target="charts/chart42.xml"/><Relationship Id="rId20" Type="http://schemas.openxmlformats.org/officeDocument/2006/relationships/diagramLayout" Target="diagrams/layout1.xml"/><Relationship Id="rId41" Type="http://schemas.openxmlformats.org/officeDocument/2006/relationships/chart" Target="charts/chart16.xml"/><Relationship Id="rId54" Type="http://schemas.openxmlformats.org/officeDocument/2006/relationships/chart" Target="charts/chart29.xml"/><Relationship Id="rId62" Type="http://schemas.openxmlformats.org/officeDocument/2006/relationships/chart" Target="charts/chart37.xml"/><Relationship Id="rId70" Type="http://schemas.openxmlformats.org/officeDocument/2006/relationships/chart" Target="charts/chart45.xml"/><Relationship Id="rId75" Type="http://schemas.openxmlformats.org/officeDocument/2006/relationships/chart" Target="charts/chart50.xml"/><Relationship Id="rId83" Type="http://schemas.openxmlformats.org/officeDocument/2006/relationships/chart" Target="charts/chart58.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1.xml"/><Relationship Id="rId23" Type="http://schemas.microsoft.com/office/2007/relationships/diagramDrawing" Target="diagrams/drawing1.xml"/><Relationship Id="rId28" Type="http://schemas.openxmlformats.org/officeDocument/2006/relationships/diagramColors" Target="diagrams/colors2.xml"/><Relationship Id="rId36" Type="http://schemas.openxmlformats.org/officeDocument/2006/relationships/chart" Target="charts/chart11.xml"/><Relationship Id="rId49" Type="http://schemas.openxmlformats.org/officeDocument/2006/relationships/chart" Target="charts/chart24.xml"/><Relationship Id="rId57" Type="http://schemas.openxmlformats.org/officeDocument/2006/relationships/chart" Target="charts/chart32.xml"/><Relationship Id="rId10" Type="http://schemas.openxmlformats.org/officeDocument/2006/relationships/image" Target="media/image2.png"/><Relationship Id="rId31" Type="http://schemas.openxmlformats.org/officeDocument/2006/relationships/chart" Target="charts/chart6.xml"/><Relationship Id="rId44" Type="http://schemas.openxmlformats.org/officeDocument/2006/relationships/chart" Target="charts/chart19.xml"/><Relationship Id="rId52" Type="http://schemas.openxmlformats.org/officeDocument/2006/relationships/chart" Target="charts/chart27.xml"/><Relationship Id="rId60" Type="http://schemas.openxmlformats.org/officeDocument/2006/relationships/chart" Target="charts/chart35.xml"/><Relationship Id="rId65" Type="http://schemas.openxmlformats.org/officeDocument/2006/relationships/chart" Target="charts/chart40.xml"/><Relationship Id="rId73" Type="http://schemas.openxmlformats.org/officeDocument/2006/relationships/chart" Target="charts/chart48.xml"/><Relationship Id="rId78" Type="http://schemas.openxmlformats.org/officeDocument/2006/relationships/chart" Target="charts/chart53.xml"/><Relationship Id="rId81" Type="http://schemas.openxmlformats.org/officeDocument/2006/relationships/chart" Target="charts/chart56.xml"/><Relationship Id="rId86" Type="http://schemas.openxmlformats.org/officeDocument/2006/relationships/chart" Target="charts/chart6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7.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19.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21.xlsx"/><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5.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6.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28.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29.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0.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1.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2.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3.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4.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5.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6.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7.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38.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39.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40.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41.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42.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43.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4.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45.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46.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47.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48.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49.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50.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51.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52.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53.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56.xlsx"/><Relationship Id="rId1" Type="http://schemas.openxmlformats.org/officeDocument/2006/relationships/themeOverride" Target="../theme/themeOverride54.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57.xlsx"/><Relationship Id="rId1" Type="http://schemas.openxmlformats.org/officeDocument/2006/relationships/themeOverride" Target="../theme/themeOverride55.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Worksheet58.xlsx"/><Relationship Id="rId1" Type="http://schemas.openxmlformats.org/officeDocument/2006/relationships/themeOverride" Target="../theme/themeOverride56.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59.xlsx"/><Relationship Id="rId1" Type="http://schemas.openxmlformats.org/officeDocument/2006/relationships/themeOverride" Target="../theme/themeOverride57.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Worksheet60.xlsx"/><Relationship Id="rId1" Type="http://schemas.openxmlformats.org/officeDocument/2006/relationships/themeOverride" Target="../theme/themeOverride58.xml"/></Relationships>
</file>

<file path=word/charts/_rels/chart61.xml.rels><?xml version="1.0" encoding="UTF-8" standalone="yes"?>
<Relationships xmlns="http://schemas.openxmlformats.org/package/2006/relationships"><Relationship Id="rId2" Type="http://schemas.openxmlformats.org/officeDocument/2006/relationships/package" Target="../embeddings/Microsoft_Excel_Worksheet61.xlsx"/><Relationship Id="rId1" Type="http://schemas.openxmlformats.org/officeDocument/2006/relationships/themeOverride" Target="../theme/themeOverride59.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0"/>
    <c:plotArea>
      <c:layout>
        <c:manualLayout>
          <c:layoutTarget val="inner"/>
          <c:xMode val="edge"/>
          <c:yMode val="edge"/>
          <c:x val="6.2237474957265023E-3"/>
          <c:y val="0"/>
          <c:w val="0.99377625250427348"/>
          <c:h val="0.85224136837967723"/>
        </c:manualLayout>
      </c:layout>
      <c:barChart>
        <c:barDir val="col"/>
        <c:grouping val="clustered"/>
        <c:varyColors val="0"/>
        <c:ser>
          <c:idx val="0"/>
          <c:order val="0"/>
          <c:tx>
            <c:strRef>
              <c:f>Лист1!$B$1</c:f>
              <c:strCache>
                <c:ptCount val="1"/>
                <c:pt idx="0">
                  <c:v>доходы, тыс. рублей</c:v>
                </c:pt>
              </c:strCache>
            </c:strRef>
          </c:tx>
          <c:spPr>
            <a:solidFill>
              <a:schemeClr val="accent6">
                <a:lumMod val="60000"/>
                <a:lumOff val="40000"/>
              </a:schemeClr>
            </a:solidFill>
          </c:spPr>
          <c:invertIfNegative val="0"/>
          <c:dPt>
            <c:idx val="0"/>
            <c:invertIfNegative val="0"/>
            <c:bubble3D val="0"/>
            <c:spPr>
              <a:solidFill>
                <a:schemeClr val="accent6">
                  <a:lumMod val="60000"/>
                  <a:lumOff val="40000"/>
                </a:schemeClr>
              </a:solidFill>
            </c:spPr>
            <c:extLst xmlns:c16r2="http://schemas.microsoft.com/office/drawing/2015/06/chart">
              <c:ext xmlns:c16="http://schemas.microsoft.com/office/drawing/2014/chart" uri="{C3380CC4-5D6E-409C-BE32-E72D297353CC}">
                <c16:uniqueId val="{00000001-7024-42DA-933A-1006B84E7F1B}"/>
              </c:ext>
            </c:extLst>
          </c:dPt>
          <c:dLbls>
            <c:dLbl>
              <c:idx val="0"/>
              <c:layout>
                <c:manualLayout>
                  <c:x val="3.7241292575506267E-3"/>
                  <c:y val="0.19081364527020864"/>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7024-42DA-933A-1006B84E7F1B}"/>
                </c:ext>
              </c:extLst>
            </c:dLbl>
            <c:dLbl>
              <c:idx val="1"/>
              <c:layout>
                <c:manualLayout>
                  <c:x val="-3.4677873236070383E-2"/>
                  <c:y val="3.963330146025310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024-42DA-933A-1006B84E7F1B}"/>
                </c:ext>
              </c:extLst>
            </c:dLbl>
            <c:dLbl>
              <c:idx val="4"/>
              <c:tx>
                <c:rich>
                  <a:bodyPr/>
                  <a:lstStyle/>
                  <a:p>
                    <a:r>
                      <a:rPr lang="en-US" sz="1000" baseline="0">
                        <a:latin typeface="Times New Roman" panose="02020603050405020304" pitchFamily="18" charset="0"/>
                        <a:cs typeface="Times New Roman" panose="02020603050405020304" pitchFamily="18" charset="0"/>
                      </a:rPr>
                      <a:t>16 04</a:t>
                    </a:r>
                    <a:r>
                      <a:rPr lang="ru-RU" sz="1000" baseline="0">
                        <a:latin typeface="Times New Roman" panose="02020603050405020304" pitchFamily="18" charset="0"/>
                        <a:cs typeface="Times New Roman" panose="02020603050405020304" pitchFamily="18" charset="0"/>
                      </a:rPr>
                      <a:t>5,0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024-42DA-933A-1006B84E7F1B}"/>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Лист1!$A$2:$A$2</c:f>
              <c:numCache>
                <c:formatCode>General</c:formatCode>
                <c:ptCount val="1"/>
              </c:numCache>
            </c:numRef>
          </c:cat>
          <c:val>
            <c:numRef>
              <c:f>Лист1!$B$2:$B$2</c:f>
              <c:numCache>
                <c:formatCode>#,##0.00</c:formatCode>
                <c:ptCount val="1"/>
                <c:pt idx="0">
                  <c:v>21286511.82</c:v>
                </c:pt>
              </c:numCache>
            </c:numRef>
          </c:val>
          <c:extLst xmlns:c16r2="http://schemas.microsoft.com/office/drawing/2015/06/chart">
            <c:ext xmlns:c16="http://schemas.microsoft.com/office/drawing/2014/chart" uri="{C3380CC4-5D6E-409C-BE32-E72D297353CC}">
              <c16:uniqueId val="{00000004-7024-42DA-933A-1006B84E7F1B}"/>
            </c:ext>
          </c:extLst>
        </c:ser>
        <c:ser>
          <c:idx val="1"/>
          <c:order val="1"/>
          <c:tx>
            <c:strRef>
              <c:f>Лист1!$C$1</c:f>
              <c:strCache>
                <c:ptCount val="1"/>
                <c:pt idx="0">
                  <c:v>расходы, тыс. рублей</c:v>
                </c:pt>
              </c:strCache>
            </c:strRef>
          </c:tx>
          <c:spPr>
            <a:solidFill>
              <a:schemeClr val="tx2">
                <a:lumMod val="60000"/>
                <a:lumOff val="40000"/>
              </a:scheme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5-7024-42DA-933A-1006B84E7F1B}"/>
              </c:ext>
            </c:extLst>
          </c:dPt>
          <c:dPt>
            <c:idx val="1"/>
            <c:invertIfNegative val="0"/>
            <c:bubble3D val="0"/>
            <c:extLst xmlns:c16r2="http://schemas.microsoft.com/office/drawing/2015/06/chart">
              <c:ext xmlns:c16="http://schemas.microsoft.com/office/drawing/2014/chart" uri="{C3380CC4-5D6E-409C-BE32-E72D297353CC}">
                <c16:uniqueId val="{00000006-7024-42DA-933A-1006B84E7F1B}"/>
              </c:ext>
            </c:extLst>
          </c:dPt>
          <c:dPt>
            <c:idx val="2"/>
            <c:invertIfNegative val="0"/>
            <c:bubble3D val="0"/>
            <c:extLst xmlns:c16r2="http://schemas.microsoft.com/office/drawing/2015/06/chart">
              <c:ext xmlns:c16="http://schemas.microsoft.com/office/drawing/2014/chart" uri="{C3380CC4-5D6E-409C-BE32-E72D297353CC}">
                <c16:uniqueId val="{00000007-7024-42DA-933A-1006B84E7F1B}"/>
              </c:ext>
            </c:extLst>
          </c:dPt>
          <c:dPt>
            <c:idx val="3"/>
            <c:invertIfNegative val="0"/>
            <c:bubble3D val="0"/>
            <c:extLst xmlns:c16r2="http://schemas.microsoft.com/office/drawing/2015/06/chart">
              <c:ext xmlns:c16="http://schemas.microsoft.com/office/drawing/2014/chart" uri="{C3380CC4-5D6E-409C-BE32-E72D297353CC}">
                <c16:uniqueId val="{00000008-7024-42DA-933A-1006B84E7F1B}"/>
              </c:ext>
            </c:extLst>
          </c:dPt>
          <c:dPt>
            <c:idx val="4"/>
            <c:invertIfNegative val="0"/>
            <c:bubble3D val="0"/>
            <c:extLst xmlns:c16r2="http://schemas.microsoft.com/office/drawing/2015/06/chart">
              <c:ext xmlns:c16="http://schemas.microsoft.com/office/drawing/2014/chart" uri="{C3380CC4-5D6E-409C-BE32-E72D297353CC}">
                <c16:uniqueId val="{00000009-7024-42DA-933A-1006B84E7F1B}"/>
              </c:ext>
            </c:extLst>
          </c:dPt>
          <c:dLbls>
            <c:dLbl>
              <c:idx val="0"/>
              <c:layout>
                <c:manualLayout>
                  <c:x val="6.2237597192652356E-3"/>
                  <c:y val="0.1828856177054802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7024-42DA-933A-1006B84E7F1B}"/>
                </c:ext>
              </c:extLst>
            </c:dLbl>
            <c:dLbl>
              <c:idx val="2"/>
              <c:layout>
                <c:manualLayout>
                  <c:x val="1.8358874066154909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024-42DA-933A-1006B84E7F1B}"/>
                </c:ext>
              </c:extLst>
            </c:dLbl>
            <c:dLbl>
              <c:idx val="3"/>
              <c:layout>
                <c:manualLayout>
                  <c:x val="2.0398748962394419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024-42DA-933A-1006B84E7F1B}"/>
                </c:ext>
              </c:extLst>
            </c:dLbl>
            <c:dLbl>
              <c:idx val="4"/>
              <c:layout>
                <c:manualLayout>
                  <c:x val="2.243862385863378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024-42DA-933A-1006B84E7F1B}"/>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Лист1!$A$2:$A$2</c:f>
              <c:numCache>
                <c:formatCode>General</c:formatCode>
                <c:ptCount val="1"/>
              </c:numCache>
            </c:numRef>
          </c:cat>
          <c:val>
            <c:numRef>
              <c:f>Лист1!$C$2:$C$2</c:f>
              <c:numCache>
                <c:formatCode>#,##0.00</c:formatCode>
                <c:ptCount val="1"/>
                <c:pt idx="0">
                  <c:v>21034952.780000001</c:v>
                </c:pt>
              </c:numCache>
            </c:numRef>
          </c:val>
          <c:extLst xmlns:c16r2="http://schemas.microsoft.com/office/drawing/2015/06/chart">
            <c:ext xmlns:c16="http://schemas.microsoft.com/office/drawing/2014/chart" uri="{C3380CC4-5D6E-409C-BE32-E72D297353CC}">
              <c16:uniqueId val="{0000000A-7024-42DA-933A-1006B84E7F1B}"/>
            </c:ext>
          </c:extLst>
        </c:ser>
        <c:ser>
          <c:idx val="2"/>
          <c:order val="2"/>
          <c:tx>
            <c:strRef>
              <c:f>Лист1!$D$1</c:f>
              <c:strCache>
                <c:ptCount val="1"/>
                <c:pt idx="0">
                  <c:v>профицит, тыс. рублей </c:v>
                </c:pt>
              </c:strCache>
            </c:strRef>
          </c:tx>
          <c:spPr>
            <a:solidFill>
              <a:srgbClr val="92D050"/>
            </a:solidFill>
          </c:spPr>
          <c:invertIfNegative val="0"/>
          <c:dLbls>
            <c:dLbl>
              <c:idx val="0"/>
              <c:layout>
                <c:manualLayout>
                  <c:x val="-4.1497639265374994E-3"/>
                  <c:y val="-2.402018588256178E-2"/>
                </c:manualLayout>
              </c:layout>
              <c:tx>
                <c:rich>
                  <a:bodyPr/>
                  <a:lstStyle/>
                  <a:p>
                    <a:r>
                      <a:rPr lang="en-US"/>
                      <a:t>251 559,04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7024-42DA-933A-1006B84E7F1B}"/>
                </c:ext>
              </c:extLst>
            </c:dLbl>
            <c:dLbl>
              <c:idx val="1"/>
              <c:layout>
                <c:manualLayout>
                  <c:x val="2.6518373651112648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7024-42DA-933A-1006B84E7F1B}"/>
                </c:ext>
              </c:extLst>
            </c:dLbl>
            <c:dLbl>
              <c:idx val="3"/>
              <c:layout>
                <c:manualLayout>
                  <c:x val="2.243862385863378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7024-42DA-933A-1006B84E7F1B}"/>
                </c:ext>
              </c:extLst>
            </c:dLbl>
            <c:dLbl>
              <c:idx val="4"/>
              <c:layout>
                <c:manualLayout>
                  <c:x val="2.243862385863378E-2"/>
                  <c:y val="0"/>
                </c:manualLayout>
              </c:layout>
              <c:tx>
                <c:rich>
                  <a:bodyPr/>
                  <a:lstStyle/>
                  <a:p>
                    <a:r>
                      <a:rPr lang="en-US">
                        <a:latin typeface="Times New Roman" panose="02020603050405020304" pitchFamily="18" charset="0"/>
                        <a:cs typeface="Times New Roman" panose="02020603050405020304" pitchFamily="18" charset="0"/>
                      </a:rPr>
                      <a:t>-4</a:t>
                    </a:r>
                    <a:r>
                      <a:rPr lang="ru-RU">
                        <a:latin typeface="Times New Roman" panose="02020603050405020304" pitchFamily="18" charset="0"/>
                        <a:cs typeface="Times New Roman" panose="02020603050405020304" pitchFamily="18" charset="0"/>
                      </a:rPr>
                      <a:t>79,5</a:t>
                    </a:r>
                    <a:endParaRPr lang="en-US"/>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7024-42DA-933A-1006B84E7F1B}"/>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Лист1!$A$2:$A$2</c:f>
              <c:numCache>
                <c:formatCode>General</c:formatCode>
                <c:ptCount val="1"/>
              </c:numCache>
            </c:numRef>
          </c:cat>
          <c:val>
            <c:numRef>
              <c:f>Лист1!$D$2:$D$2</c:f>
              <c:numCache>
                <c:formatCode>#,##0.00</c:formatCode>
                <c:ptCount val="1"/>
                <c:pt idx="0">
                  <c:v>251559.03999999911</c:v>
                </c:pt>
              </c:numCache>
            </c:numRef>
          </c:val>
          <c:extLst xmlns:c16r2="http://schemas.microsoft.com/office/drawing/2015/06/chart">
            <c:ext xmlns:c16="http://schemas.microsoft.com/office/drawing/2014/chart" uri="{C3380CC4-5D6E-409C-BE32-E72D297353CC}">
              <c16:uniqueId val="{0000000F-7024-42DA-933A-1006B84E7F1B}"/>
            </c:ext>
          </c:extLst>
        </c:ser>
        <c:dLbls>
          <c:showLegendKey val="0"/>
          <c:showVal val="0"/>
          <c:showCatName val="0"/>
          <c:showSerName val="0"/>
          <c:showPercent val="0"/>
          <c:showBubbleSize val="0"/>
        </c:dLbls>
        <c:gapWidth val="201"/>
        <c:overlap val="-1"/>
        <c:axId val="162654080"/>
        <c:axId val="162655616"/>
      </c:barChart>
      <c:catAx>
        <c:axId val="162654080"/>
        <c:scaling>
          <c:orientation val="minMax"/>
        </c:scaling>
        <c:delete val="1"/>
        <c:axPos val="b"/>
        <c:numFmt formatCode="General" sourceLinked="1"/>
        <c:majorTickMark val="none"/>
        <c:minorTickMark val="none"/>
        <c:tickLblPos val="nextTo"/>
        <c:crossAx val="162655616"/>
        <c:crosses val="autoZero"/>
        <c:auto val="1"/>
        <c:lblAlgn val="ctr"/>
        <c:lblOffset val="100"/>
        <c:tickMarkSkip val="151"/>
        <c:noMultiLvlLbl val="0"/>
      </c:catAx>
      <c:valAx>
        <c:axId val="162655616"/>
        <c:scaling>
          <c:orientation val="minMax"/>
        </c:scaling>
        <c:delete val="1"/>
        <c:axPos val="l"/>
        <c:numFmt formatCode="#,##0.00" sourceLinked="1"/>
        <c:majorTickMark val="out"/>
        <c:minorTickMark val="none"/>
        <c:tickLblPos val="nextTo"/>
        <c:crossAx val="162654080"/>
        <c:crosses val="autoZero"/>
        <c:crossBetween val="between"/>
      </c:valAx>
    </c:plotArea>
    <c:legend>
      <c:legendPos val="b"/>
      <c:layout>
        <c:manualLayout>
          <c:xMode val="edge"/>
          <c:yMode val="edge"/>
          <c:x val="0.13937163051174978"/>
          <c:y val="0.88277682680969227"/>
          <c:w val="0.74000377325513489"/>
          <c:h val="0.11023824920435671"/>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2.0678477690288705E-2"/>
          <c:y val="0"/>
          <c:w val="0.96043372703412078"/>
          <c:h val="1"/>
        </c:manualLayout>
      </c:layout>
      <c:pie3DChart>
        <c:varyColors val="1"/>
        <c:ser>
          <c:idx val="0"/>
          <c:order val="0"/>
          <c:tx>
            <c:strRef>
              <c:f>Лист1!$B$1</c:f>
              <c:strCache>
                <c:ptCount val="1"/>
                <c:pt idx="0">
                  <c:v>план на 2020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2396-4BD6-94C4-482C7CC1E0F6}"/>
              </c:ext>
            </c:extLst>
          </c:dPt>
          <c:dPt>
            <c:idx val="1"/>
            <c:bubble3D val="0"/>
            <c:explosion val="13"/>
            <c:extLst xmlns:c16r2="http://schemas.microsoft.com/office/drawing/2015/06/chart">
              <c:ext xmlns:c16="http://schemas.microsoft.com/office/drawing/2014/chart" uri="{C3380CC4-5D6E-409C-BE32-E72D297353CC}">
                <c16:uniqueId val="{00000003-2396-4BD6-94C4-482C7CC1E0F6}"/>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396-4BD6-94C4-482C7CC1E0F6}"/>
                </c:ext>
              </c:extLst>
            </c:dLbl>
            <c:dLbl>
              <c:idx val="1"/>
              <c:layout>
                <c:manualLayout>
                  <c:x val="1.8129533839079343E-3"/>
                  <c:y val="-4.188601291511871E-2"/>
                </c:manualLayout>
              </c:layout>
              <c:tx>
                <c:rich>
                  <a:bodyPr/>
                  <a:lstStyle/>
                  <a:p>
                    <a:r>
                      <a:rPr lang="en-US" sz="900" b="0">
                        <a:latin typeface="Times New Roman" panose="02020603050405020304" pitchFamily="18" charset="0"/>
                        <a:cs typeface="Times New Roman" panose="02020603050405020304" pitchFamily="18" charset="0"/>
                      </a:rPr>
                      <a:t>0,1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396-4BD6-94C4-482C7CC1E0F6}"/>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c:v>
                </c:pt>
                <c:pt idx="1">
                  <c:v>0.5</c:v>
                </c:pt>
              </c:numCache>
            </c:numRef>
          </c:val>
          <c:extLst xmlns:c16r2="http://schemas.microsoft.com/office/drawing/2015/06/chart">
            <c:ext xmlns:c16="http://schemas.microsoft.com/office/drawing/2014/chart" uri="{C3380CC4-5D6E-409C-BE32-E72D297353CC}">
              <c16:uniqueId val="{00000004-2396-4BD6-94C4-482C7CC1E0F6}"/>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8"/>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3734528588338221"/>
          <c:y val="6.5988011697993773E-2"/>
          <c:w val="0.76460038083474857"/>
          <c:h val="0.8054953919517992"/>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dPt>
            <c:idx val="0"/>
            <c:bubble3D val="0"/>
            <c:explosion val="3"/>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2396-4BD6-94C4-482C7CC1E0F6}"/>
              </c:ext>
            </c:extLst>
          </c:dPt>
          <c:dPt>
            <c:idx val="1"/>
            <c:bubble3D val="0"/>
            <c:explosion val="13"/>
            <c:spPr>
              <a:solidFill>
                <a:srgbClr val="9BBB59">
                  <a:lumMod val="75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2396-4BD6-94C4-482C7CC1E0F6}"/>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396-4BD6-94C4-482C7CC1E0F6}"/>
                </c:ext>
              </c:extLst>
            </c:dLbl>
            <c:dLbl>
              <c:idx val="1"/>
              <c:layout>
                <c:manualLayout>
                  <c:x val="2.3638455875226075E-2"/>
                  <c:y val="-1.0636072834645668E-2"/>
                </c:manualLayout>
              </c:layout>
              <c:tx>
                <c:rich>
                  <a:bodyPr/>
                  <a:lstStyle/>
                  <a:p>
                    <a:r>
                      <a:rPr lang="en-US" sz="900" b="0">
                        <a:latin typeface="Times New Roman" panose="02020603050405020304" pitchFamily="18" charset="0"/>
                        <a:cs typeface="Times New Roman" panose="02020603050405020304" pitchFamily="18" charset="0"/>
                      </a:rPr>
                      <a:t>1,0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396-4BD6-94C4-482C7CC1E0F6}"/>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99.01</c:v>
                </c:pt>
                <c:pt idx="1">
                  <c:v>0.99</c:v>
                </c:pt>
              </c:numCache>
            </c:numRef>
          </c:val>
          <c:extLst xmlns:c16r2="http://schemas.microsoft.com/office/drawing/2015/06/chart">
            <c:ext xmlns:c16="http://schemas.microsoft.com/office/drawing/2014/chart" uri="{C3380CC4-5D6E-409C-BE32-E72D297353CC}">
              <c16:uniqueId val="{00000004-2396-4BD6-94C4-482C7CC1E0F6}"/>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15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246712540503687E-2"/>
          <c:y val="5.9240400851699682E-2"/>
          <c:w val="0.96204020795695377"/>
          <c:h val="0.93681334217020629"/>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17"/>
          <c:dPt>
            <c:idx val="0"/>
            <c:bubble3D val="0"/>
            <c:explosion val="7"/>
            <c:spPr>
              <a:solidFill>
                <a:srgbClr val="00B050"/>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1-825B-475D-952B-61676FC4B15D}"/>
              </c:ext>
            </c:extLst>
          </c:dPt>
          <c:dPt>
            <c:idx val="1"/>
            <c:bubble3D val="0"/>
            <c:explosion val="31"/>
            <c:spPr>
              <a:solidFill>
                <a:schemeClr val="accent6">
                  <a:lumMod val="75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3-825B-475D-952B-61676FC4B15D}"/>
              </c:ext>
            </c:extLst>
          </c:dPt>
          <c:dPt>
            <c:idx val="2"/>
            <c:bubble3D val="0"/>
            <c:explosion val="61"/>
            <c:spPr>
              <a:solidFill>
                <a:srgbClr val="0070C0"/>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5-825B-475D-952B-61676FC4B15D}"/>
              </c:ext>
            </c:extLst>
          </c:dPt>
          <c:dPt>
            <c:idx val="3"/>
            <c:bubble3D val="0"/>
            <c:explosion val="3"/>
            <c:spPr>
              <a:solidFill>
                <a:srgbClr val="FFFF00"/>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7-825B-475D-952B-61676FC4B15D}"/>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9-825B-475D-952B-61676FC4B15D}"/>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B-825B-475D-952B-61676FC4B15D}"/>
              </c:ext>
            </c:extLst>
          </c:dPt>
          <c:dLbls>
            <c:dLbl>
              <c:idx val="0"/>
              <c:layout>
                <c:manualLayout>
                  <c:x val="1.679573259662728E-2"/>
                  <c:y val="4.6975430154564013E-2"/>
                </c:manualLayout>
              </c:layout>
              <c:tx>
                <c:rich>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baseline="0"/>
                      <a:t>Расходы на выплаты персоналу     100 548,53</a:t>
                    </a:r>
                    <a:endParaRPr lang="ru-RU" sz="700"/>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2955089314970559"/>
                      <c:h val="0.24786510671191053"/>
                    </c:manualLayout>
                  </c15:layout>
                </c:ext>
                <c:ext xmlns:c16="http://schemas.microsoft.com/office/drawing/2014/chart" uri="{C3380CC4-5D6E-409C-BE32-E72D297353CC}">
                  <c16:uniqueId val="{00000001-825B-475D-952B-61676FC4B15D}"/>
                </c:ext>
              </c:extLst>
            </c:dLbl>
            <c:dLbl>
              <c:idx val="1"/>
              <c:layout>
                <c:manualLayout>
                  <c:x val="-5.3937208593399226E-2"/>
                  <c:y val="0.13425925925925927"/>
                </c:manualLayout>
              </c:layout>
              <c:tx>
                <c:rich>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baseline="0"/>
                      <a:t>Закупка товаров, работ и услуг</a:t>
                    </a:r>
                  </a:p>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baseline="0"/>
                      <a:t>2 744,77</a:t>
                    </a:r>
                    <a:endParaRPr lang="ru-RU" sz="700"/>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7651795732343043"/>
                      <c:h val="0.21217665500145816"/>
                    </c:manualLayout>
                  </c15:layout>
                </c:ext>
                <c:ext xmlns:c16="http://schemas.microsoft.com/office/drawing/2014/chart" uri="{C3380CC4-5D6E-409C-BE32-E72D297353CC}">
                  <c16:uniqueId val="{00000003-825B-475D-952B-61676FC4B15D}"/>
                </c:ext>
              </c:extLst>
            </c:dLbl>
            <c:dLbl>
              <c:idx val="2"/>
              <c:layout>
                <c:manualLayout>
                  <c:x val="0.22394475350745929"/>
                  <c:y val="4.2213473315835494E-4"/>
                </c:manualLayout>
              </c:layout>
              <c:tx>
                <c:rich>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baseline="0"/>
                      <a:t>Социальное обеспечение и иные выплаты населению </a:t>
                    </a:r>
                  </a:p>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baseline="0"/>
                      <a:t>873,33</a:t>
                    </a:r>
                    <a:endParaRPr lang="ru-RU" sz="700"/>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41068767728119726"/>
                      <c:h val="0.19881452318460194"/>
                    </c:manualLayout>
                  </c15:layout>
                </c:ext>
                <c:ext xmlns:c16="http://schemas.microsoft.com/office/drawing/2014/chart" uri="{C3380CC4-5D6E-409C-BE32-E72D297353CC}">
                  <c16:uniqueId val="{00000005-825B-475D-952B-61676FC4B15D}"/>
                </c:ext>
              </c:extLst>
            </c:dLbl>
            <c:dLbl>
              <c:idx val="3"/>
              <c:layout>
                <c:manualLayout>
                  <c:x val="-5.0357458470276333E-2"/>
                  <c:y val="-3.1385608048993915E-2"/>
                </c:manualLayout>
              </c:layout>
              <c:tx>
                <c:rich>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baseline="0"/>
                      <a:t>Иные бюджетные ассигнования  103 171,30</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manualLayout>
                      <c:w val="0.24862825312031453"/>
                      <c:h val="0.2284080635753864"/>
                    </c:manualLayout>
                  </c15:layout>
                </c:ext>
                <c:ext xmlns:c16="http://schemas.microsoft.com/office/drawing/2014/chart" uri="{C3380CC4-5D6E-409C-BE32-E72D297353CC}">
                  <c16:uniqueId val="{00000007-825B-475D-952B-61676FC4B15D}"/>
                </c:ext>
              </c:extLst>
            </c:dLbl>
            <c:dLbl>
              <c:idx val="4"/>
              <c:layout>
                <c:manualLayout>
                  <c:x val="-2.7322404371584695E-2"/>
                  <c:y val="9.9833610648918464E-2"/>
                </c:manualLayout>
              </c:layout>
              <c:tx>
                <c:rich>
                  <a:bodyPr/>
                  <a:lstStyle/>
                  <a:p>
                    <a:r>
                      <a:rPr lang="ru-RU" sz="650" baseline="0"/>
                      <a:t>Иные бюджетные ассигнования- </a:t>
                    </a:r>
                  </a:p>
                  <a:p>
                    <a:r>
                      <a:rPr lang="ru-RU" sz="650" baseline="0"/>
                      <a:t>356 806,88</a:t>
                    </a:r>
                    <a:endParaRPr lang="ru-RU" baseline="0"/>
                  </a:p>
                </c:rich>
              </c:tx>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6844866333700723"/>
                      <c:h val="0.22685185185185186"/>
                    </c:manualLayout>
                  </c15:layout>
                </c:ext>
                <c:ext xmlns:c16="http://schemas.microsoft.com/office/drawing/2014/chart" uri="{C3380CC4-5D6E-409C-BE32-E72D297353CC}">
                  <c16:uniqueId val="{00000009-825B-475D-952B-61676FC4B15D}"/>
                </c:ext>
              </c:extLst>
            </c:dLbl>
            <c:spPr>
              <a:noFill/>
              <a:ln>
                <a:noFill/>
              </a:ln>
              <a:effectLst/>
            </c:spPr>
            <c:txPr>
              <a:bodyPr rot="0" spcFirstLastPara="1" vertOverflow="ellipsis" vert="horz" wrap="square" lIns="38100" tIns="19050" rIns="38100" bIns="19050" anchor="ctr" anchorCtr="1">
                <a:spAutoFit/>
              </a:bodyPr>
              <a:lstStyle/>
              <a:p>
                <a:pPr>
                  <a:defRPr sz="65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Расходы на выплаты персоналу </c:v>
                </c:pt>
                <c:pt idx="1">
                  <c:v>Закупка товаров, работ и услуг </c:v>
                </c:pt>
                <c:pt idx="2">
                  <c:v>Социальное обеспечение и иные выплаты населению</c:v>
                </c:pt>
                <c:pt idx="3">
                  <c:v>Иные бюджетные ассигнования</c:v>
                </c:pt>
              </c:strCache>
            </c:strRef>
          </c:cat>
          <c:val>
            <c:numRef>
              <c:f>Лист1!$B$2:$B$5</c:f>
              <c:numCache>
                <c:formatCode>#,##0.00</c:formatCode>
                <c:ptCount val="4"/>
                <c:pt idx="0">
                  <c:v>100548.53</c:v>
                </c:pt>
                <c:pt idx="1">
                  <c:v>7744.78</c:v>
                </c:pt>
                <c:pt idx="2">
                  <c:v>3873.33</c:v>
                </c:pt>
                <c:pt idx="3">
                  <c:v>103171.29</c:v>
                </c:pt>
              </c:numCache>
            </c:numRef>
          </c:val>
          <c:extLst xmlns:c16r2="http://schemas.microsoft.com/office/drawing/2015/06/chart">
            <c:ext xmlns:c16="http://schemas.microsoft.com/office/drawing/2014/chart" uri="{C3380CC4-5D6E-409C-BE32-E72D297353CC}">
              <c16:uniqueId val="{0000000C-825B-475D-952B-61676FC4B15D}"/>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6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6572587517469398E-2"/>
          <c:y val="8.4364231698760422E-2"/>
          <c:w val="0.80104249510617198"/>
          <c:h val="0.82029826916796678"/>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17"/>
          <c:dPt>
            <c:idx val="0"/>
            <c:bubble3D val="0"/>
            <c:explosion val="6"/>
            <c:spPr>
              <a:solidFill>
                <a:schemeClr val="tx2">
                  <a:lumMod val="40000"/>
                  <a:lumOff val="60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1-825B-475D-952B-61676FC4B15D}"/>
              </c:ext>
            </c:extLst>
          </c:dPt>
          <c:dPt>
            <c:idx val="1"/>
            <c:bubble3D val="0"/>
            <c:explosion val="0"/>
            <c:spPr>
              <a:solidFill>
                <a:schemeClr val="accent6">
                  <a:lumMod val="75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3-825B-475D-952B-61676FC4B15D}"/>
              </c:ext>
            </c:extLst>
          </c:dPt>
          <c:dPt>
            <c:idx val="2"/>
            <c:bubble3D val="0"/>
            <c:spPr>
              <a:solidFill>
                <a:srgbClr val="A4D66C"/>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5-825B-475D-952B-61676FC4B15D}"/>
              </c:ext>
            </c:extLst>
          </c:dPt>
          <c:dPt>
            <c:idx val="3"/>
            <c:bubble3D val="0"/>
            <c:spPr>
              <a:solidFill>
                <a:schemeClr val="accent4"/>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7-825B-475D-952B-61676FC4B15D}"/>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9-825B-475D-952B-61676FC4B15D}"/>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B-825B-475D-952B-61676FC4B15D}"/>
              </c:ext>
            </c:extLst>
          </c:dPt>
          <c:dLbls>
            <c:dLbl>
              <c:idx val="0"/>
              <c:layout>
                <c:manualLayout>
                  <c:x val="0"/>
                  <c:y val="-4.9604346456967124E-2"/>
                </c:manualLayout>
              </c:layout>
              <c:tx>
                <c:rich>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a:t>Закупка</a:t>
                    </a:r>
                    <a:r>
                      <a:rPr lang="ru-RU" sz="700" baseline="0"/>
                      <a:t> товаров, работ и услуг </a:t>
                    </a:r>
                    <a:r>
                      <a:rPr lang="ru-RU" sz="700"/>
                      <a:t>-</a:t>
                    </a:r>
                    <a:r>
                      <a:rPr lang="ru-RU" sz="700" baseline="0"/>
                      <a:t> 692 830,90</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1-825B-475D-952B-61676FC4B15D}"/>
                </c:ext>
              </c:extLst>
            </c:dLbl>
            <c:dLbl>
              <c:idx val="1"/>
              <c:layout>
                <c:manualLayout>
                  <c:x val="-2.1299344270929346E-2"/>
                  <c:y val="-0.5278953034096544"/>
                </c:manualLayout>
              </c:layout>
              <c:tx>
                <c:rich>
                  <a:bodyPr rot="0" spcFirstLastPara="1" vertOverflow="ellipsis" vert="horz" wrap="square" lIns="38100" tIns="19050" rIns="38100" bIns="19050" anchor="ctr" anchorCtr="1">
                    <a:noAutofit/>
                  </a:bodyPr>
                  <a:lstStyle/>
                  <a:p>
                    <a:pP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baseline="0"/>
                      <a:t>Субсидии бюджетным, автономным учреждениям и иным некоммерческим организациям- </a:t>
                    </a:r>
                  </a:p>
                  <a:p>
                    <a:pP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baseline="0"/>
                      <a:t>1 860 856,61</a:t>
                    </a:r>
                    <a:endParaRPr lang="ru-RU" sz="600"/>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3-825B-475D-952B-61676FC4B15D}"/>
                </c:ext>
              </c:extLst>
            </c:dLbl>
            <c:dLbl>
              <c:idx val="2"/>
              <c:layout>
                <c:manualLayout>
                  <c:x val="0"/>
                  <c:y val="0.22115386010712321"/>
                </c:manualLayout>
              </c:layout>
              <c:tx>
                <c:rich>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baseline="0"/>
                      <a:t>Иные бюджетные ассигнования -</a:t>
                    </a:r>
                  </a:p>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baseline="0"/>
                      <a:t>37 607,03</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8413384976996586"/>
                      <c:h val="0.25437010247136826"/>
                    </c:manualLayout>
                  </c15:layout>
                </c:ext>
                <c:ext xmlns:c16="http://schemas.microsoft.com/office/drawing/2014/chart" uri="{C3380CC4-5D6E-409C-BE32-E72D297353CC}">
                  <c16:uniqueId val="{00000005-825B-475D-952B-61676FC4B15D}"/>
                </c:ext>
              </c:extLst>
            </c:dLbl>
            <c:dLbl>
              <c:idx val="3"/>
              <c:layout>
                <c:manualLayout>
                  <c:x val="-2.4008015078408745E-2"/>
                  <c:y val="-4.2194092827004225E-2"/>
                </c:manualLayout>
              </c:layout>
              <c:tx>
                <c:rich>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baseline="0"/>
                      <a:t>Иные бюджетные ассигнования -</a:t>
                    </a:r>
                  </a:p>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baseline="0"/>
                      <a:t>37 607,03 </a:t>
                    </a:r>
                    <a:endParaRPr lang="ru-RU" baseline="0"/>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9295893377023102"/>
                      <c:h val="0.24713682941531043"/>
                    </c:manualLayout>
                  </c15:layout>
                </c:ext>
                <c:ext xmlns:c16="http://schemas.microsoft.com/office/drawing/2014/chart" uri="{C3380CC4-5D6E-409C-BE32-E72D297353CC}">
                  <c16:uniqueId val="{00000007-825B-475D-952B-61676FC4B15D}"/>
                </c:ext>
              </c:extLst>
            </c:dLbl>
            <c:dLbl>
              <c:idx val="4"/>
              <c:layout>
                <c:manualLayout>
                  <c:x val="-2.2838214724562409E-2"/>
                  <c:y val="-1.78705509912527E-2"/>
                </c:manualLayout>
              </c:layout>
              <c:tx>
                <c:rich>
                  <a:bodyPr/>
                  <a:lstStyle/>
                  <a:p>
                    <a:r>
                      <a:rPr lang="ru-RU" sz="700"/>
                      <a:t>Уплата налогов, сборов и иных платежей 1,26</a:t>
                    </a:r>
                    <a:endParaRPr lang="ru-RU"/>
                  </a:p>
                </c:rich>
              </c:tx>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25B-475D-952B-61676FC4B15D}"/>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Лист1!$A$2:$A$4</c:f>
              <c:strCache>
                <c:ptCount val="3"/>
                <c:pt idx="0">
                  <c:v>Закупка товаров, работ и услуг </c:v>
                </c:pt>
                <c:pt idx="1">
                  <c:v>Субсидии бюджетным, автономным учреждениям и иным некоммерческим организациям</c:v>
                </c:pt>
                <c:pt idx="2">
                  <c:v>Иные бюджетные ассигнования</c:v>
                </c:pt>
              </c:strCache>
            </c:strRef>
          </c:cat>
          <c:val>
            <c:numRef>
              <c:f>Лист1!$B$2:$B$4</c:f>
              <c:numCache>
                <c:formatCode>#,##0.00</c:formatCode>
                <c:ptCount val="3"/>
                <c:pt idx="0">
                  <c:v>692830.9</c:v>
                </c:pt>
                <c:pt idx="1">
                  <c:v>1860856.61</c:v>
                </c:pt>
                <c:pt idx="2">
                  <c:v>37607.03</c:v>
                </c:pt>
              </c:numCache>
            </c:numRef>
          </c:val>
          <c:extLst xmlns:c16r2="http://schemas.microsoft.com/office/drawing/2015/06/chart">
            <c:ext xmlns:c16="http://schemas.microsoft.com/office/drawing/2014/chart" uri="{C3380CC4-5D6E-409C-BE32-E72D297353CC}">
              <c16:uniqueId val="{0000000C-825B-475D-952B-61676FC4B15D}"/>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3734528588338221"/>
          <c:y val="6.5988011697993773E-2"/>
          <c:w val="0.80775034188687578"/>
          <c:h val="0.85019509055620923"/>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2396-4BD6-94C4-482C7CC1E0F6}"/>
              </c:ext>
            </c:extLst>
          </c:dPt>
          <c:dPt>
            <c:idx val="1"/>
            <c:bubble3D val="0"/>
            <c:explosion val="13"/>
            <c:spPr>
              <a:solidFill>
                <a:srgbClr val="1F497D">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2396-4BD6-94C4-482C7CC1E0F6}"/>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396-4BD6-94C4-482C7CC1E0F6}"/>
                </c:ext>
              </c:extLst>
            </c:dLbl>
            <c:dLbl>
              <c:idx val="1"/>
              <c:layout>
                <c:manualLayout>
                  <c:x val="1.8129533839079343E-3"/>
                  <c:y val="-4.188601291511871E-2"/>
                </c:manualLayout>
              </c:layout>
              <c:tx>
                <c:rich>
                  <a:bodyPr/>
                  <a:lstStyle/>
                  <a:p>
                    <a:r>
                      <a:rPr lang="en-US" sz="900" b="0">
                        <a:latin typeface="Times New Roman" panose="02020603050405020304" pitchFamily="18" charset="0"/>
                        <a:cs typeface="Times New Roman" panose="02020603050405020304" pitchFamily="18" charset="0"/>
                      </a:rPr>
                      <a:t>12,3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396-4BD6-94C4-482C7CC1E0F6}"/>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87.6</c:v>
                </c:pt>
                <c:pt idx="1">
                  <c:v>12.4</c:v>
                </c:pt>
              </c:numCache>
            </c:numRef>
          </c:val>
          <c:extLst xmlns:c16r2="http://schemas.microsoft.com/office/drawing/2015/06/chart">
            <c:ext xmlns:c16="http://schemas.microsoft.com/office/drawing/2014/chart" uri="{C3380CC4-5D6E-409C-BE32-E72D297353CC}">
              <c16:uniqueId val="{00000004-2396-4BD6-94C4-482C7CC1E0F6}"/>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hPercent val="110"/>
      <c:rotY val="320"/>
      <c:depthPercent val="200"/>
      <c:rAngAx val="0"/>
      <c:perspective val="2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2.677376171352075E-2"/>
          <c:w val="0.93088883994395788"/>
          <c:h val="0.91296756580126281"/>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a:bevelB w="177800" h="101600"/>
            </a:sp3d>
          </c:spPr>
          <c:explosion val="26"/>
          <c:dPt>
            <c:idx val="0"/>
            <c:bubble3D val="0"/>
            <c:explosion val="6"/>
            <c:spPr>
              <a:solidFill>
                <a:srgbClr val="FF0000"/>
              </a:solidFill>
              <a:ln>
                <a:noFill/>
              </a:ln>
              <a:effectLst/>
              <a:scene3d>
                <a:camera prst="orthographicFront"/>
                <a:lightRig rig="threePt" dir="t"/>
              </a:scene3d>
              <a:sp3d prstMaterial="plastic">
                <a:bevelT/>
                <a:bevelB w="177800" h="101600"/>
              </a:sp3d>
            </c:spPr>
            <c:extLst xmlns:c16r2="http://schemas.microsoft.com/office/drawing/2015/06/chart">
              <c:ext xmlns:c16="http://schemas.microsoft.com/office/drawing/2014/chart" uri="{C3380CC4-5D6E-409C-BE32-E72D297353CC}">
                <c16:uniqueId val="{00000001-825B-475D-952B-61676FC4B15D}"/>
              </c:ext>
            </c:extLst>
          </c:dPt>
          <c:dPt>
            <c:idx val="1"/>
            <c:bubble3D val="0"/>
            <c:explosion val="69"/>
            <c:spPr>
              <a:solidFill>
                <a:srgbClr val="92D050"/>
              </a:solidFill>
              <a:ln>
                <a:noFill/>
              </a:ln>
              <a:effectLst/>
              <a:scene3d>
                <a:camera prst="orthographicFront"/>
                <a:lightRig rig="threePt" dir="t"/>
              </a:scene3d>
              <a:sp3d prstMaterial="plastic">
                <a:bevelT/>
                <a:bevelB w="177800" h="101600"/>
              </a:sp3d>
            </c:spPr>
            <c:extLst xmlns:c16r2="http://schemas.microsoft.com/office/drawing/2015/06/chart">
              <c:ext xmlns:c16="http://schemas.microsoft.com/office/drawing/2014/chart" uri="{C3380CC4-5D6E-409C-BE32-E72D297353CC}">
                <c16:uniqueId val="{00000003-825B-475D-952B-61676FC4B15D}"/>
              </c:ext>
            </c:extLst>
          </c:dPt>
          <c:dPt>
            <c:idx val="2"/>
            <c:bubble3D val="0"/>
            <c:explosion val="36"/>
            <c:spPr>
              <a:solidFill>
                <a:srgbClr val="1F497D">
                  <a:lumMod val="40000"/>
                  <a:lumOff val="60000"/>
                </a:srgbClr>
              </a:solidFill>
              <a:ln>
                <a:noFill/>
              </a:ln>
              <a:effectLst/>
              <a:scene3d>
                <a:camera prst="orthographicFront"/>
                <a:lightRig rig="threePt" dir="t"/>
              </a:scene3d>
              <a:sp3d prstMaterial="plastic">
                <a:bevelT/>
                <a:bevelB w="177800" h="101600"/>
              </a:sp3d>
            </c:spPr>
            <c:extLst xmlns:c16r2="http://schemas.microsoft.com/office/drawing/2015/06/chart">
              <c:ext xmlns:c16="http://schemas.microsoft.com/office/drawing/2014/chart" uri="{C3380CC4-5D6E-409C-BE32-E72D297353CC}">
                <c16:uniqueId val="{00000005-825B-475D-952B-61676FC4B15D}"/>
              </c:ext>
            </c:extLst>
          </c:dPt>
          <c:dPt>
            <c:idx val="3"/>
            <c:bubble3D val="0"/>
            <c:explosion val="23"/>
            <c:spPr>
              <a:solidFill>
                <a:srgbClr val="FF00FF"/>
              </a:solidFill>
              <a:ln>
                <a:noFill/>
              </a:ln>
              <a:effectLst/>
              <a:scene3d>
                <a:camera prst="orthographicFront"/>
                <a:lightRig rig="threePt" dir="t"/>
              </a:scene3d>
              <a:sp3d prstMaterial="plastic">
                <a:bevelT/>
                <a:bevelB w="177800" h="101600"/>
              </a:sp3d>
            </c:spPr>
            <c:extLst xmlns:c16r2="http://schemas.microsoft.com/office/drawing/2015/06/chart">
              <c:ext xmlns:c16="http://schemas.microsoft.com/office/drawing/2014/chart" uri="{C3380CC4-5D6E-409C-BE32-E72D297353CC}">
                <c16:uniqueId val="{00000007-825B-475D-952B-61676FC4B15D}"/>
              </c:ext>
            </c:extLst>
          </c:dPt>
          <c:dPt>
            <c:idx val="4"/>
            <c:bubble3D val="0"/>
            <c:spPr>
              <a:solidFill>
                <a:srgbClr val="00B0F0"/>
              </a:solidFill>
              <a:ln>
                <a:noFill/>
              </a:ln>
              <a:effectLst/>
              <a:scene3d>
                <a:camera prst="orthographicFront"/>
                <a:lightRig rig="threePt" dir="t"/>
              </a:scene3d>
              <a:sp3d prstMaterial="plastic">
                <a:bevelT/>
                <a:bevelB w="177800" h="101600"/>
              </a:sp3d>
            </c:spPr>
            <c:extLst xmlns:c16r2="http://schemas.microsoft.com/office/drawing/2015/06/chart">
              <c:ext xmlns:c16="http://schemas.microsoft.com/office/drawing/2014/chart" uri="{C3380CC4-5D6E-409C-BE32-E72D297353CC}">
                <c16:uniqueId val="{00000009-825B-475D-952B-61676FC4B15D}"/>
              </c:ext>
            </c:extLst>
          </c:dPt>
          <c:dPt>
            <c:idx val="5"/>
            <c:bubble3D val="0"/>
            <c:explosion val="45"/>
            <c:spPr>
              <a:solidFill>
                <a:srgbClr val="FF9900"/>
              </a:solidFill>
              <a:ln>
                <a:noFill/>
              </a:ln>
              <a:effectLst/>
              <a:scene3d>
                <a:camera prst="orthographicFront"/>
                <a:lightRig rig="threePt" dir="t"/>
              </a:scene3d>
              <a:sp3d prstMaterial="plastic">
                <a:bevelT/>
                <a:bevelB w="177800" h="101600"/>
              </a:sp3d>
            </c:spPr>
            <c:extLst xmlns:c16r2="http://schemas.microsoft.com/office/drawing/2015/06/chart">
              <c:ext xmlns:c16="http://schemas.microsoft.com/office/drawing/2014/chart" uri="{C3380CC4-5D6E-409C-BE32-E72D297353CC}">
                <c16:uniqueId val="{0000000B-825B-475D-952B-61676FC4B15D}"/>
              </c:ext>
            </c:extLst>
          </c:dPt>
          <c:dPt>
            <c:idx val="6"/>
            <c:bubble3D val="0"/>
            <c:spPr>
              <a:solidFill>
                <a:srgbClr val="FFFF00"/>
              </a:solidFill>
              <a:effectLst/>
              <a:scene3d>
                <a:camera prst="orthographicFront"/>
                <a:lightRig rig="threePt" dir="t"/>
              </a:scene3d>
              <a:sp3d prstMaterial="plastic">
                <a:bevelT/>
                <a:bevelB w="177800" h="101600"/>
              </a:sp3d>
            </c:spPr>
            <c:extLst xmlns:c16r2="http://schemas.microsoft.com/office/drawing/2015/06/chart">
              <c:ext xmlns:c16="http://schemas.microsoft.com/office/drawing/2014/chart" uri="{C3380CC4-5D6E-409C-BE32-E72D297353CC}">
                <c16:uniqueId val="{0000000D-8782-409D-BC97-37D48F2536EF}"/>
              </c:ext>
            </c:extLst>
          </c:dPt>
          <c:dLbls>
            <c:dLbl>
              <c:idx val="0"/>
              <c:layout>
                <c:manualLayout>
                  <c:x val="0.35306242314116332"/>
                  <c:y val="-3.485058343610663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25B-475D-952B-61676FC4B15D}"/>
                </c:ext>
              </c:extLst>
            </c:dLbl>
            <c:dLbl>
              <c:idx val="1"/>
              <c:layout>
                <c:manualLayout>
                  <c:x val="-0.63336776780453463"/>
                  <c:y val="0"/>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38223268420118806"/>
                      <c:h val="0.25140056288144702"/>
                    </c:manualLayout>
                  </c15:layout>
                </c:ext>
                <c:ext xmlns:c16="http://schemas.microsoft.com/office/drawing/2014/chart" uri="{C3380CC4-5D6E-409C-BE32-E72D297353CC}">
                  <c16:uniqueId val="{00000003-825B-475D-952B-61676FC4B15D}"/>
                </c:ext>
              </c:extLst>
            </c:dLbl>
            <c:dLbl>
              <c:idx val="2"/>
              <c:layout>
                <c:manualLayout>
                  <c:x val="-1.5500094830803493E-2"/>
                  <c:y val="0.1829105397969831"/>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spPr xmlns:c15="http://schemas.microsoft.com/office/drawing/2012/chart">
                    <a:prstGeom prst="rect">
                      <a:avLst/>
                    </a:prstGeom>
                  </c15:spPr>
                  <c15:layout>
                    <c:manualLayout>
                      <c:w val="0.2007363153032444"/>
                      <c:h val="0.18848728246318605"/>
                    </c:manualLayout>
                  </c15:layout>
                </c:ext>
                <c:ext xmlns:c16="http://schemas.microsoft.com/office/drawing/2014/chart" uri="{C3380CC4-5D6E-409C-BE32-E72D297353CC}">
                  <c16:uniqueId val="{00000005-825B-475D-952B-61676FC4B15D}"/>
                </c:ext>
              </c:extLst>
            </c:dLbl>
            <c:dLbl>
              <c:idx val="3"/>
              <c:layout>
                <c:manualLayout>
                  <c:x val="7.774486666103874E-3"/>
                  <c:y val="-7.9208722132106724E-2"/>
                </c:manualLayout>
              </c:layout>
              <c:tx>
                <c:rich>
                  <a:bodyPr rot="0" vert="horz" lIns="38100" tIns="19050" rIns="38100" bIns="19050">
                    <a:noAutofit/>
                  </a:bodyPr>
                  <a:lstStyle/>
                  <a:p>
                    <a:pPr>
                      <a:defRPr>
                        <a:latin typeface="Times New Roman" panose="02020603050405020304" pitchFamily="18" charset="0"/>
                        <a:cs typeface="Times New Roman" panose="02020603050405020304" pitchFamily="18" charset="0"/>
                      </a:defRPr>
                    </a:pPr>
                    <a:r>
                      <a:rPr lang="ru-RU" sz="700"/>
                      <a:t>Расходы на выплаты</a:t>
                    </a:r>
                    <a:r>
                      <a:rPr lang="ru-RU" sz="700" baseline="0"/>
                      <a:t> персоналу   104 874,18</a:t>
                    </a:r>
                    <a:endParaRPr lang="ru-RU" sz="700"/>
                  </a:p>
                </c:rich>
              </c:tx>
              <c:sp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7-825B-475D-952B-61676FC4B15D}"/>
                </c:ext>
              </c:extLst>
            </c:dLbl>
            <c:dLbl>
              <c:idx val="4"/>
              <c:layout>
                <c:manualLayout>
                  <c:x val="0.23730663667041621"/>
                  <c:y val="0.74684586113482798"/>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25B-475D-952B-61676FC4B15D}"/>
                </c:ext>
              </c:extLst>
            </c:dLbl>
            <c:dLbl>
              <c:idx val="5"/>
              <c:layout>
                <c:manualLayout>
                  <c:x val="0"/>
                  <c:y val="0.5625864611446537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25B-475D-952B-61676FC4B15D}"/>
                </c:ext>
              </c:extLst>
            </c:dLbl>
            <c:dLbl>
              <c:idx val="6"/>
              <c:layout>
                <c:manualLayout>
                  <c:x val="-2.3446021254991317E-2"/>
                  <c:y val="0.2593523038239049"/>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5758500187476563"/>
                      <c:h val="0.21848401479935486"/>
                    </c:manualLayout>
                  </c15:layout>
                </c:ext>
                <c:ext xmlns:c16="http://schemas.microsoft.com/office/drawing/2014/chart" uri="{C3380CC4-5D6E-409C-BE32-E72D297353CC}">
                  <c16:uniqueId val="{0000000D-8782-409D-BC97-37D48F2536EF}"/>
                </c:ext>
              </c:extLst>
            </c:dLbl>
            <c:dLbl>
              <c:idx val="7"/>
              <c:layout>
                <c:manualLayout>
                  <c:x val="-5.5361679790026264E-2"/>
                  <c:y val="-5.272938055887890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3530-46EE-AD17-886F8C26EB3F}"/>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Лист1!$A$2:$A$5</c:f>
              <c:strCache>
                <c:ptCount val="4"/>
                <c:pt idx="0">
                  <c:v>Закупка товаров, 
работ и услуг</c:v>
                </c:pt>
                <c:pt idx="1">
                  <c:v>Капитальные вложения в объекты государственной (муниципальной) собственности</c:v>
                </c:pt>
                <c:pt idx="2">
                  <c:v>Иные бюджетные ассигнования</c:v>
                </c:pt>
                <c:pt idx="3">
                  <c:v>Расходы на выплаты персоналу</c:v>
                </c:pt>
              </c:strCache>
            </c:strRef>
          </c:cat>
          <c:val>
            <c:numRef>
              <c:f>Лист1!$B$2:$B$5</c:f>
              <c:numCache>
                <c:formatCode>#,##0.00</c:formatCode>
                <c:ptCount val="4"/>
                <c:pt idx="0">
                  <c:v>32798.06</c:v>
                </c:pt>
                <c:pt idx="1">
                  <c:v>1019305.37</c:v>
                </c:pt>
                <c:pt idx="2">
                  <c:v>1785.35</c:v>
                </c:pt>
                <c:pt idx="3">
                  <c:v>104874.18</c:v>
                </c:pt>
              </c:numCache>
            </c:numRef>
          </c:val>
          <c:extLst xmlns:c16r2="http://schemas.microsoft.com/office/drawing/2015/06/chart">
            <c:ext xmlns:c16="http://schemas.microsoft.com/office/drawing/2014/chart" uri="{C3380CC4-5D6E-409C-BE32-E72D297353CC}">
              <c16:uniqueId val="{0000000C-825B-475D-952B-61676FC4B15D}"/>
            </c:ext>
          </c:extLst>
        </c:ser>
        <c:dLbls>
          <c:dLblPos val="outEnd"/>
          <c:showLegendKey val="0"/>
          <c:showVal val="0"/>
          <c:showCatName val="1"/>
          <c:showSerName val="0"/>
          <c:showPercent val="0"/>
          <c:showBubbleSize val="0"/>
          <c:showLeaderLines val="0"/>
        </c:dLbls>
      </c:pie3DChart>
      <c:spPr>
        <a:noFill/>
        <a:ln>
          <a:noFill/>
        </a:ln>
        <a:effectLst/>
        <a:scene3d>
          <a:camera prst="orthographicFront"/>
          <a:lightRig rig="threePt" dir="t"/>
        </a:scene3d>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1920836052651654"/>
          <c:y val="0.13214702787702198"/>
          <c:w val="0.75020197825110402"/>
          <c:h val="0.74386670829141965"/>
        </c:manualLayout>
      </c:layout>
      <c:pie3DChart>
        <c:varyColors val="1"/>
        <c:ser>
          <c:idx val="0"/>
          <c:order val="0"/>
          <c:tx>
            <c:strRef>
              <c:f>Лист1!$B$1</c:f>
              <c:strCache>
                <c:ptCount val="1"/>
                <c:pt idx="0">
                  <c:v>план на 2019 год</c:v>
                </c:pt>
              </c:strCache>
            </c:strRef>
          </c:tx>
          <c:spPr>
            <a:solidFill>
              <a:srgbClr val="F79646">
                <a:lumMod val="75000"/>
              </a:srgbClr>
            </a:solidFill>
            <a:scene3d>
              <a:camera prst="orthographicFront"/>
              <a:lightRig rig="threePt" dir="t"/>
            </a:scene3d>
            <a:sp3d>
              <a:bevelT/>
              <a:bevelB w="165100" prst="coolSlant"/>
            </a:sp3d>
          </c:spPr>
          <c:explosion val="8"/>
          <c:dPt>
            <c:idx val="0"/>
            <c:bubble3D val="0"/>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2396-4BD6-94C4-482C7CC1E0F6}"/>
              </c:ext>
            </c:extLst>
          </c:dPt>
          <c:dPt>
            <c:idx val="1"/>
            <c:bubble3D val="0"/>
            <c:spPr>
              <a:solidFill>
                <a:srgbClr val="FF7C80"/>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2396-4BD6-94C4-482C7CC1E0F6}"/>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396-4BD6-94C4-482C7CC1E0F6}"/>
                </c:ext>
              </c:extLst>
            </c:dLbl>
            <c:dLbl>
              <c:idx val="1"/>
              <c:layout>
                <c:manualLayout>
                  <c:x val="-3.1844551689103461E-2"/>
                  <c:y val="-5.0098425196850392E-2"/>
                </c:manualLayout>
              </c:layout>
              <c:tx>
                <c:rich>
                  <a:bodyPr wrap="square" lIns="38100" tIns="19050" rIns="38100" bIns="19050" anchor="ctr">
                    <a:noAutofit/>
                  </a:bodyPr>
                  <a:lstStyle/>
                  <a:p>
                    <a:pPr>
                      <a:defRPr/>
                    </a:pPr>
                    <a:r>
                      <a:rPr lang="en-US" sz="900" b="0">
                        <a:latin typeface="Times New Roman" panose="02020603050405020304" pitchFamily="18" charset="0"/>
                        <a:cs typeface="Times New Roman" panose="02020603050405020304" pitchFamily="18" charset="0"/>
                      </a:rPr>
                      <a:t>5,5</a:t>
                    </a:r>
                  </a:p>
                </c:rich>
              </c:tx>
              <c:spPr>
                <a:noFill/>
                <a:ln>
                  <a:noFill/>
                </a:ln>
                <a:effectLst/>
              </c:spPr>
              <c:showLegendKey val="0"/>
              <c:showVal val="1"/>
              <c:showCatName val="0"/>
              <c:showSerName val="0"/>
              <c:showPercent val="1"/>
              <c:showBubbleSize val="0"/>
              <c:extLst xmlns:c16r2="http://schemas.microsoft.com/office/drawing/2015/06/chart">
                <c:ext xmlns:c15="http://schemas.microsoft.com/office/drawing/2012/chart" uri="{CE6537A1-D6FC-4f65-9D91-7224C49458BB}">
                  <c15:layout>
                    <c:manualLayout>
                      <c:w val="0.12805757344848023"/>
                      <c:h val="0.10648691640817623"/>
                    </c:manualLayout>
                  </c15:layout>
                </c:ext>
                <c:ext xmlns:c16="http://schemas.microsoft.com/office/drawing/2014/chart" uri="{C3380CC4-5D6E-409C-BE32-E72D297353CC}">
                  <c16:uniqueId val="{00000003-2396-4BD6-94C4-482C7CC1E0F6}"/>
                </c:ext>
              </c:extLst>
            </c:dLbl>
            <c:spPr>
              <a:noFill/>
              <a:ln>
                <a:noFill/>
              </a:ln>
              <a:effectLst/>
            </c:spPr>
            <c:showLegendKey val="0"/>
            <c:showVal val="1"/>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95.5</c:v>
                </c:pt>
                <c:pt idx="1">
                  <c:v>4.5</c:v>
                </c:pt>
              </c:numCache>
            </c:numRef>
          </c:val>
          <c:extLst xmlns:c16r2="http://schemas.microsoft.com/office/drawing/2015/06/chart">
            <c:ext xmlns:c16="http://schemas.microsoft.com/office/drawing/2014/chart" uri="{C3380CC4-5D6E-409C-BE32-E72D297353CC}">
              <c16:uniqueId val="{00000004-2396-4BD6-94C4-482C7CC1E0F6}"/>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spPr>
        <a:noFill/>
        <a:ln w="9525" cap="flat" cmpd="sng" algn="ctr">
          <a:noFill/>
          <a:prstDash val="solid"/>
          <a:round/>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5007532727139758"/>
          <c:y val="0.16685406824146981"/>
          <c:w val="0.83842292159300524"/>
          <c:h val="0.65015170603674555"/>
        </c:manualLayout>
      </c:layout>
      <c:pie3DChart>
        <c:varyColors val="1"/>
        <c:ser>
          <c:idx val="0"/>
          <c:order val="0"/>
          <c:tx>
            <c:strRef>
              <c:f>Лист1!$B$1</c:f>
              <c:strCache>
                <c:ptCount val="1"/>
                <c:pt idx="0">
                  <c:v>Средства бюджета города</c:v>
                </c:pt>
              </c:strCache>
            </c:strRef>
          </c:tx>
          <c:spPr>
            <a:scene3d>
              <a:camera prst="orthographicFront"/>
              <a:lightRig rig="threePt" dir="t"/>
            </a:scene3d>
            <a:sp3d>
              <a:bevelT/>
              <a:bevelB/>
              <a:contourClr>
                <a:srgbClr val="000000"/>
              </a:contourClr>
            </a:sp3d>
          </c:spPr>
          <c:dPt>
            <c:idx val="0"/>
            <c:bubble3D val="0"/>
            <c:spPr>
              <a:solidFill>
                <a:schemeClr val="accent1"/>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a:scene3d>
                <a:camera prst="orthographicFront"/>
                <a:lightRig rig="threePt" dir="t"/>
              </a:scene3d>
              <a:sp3d contourW="9525">
                <a:bevelT/>
                <a:bevelB/>
                <a:contourClr>
                  <a:schemeClr val="lt1">
                    <a:shade val="95000"/>
                    <a:satMod val="105000"/>
                  </a:schemeClr>
                </a:contourClr>
              </a:sp3d>
            </c:spPr>
            <c:extLst xmlns:c16r2="http://schemas.microsoft.com/office/drawing/2015/06/chart">
              <c:ext xmlns:c16="http://schemas.microsoft.com/office/drawing/2014/chart" uri="{C3380CC4-5D6E-409C-BE32-E72D297353CC}">
                <c16:uniqueId val="{00000000-9736-4488-89C4-ADCE4A566665}"/>
              </c:ext>
            </c:extLst>
          </c:dPt>
          <c:dPt>
            <c:idx val="1"/>
            <c:bubble3D val="0"/>
            <c:explosion val="12"/>
            <c:spPr>
              <a:solidFill>
                <a:schemeClr val="accent3"/>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a:scene3d>
                <a:camera prst="orthographicFront"/>
                <a:lightRig rig="threePt" dir="t"/>
              </a:scene3d>
              <a:sp3d contourW="9525">
                <a:bevelT/>
                <a:bevelB/>
                <a:contourClr>
                  <a:schemeClr val="lt1">
                    <a:shade val="95000"/>
                    <a:satMod val="105000"/>
                  </a:schemeClr>
                </a:contourClr>
              </a:sp3d>
            </c:spPr>
            <c:extLst xmlns:c16r2="http://schemas.microsoft.com/office/drawing/2015/06/chart">
              <c:ext xmlns:c16="http://schemas.microsoft.com/office/drawing/2014/chart" uri="{C3380CC4-5D6E-409C-BE32-E72D297353CC}">
                <c16:uniqueId val="{00000001-9736-4488-89C4-ADCE4A566665}"/>
              </c:ext>
            </c:extLst>
          </c:dPt>
          <c:dPt>
            <c:idx val="2"/>
            <c:bubble3D val="0"/>
            <c:explosion val="7"/>
            <c:spPr>
              <a:solidFill>
                <a:schemeClr val="accent5"/>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a:scene3d>
                <a:camera prst="orthographicFront"/>
                <a:lightRig rig="threePt" dir="t"/>
              </a:scene3d>
              <a:sp3d contourW="9525">
                <a:bevelT/>
                <a:bevelB/>
                <a:contourClr>
                  <a:schemeClr val="lt1">
                    <a:shade val="95000"/>
                    <a:satMod val="105000"/>
                  </a:schemeClr>
                </a:contourClr>
              </a:sp3d>
            </c:spPr>
            <c:extLst xmlns:c16r2="http://schemas.microsoft.com/office/drawing/2015/06/chart">
              <c:ext xmlns:c16="http://schemas.microsoft.com/office/drawing/2014/chart" uri="{C3380CC4-5D6E-409C-BE32-E72D297353CC}">
                <c16:uniqueId val="{00000002-9736-4488-89C4-ADCE4A566665}"/>
              </c:ext>
            </c:extLst>
          </c:dPt>
          <c:dLbls>
            <c:dLbl>
              <c:idx val="0"/>
              <c:layout>
                <c:manualLayout>
                  <c:x val="-0.70695064756249726"/>
                  <c:y val="-0.63101880122127596"/>
                </c:manualLayout>
              </c:layout>
              <c:tx>
                <c:rich>
                  <a:bodyPr rot="0" spcFirstLastPara="1" vertOverflow="ellipsis" vert="horz" wrap="square" lIns="38100" tIns="19050" rIns="38100" bIns="19050" anchor="ctr" anchorCtr="1">
                    <a:noAutofit/>
                  </a:bodyPr>
                  <a:lstStyle/>
                  <a:p>
                    <a:pPr>
                      <a:defRPr sz="750" b="0" i="0" u="none" strike="noStrike" kern="1200" baseline="0">
                        <a:solidFill>
                          <a:schemeClr val="tx1"/>
                        </a:solidFill>
                        <a:latin typeface="+mn-lt"/>
                        <a:ea typeface="+mn-ea"/>
                        <a:cs typeface="+mn-cs"/>
                      </a:defRPr>
                    </a:pPr>
                    <a:r>
                      <a:rPr lang="ru-RU" sz="750" baseline="0">
                        <a:latin typeface="Times New Roman" panose="02020603050405020304" pitchFamily="18" charset="0"/>
                        <a:cs typeface="Times New Roman" panose="02020603050405020304" pitchFamily="18" charset="0"/>
                      </a:rPr>
                      <a:t>Закупка товаров, работ и услуг</a:t>
                    </a:r>
                    <a:endParaRPr lang="ru-RU" sz="750" baseline="0"/>
                  </a:p>
                </c:rich>
              </c:tx>
              <c:spPr>
                <a:noFill/>
                <a:ln>
                  <a:noFill/>
                </a:ln>
                <a:effectLst/>
              </c:spPr>
              <c:showLegendKey val="1"/>
              <c:showVal val="1"/>
              <c:showCatName val="0"/>
              <c:showSerName val="1"/>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0-9736-4488-89C4-ADCE4A566665}"/>
                </c:ext>
              </c:extLst>
            </c:dLbl>
            <c:dLbl>
              <c:idx val="1"/>
              <c:layout>
                <c:manualLayout>
                  <c:x val="-2.2180456951077843E-2"/>
                  <c:y val="-3.6887889013873243E-2"/>
                </c:manualLayout>
              </c:layout>
              <c:tx>
                <c:rich>
                  <a:bodyPr rot="0" spcFirstLastPara="1" vertOverflow="ellipsis" vert="horz" wrap="square" lIns="38100" tIns="19050" rIns="38100" bIns="19050" anchor="ctr" anchorCtr="1">
                    <a:noAutofit/>
                  </a:bodyPr>
                  <a:lstStyle/>
                  <a:p>
                    <a:pPr>
                      <a:defRPr sz="750" b="0" i="0" u="none" strike="noStrike" kern="1200" baseline="0">
                        <a:solidFill>
                          <a:schemeClr val="tx1"/>
                        </a:solidFill>
                        <a:latin typeface="+mn-lt"/>
                        <a:ea typeface="+mn-ea"/>
                        <a:cs typeface="+mn-cs"/>
                      </a:defRPr>
                    </a:pPr>
                    <a:fld id="{C6DF9DC7-5DA4-4DE1-BC86-2447D1515513}" type="CATEGORYNAME">
                      <a:rPr lang="ru-RU" sz="750" baseline="0">
                        <a:latin typeface="Times New Roman" panose="02020603050405020304" pitchFamily="18" charset="0"/>
                        <a:cs typeface="Times New Roman" panose="02020603050405020304" pitchFamily="18" charset="0"/>
                      </a:rPr>
                      <a:pPr>
                        <a:defRPr sz="750" b="0" i="0" u="none" strike="noStrike" kern="1200" baseline="0">
                          <a:solidFill>
                            <a:schemeClr val="tx1"/>
                          </a:solidFill>
                          <a:latin typeface="+mn-lt"/>
                          <a:ea typeface="+mn-ea"/>
                          <a:cs typeface="+mn-cs"/>
                        </a:defRPr>
                      </a:pPr>
                      <a:t>[ИМЯ КАТЕГОРИИ]</a:t>
                    </a:fld>
                    <a:endParaRPr lang="ru-RU" sz="750" baseline="0">
                      <a:latin typeface="Times New Roman" panose="02020603050405020304" pitchFamily="18" charset="0"/>
                      <a:cs typeface="Times New Roman" panose="02020603050405020304" pitchFamily="18" charset="0"/>
                    </a:endParaRPr>
                  </a:p>
                  <a:p>
                    <a:pPr>
                      <a:defRPr sz="750" b="0" i="0" u="none" strike="noStrike" kern="1200" baseline="0">
                        <a:solidFill>
                          <a:schemeClr val="tx1"/>
                        </a:solidFill>
                        <a:latin typeface="+mn-lt"/>
                        <a:ea typeface="+mn-ea"/>
                        <a:cs typeface="+mn-cs"/>
                      </a:defRPr>
                    </a:pPr>
                    <a:r>
                      <a:rPr lang="ru-RU" sz="750" baseline="0">
                        <a:latin typeface="Times New Roman" panose="02020603050405020304" pitchFamily="18" charset="0"/>
                        <a:cs typeface="Times New Roman" panose="02020603050405020304" pitchFamily="18" charset="0"/>
                      </a:rPr>
                      <a:t> </a:t>
                    </a:r>
                    <a:fld id="{8A3BFA03-5880-484B-88D6-5141E5ED87F2}" type="VALUE">
                      <a:rPr lang="ru-RU" sz="750" baseline="0">
                        <a:latin typeface="Times New Roman" panose="02020603050405020304" pitchFamily="18" charset="0"/>
                        <a:cs typeface="Times New Roman" panose="02020603050405020304" pitchFamily="18" charset="0"/>
                      </a:rPr>
                      <a:pPr>
                        <a:defRPr sz="750" b="0" i="0" u="none" strike="noStrike" kern="1200" baseline="0">
                          <a:solidFill>
                            <a:schemeClr val="tx1"/>
                          </a:solidFill>
                          <a:latin typeface="+mn-lt"/>
                          <a:ea typeface="+mn-ea"/>
                          <a:cs typeface="+mn-cs"/>
                        </a:defRPr>
                      </a:pPr>
                      <a:t>[ЗНАЧЕНИЕ]</a:t>
                    </a:fld>
                    <a:endParaRPr lang="ru-RU" sz="750" baseline="0">
                      <a:latin typeface="Times New Roman" panose="02020603050405020304" pitchFamily="18" charset="0"/>
                      <a:cs typeface="Times New Roman" panose="02020603050405020304" pitchFamily="18" charset="0"/>
                    </a:endParaRPr>
                  </a:p>
                </c:rich>
              </c:tx>
              <c:spPr>
                <a:noFill/>
                <a:ln>
                  <a:noFill/>
                </a:ln>
                <a:effectLst/>
              </c:spPr>
              <c:showLegendKey val="1"/>
              <c:showVal val="1"/>
              <c:showCatName val="0"/>
              <c:showSerName val="1"/>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9736-4488-89C4-ADCE4A566665}"/>
                </c:ext>
              </c:extLst>
            </c:dLbl>
            <c:dLbl>
              <c:idx val="2"/>
              <c:layout>
                <c:manualLayout>
                  <c:x val="-0.68206118497482893"/>
                  <c:y val="-7.8807113396539716E-2"/>
                </c:manualLayout>
              </c:layout>
              <c:tx>
                <c:rich>
                  <a:bodyPr/>
                  <a:lstStyle/>
                  <a:p>
                    <a:r>
                      <a:rPr lang="en-US" sz="750" baseline="0">
                        <a:latin typeface="Times New Roman" panose="02020603050405020304" pitchFamily="18" charset="0"/>
                        <a:cs typeface="Times New Roman" panose="02020603050405020304" pitchFamily="18" charset="0"/>
                      </a:rPr>
                      <a:t>158278,03</a:t>
                    </a:r>
                  </a:p>
                  <a:p>
                    <a:endParaRPr lang="en-US" sz="750" baseline="0"/>
                  </a:p>
                </c:rich>
              </c:tx>
              <c:showLegendKey val="1"/>
              <c:showVal val="1"/>
              <c:showCatName val="0"/>
              <c:showSerName val="1"/>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736-4488-89C4-ADCE4A566665}"/>
                </c:ext>
              </c:extLst>
            </c:dLbl>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solidFill>
                    <a:latin typeface="+mn-lt"/>
                    <a:ea typeface="+mn-ea"/>
                    <a:cs typeface="+mn-cs"/>
                  </a:defRPr>
                </a:pPr>
                <a:endParaRPr lang="ru-RU"/>
              </a:p>
            </c:txPr>
            <c:showLegendKey val="1"/>
            <c:showVal val="1"/>
            <c:showCatName val="0"/>
            <c:showSerName val="1"/>
            <c:showPercent val="0"/>
            <c:showBubbleSize val="0"/>
            <c:showLeaderLines val="0"/>
            <c:extLst xmlns:c16r2="http://schemas.microsoft.com/office/drawing/2015/06/chart">
              <c:ext xmlns:c15="http://schemas.microsoft.com/office/drawing/2012/chart" uri="{CE6537A1-D6FC-4f65-9D91-7224C49458BB}"/>
            </c:extLst>
          </c:dLbls>
          <c:cat>
            <c:strRef>
              <c:f>Лист1!$A$2</c:f>
              <c:strCache>
                <c:ptCount val="1"/>
                <c:pt idx="0">
                  <c:v>Закупка товаров, работ и услуг </c:v>
                </c:pt>
              </c:strCache>
            </c:strRef>
          </c:cat>
          <c:val>
            <c:numRef>
              <c:f>Лист1!$B$2</c:f>
              <c:numCache>
                <c:formatCode>#,##0.00</c:formatCode>
                <c:ptCount val="1"/>
                <c:pt idx="0">
                  <c:v>158278.03</c:v>
                </c:pt>
              </c:numCache>
            </c:numRef>
          </c:val>
          <c:extLst xmlns:c16r2="http://schemas.microsoft.com/office/drawing/2015/06/chart">
            <c:ext xmlns:c16="http://schemas.microsoft.com/office/drawing/2014/chart" uri="{C3380CC4-5D6E-409C-BE32-E72D297353CC}">
              <c16:uniqueId val="{00000003-9736-4488-89C4-ADCE4A566665}"/>
            </c:ext>
          </c:extLst>
        </c:ser>
        <c:dLbls>
          <c:showLegendKey val="0"/>
          <c:showVal val="0"/>
          <c:showCatName val="0"/>
          <c:showSerName val="0"/>
          <c:showPercent val="0"/>
          <c:showBubbleSize val="0"/>
          <c:showLeaderLines val="0"/>
        </c:dLbls>
      </c:pie3DChart>
      <c:spPr>
        <a:noFill/>
        <a:ln w="25400">
          <a:noFill/>
        </a:ln>
        <a:effectLst/>
      </c:spPr>
    </c:plotArea>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1920836052651654"/>
          <c:y val="0.13214702787702198"/>
          <c:w val="0.72812709669569453"/>
          <c:h val="0.72345867480850612"/>
        </c:manualLayout>
      </c:layout>
      <c:pie3DChart>
        <c:varyColors val="1"/>
        <c:ser>
          <c:idx val="0"/>
          <c:order val="0"/>
          <c:tx>
            <c:strRef>
              <c:f>Лист1!$B$1</c:f>
              <c:strCache>
                <c:ptCount val="1"/>
                <c:pt idx="0">
                  <c:v>план на 2015 год</c:v>
                </c:pt>
              </c:strCache>
            </c:strRef>
          </c:tx>
          <c:spPr>
            <a:solidFill>
              <a:srgbClr val="F79646">
                <a:lumMod val="75000"/>
              </a:srgbClr>
            </a:solidFill>
            <a:ln>
              <a:solidFill>
                <a:srgbClr val="C00000"/>
              </a:solidFill>
            </a:ln>
            <a:scene3d>
              <a:camera prst="orthographicFront"/>
              <a:lightRig rig="threePt" dir="t"/>
            </a:scene3d>
            <a:sp3d>
              <a:bevelT/>
              <a:bevelB w="165100" prst="coolSlant"/>
            </a:sp3d>
          </c:spPr>
          <c:dPt>
            <c:idx val="0"/>
            <c:bubble3D val="0"/>
            <c:spPr>
              <a:solidFill>
                <a:srgbClr val="9BBB59">
                  <a:lumMod val="60000"/>
                  <a:lumOff val="40000"/>
                </a:srgbClr>
              </a:solidFill>
              <a:ln>
                <a:solidFill>
                  <a:srgbClr val="C00000"/>
                </a:solidFill>
              </a:ln>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F0EC-48A5-AE72-08D1D5CB021A}"/>
              </c:ext>
            </c:extLst>
          </c:dPt>
          <c:dPt>
            <c:idx val="1"/>
            <c:bubble3D val="0"/>
            <c:explosion val="6"/>
            <c:spPr>
              <a:solidFill>
                <a:srgbClr val="FF7C80"/>
              </a:solidFill>
              <a:ln>
                <a:solidFill>
                  <a:srgbClr val="C00000"/>
                </a:solidFill>
              </a:ln>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F0EC-48A5-AE72-08D1D5CB021A}"/>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0EC-48A5-AE72-08D1D5CB021A}"/>
                </c:ext>
              </c:extLst>
            </c:dLbl>
            <c:dLbl>
              <c:idx val="1"/>
              <c:layout>
                <c:manualLayout>
                  <c:x val="6.8651257302513816E-3"/>
                  <c:y val="-1.474488984331504E-2"/>
                </c:manualLayout>
              </c:layout>
              <c:tx>
                <c:rich>
                  <a:bodyPr wrap="square" lIns="38100" tIns="19050" rIns="38100" bIns="19050" anchor="ctr">
                    <a:noAutofit/>
                  </a:bodyPr>
                  <a:lstStyle/>
                  <a:p>
                    <a:pPr>
                      <a:defRPr/>
                    </a:pPr>
                    <a:r>
                      <a:rPr lang="en-US" sz="900" b="0">
                        <a:latin typeface="Times New Roman" panose="02020603050405020304" pitchFamily="18" charset="0"/>
                        <a:cs typeface="Times New Roman" panose="02020603050405020304" pitchFamily="18" charset="0"/>
                      </a:rPr>
                      <a:t>0,7</a:t>
                    </a:r>
                  </a:p>
                  <a:p>
                    <a:pPr>
                      <a:defRPr/>
                    </a:pPr>
                    <a:endParaRPr lang="en-US" sz="900" b="0">
                      <a:latin typeface="Times New Roman" panose="02020603050405020304" pitchFamily="18" charset="0"/>
                      <a:cs typeface="Times New Roman" panose="02020603050405020304" pitchFamily="18" charset="0"/>
                    </a:endParaRPr>
                  </a:p>
                </c:rich>
              </c:tx>
              <c:spPr>
                <a:noFill/>
                <a:ln>
                  <a:noFill/>
                </a:ln>
                <a:effectLst/>
              </c:spPr>
              <c:showLegendKey val="0"/>
              <c:showVal val="1"/>
              <c:showCatName val="0"/>
              <c:showSerName val="0"/>
              <c:showPercent val="1"/>
              <c:showBubbleSize val="0"/>
              <c:extLst xmlns:c16r2="http://schemas.microsoft.com/office/drawing/2015/06/chart">
                <c:ext xmlns:c15="http://schemas.microsoft.com/office/drawing/2012/chart" uri="{CE6537A1-D6FC-4f65-9D91-7224C49458BB}">
                  <c15:layout>
                    <c:manualLayout>
                      <c:w val="0.12805757344848023"/>
                      <c:h val="0.10648691640817623"/>
                    </c:manualLayout>
                  </c15:layout>
                </c:ext>
                <c:ext xmlns:c16="http://schemas.microsoft.com/office/drawing/2014/chart" uri="{C3380CC4-5D6E-409C-BE32-E72D297353CC}">
                  <c16:uniqueId val="{00000003-F0EC-48A5-AE72-08D1D5CB021A}"/>
                </c:ext>
              </c:extLst>
            </c:dLbl>
            <c:spPr>
              <a:noFill/>
              <a:ln>
                <a:noFill/>
              </a:ln>
              <a:effectLst/>
            </c:spPr>
            <c:showLegendKey val="0"/>
            <c:showVal val="1"/>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Закупка товаров, работ и услуг</c:v>
                </c:pt>
              </c:strCache>
            </c:strRef>
          </c:cat>
          <c:val>
            <c:numRef>
              <c:f>Лист1!$B$2:$B$3</c:f>
              <c:numCache>
                <c:formatCode>#,##0.00</c:formatCode>
                <c:ptCount val="2"/>
                <c:pt idx="0" formatCode="General">
                  <c:v>98</c:v>
                </c:pt>
                <c:pt idx="1">
                  <c:v>2</c:v>
                </c:pt>
              </c:numCache>
            </c:numRef>
          </c:val>
          <c:extLst xmlns:c16r2="http://schemas.microsoft.com/office/drawing/2015/06/chart">
            <c:ext xmlns:c16="http://schemas.microsoft.com/office/drawing/2014/chart" uri="{C3380CC4-5D6E-409C-BE32-E72D297353CC}">
              <c16:uniqueId val="{00000004-F0EC-48A5-AE72-08D1D5CB021A}"/>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autoTitleDeleted val="1"/>
    <c:view3D>
      <c:rotX val="0"/>
      <c:rotY val="10"/>
      <c:rAngAx val="0"/>
      <c:perspective val="20"/>
    </c:view3D>
    <c:floor>
      <c:thickness val="0"/>
      <c:spPr>
        <a:noFill/>
        <a:ln w="9525">
          <a:noFill/>
        </a:ln>
      </c:spPr>
    </c:floor>
    <c:sideWall>
      <c:thickness val="0"/>
      <c:spPr>
        <a:noFill/>
      </c:spPr>
    </c:sideWall>
    <c:backWall>
      <c:thickness val="0"/>
      <c:spPr>
        <a:noFill/>
      </c:spPr>
    </c:backWall>
    <c:plotArea>
      <c:layout>
        <c:manualLayout>
          <c:layoutTarget val="inner"/>
          <c:xMode val="edge"/>
          <c:yMode val="edge"/>
          <c:x val="2.0796506186960592E-2"/>
          <c:y val="2.0688428134607188E-6"/>
          <c:w val="0.979203638932442"/>
          <c:h val="0.75755914625255161"/>
        </c:manualLayout>
      </c:layout>
      <c:bar3DChart>
        <c:barDir val="col"/>
        <c:grouping val="stacked"/>
        <c:varyColors val="0"/>
        <c:ser>
          <c:idx val="0"/>
          <c:order val="0"/>
          <c:tx>
            <c:strRef>
              <c:f>Лист1!$B$1</c:f>
              <c:strCache>
                <c:ptCount val="1"/>
                <c:pt idx="0">
                  <c:v>Средства бюджета города</c:v>
                </c:pt>
              </c:strCache>
            </c:strRef>
          </c:tx>
          <c:spPr>
            <a:solidFill>
              <a:schemeClr val="accent5">
                <a:lumMod val="60000"/>
                <a:lumOff val="40000"/>
              </a:schemeClr>
            </a:solidFill>
            <a:ln>
              <a:solidFill>
                <a:schemeClr val="accent5">
                  <a:lumMod val="60000"/>
                  <a:lumOff val="40000"/>
                </a:schemeClr>
              </a:solidFill>
            </a:ln>
            <a:effectLst/>
            <a:scene3d>
              <a:camera prst="orthographicFront"/>
              <a:lightRig rig="threePt" dir="t"/>
            </a:scene3d>
            <a:sp3d>
              <a:bevelT/>
              <a:bevelB/>
              <a:contourClr>
                <a:srgbClr val="000000"/>
              </a:contourClr>
            </a:sp3d>
          </c:spPr>
          <c:invertIfNegative val="0"/>
          <c:dPt>
            <c:idx val="0"/>
            <c:invertIfNegative val="0"/>
            <c:bubble3D val="0"/>
            <c:extLst xmlns:c16r2="http://schemas.microsoft.com/office/drawing/2015/06/chart">
              <c:ext xmlns:c16="http://schemas.microsoft.com/office/drawing/2014/chart" uri="{C3380CC4-5D6E-409C-BE32-E72D297353CC}">
                <c16:uniqueId val="{00000000-B2C0-4AC9-81AE-B2EB0DA30492}"/>
              </c:ext>
            </c:extLst>
          </c:dPt>
          <c:dPt>
            <c:idx val="1"/>
            <c:invertIfNegative val="0"/>
            <c:bubble3D val="0"/>
            <c:extLst xmlns:c16r2="http://schemas.microsoft.com/office/drawing/2015/06/chart">
              <c:ext xmlns:c16="http://schemas.microsoft.com/office/drawing/2014/chart" uri="{C3380CC4-5D6E-409C-BE32-E72D297353CC}">
                <c16:uniqueId val="{00000001-B2C0-4AC9-81AE-B2EB0DA30492}"/>
              </c:ext>
            </c:extLst>
          </c:dPt>
          <c:dPt>
            <c:idx val="2"/>
            <c:invertIfNegative val="0"/>
            <c:bubble3D val="0"/>
            <c:extLst xmlns:c16r2="http://schemas.microsoft.com/office/drawing/2015/06/chart">
              <c:ext xmlns:c16="http://schemas.microsoft.com/office/drawing/2014/chart" uri="{C3380CC4-5D6E-409C-BE32-E72D297353CC}">
                <c16:uniqueId val="{00000002-B2C0-4AC9-81AE-B2EB0DA30492}"/>
              </c:ext>
            </c:extLst>
          </c:dPt>
          <c:dLbls>
            <c:dLbl>
              <c:idx val="0"/>
              <c:layout>
                <c:manualLayout>
                  <c:x val="2.9500752022957176E-2"/>
                  <c:y val="5.6027542250228672E-3"/>
                </c:manualLayout>
              </c:layout>
              <c:tx>
                <c:rich>
                  <a:bodyPr/>
                  <a:lstStyle/>
                  <a:p>
                    <a:r>
                      <a:rPr lang="en-US"/>
                      <a:t>24</a:t>
                    </a:r>
                    <a:r>
                      <a:rPr lang="en-US" baseline="0"/>
                      <a:t> 309,63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B2C0-4AC9-81AE-B2EB0DA30492}"/>
                </c:ext>
              </c:extLst>
            </c:dLbl>
            <c:dLbl>
              <c:idx val="1"/>
              <c:layout>
                <c:manualLayout>
                  <c:x val="2.3647343897408236E-2"/>
                  <c:y val="5.070546473155542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B2C0-4AC9-81AE-B2EB0DA30492}"/>
                </c:ext>
              </c:extLst>
            </c:dLbl>
            <c:spPr>
              <a:noFill/>
              <a:ln>
                <a:noFill/>
              </a:ln>
              <a:effectLst/>
            </c:spPr>
            <c:txPr>
              <a:bodyPr wrap="square" lIns="38100" tIns="19050" rIns="38100" bIns="19050" anchor="ctr">
                <a:spAutoFit/>
              </a:bodyPr>
              <a:lstStyle/>
              <a:p>
                <a:pPr>
                  <a:defRPr sz="90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2019 год</c:v>
                </c:pt>
                <c:pt idx="1">
                  <c:v>2020 год</c:v>
                </c:pt>
              </c:strCache>
            </c:strRef>
          </c:cat>
          <c:val>
            <c:numRef>
              <c:f>Лист1!$B$2:$B$3</c:f>
              <c:numCache>
                <c:formatCode>#,##0.00</c:formatCode>
                <c:ptCount val="2"/>
                <c:pt idx="0">
                  <c:v>24309.63</c:v>
                </c:pt>
                <c:pt idx="1">
                  <c:v>16803.13</c:v>
                </c:pt>
              </c:numCache>
            </c:numRef>
          </c:val>
          <c:extLst xmlns:c16r2="http://schemas.microsoft.com/office/drawing/2015/06/chart">
            <c:ext xmlns:c16="http://schemas.microsoft.com/office/drawing/2014/chart" uri="{C3380CC4-5D6E-409C-BE32-E72D297353CC}">
              <c16:uniqueId val="{00000003-B2C0-4AC9-81AE-B2EB0DA30492}"/>
            </c:ext>
          </c:extLst>
        </c:ser>
        <c:ser>
          <c:idx val="1"/>
          <c:order val="1"/>
          <c:tx>
            <c:strRef>
              <c:f>Лист1!$C$1</c:f>
              <c:strCache>
                <c:ptCount val="1"/>
                <c:pt idx="0">
                  <c:v>Безвозмездные поступления по договорам с инициаторами проектов инициативного бюджетирования</c:v>
                </c:pt>
              </c:strCache>
            </c:strRef>
          </c:tx>
          <c:spPr>
            <a:solidFill>
              <a:schemeClr val="accent5">
                <a:lumMod val="75000"/>
              </a:schemeClr>
            </a:solidFill>
            <a:ln>
              <a:solidFill>
                <a:schemeClr val="accent5">
                  <a:lumMod val="75000"/>
                </a:schemeClr>
              </a:solidFill>
            </a:ln>
            <a:effectLst/>
            <a:scene3d>
              <a:camera prst="orthographicFront"/>
              <a:lightRig rig="threePt" dir="t"/>
            </a:scene3d>
            <a:sp3d>
              <a:bevelT/>
              <a:bevelB/>
              <a:contourClr>
                <a:srgbClr val="000000"/>
              </a:contourClr>
            </a:sp3d>
          </c:spPr>
          <c:invertIfNegative val="0"/>
          <c:dLbls>
            <c:dLbl>
              <c:idx val="0"/>
              <c:layout>
                <c:manualLayout>
                  <c:x val="2.9115485564304495E-2"/>
                  <c:y val="-6.7428747877103609E-2"/>
                </c:manualLayout>
              </c:layout>
              <c:tx>
                <c:rich>
                  <a:bodyPr/>
                  <a:lstStyle/>
                  <a:p>
                    <a:r>
                      <a:rPr lang="en-US"/>
                      <a:t>3 107,41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86C0-4F7C-B3F6-2DEF60E839D3}"/>
                </c:ext>
              </c:extLst>
            </c:dLbl>
            <c:dLbl>
              <c:idx val="1"/>
              <c:layout>
                <c:manualLayout>
                  <c:x val="1.7022953741228485E-2"/>
                  <c:y val="-5.68466403667087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B2C0-4AC9-81AE-B2EB0DA30492}"/>
                </c:ext>
              </c:extLst>
            </c:dLbl>
            <c:spPr>
              <a:noFill/>
              <a:ln>
                <a:noFill/>
              </a:ln>
              <a:effectLst/>
            </c:spPr>
            <c:txPr>
              <a:bodyPr wrap="square" lIns="38100" tIns="19050" rIns="38100" bIns="19050" anchor="ctr">
                <a:spAutoFit/>
              </a:bodyPr>
              <a:lstStyle/>
              <a:p>
                <a:pPr>
                  <a:defRPr sz="90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a:noFill/>
                    </a:ln>
                  </c:spPr>
                </c15:leaderLines>
              </c:ext>
            </c:extLst>
          </c:dLbls>
          <c:cat>
            <c:strRef>
              <c:f>Лист1!$A$2:$A$3</c:f>
              <c:strCache>
                <c:ptCount val="2"/>
                <c:pt idx="0">
                  <c:v>2019 год</c:v>
                </c:pt>
                <c:pt idx="1">
                  <c:v>2020 год</c:v>
                </c:pt>
              </c:strCache>
            </c:strRef>
          </c:cat>
          <c:val>
            <c:numRef>
              <c:f>Лист1!$C$2:$C$3</c:f>
              <c:numCache>
                <c:formatCode>#,##0.00</c:formatCode>
                <c:ptCount val="2"/>
                <c:pt idx="0">
                  <c:v>3107.41</c:v>
                </c:pt>
                <c:pt idx="1">
                  <c:v>1492.14</c:v>
                </c:pt>
              </c:numCache>
            </c:numRef>
          </c:val>
          <c:extLst xmlns:c16r2="http://schemas.microsoft.com/office/drawing/2015/06/chart">
            <c:ext xmlns:c16="http://schemas.microsoft.com/office/drawing/2014/chart" uri="{C3380CC4-5D6E-409C-BE32-E72D297353CC}">
              <c16:uniqueId val="{00000006-B2C0-4AC9-81AE-B2EB0DA30492}"/>
            </c:ext>
          </c:extLst>
        </c:ser>
        <c:dLbls>
          <c:showLegendKey val="0"/>
          <c:showVal val="1"/>
          <c:showCatName val="0"/>
          <c:showSerName val="0"/>
          <c:showPercent val="0"/>
          <c:showBubbleSize val="0"/>
        </c:dLbls>
        <c:gapWidth val="95"/>
        <c:gapDepth val="95"/>
        <c:shape val="cylinder"/>
        <c:axId val="193562880"/>
        <c:axId val="193585152"/>
        <c:axId val="0"/>
      </c:bar3DChart>
      <c:catAx>
        <c:axId val="193562880"/>
        <c:scaling>
          <c:orientation val="minMax"/>
        </c:scaling>
        <c:delete val="0"/>
        <c:axPos val="b"/>
        <c:numFmt formatCode="General" sourceLinked="0"/>
        <c:majorTickMark val="none"/>
        <c:minorTickMark val="none"/>
        <c:tickLblPos val="nextTo"/>
        <c:spPr>
          <a:ln>
            <a:noFill/>
          </a:ln>
        </c:spPr>
        <c:txPr>
          <a:bodyPr/>
          <a:lstStyle/>
          <a:p>
            <a:pPr>
              <a:defRPr baseline="0">
                <a:latin typeface="Times New Roman" panose="02020603050405020304" pitchFamily="18" charset="0"/>
              </a:defRPr>
            </a:pPr>
            <a:endParaRPr lang="ru-RU"/>
          </a:p>
        </c:txPr>
        <c:crossAx val="193585152"/>
        <c:crosses val="autoZero"/>
        <c:auto val="1"/>
        <c:lblAlgn val="ctr"/>
        <c:lblOffset val="100"/>
        <c:noMultiLvlLbl val="0"/>
      </c:catAx>
      <c:valAx>
        <c:axId val="193585152"/>
        <c:scaling>
          <c:orientation val="minMax"/>
          <c:min val="0"/>
        </c:scaling>
        <c:delete val="0"/>
        <c:axPos val="l"/>
        <c:majorGridlines/>
        <c:numFmt formatCode="#,##0.00" sourceLinked="1"/>
        <c:majorTickMark val="none"/>
        <c:minorTickMark val="none"/>
        <c:tickLblPos val="none"/>
        <c:crossAx val="193562880"/>
        <c:crosses val="autoZero"/>
        <c:crossBetween val="between"/>
      </c:valAx>
      <c:spPr>
        <a:noFill/>
        <a:ln w="25400">
          <a:noFill/>
        </a:ln>
      </c:spPr>
    </c:plotArea>
    <c:legend>
      <c:legendPos val="r"/>
      <c:layout>
        <c:manualLayout>
          <c:xMode val="edge"/>
          <c:yMode val="edge"/>
          <c:x val="2.7343928634687535E-2"/>
          <c:y val="0.82373783751965046"/>
          <c:w val="0.95501745991871445"/>
          <c:h val="0.17626216337105771"/>
        </c:manualLayout>
      </c:layout>
      <c:overlay val="0"/>
      <c:txPr>
        <a:bodyPr/>
        <a:lstStyle/>
        <a:p>
          <a:pPr>
            <a:defRPr sz="800" baseline="0">
              <a:latin typeface="Times New Roman" panose="02020603050405020304" pitchFamily="18" charset="0"/>
            </a:defRPr>
          </a:pPr>
          <a:endParaRPr lang="ru-RU"/>
        </a:p>
      </c:txPr>
    </c:legend>
    <c:plotVisOnly val="1"/>
    <c:dispBlanksAs val="gap"/>
    <c:showDLblsOverMax val="0"/>
  </c:chart>
  <c:spPr>
    <a:ln>
      <a:noFill/>
    </a:ln>
    <a:effectLst/>
    <a:scene3d>
      <a:camera prst="orthographicFront"/>
      <a:lightRig rig="threePt" dir="t"/>
    </a:scene3d>
    <a:sp3d prstMaterial="plastic">
      <a:bevelT w="0" h="0"/>
    </a:sp3d>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0"/>
      <c:rotY val="0"/>
      <c:rAngAx val="1"/>
    </c:view3D>
    <c:floor>
      <c:thickness val="0"/>
    </c:floor>
    <c:sideWall>
      <c:thickness val="0"/>
    </c:sideWall>
    <c:backWall>
      <c:thickness val="0"/>
    </c:backWall>
    <c:plotArea>
      <c:layout>
        <c:manualLayout>
          <c:layoutTarget val="inner"/>
          <c:xMode val="edge"/>
          <c:yMode val="edge"/>
          <c:x val="0"/>
          <c:y val="1.984126984126984E-2"/>
          <c:w val="0.99361905774752735"/>
          <c:h val="0.77111694151811738"/>
        </c:manualLayout>
      </c:layout>
      <c:bar3DChart>
        <c:barDir val="col"/>
        <c:grouping val="stacked"/>
        <c:varyColors val="0"/>
        <c:ser>
          <c:idx val="0"/>
          <c:order val="0"/>
          <c:tx>
            <c:strRef>
              <c:f>Лист1!$B$1</c:f>
              <c:strCache>
                <c:ptCount val="1"/>
                <c:pt idx="0">
                  <c:v>безвозмездные поступления</c:v>
                </c:pt>
              </c:strCache>
            </c:strRef>
          </c:tx>
          <c:spPr>
            <a:solidFill>
              <a:srgbClr val="F79646">
                <a:lumMod val="60000"/>
                <a:lumOff val="40000"/>
              </a:srgbClr>
            </a:solidFill>
            <a:scene3d>
              <a:camera prst="orthographicFront"/>
              <a:lightRig rig="threePt" dir="t">
                <a:rot lat="0" lon="0" rev="1200000"/>
              </a:lightRig>
            </a:scene3d>
            <a:sp3d>
              <a:bevelT w="63500" h="25400"/>
              <a:bevelB h="69850"/>
            </a:sp3d>
          </c:spPr>
          <c:invertIfNegative val="0"/>
          <c:dLbls>
            <c:dLbl>
              <c:idx val="1"/>
              <c:tx>
                <c:rich>
                  <a:bodyPr/>
                  <a:lstStyle/>
                  <a:p>
                    <a:r>
                      <a:rPr lang="en-US"/>
                      <a:t>11 213 029,37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FD41-4B8A-AFF8-10EF298EC141}"/>
                </c:ext>
              </c:extLst>
            </c:dLbl>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первоначальный план</c:v>
                </c:pt>
                <c:pt idx="1">
                  <c:v>уточненный план</c:v>
                </c:pt>
                <c:pt idx="2">
                  <c:v>исполнение</c:v>
                </c:pt>
              </c:strCache>
            </c:strRef>
          </c:cat>
          <c:val>
            <c:numRef>
              <c:f>Лист1!$B$2:$B$4</c:f>
              <c:numCache>
                <c:formatCode>#,##0.00</c:formatCode>
                <c:ptCount val="3"/>
                <c:pt idx="0">
                  <c:v>10857749.9</c:v>
                </c:pt>
                <c:pt idx="1">
                  <c:v>12349576.119999999</c:v>
                </c:pt>
                <c:pt idx="2">
                  <c:v>12288518.43</c:v>
                </c:pt>
              </c:numCache>
            </c:numRef>
          </c:val>
          <c:extLst xmlns:c16r2="http://schemas.microsoft.com/office/drawing/2015/06/chart">
            <c:ext xmlns:c16="http://schemas.microsoft.com/office/drawing/2014/chart" uri="{C3380CC4-5D6E-409C-BE32-E72D297353CC}">
              <c16:uniqueId val="{00000000-3258-4072-879A-C86ADB4DDC8B}"/>
            </c:ext>
          </c:extLst>
        </c:ser>
        <c:ser>
          <c:idx val="1"/>
          <c:order val="1"/>
          <c:tx>
            <c:strRef>
              <c:f>Лист1!$C$1</c:f>
              <c:strCache>
                <c:ptCount val="1"/>
                <c:pt idx="0">
                  <c:v>налоговые и неналоговые доходы</c:v>
                </c:pt>
              </c:strCache>
            </c:strRef>
          </c:tx>
          <c:spPr>
            <a:solidFill>
              <a:srgbClr val="8064A2">
                <a:lumMod val="40000"/>
                <a:lumOff val="60000"/>
              </a:srgbClr>
            </a:solidFill>
            <a:scene3d>
              <a:camera prst="orthographicFront"/>
              <a:lightRig rig="threePt" dir="t">
                <a:rot lat="0" lon="0" rev="1200000"/>
              </a:lightRig>
            </a:scene3d>
            <a:sp3d>
              <a:bevelT w="95250" h="57150"/>
              <a:bevelB w="44450"/>
            </a:sp3d>
          </c:spPr>
          <c:invertIfNegative val="0"/>
          <c:dLbls>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первоначальный план</c:v>
                </c:pt>
                <c:pt idx="1">
                  <c:v>уточненный план</c:v>
                </c:pt>
                <c:pt idx="2">
                  <c:v>исполнение</c:v>
                </c:pt>
              </c:strCache>
            </c:strRef>
          </c:cat>
          <c:val>
            <c:numRef>
              <c:f>Лист1!$C$2:$C$4</c:f>
              <c:numCache>
                <c:formatCode>#,##0.00</c:formatCode>
                <c:ptCount val="3"/>
                <c:pt idx="0">
                  <c:v>8486319.4100000001</c:v>
                </c:pt>
                <c:pt idx="1">
                  <c:v>8684592.7300000004</c:v>
                </c:pt>
                <c:pt idx="2">
                  <c:v>8997993.3900000006</c:v>
                </c:pt>
              </c:numCache>
            </c:numRef>
          </c:val>
          <c:extLst xmlns:c16r2="http://schemas.microsoft.com/office/drawing/2015/06/chart">
            <c:ext xmlns:c16="http://schemas.microsoft.com/office/drawing/2014/chart" uri="{C3380CC4-5D6E-409C-BE32-E72D297353CC}">
              <c16:uniqueId val="{00000001-3258-4072-879A-C86ADB4DDC8B}"/>
            </c:ext>
          </c:extLst>
        </c:ser>
        <c:dLbls>
          <c:showLegendKey val="0"/>
          <c:showVal val="0"/>
          <c:showCatName val="0"/>
          <c:showSerName val="0"/>
          <c:showPercent val="0"/>
          <c:showBubbleSize val="0"/>
        </c:dLbls>
        <c:gapWidth val="122"/>
        <c:gapDepth val="268"/>
        <c:shape val="box"/>
        <c:axId val="159146368"/>
        <c:axId val="159147904"/>
        <c:axId val="0"/>
      </c:bar3DChart>
      <c:catAx>
        <c:axId val="159146368"/>
        <c:scaling>
          <c:orientation val="minMax"/>
        </c:scaling>
        <c:delete val="0"/>
        <c:axPos val="b"/>
        <c:numFmt formatCode="General" sourceLinked="0"/>
        <c:majorTickMark val="out"/>
        <c:minorTickMark val="none"/>
        <c:tickLblPos val="nextTo"/>
        <c:crossAx val="159147904"/>
        <c:crosses val="autoZero"/>
        <c:auto val="1"/>
        <c:lblAlgn val="ctr"/>
        <c:lblOffset val="100"/>
        <c:noMultiLvlLbl val="0"/>
      </c:catAx>
      <c:valAx>
        <c:axId val="159147904"/>
        <c:scaling>
          <c:orientation val="minMax"/>
        </c:scaling>
        <c:delete val="1"/>
        <c:axPos val="l"/>
        <c:numFmt formatCode="#,##0.00" sourceLinked="1"/>
        <c:majorTickMark val="out"/>
        <c:minorTickMark val="none"/>
        <c:tickLblPos val="nextTo"/>
        <c:crossAx val="159146368"/>
        <c:crosses val="autoZero"/>
        <c:crossBetween val="between"/>
      </c:valAx>
    </c:plotArea>
    <c:legend>
      <c:legendPos val="b"/>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2.1924100456500251E-3"/>
          <c:y val="0"/>
          <c:w val="0.97121857372051501"/>
          <c:h val="1"/>
        </c:manualLayout>
      </c:layout>
      <c:pie3DChart>
        <c:varyColors val="1"/>
        <c:ser>
          <c:idx val="0"/>
          <c:order val="0"/>
          <c:tx>
            <c:strRef>
              <c:f>Лист1!$B$1</c:f>
              <c:strCache>
                <c:ptCount val="1"/>
                <c:pt idx="0">
                  <c:v>план на 2015 год</c:v>
                </c:pt>
              </c:strCache>
            </c:strRef>
          </c:tx>
          <c:spPr>
            <a:solidFill>
              <a:srgbClr val="C00000"/>
            </a:solidFill>
            <a:scene3d>
              <a:camera prst="orthographicFront"/>
              <a:lightRig rig="threePt" dir="t"/>
            </a:scene3d>
            <a:sp3d>
              <a:bevelT/>
              <a:bevelB w="165100" prst="coolSlant"/>
            </a:sp3d>
          </c:spPr>
          <c:dPt>
            <c:idx val="0"/>
            <c:bubble3D val="0"/>
            <c:explosion val="2"/>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4091-4568-851B-EAD44027FE53}"/>
              </c:ext>
            </c:extLst>
          </c:dPt>
          <c:dPt>
            <c:idx val="1"/>
            <c:bubble3D val="0"/>
            <c:explosion val="13"/>
            <c:spPr>
              <a:solidFill>
                <a:srgbClr val="4BACC6">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2-4091-4568-851B-EAD44027FE53}"/>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091-4568-851B-EAD44027FE53}"/>
                </c:ext>
              </c:extLst>
            </c:dLbl>
            <c:dLbl>
              <c:idx val="1"/>
              <c:layout>
                <c:manualLayout>
                  <c:x val="1.2638200223105493E-2"/>
                  <c:y val="-5.7454564014812193E-2"/>
                </c:manualLayout>
              </c:layout>
              <c:tx>
                <c:rich>
                  <a:bodyPr/>
                  <a:lstStyle/>
                  <a:p>
                    <a:r>
                      <a:rPr lang="en-US" sz="1000" b="0">
                        <a:latin typeface="Times New Roman" panose="02020603050405020304" pitchFamily="18" charset="0"/>
                        <a:cs typeface="Times New Roman" panose="02020603050405020304" pitchFamily="18" charset="0"/>
                      </a:rPr>
                      <a:t>0,1 </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4091-4568-851B-EAD44027FE53}"/>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из бюджетов других уровней, тыс.руб.</c:v>
                </c:pt>
              </c:strCache>
            </c:strRef>
          </c:cat>
          <c:val>
            <c:numRef>
              <c:f>Лист1!$B$2:$B$3</c:f>
              <c:numCache>
                <c:formatCode>#,##0.00</c:formatCode>
                <c:ptCount val="2"/>
                <c:pt idx="0">
                  <c:v>99.5</c:v>
                </c:pt>
                <c:pt idx="1">
                  <c:v>0.5</c:v>
                </c:pt>
              </c:numCache>
            </c:numRef>
          </c:val>
          <c:extLst xmlns:c16r2="http://schemas.microsoft.com/office/drawing/2015/06/chart">
            <c:ext xmlns:c16="http://schemas.microsoft.com/office/drawing/2014/chart" uri="{C3380CC4-5D6E-409C-BE32-E72D297353CC}">
              <c16:uniqueId val="{00000003-4091-4568-851B-EAD44027FE53}"/>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autoTitleDeleted val="1"/>
    <c:view3D>
      <c:rotX val="0"/>
      <c:rotY val="10"/>
      <c:rAngAx val="0"/>
      <c:perspective val="20"/>
    </c:view3D>
    <c:floor>
      <c:thickness val="0"/>
      <c:spPr>
        <a:noFill/>
        <a:ln w="9525">
          <a:noFill/>
        </a:ln>
      </c:spPr>
    </c:floor>
    <c:sideWall>
      <c:thickness val="0"/>
      <c:spPr>
        <a:noFill/>
      </c:spPr>
    </c:sideWall>
    <c:backWall>
      <c:thickness val="0"/>
      <c:spPr>
        <a:noFill/>
      </c:spPr>
    </c:backWall>
    <c:plotArea>
      <c:layout>
        <c:manualLayout>
          <c:layoutTarget val="inner"/>
          <c:xMode val="edge"/>
          <c:yMode val="edge"/>
          <c:x val="2.0796506186960592E-2"/>
          <c:y val="2.0688428134607188E-6"/>
          <c:w val="0.979203638932442"/>
          <c:h val="0.75755914625255161"/>
        </c:manualLayout>
      </c:layout>
      <c:bar3DChart>
        <c:barDir val="col"/>
        <c:grouping val="stacked"/>
        <c:varyColors val="0"/>
        <c:ser>
          <c:idx val="0"/>
          <c:order val="0"/>
          <c:tx>
            <c:strRef>
              <c:f>Лист1!$B$1</c:f>
              <c:strCache>
                <c:ptCount val="1"/>
                <c:pt idx="0">
                  <c:v>Средства бюджетов других уровней</c:v>
                </c:pt>
              </c:strCache>
            </c:strRef>
          </c:tx>
          <c:spPr>
            <a:solidFill>
              <a:srgbClr val="FF7979"/>
            </a:solidFill>
            <a:ln>
              <a:solidFill>
                <a:srgbClr val="FF9B9B"/>
              </a:solidFill>
            </a:ln>
            <a:effectLst/>
            <a:scene3d>
              <a:camera prst="orthographicFront"/>
              <a:lightRig rig="threePt" dir="t"/>
            </a:scene3d>
            <a:sp3d>
              <a:bevelT/>
              <a:bevelB/>
              <a:contourClr>
                <a:srgbClr val="000000"/>
              </a:contourClr>
            </a:sp3d>
          </c:spPr>
          <c:invertIfNegative val="0"/>
          <c:dPt>
            <c:idx val="0"/>
            <c:invertIfNegative val="0"/>
            <c:bubble3D val="0"/>
            <c:extLst xmlns:c16r2="http://schemas.microsoft.com/office/drawing/2015/06/chart">
              <c:ext xmlns:c16="http://schemas.microsoft.com/office/drawing/2014/chart" uri="{C3380CC4-5D6E-409C-BE32-E72D297353CC}">
                <c16:uniqueId val="{00000000-B2C0-4AC9-81AE-B2EB0DA30492}"/>
              </c:ext>
            </c:extLst>
          </c:dPt>
          <c:dPt>
            <c:idx val="1"/>
            <c:invertIfNegative val="0"/>
            <c:bubble3D val="0"/>
            <c:extLst xmlns:c16r2="http://schemas.microsoft.com/office/drawing/2015/06/chart">
              <c:ext xmlns:c16="http://schemas.microsoft.com/office/drawing/2014/chart" uri="{C3380CC4-5D6E-409C-BE32-E72D297353CC}">
                <c16:uniqueId val="{00000001-B2C0-4AC9-81AE-B2EB0DA30492}"/>
              </c:ext>
            </c:extLst>
          </c:dPt>
          <c:dPt>
            <c:idx val="2"/>
            <c:invertIfNegative val="0"/>
            <c:bubble3D val="0"/>
            <c:extLst xmlns:c16r2="http://schemas.microsoft.com/office/drawing/2015/06/chart">
              <c:ext xmlns:c16="http://schemas.microsoft.com/office/drawing/2014/chart" uri="{C3380CC4-5D6E-409C-BE32-E72D297353CC}">
                <c16:uniqueId val="{00000002-B2C0-4AC9-81AE-B2EB0DA30492}"/>
              </c:ext>
            </c:extLst>
          </c:dPt>
          <c:dLbls>
            <c:dLbl>
              <c:idx val="0"/>
              <c:layout>
                <c:manualLayout>
                  <c:x val="2.9500752022957176E-2"/>
                  <c:y val="5.602754225022867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B2C0-4AC9-81AE-B2EB0DA30492}"/>
                </c:ext>
              </c:extLst>
            </c:dLbl>
            <c:dLbl>
              <c:idx val="1"/>
              <c:layout>
                <c:manualLayout>
                  <c:x val="2.3647343897408236E-2"/>
                  <c:y val="5.0705464731555421E-3"/>
                </c:manualLayout>
              </c:layout>
              <c:tx>
                <c:rich>
                  <a:bodyPr/>
                  <a:lstStyle/>
                  <a:p>
                    <a:r>
                      <a:rPr lang="en-US"/>
                      <a:t>64 310,05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B2C0-4AC9-81AE-B2EB0DA30492}"/>
                </c:ext>
              </c:extLst>
            </c:dLbl>
            <c:spPr>
              <a:noFill/>
              <a:ln>
                <a:noFill/>
              </a:ln>
              <a:effectLst/>
            </c:spPr>
            <c:txPr>
              <a:bodyPr wrap="square" lIns="38100" tIns="19050" rIns="38100" bIns="19050" anchor="ctr">
                <a:spAutoFit/>
              </a:bodyPr>
              <a:lstStyle/>
              <a:p>
                <a:pPr>
                  <a:defRPr sz="90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2019 год</c:v>
                </c:pt>
                <c:pt idx="1">
                  <c:v>2020 год</c:v>
                </c:pt>
              </c:strCache>
            </c:strRef>
          </c:cat>
          <c:val>
            <c:numRef>
              <c:f>Лист1!$B$2:$B$3</c:f>
              <c:numCache>
                <c:formatCode>#,##0.00</c:formatCode>
                <c:ptCount val="2"/>
                <c:pt idx="0">
                  <c:v>19086.68</c:v>
                </c:pt>
                <c:pt idx="1">
                  <c:v>64310.05</c:v>
                </c:pt>
              </c:numCache>
            </c:numRef>
          </c:val>
          <c:extLst xmlns:c16r2="http://schemas.microsoft.com/office/drawing/2015/06/chart">
            <c:ext xmlns:c16="http://schemas.microsoft.com/office/drawing/2014/chart" uri="{C3380CC4-5D6E-409C-BE32-E72D297353CC}">
              <c16:uniqueId val="{00000003-B2C0-4AC9-81AE-B2EB0DA30492}"/>
            </c:ext>
          </c:extLst>
        </c:ser>
        <c:ser>
          <c:idx val="1"/>
          <c:order val="1"/>
          <c:tx>
            <c:strRef>
              <c:f>Лист1!$C$1</c:f>
              <c:strCache>
                <c:ptCount val="1"/>
                <c:pt idx="0">
                  <c:v>Средства бюджета города</c:v>
                </c:pt>
              </c:strCache>
            </c:strRef>
          </c:tx>
          <c:spPr>
            <a:solidFill>
              <a:srgbClr val="AC0000"/>
            </a:solidFill>
            <a:ln>
              <a:solidFill>
                <a:srgbClr val="C00000"/>
              </a:solidFill>
            </a:ln>
            <a:effectLst/>
            <a:scene3d>
              <a:camera prst="orthographicFront"/>
              <a:lightRig rig="threePt" dir="t"/>
            </a:scene3d>
            <a:sp3d>
              <a:bevelT/>
              <a:bevelB/>
              <a:contourClr>
                <a:srgbClr val="000000"/>
              </a:contourClr>
            </a:sp3d>
          </c:spPr>
          <c:invertIfNegative val="0"/>
          <c:dLbls>
            <c:dLbl>
              <c:idx val="0"/>
              <c:layout>
                <c:manualLayout>
                  <c:x val="2.50305568421594E-2"/>
                  <c:y val="-5.9291818845037682E-2"/>
                </c:manualLayout>
              </c:layout>
              <c:tx>
                <c:rich>
                  <a:bodyPr/>
                  <a:lstStyle/>
                  <a:p>
                    <a:r>
                      <a:rPr lang="en-US"/>
                      <a:t>1 004,58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B2C0-4AC9-81AE-B2EB0DA30492}"/>
                </c:ext>
              </c:extLst>
            </c:dLbl>
            <c:dLbl>
              <c:idx val="1"/>
              <c:layout>
                <c:manualLayout>
                  <c:x val="1.7022953741228485E-2"/>
                  <c:y val="-5.6846640366708716E-2"/>
                </c:manualLayout>
              </c:layout>
              <c:tx>
                <c:rich>
                  <a:bodyPr/>
                  <a:lstStyle/>
                  <a:p>
                    <a:r>
                      <a:rPr lang="en-US"/>
                      <a:t>3 384,74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B2C0-4AC9-81AE-B2EB0DA30492}"/>
                </c:ext>
              </c:extLst>
            </c:dLbl>
            <c:spPr>
              <a:noFill/>
              <a:ln>
                <a:noFill/>
              </a:ln>
              <a:effectLst/>
            </c:spPr>
            <c:txPr>
              <a:bodyPr wrap="square" lIns="38100" tIns="19050" rIns="38100" bIns="19050" anchor="ctr">
                <a:spAutoFit/>
              </a:bodyPr>
              <a:lstStyle/>
              <a:p>
                <a:pPr>
                  <a:defRPr sz="90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a:noFill/>
                    </a:ln>
                  </c:spPr>
                </c15:leaderLines>
              </c:ext>
            </c:extLst>
          </c:dLbls>
          <c:cat>
            <c:strRef>
              <c:f>Лист1!$A$2:$A$3</c:f>
              <c:strCache>
                <c:ptCount val="2"/>
                <c:pt idx="0">
                  <c:v>2019 год</c:v>
                </c:pt>
                <c:pt idx="1">
                  <c:v>2020 год</c:v>
                </c:pt>
              </c:strCache>
            </c:strRef>
          </c:cat>
          <c:val>
            <c:numRef>
              <c:f>Лист1!$C$2:$C$3</c:f>
              <c:numCache>
                <c:formatCode>#,##0.00</c:formatCode>
                <c:ptCount val="2"/>
                <c:pt idx="0">
                  <c:v>3504.58</c:v>
                </c:pt>
                <c:pt idx="1">
                  <c:v>5884.74</c:v>
                </c:pt>
              </c:numCache>
            </c:numRef>
          </c:val>
          <c:extLst xmlns:c16r2="http://schemas.microsoft.com/office/drawing/2015/06/chart">
            <c:ext xmlns:c16="http://schemas.microsoft.com/office/drawing/2014/chart" uri="{C3380CC4-5D6E-409C-BE32-E72D297353CC}">
              <c16:uniqueId val="{00000006-B2C0-4AC9-81AE-B2EB0DA30492}"/>
            </c:ext>
          </c:extLst>
        </c:ser>
        <c:dLbls>
          <c:showLegendKey val="0"/>
          <c:showVal val="1"/>
          <c:showCatName val="0"/>
          <c:showSerName val="0"/>
          <c:showPercent val="0"/>
          <c:showBubbleSize val="0"/>
        </c:dLbls>
        <c:gapWidth val="95"/>
        <c:gapDepth val="95"/>
        <c:shape val="cylinder"/>
        <c:axId val="193225088"/>
        <c:axId val="193226624"/>
        <c:axId val="0"/>
      </c:bar3DChart>
      <c:catAx>
        <c:axId val="193225088"/>
        <c:scaling>
          <c:orientation val="minMax"/>
        </c:scaling>
        <c:delete val="0"/>
        <c:axPos val="b"/>
        <c:numFmt formatCode="General" sourceLinked="0"/>
        <c:majorTickMark val="none"/>
        <c:minorTickMark val="none"/>
        <c:tickLblPos val="nextTo"/>
        <c:spPr>
          <a:ln>
            <a:noFill/>
          </a:ln>
        </c:spPr>
        <c:txPr>
          <a:bodyPr/>
          <a:lstStyle/>
          <a:p>
            <a:pPr>
              <a:defRPr baseline="0">
                <a:latin typeface="Times New Roman" panose="02020603050405020304" pitchFamily="18" charset="0"/>
              </a:defRPr>
            </a:pPr>
            <a:endParaRPr lang="ru-RU"/>
          </a:p>
        </c:txPr>
        <c:crossAx val="193226624"/>
        <c:crosses val="autoZero"/>
        <c:auto val="1"/>
        <c:lblAlgn val="ctr"/>
        <c:lblOffset val="100"/>
        <c:noMultiLvlLbl val="0"/>
      </c:catAx>
      <c:valAx>
        <c:axId val="193226624"/>
        <c:scaling>
          <c:orientation val="minMax"/>
          <c:min val="0"/>
        </c:scaling>
        <c:delete val="0"/>
        <c:axPos val="l"/>
        <c:majorGridlines/>
        <c:numFmt formatCode="#,##0.00" sourceLinked="1"/>
        <c:majorTickMark val="none"/>
        <c:minorTickMark val="none"/>
        <c:tickLblPos val="none"/>
        <c:crossAx val="193225088"/>
        <c:crosses val="autoZero"/>
        <c:crossBetween val="between"/>
      </c:valAx>
      <c:spPr>
        <a:noFill/>
        <a:ln w="25400">
          <a:noFill/>
        </a:ln>
      </c:spPr>
    </c:plotArea>
    <c:legend>
      <c:legendPos val="r"/>
      <c:layout>
        <c:manualLayout>
          <c:xMode val="edge"/>
          <c:yMode val="edge"/>
          <c:x val="2.7343997669496977E-2"/>
          <c:y val="0.85760516914552332"/>
          <c:w val="0.95501745991871445"/>
          <c:h val="0.11951946320389883"/>
        </c:manualLayout>
      </c:layout>
      <c:overlay val="0"/>
      <c:txPr>
        <a:bodyPr/>
        <a:lstStyle/>
        <a:p>
          <a:pPr>
            <a:defRPr sz="900" baseline="0">
              <a:latin typeface="Times New Roman" panose="02020603050405020304" pitchFamily="18" charset="0"/>
            </a:defRPr>
          </a:pPr>
          <a:endParaRPr lang="ru-RU"/>
        </a:p>
      </c:txPr>
    </c:legend>
    <c:plotVisOnly val="1"/>
    <c:dispBlanksAs val="gap"/>
    <c:showDLblsOverMax val="0"/>
  </c:chart>
  <c:spPr>
    <a:ln>
      <a:noFill/>
    </a:ln>
    <a:effectLst/>
    <a:scene3d>
      <a:camera prst="orthographicFront"/>
      <a:lightRig rig="threePt" dir="t"/>
    </a:scene3d>
    <a:sp3d prstMaterial="plastic">
      <a:bevelT w="0" h="0"/>
    </a:sp3d>
  </c:sp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2.1924100456500251E-3"/>
          <c:y val="0"/>
          <c:w val="0.97121857372051501"/>
          <c:h val="1"/>
        </c:manualLayout>
      </c:layout>
      <c:pie3DChart>
        <c:varyColors val="1"/>
        <c:ser>
          <c:idx val="0"/>
          <c:order val="0"/>
          <c:tx>
            <c:strRef>
              <c:f>Лист1!$B$1</c:f>
              <c:strCache>
                <c:ptCount val="1"/>
                <c:pt idx="0">
                  <c:v>план на 2020 год</c:v>
                </c:pt>
              </c:strCache>
            </c:strRef>
          </c:tx>
          <c:spPr>
            <a:solidFill>
              <a:srgbClr val="C00000"/>
            </a:solidFill>
            <a:scene3d>
              <a:camera prst="orthographicFront"/>
              <a:lightRig rig="threePt" dir="t"/>
            </a:scene3d>
            <a:sp3d>
              <a:bevelT/>
              <a:bevelB w="165100" prst="coolSlant"/>
            </a:sp3d>
          </c:spPr>
          <c:dPt>
            <c:idx val="0"/>
            <c:bubble3D val="0"/>
            <c:explosion val="2"/>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4091-4568-851B-EAD44027FE53}"/>
              </c:ext>
            </c:extLst>
          </c:dPt>
          <c:dPt>
            <c:idx val="1"/>
            <c:bubble3D val="0"/>
            <c:explosion val="13"/>
            <c:extLst xmlns:c16r2="http://schemas.microsoft.com/office/drawing/2015/06/chart">
              <c:ext xmlns:c16="http://schemas.microsoft.com/office/drawing/2014/chart" uri="{C3380CC4-5D6E-409C-BE32-E72D297353CC}">
                <c16:uniqueId val="{00000002-4091-4568-851B-EAD44027FE53}"/>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091-4568-851B-EAD44027FE53}"/>
                </c:ext>
              </c:extLst>
            </c:dLbl>
            <c:dLbl>
              <c:idx val="1"/>
              <c:layout>
                <c:manualLayout>
                  <c:x val="1.2638200223105493E-2"/>
                  <c:y val="-5.7454564014812193E-2"/>
                </c:manualLayout>
              </c:layout>
              <c:tx>
                <c:rich>
                  <a:bodyPr/>
                  <a:lstStyle/>
                  <a:p>
                    <a:r>
                      <a:rPr lang="en-US" sz="1000" b="0">
                        <a:latin typeface="Times New Roman" panose="02020603050405020304" pitchFamily="18" charset="0"/>
                        <a:cs typeface="Times New Roman" panose="02020603050405020304" pitchFamily="18" charset="0"/>
                      </a:rPr>
                      <a:t> 0,3 </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4091-4568-851B-EAD44027FE53}"/>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из бюджетов других уровней, тыс.руб.</c:v>
                </c:pt>
              </c:strCache>
            </c:strRef>
          </c:cat>
          <c:val>
            <c:numRef>
              <c:f>Лист1!$B$2:$B$3</c:f>
              <c:numCache>
                <c:formatCode>#,##0.00</c:formatCode>
                <c:ptCount val="2"/>
                <c:pt idx="0">
                  <c:v>99.5</c:v>
                </c:pt>
                <c:pt idx="1">
                  <c:v>0.5</c:v>
                </c:pt>
              </c:numCache>
            </c:numRef>
          </c:val>
          <c:extLst xmlns:c16r2="http://schemas.microsoft.com/office/drawing/2015/06/chart">
            <c:ext xmlns:c16="http://schemas.microsoft.com/office/drawing/2014/chart" uri="{C3380CC4-5D6E-409C-BE32-E72D297353CC}">
              <c16:uniqueId val="{00000003-4091-4568-851B-EAD44027FE53}"/>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1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3734528588338221"/>
          <c:y val="6.5988011697993773E-2"/>
          <c:w val="0.76460038083474857"/>
          <c:h val="0.8054953919517992"/>
        </c:manualLayout>
      </c:layout>
      <c:pie3DChart>
        <c:varyColors val="1"/>
        <c:ser>
          <c:idx val="0"/>
          <c:order val="0"/>
          <c:tx>
            <c:strRef>
              <c:f>Лист1!$B$1</c:f>
              <c:strCache>
                <c:ptCount val="1"/>
                <c:pt idx="0">
                  <c:v>план на 2020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2396-4BD6-94C4-482C7CC1E0F6}"/>
              </c:ext>
            </c:extLst>
          </c:dPt>
          <c:dPt>
            <c:idx val="1"/>
            <c:bubble3D val="0"/>
            <c:explosion val="26"/>
            <c:spPr>
              <a:solidFill>
                <a:srgbClr val="1F497D"/>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2396-4BD6-94C4-482C7CC1E0F6}"/>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396-4BD6-94C4-482C7CC1E0F6}"/>
                </c:ext>
              </c:extLst>
            </c:dLbl>
            <c:dLbl>
              <c:idx val="1"/>
              <c:layout>
                <c:manualLayout>
                  <c:x val="3.4517652205239051E-2"/>
                  <c:y val="-3.4639392901974209E-2"/>
                </c:manualLayout>
              </c:layout>
              <c:tx>
                <c:rich>
                  <a:bodyPr/>
                  <a:lstStyle/>
                  <a:p>
                    <a:r>
                      <a:rPr lang="en-US" sz="900" b="0">
                        <a:latin typeface="Times New Roman" panose="02020603050405020304" pitchFamily="18" charset="0"/>
                        <a:cs typeface="Times New Roman" panose="02020603050405020304" pitchFamily="18" charset="0"/>
                      </a:rPr>
                      <a:t>1,5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396-4BD6-94C4-482C7CC1E0F6}"/>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21034952.780000001</c:v>
                </c:pt>
                <c:pt idx="1">
                  <c:v>317155.84000000003</c:v>
                </c:pt>
              </c:numCache>
            </c:numRef>
          </c:val>
          <c:extLst xmlns:c16r2="http://schemas.microsoft.com/office/drawing/2015/06/chart">
            <c:ext xmlns:c16="http://schemas.microsoft.com/office/drawing/2014/chart" uri="{C3380CC4-5D6E-409C-BE32-E72D297353CC}">
              <c16:uniqueId val="{00000004-2396-4BD6-94C4-482C7CC1E0F6}"/>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8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554085633532804"/>
          <c:y val="0.12970441522034876"/>
          <c:w val="0.84116820277672499"/>
          <c:h val="0.83348861497024918"/>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8"/>
          <c:dPt>
            <c:idx val="0"/>
            <c:bubble3D val="0"/>
            <c:spPr>
              <a:solidFill>
                <a:schemeClr val="tx2">
                  <a:lumMod val="60000"/>
                  <a:lumOff val="40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1-825B-475D-952B-61676FC4B15D}"/>
              </c:ext>
            </c:extLst>
          </c:dPt>
          <c:dPt>
            <c:idx val="1"/>
            <c:bubble3D val="0"/>
            <c:spPr>
              <a:solidFill>
                <a:schemeClr val="accent4">
                  <a:lumMod val="60000"/>
                  <a:lumOff val="40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3-825B-475D-952B-61676FC4B15D}"/>
              </c:ext>
            </c:extLst>
          </c:dPt>
          <c:dPt>
            <c:idx val="2"/>
            <c:bubble3D val="0"/>
            <c:spPr>
              <a:solidFill>
                <a:schemeClr val="accent3">
                  <a:lumMod val="60000"/>
                  <a:lumOff val="40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5-825B-475D-952B-61676FC4B15D}"/>
              </c:ext>
            </c:extLst>
          </c:dPt>
          <c:dPt>
            <c:idx val="3"/>
            <c:bubble3D val="0"/>
            <c:spPr>
              <a:solidFill>
                <a:schemeClr val="accent4"/>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7-825B-475D-952B-61676FC4B15D}"/>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9-825B-475D-952B-61676FC4B15D}"/>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B-825B-475D-952B-61676FC4B15D}"/>
              </c:ext>
            </c:extLst>
          </c:dPt>
          <c:dLbls>
            <c:dLbl>
              <c:idx val="0"/>
              <c:layout>
                <c:manualLayout>
                  <c:x val="0"/>
                  <c:y val="-0.12625171318339182"/>
                </c:manualLayout>
              </c:layout>
              <c:tx>
                <c:rich>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b="0" i="0" u="none" strike="noStrike" kern="1200" baseline="0">
                        <a:solidFill>
                          <a:sysClr val="windowText" lastClr="000000"/>
                        </a:solidFill>
                        <a:latin typeface="Times New Roman" pitchFamily="18" charset="0"/>
                        <a:cs typeface="Times New Roman" pitchFamily="18" charset="0"/>
                      </a:rPr>
                      <a:t>Расходы на выплаты персоналу </a:t>
                    </a:r>
                  </a:p>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b="0" i="0" u="none" strike="noStrike" kern="1200" baseline="0">
                        <a:solidFill>
                          <a:sysClr val="windowText" lastClr="000000"/>
                        </a:solidFill>
                        <a:latin typeface="Times New Roman" pitchFamily="18" charset="0"/>
                        <a:cs typeface="Times New Roman" pitchFamily="18" charset="0"/>
                      </a:rPr>
                      <a:t>34 770,17</a:t>
                    </a:r>
                    <a:endParaRPr lang="ru-RU" sz="800" b="0" i="0" u="none" strike="noStrike" kern="1200" baseline="0">
                      <a:solidFill>
                        <a:sysClr val="windowText" lastClr="000000"/>
                      </a:solidFill>
                      <a:latin typeface="Times New Roman" pitchFamily="18" charset="0"/>
                      <a:cs typeface="Times New Roman" pitchFamily="18" charset="0"/>
                    </a:endParaRPr>
                  </a:p>
                </c:rich>
              </c:tx>
              <c:spPr>
                <a:noFill/>
                <a:ln>
                  <a:noFill/>
                </a:ln>
                <a:effectLst/>
              </c:spPr>
              <c:dLblPos val="bestFit"/>
              <c:showLegendKey val="1"/>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21501224054625773"/>
                      <c:h val="0.24434376607446678"/>
                    </c:manualLayout>
                  </c15:layout>
                </c:ext>
                <c:ext xmlns:c16="http://schemas.microsoft.com/office/drawing/2014/chart" uri="{C3380CC4-5D6E-409C-BE32-E72D297353CC}">
                  <c16:uniqueId val="{00000001-825B-475D-952B-61676FC4B15D}"/>
                </c:ext>
              </c:extLst>
            </c:dLbl>
            <c:dLbl>
              <c:idx val="1"/>
              <c:layout>
                <c:manualLayout>
                  <c:x val="0.54193447072943657"/>
                  <c:y val="0.77522736815419835"/>
                </c:manualLayout>
              </c:layout>
              <c:tx>
                <c:rich>
                  <a:bodyPr rot="0" spcFirstLastPara="1" vertOverflow="ellipsis" vert="horz" wrap="square" lIns="38100" tIns="19050" rIns="38100" bIns="19050" anchor="ctr" anchorCtr="1">
                    <a:noAutofit/>
                  </a:bodyPr>
                  <a:lstStyle/>
                  <a:p>
                    <a:pP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b="0" i="0" u="none" strike="noStrike" kern="1200" baseline="0">
                        <a:solidFill>
                          <a:sysClr val="windowText" lastClr="000000"/>
                        </a:solidFill>
                        <a:latin typeface="Times New Roman" pitchFamily="18" charset="0"/>
                        <a:cs typeface="Times New Roman" pitchFamily="18" charset="0"/>
                      </a:rPr>
                      <a:t>Закупка товаров, </a:t>
                    </a:r>
                  </a:p>
                  <a:p>
                    <a:pP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b="0" i="0" u="none" strike="noStrike" kern="1200" baseline="0">
                        <a:solidFill>
                          <a:sysClr val="windowText" lastClr="000000"/>
                        </a:solidFill>
                        <a:latin typeface="Times New Roman" pitchFamily="18" charset="0"/>
                        <a:cs typeface="Times New Roman" pitchFamily="18" charset="0"/>
                      </a:rPr>
                      <a:t>работ и услуг  </a:t>
                    </a:r>
                  </a:p>
                  <a:p>
                    <a:pP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b="0" i="0" u="none" strike="noStrike" kern="1200" baseline="0">
                        <a:solidFill>
                          <a:sysClr val="windowText" lastClr="000000"/>
                        </a:solidFill>
                        <a:latin typeface="Times New Roman" pitchFamily="18" charset="0"/>
                        <a:cs typeface="Times New Roman" pitchFamily="18" charset="0"/>
                      </a:rPr>
                      <a:t>43 698,71</a:t>
                    </a:r>
                  </a:p>
                </c:rich>
              </c:tx>
              <c:spPr>
                <a:noFill/>
                <a:ln>
                  <a:noFill/>
                </a:ln>
                <a:effectLst/>
              </c:spPr>
              <c:dLblPos val="bestFit"/>
              <c:showLegendKey val="1"/>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25271855571740465"/>
                      <c:h val="0.22561775412495547"/>
                    </c:manualLayout>
                  </c15:layout>
                </c:ext>
                <c:ext xmlns:c16="http://schemas.microsoft.com/office/drawing/2014/chart" uri="{C3380CC4-5D6E-409C-BE32-E72D297353CC}">
                  <c16:uniqueId val="{00000003-825B-475D-952B-61676FC4B15D}"/>
                </c:ext>
              </c:extLst>
            </c:dLbl>
            <c:dLbl>
              <c:idx val="2"/>
              <c:layout>
                <c:manualLayout>
                  <c:x val="0.12891168983641305"/>
                  <c:y val="3.137403249700936E-2"/>
                </c:manualLayout>
              </c:layout>
              <c:tx>
                <c:rich>
                  <a:bodyPr rot="0" spcFirstLastPara="1" vertOverflow="ellipsis" vert="horz" wrap="square" lIns="38100" tIns="19050" rIns="38100" bIns="19050" anchor="ctr" anchorCtr="1">
                    <a:noAutofit/>
                  </a:bodyPr>
                  <a:lstStyle/>
                  <a:p>
                    <a:pP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b="0" i="0" u="none" strike="noStrike" kern="1200" baseline="0">
                        <a:solidFill>
                          <a:sysClr val="windowText" lastClr="000000"/>
                        </a:solidFill>
                        <a:latin typeface="Times New Roman" pitchFamily="18" charset="0"/>
                        <a:cs typeface="Times New Roman" pitchFamily="18" charset="0"/>
                      </a:rPr>
                      <a:t>Иные бюджетные ассигнования </a:t>
                    </a:r>
                  </a:p>
                  <a:p>
                    <a:pP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b="0" i="0" u="none" strike="noStrike" kern="1200" baseline="0">
                        <a:solidFill>
                          <a:sysClr val="windowText" lastClr="000000"/>
                        </a:solidFill>
                        <a:latin typeface="Times New Roman" pitchFamily="18" charset="0"/>
                        <a:cs typeface="Times New Roman" pitchFamily="18" charset="0"/>
                      </a:rPr>
                      <a:t>2 613,08</a:t>
                    </a:r>
                  </a:p>
                </c:rich>
              </c:tx>
              <c:spPr>
                <a:noFill/>
                <a:ln>
                  <a:noFill/>
                </a:ln>
                <a:effectLst/>
              </c:spPr>
              <c:dLblPos val="bestFit"/>
              <c:showLegendKey val="1"/>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31003499373715776"/>
                      <c:h val="0.25627626389633229"/>
                    </c:manualLayout>
                  </c15:layout>
                </c:ext>
                <c:ext xmlns:c16="http://schemas.microsoft.com/office/drawing/2014/chart" uri="{C3380CC4-5D6E-409C-BE32-E72D297353CC}">
                  <c16:uniqueId val="{00000005-825B-475D-952B-61676FC4B15D}"/>
                </c:ext>
              </c:extLst>
            </c:dLbl>
            <c:dLbl>
              <c:idx val="3"/>
              <c:layout>
                <c:manualLayout>
                  <c:x val="-0.80647423876799063"/>
                  <c:y val="-3.4889893602243767E-2"/>
                </c:manualLayout>
              </c:layout>
              <c:tx>
                <c:rich>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b="0" i="0" u="none" strike="noStrike" kern="1200" baseline="0">
                        <a:solidFill>
                          <a:sysClr val="windowText" lastClr="000000"/>
                        </a:solidFill>
                        <a:latin typeface="Times New Roman" pitchFamily="18" charset="0"/>
                        <a:cs typeface="Times New Roman" pitchFamily="18" charset="0"/>
                      </a:rPr>
                      <a:t>Капитальные вложения               236 073,88</a:t>
                    </a:r>
                    <a:endParaRPr lang="ru-RU"/>
                  </a:p>
                </c:rich>
              </c:tx>
              <c:spPr>
                <a:noFill/>
                <a:ln>
                  <a:noFill/>
                </a:ln>
                <a:effectLst/>
              </c:spPr>
              <c:dLblPos val="bestFit"/>
              <c:showLegendKey val="1"/>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26452075120622859"/>
                      <c:h val="0.25215496775214652"/>
                    </c:manualLayout>
                  </c15:layout>
                </c:ext>
                <c:ext xmlns:c16="http://schemas.microsoft.com/office/drawing/2014/chart" uri="{C3380CC4-5D6E-409C-BE32-E72D297353CC}">
                  <c16:uniqueId val="{00000007-825B-475D-952B-61676FC4B15D}"/>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ext>
            </c:extLst>
          </c:dLbls>
          <c:cat>
            <c:strRef>
              <c:f>Лист1!$A$2:$A$5</c:f>
              <c:strCache>
                <c:ptCount val="4"/>
                <c:pt idx="0">
                  <c:v>Оплата труда</c:v>
                </c:pt>
                <c:pt idx="1">
                  <c:v>Закупка товаров, 
работ и услуг</c:v>
                </c:pt>
                <c:pt idx="2">
                  <c:v>иные расходы</c:v>
                </c:pt>
                <c:pt idx="3">
                  <c:v>Капитальные вложения в объекты государственной (муниципальной) собственности</c:v>
                </c:pt>
              </c:strCache>
            </c:strRef>
          </c:cat>
          <c:val>
            <c:numRef>
              <c:f>Лист1!$B$2:$B$5</c:f>
              <c:numCache>
                <c:formatCode>#,##0.00</c:formatCode>
                <c:ptCount val="4"/>
                <c:pt idx="0">
                  <c:v>34770.17</c:v>
                </c:pt>
                <c:pt idx="1">
                  <c:v>43698.71</c:v>
                </c:pt>
                <c:pt idx="2">
                  <c:v>2613.08</c:v>
                </c:pt>
                <c:pt idx="3">
                  <c:v>236073.88</c:v>
                </c:pt>
              </c:numCache>
            </c:numRef>
          </c:val>
          <c:extLst xmlns:c16r2="http://schemas.microsoft.com/office/drawing/2015/06/chart">
            <c:ext xmlns:c16="http://schemas.microsoft.com/office/drawing/2014/chart" uri="{C3380CC4-5D6E-409C-BE32-E72D297353CC}">
              <c16:uniqueId val="{0000000C-825B-475D-952B-61676FC4B15D}"/>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hPercent val="100"/>
      <c:rotY val="31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6858359957401494E-2"/>
          <c:y val="7.3059360730593603E-2"/>
          <c:w val="0.95007555365483465"/>
          <c:h val="0.9269406392694064"/>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a:bevelB w="177800" h="101600"/>
            </a:sp3d>
          </c:spPr>
          <c:explosion val="25"/>
          <c:dPt>
            <c:idx val="0"/>
            <c:bubble3D val="0"/>
            <c:explosion val="2"/>
            <c:spPr>
              <a:solidFill>
                <a:srgbClr val="FFFF66"/>
              </a:solidFill>
              <a:ln>
                <a:noFill/>
              </a:ln>
              <a:effectLst/>
              <a:scene3d>
                <a:camera prst="orthographicFront"/>
                <a:lightRig rig="threePt" dir="t"/>
              </a:scene3d>
              <a:sp3d prstMaterial="plastic">
                <a:bevelT/>
                <a:bevelB w="177800" h="101600"/>
              </a:sp3d>
            </c:spPr>
            <c:extLst xmlns:c16r2="http://schemas.microsoft.com/office/drawing/2015/06/chart">
              <c:ext xmlns:c16="http://schemas.microsoft.com/office/drawing/2014/chart" uri="{C3380CC4-5D6E-409C-BE32-E72D297353CC}">
                <c16:uniqueId val="{00000001-825B-475D-952B-61676FC4B15D}"/>
              </c:ext>
            </c:extLst>
          </c:dPt>
          <c:dPt>
            <c:idx val="1"/>
            <c:bubble3D val="0"/>
            <c:explosion val="3"/>
            <c:spPr>
              <a:solidFill>
                <a:srgbClr val="CC6600"/>
              </a:solidFill>
              <a:ln>
                <a:noFill/>
              </a:ln>
              <a:effectLst/>
              <a:scene3d>
                <a:camera prst="orthographicFront"/>
                <a:lightRig rig="threePt" dir="t"/>
              </a:scene3d>
              <a:sp3d prstMaterial="plastic">
                <a:bevelT/>
                <a:bevelB w="177800" h="101600"/>
              </a:sp3d>
            </c:spPr>
            <c:extLst xmlns:c16r2="http://schemas.microsoft.com/office/drawing/2015/06/chart">
              <c:ext xmlns:c16="http://schemas.microsoft.com/office/drawing/2014/chart" uri="{C3380CC4-5D6E-409C-BE32-E72D297353CC}">
                <c16:uniqueId val="{00000003-825B-475D-952B-61676FC4B15D}"/>
              </c:ext>
            </c:extLst>
          </c:dPt>
          <c:dPt>
            <c:idx val="2"/>
            <c:bubble3D val="0"/>
            <c:spPr>
              <a:solidFill>
                <a:srgbClr val="00B0F0"/>
              </a:solidFill>
              <a:ln>
                <a:noFill/>
              </a:ln>
              <a:effectLst/>
              <a:scene3d>
                <a:camera prst="orthographicFront"/>
                <a:lightRig rig="threePt" dir="t"/>
              </a:scene3d>
              <a:sp3d prstMaterial="plastic">
                <a:bevelT/>
                <a:bevelB w="177800" h="101600"/>
              </a:sp3d>
            </c:spPr>
            <c:extLst xmlns:c16r2="http://schemas.microsoft.com/office/drawing/2015/06/chart">
              <c:ext xmlns:c16="http://schemas.microsoft.com/office/drawing/2014/chart" uri="{C3380CC4-5D6E-409C-BE32-E72D297353CC}">
                <c16:uniqueId val="{00000005-825B-475D-952B-61676FC4B15D}"/>
              </c:ext>
            </c:extLst>
          </c:dPt>
          <c:dPt>
            <c:idx val="3"/>
            <c:bubble3D val="0"/>
            <c:explosion val="0"/>
            <c:spPr>
              <a:solidFill>
                <a:srgbClr val="FF00FF"/>
              </a:solidFill>
              <a:ln>
                <a:noFill/>
              </a:ln>
              <a:effectLst/>
              <a:scene3d>
                <a:camera prst="orthographicFront"/>
                <a:lightRig rig="threePt" dir="t"/>
              </a:scene3d>
              <a:sp3d prstMaterial="plastic">
                <a:bevelT/>
                <a:bevelB w="177800" h="101600"/>
              </a:sp3d>
            </c:spPr>
            <c:extLst xmlns:c16r2="http://schemas.microsoft.com/office/drawing/2015/06/chart">
              <c:ext xmlns:c16="http://schemas.microsoft.com/office/drawing/2014/chart" uri="{C3380CC4-5D6E-409C-BE32-E72D297353CC}">
                <c16:uniqueId val="{00000007-825B-475D-952B-61676FC4B15D}"/>
              </c:ext>
            </c:extLst>
          </c:dPt>
          <c:dPt>
            <c:idx val="4"/>
            <c:bubble3D val="0"/>
            <c:spPr>
              <a:solidFill>
                <a:srgbClr val="00B0F0"/>
              </a:solidFill>
              <a:ln>
                <a:noFill/>
              </a:ln>
              <a:effectLst/>
              <a:scene3d>
                <a:camera prst="orthographicFront"/>
                <a:lightRig rig="threePt" dir="t"/>
              </a:scene3d>
              <a:sp3d prstMaterial="plastic">
                <a:bevelT/>
                <a:bevelB w="177800" h="101600"/>
              </a:sp3d>
            </c:spPr>
            <c:extLst xmlns:c16r2="http://schemas.microsoft.com/office/drawing/2015/06/chart">
              <c:ext xmlns:c16="http://schemas.microsoft.com/office/drawing/2014/chart" uri="{C3380CC4-5D6E-409C-BE32-E72D297353CC}">
                <c16:uniqueId val="{00000009-825B-475D-952B-61676FC4B15D}"/>
              </c:ext>
            </c:extLst>
          </c:dPt>
          <c:dPt>
            <c:idx val="5"/>
            <c:bubble3D val="0"/>
            <c:explosion val="58"/>
            <c:spPr>
              <a:solidFill>
                <a:srgbClr val="800000"/>
              </a:solidFill>
              <a:ln>
                <a:noFill/>
              </a:ln>
              <a:effectLst/>
              <a:scene3d>
                <a:camera prst="orthographicFront"/>
                <a:lightRig rig="threePt" dir="t"/>
              </a:scene3d>
              <a:sp3d prstMaterial="plastic">
                <a:bevelT/>
                <a:bevelB w="177800" h="101600"/>
              </a:sp3d>
            </c:spPr>
            <c:extLst xmlns:c16r2="http://schemas.microsoft.com/office/drawing/2015/06/chart">
              <c:ext xmlns:c16="http://schemas.microsoft.com/office/drawing/2014/chart" uri="{C3380CC4-5D6E-409C-BE32-E72D297353CC}">
                <c16:uniqueId val="{0000000B-825B-475D-952B-61676FC4B15D}"/>
              </c:ext>
            </c:extLst>
          </c:dPt>
          <c:dPt>
            <c:idx val="6"/>
            <c:bubble3D val="0"/>
            <c:spPr>
              <a:solidFill>
                <a:srgbClr val="FFFF00"/>
              </a:solidFill>
              <a:effectLst/>
              <a:scene3d>
                <a:camera prst="orthographicFront"/>
                <a:lightRig rig="threePt" dir="t"/>
              </a:scene3d>
              <a:sp3d prstMaterial="plastic">
                <a:bevelT/>
                <a:bevelB w="177800" h="101600"/>
              </a:sp3d>
            </c:spPr>
            <c:extLst xmlns:c16r2="http://schemas.microsoft.com/office/drawing/2015/06/chart">
              <c:ext xmlns:c16="http://schemas.microsoft.com/office/drawing/2014/chart" uri="{C3380CC4-5D6E-409C-BE32-E72D297353CC}">
                <c16:uniqueId val="{0000000D-8782-409D-BC97-37D48F2536EF}"/>
              </c:ext>
            </c:extLst>
          </c:dPt>
          <c:dLbls>
            <c:dLbl>
              <c:idx val="0"/>
              <c:layout>
                <c:manualLayout>
                  <c:x val="-6.8536137455661492E-2"/>
                  <c:y val="-3.602344227519505E-2"/>
                </c:manualLayout>
              </c:layout>
              <c:tx>
                <c:rich>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Расходы на выплаты персоналу
87 199,82</a:t>
                    </a:r>
                  </a:p>
                </c:rich>
              </c:tx>
              <c:spPr>
                <a:noFill/>
                <a:ln>
                  <a:noFill/>
                </a:ln>
                <a:effectLst/>
              </c:sp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170373910928865"/>
                      <c:h val="0.22039573820395739"/>
                    </c:manualLayout>
                  </c15:layout>
                </c:ext>
                <c:ext xmlns:c16="http://schemas.microsoft.com/office/drawing/2014/chart" uri="{C3380CC4-5D6E-409C-BE32-E72D297353CC}">
                  <c16:uniqueId val="{00000001-825B-475D-952B-61676FC4B15D}"/>
                </c:ext>
              </c:extLst>
            </c:dLbl>
            <c:dLbl>
              <c:idx val="1"/>
              <c:layout>
                <c:manualLayout>
                  <c:x val="-4.6814419763024827E-2"/>
                  <c:y val="-2.4353120243531201E-2"/>
                </c:manualLayout>
              </c:layout>
              <c:tx>
                <c:rich>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Обслуживание муниципального долга</a:t>
                    </a:r>
                    <a:r>
                      <a:rPr lang="ru-RU" baseline="0"/>
                      <a:t>
92 477,24</a:t>
                    </a:r>
                  </a:p>
                </c:rich>
              </c:tx>
              <c:spPr>
                <a:noFill/>
                <a:ln>
                  <a:noFill/>
                </a:ln>
                <a:effectLst/>
              </c:sp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9676257007071055"/>
                      <c:h val="0.22202998846597463"/>
                    </c:manualLayout>
                  </c15:layout>
                </c:ext>
                <c:ext xmlns:c16="http://schemas.microsoft.com/office/drawing/2014/chart" uri="{C3380CC4-5D6E-409C-BE32-E72D297353CC}">
                  <c16:uniqueId val="{00000003-825B-475D-952B-61676FC4B15D}"/>
                </c:ext>
              </c:extLst>
            </c:dLbl>
            <c:dLbl>
              <c:idx val="2"/>
              <c:layout>
                <c:manualLayout>
                  <c:x val="-7.5568748794579588E-2"/>
                  <c:y val="0.15958412732654995"/>
                </c:manualLayout>
              </c:layout>
              <c:tx>
                <c:rich>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Социальное обеспечение
2 105,51</a:t>
                    </a:r>
                  </a:p>
                </c:rich>
              </c:tx>
              <c:spPr>
                <a:noFill/>
                <a:ln>
                  <a:noFill/>
                </a:ln>
                <a:effectLst/>
              </c:sp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spPr xmlns:c15="http://schemas.microsoft.com/office/drawing/2012/chart">
                    <a:prstGeom prst="rect">
                      <a:avLst/>
                    </a:prstGeom>
                  </c15:spPr>
                  <c15:layout>
                    <c:manualLayout>
                      <c:w val="0.2007363153032444"/>
                      <c:h val="0.18848728246318605"/>
                    </c:manualLayout>
                  </c15:layout>
                </c:ext>
                <c:ext xmlns:c16="http://schemas.microsoft.com/office/drawing/2014/chart" uri="{C3380CC4-5D6E-409C-BE32-E72D297353CC}">
                  <c16:uniqueId val="{00000005-825B-475D-952B-61676FC4B15D}"/>
                </c:ext>
              </c:extLst>
            </c:dLbl>
            <c:dLbl>
              <c:idx val="3"/>
              <c:layout>
                <c:manualLayout>
                  <c:x val="0.13417825966642344"/>
                  <c:y val="-0.11149606299212599"/>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825B-475D-952B-61676FC4B15D}"/>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25B-475D-952B-61676FC4B15D}"/>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25B-475D-952B-61676FC4B15D}"/>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782-409D-BC97-37D48F2536EF}"/>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3530-46EE-AD17-886F8C26EB3F}"/>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Лист1!$A$2:$A$9</c:f>
              <c:strCache>
                <c:ptCount val="4"/>
                <c:pt idx="0">
                  <c:v>Расходы на выплаты персоналу</c:v>
                </c:pt>
                <c:pt idx="1">
                  <c:v>Обслуживание муниципального долга</c:v>
                </c:pt>
                <c:pt idx="2">
                  <c:v>Социальное обеспечение</c:v>
                </c:pt>
                <c:pt idx="3">
                  <c:v>Закупка товаров, 
работ и услуг</c:v>
                </c:pt>
              </c:strCache>
            </c:strRef>
          </c:cat>
          <c:val>
            <c:numRef>
              <c:f>Лист1!$B$2:$B$9</c:f>
              <c:numCache>
                <c:formatCode>#,##0.00</c:formatCode>
                <c:ptCount val="8"/>
                <c:pt idx="0">
                  <c:v>87199.82</c:v>
                </c:pt>
                <c:pt idx="1">
                  <c:v>92477.24</c:v>
                </c:pt>
                <c:pt idx="2">
                  <c:v>2105.5100000000002</c:v>
                </c:pt>
                <c:pt idx="3">
                  <c:v>43.16</c:v>
                </c:pt>
              </c:numCache>
            </c:numRef>
          </c:val>
          <c:extLst xmlns:c16r2="http://schemas.microsoft.com/office/drawing/2015/06/chart">
            <c:ext xmlns:c16="http://schemas.microsoft.com/office/drawing/2014/chart" uri="{C3380CC4-5D6E-409C-BE32-E72D297353CC}">
              <c16:uniqueId val="{0000000C-825B-475D-952B-61676FC4B15D}"/>
            </c:ext>
          </c:extLst>
        </c:ser>
        <c:dLbls>
          <c:dLblPos val="outEnd"/>
          <c:showLegendKey val="0"/>
          <c:showVal val="0"/>
          <c:showCatName val="1"/>
          <c:showSerName val="0"/>
          <c:showPercent val="0"/>
          <c:showBubbleSize val="0"/>
          <c:showLeaderLines val="0"/>
        </c:dLbls>
      </c:pie3DChart>
      <c:spPr>
        <a:noFill/>
        <a:ln>
          <a:noFill/>
        </a:ln>
        <a:effectLst/>
        <a:scene3d>
          <a:camera prst="orthographicFront"/>
          <a:lightRig rig="threePt" dir="t"/>
        </a:scene3d>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1920836052651654"/>
          <c:y val="0.13214702787702198"/>
          <c:w val="0.75469012992593021"/>
          <c:h val="0.74830992347397696"/>
        </c:manualLayout>
      </c:layout>
      <c:pie3DChart>
        <c:varyColors val="1"/>
        <c:ser>
          <c:idx val="0"/>
          <c:order val="0"/>
          <c:tx>
            <c:strRef>
              <c:f>Лист1!$B$1</c:f>
              <c:strCache>
                <c:ptCount val="1"/>
                <c:pt idx="0">
                  <c:v>план на 2019 год</c:v>
                </c:pt>
              </c:strCache>
            </c:strRef>
          </c:tx>
          <c:spPr>
            <a:solidFill>
              <a:srgbClr val="F79646">
                <a:lumMod val="75000"/>
              </a:srgbClr>
            </a:solidFill>
            <a:scene3d>
              <a:camera prst="orthographicFront"/>
              <a:lightRig rig="threePt" dir="t"/>
            </a:scene3d>
            <a:sp3d>
              <a:bevelT/>
              <a:bevelB w="165100" prst="coolSlant"/>
            </a:sp3d>
          </c:spPr>
          <c:explosion val="8"/>
          <c:dPt>
            <c:idx val="0"/>
            <c:bubble3D val="0"/>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2396-4BD6-94C4-482C7CC1E0F6}"/>
              </c:ext>
            </c:extLst>
          </c:dPt>
          <c:dPt>
            <c:idx val="1"/>
            <c:bubble3D val="0"/>
            <c:spPr>
              <a:solidFill>
                <a:srgbClr val="FF7C80"/>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2396-4BD6-94C4-482C7CC1E0F6}"/>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396-4BD6-94C4-482C7CC1E0F6}"/>
                </c:ext>
              </c:extLst>
            </c:dLbl>
            <c:dLbl>
              <c:idx val="1"/>
              <c:layout>
                <c:manualLayout>
                  <c:x val="3.2671577343154685E-2"/>
                  <c:y val="5.4569315199236457E-3"/>
                </c:manualLayout>
              </c:layout>
              <c:tx>
                <c:rich>
                  <a:bodyPr wrap="square" lIns="38100" tIns="19050" rIns="38100" bIns="19050" anchor="ctr">
                    <a:noAutofit/>
                  </a:bodyPr>
                  <a:lstStyle/>
                  <a:p>
                    <a:pPr>
                      <a:defRPr/>
                    </a:pPr>
                    <a:r>
                      <a:rPr lang="en-US" sz="900" b="0">
                        <a:latin typeface="Times New Roman" panose="02020603050405020304" pitchFamily="18" charset="0"/>
                        <a:cs typeface="Times New Roman" panose="02020603050405020304" pitchFamily="18" charset="0"/>
                      </a:rPr>
                      <a:t>0,9</a:t>
                    </a:r>
                  </a:p>
                </c:rich>
              </c:tx>
              <c:spPr>
                <a:noFill/>
                <a:ln>
                  <a:noFill/>
                </a:ln>
                <a:effectLst/>
              </c:spPr>
              <c:showLegendKey val="0"/>
              <c:showVal val="1"/>
              <c:showCatName val="0"/>
              <c:showSerName val="0"/>
              <c:showPercent val="1"/>
              <c:showBubbleSize val="0"/>
              <c:extLst xmlns:c16r2="http://schemas.microsoft.com/office/drawing/2015/06/chart">
                <c:ext xmlns:c15="http://schemas.microsoft.com/office/drawing/2012/chart" uri="{CE6537A1-D6FC-4f65-9D91-7224C49458BB}">
                  <c15:layout>
                    <c:manualLayout>
                      <c:w val="0.12805757344848023"/>
                      <c:h val="0.10648691640817623"/>
                    </c:manualLayout>
                  </c15:layout>
                </c:ext>
                <c:ext xmlns:c16="http://schemas.microsoft.com/office/drawing/2014/chart" uri="{C3380CC4-5D6E-409C-BE32-E72D297353CC}">
                  <c16:uniqueId val="{00000003-2396-4BD6-94C4-482C7CC1E0F6}"/>
                </c:ext>
              </c:extLst>
            </c:dLbl>
            <c:spPr>
              <a:noFill/>
              <a:ln>
                <a:noFill/>
              </a:ln>
              <a:effectLst/>
            </c:spPr>
            <c:showLegendKey val="0"/>
            <c:showVal val="1"/>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МП</c:v>
                </c:pt>
              </c:strCache>
            </c:strRef>
          </c:cat>
          <c:val>
            <c:numRef>
              <c:f>Лист1!$B$2:$B$3</c:f>
              <c:numCache>
                <c:formatCode>#,##0.00</c:formatCode>
                <c:ptCount val="2"/>
                <c:pt idx="0" formatCode="General">
                  <c:v>98.8</c:v>
                </c:pt>
                <c:pt idx="1">
                  <c:v>1.2</c:v>
                </c:pt>
              </c:numCache>
            </c:numRef>
          </c:val>
          <c:extLst xmlns:c16r2="http://schemas.microsoft.com/office/drawing/2015/06/chart">
            <c:ext xmlns:c16="http://schemas.microsoft.com/office/drawing/2014/chart" uri="{C3380CC4-5D6E-409C-BE32-E72D297353CC}">
              <c16:uniqueId val="{00000004-2396-4BD6-94C4-482C7CC1E0F6}"/>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3734528588338221"/>
          <c:y val="6.5988011697993773E-2"/>
          <c:w val="0.76460038083474857"/>
          <c:h val="0.8054953919517992"/>
        </c:manualLayout>
      </c:layout>
      <c:pie3DChart>
        <c:varyColors val="1"/>
        <c:ser>
          <c:idx val="0"/>
          <c:order val="0"/>
          <c:tx>
            <c:strRef>
              <c:f>Лист1!$B$1</c:f>
              <c:strCache>
                <c:ptCount val="1"/>
                <c:pt idx="0">
                  <c:v>план на 2020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2396-4BD6-94C4-482C7CC1E0F6}"/>
              </c:ext>
            </c:extLst>
          </c:dPt>
          <c:dPt>
            <c:idx val="1"/>
            <c:bubble3D val="0"/>
            <c:explosion val="13"/>
            <c:spPr>
              <a:solidFill>
                <a:srgbClr val="28E4F8"/>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2396-4BD6-94C4-482C7CC1E0F6}"/>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396-4BD6-94C4-482C7CC1E0F6}"/>
                </c:ext>
              </c:extLst>
            </c:dLbl>
            <c:dLbl>
              <c:idx val="1"/>
              <c:layout>
                <c:manualLayout>
                  <c:x val="1.8129533839079343E-3"/>
                  <c:y val="-4.188601291511871E-2"/>
                </c:manualLayout>
              </c:layout>
              <c:tx>
                <c:rich>
                  <a:bodyPr/>
                  <a:lstStyle/>
                  <a:p>
                    <a:r>
                      <a:rPr lang="en-US" sz="900" b="0">
                        <a:latin typeface="Times New Roman" panose="02020603050405020304" pitchFamily="18" charset="0"/>
                        <a:cs typeface="Times New Roman" panose="02020603050405020304" pitchFamily="18" charset="0"/>
                      </a:rPr>
                      <a:t>&lt; 0,1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396-4BD6-94C4-482C7CC1E0F6}"/>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99.7</c:v>
                </c:pt>
                <c:pt idx="1">
                  <c:v>0.3</c:v>
                </c:pt>
              </c:numCache>
            </c:numRef>
          </c:val>
          <c:extLst xmlns:c16r2="http://schemas.microsoft.com/office/drawing/2015/06/chart">
            <c:ext xmlns:c16="http://schemas.microsoft.com/office/drawing/2014/chart" uri="{C3380CC4-5D6E-409C-BE32-E72D297353CC}">
              <c16:uniqueId val="{00000004-2396-4BD6-94C4-482C7CC1E0F6}"/>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387689652642656E-2"/>
          <c:y val="5.5465535162535058E-2"/>
          <c:w val="0.91797256760699453"/>
          <c:h val="0.91222631981128932"/>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dPt>
            <c:idx val="0"/>
            <c:bubble3D val="0"/>
            <c:explosion val="20"/>
            <c:spPr>
              <a:solidFill>
                <a:schemeClr val="tx2">
                  <a:lumMod val="40000"/>
                  <a:lumOff val="60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1-825B-475D-952B-61676FC4B15D}"/>
              </c:ext>
            </c:extLst>
          </c:dPt>
          <c:dPt>
            <c:idx val="1"/>
            <c:bubble3D val="0"/>
            <c:spPr>
              <a:solidFill>
                <a:schemeClr val="accent6">
                  <a:lumMod val="75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3-825B-475D-952B-61676FC4B15D}"/>
              </c:ext>
            </c:extLst>
          </c:dPt>
          <c:dPt>
            <c:idx val="2"/>
            <c:bubble3D val="0"/>
            <c:spPr>
              <a:solidFill>
                <a:srgbClr val="A4D66C"/>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5-825B-475D-952B-61676FC4B15D}"/>
              </c:ext>
            </c:extLst>
          </c:dPt>
          <c:dPt>
            <c:idx val="3"/>
            <c:bubble3D val="0"/>
            <c:spPr>
              <a:solidFill>
                <a:schemeClr val="accent4"/>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7-825B-475D-952B-61676FC4B15D}"/>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9-825B-475D-952B-61676FC4B15D}"/>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B-825B-475D-952B-61676FC4B15D}"/>
              </c:ext>
            </c:extLst>
          </c:dPt>
          <c:dLbls>
            <c:dLbl>
              <c:idx val="0"/>
              <c:layout>
                <c:manualLayout>
                  <c:x val="-0.45649201543815426"/>
                  <c:y val="7.5292638487848021E-2"/>
                </c:manualLayout>
              </c:layout>
              <c:tx>
                <c:rich>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a:t>Субсидии</a:t>
                    </a:r>
                    <a:r>
                      <a:rPr lang="ru-RU" sz="700" baseline="0"/>
                      <a:t> бюджетным, автономным учреждениям и иным некоммерческим организациям</a:t>
                    </a:r>
                    <a:r>
                      <a:rPr lang="ru-RU" sz="700"/>
                      <a:t> </a:t>
                    </a:r>
                  </a:p>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a:t>2 952,11</a:t>
                    </a:r>
                    <a:endParaRPr lang="ru-RU"/>
                  </a:p>
                </c:rich>
              </c:tx>
              <c:spPr>
                <a:noFill/>
                <a:ln>
                  <a:noFill/>
                </a:ln>
                <a:effectLst/>
              </c:sp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48606927671516187"/>
                      <c:h val="0.23545331529093369"/>
                    </c:manualLayout>
                  </c15:layout>
                </c:ext>
                <c:ext xmlns:c16="http://schemas.microsoft.com/office/drawing/2014/chart" uri="{C3380CC4-5D6E-409C-BE32-E72D297353CC}">
                  <c16:uniqueId val="{00000001-825B-475D-952B-61676FC4B15D}"/>
                </c:ext>
              </c:extLst>
            </c:dLbl>
            <c:dLbl>
              <c:idx val="1"/>
              <c:layout>
                <c:manualLayout>
                  <c:x val="1.3310794695876369E-2"/>
                  <c:y val="-8.6390632158801536E-2"/>
                </c:manualLayout>
              </c:layout>
              <c:tx>
                <c:rich>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a:t>Закупка товаров, работ и услуг</a:t>
                    </a:r>
                    <a:r>
                      <a:rPr lang="ru-RU" sz="700" baseline="0"/>
                      <a:t> </a:t>
                    </a:r>
                  </a:p>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a:t> 882,69</a:t>
                    </a:r>
                    <a:endParaRPr lang="ru-RU"/>
                  </a:p>
                </c:rich>
              </c:tx>
              <c:spPr>
                <a:noFill/>
                <a:ln>
                  <a:noFill/>
                </a:ln>
                <a:effectLst/>
              </c:sp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31397111178038406"/>
                      <c:h val="0.15832205683355885"/>
                    </c:manualLayout>
                  </c15:layout>
                </c:ext>
                <c:ext xmlns:c16="http://schemas.microsoft.com/office/drawing/2014/chart" uri="{C3380CC4-5D6E-409C-BE32-E72D297353CC}">
                  <c16:uniqueId val="{00000003-825B-475D-952B-61676FC4B15D}"/>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25B-475D-952B-61676FC4B15D}"/>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Лист1!$A$2:$A$4</c:f>
              <c:strCache>
                <c:ptCount val="2"/>
                <c:pt idx="0">
                  <c:v>Субсидии на иные цели</c:v>
                </c:pt>
                <c:pt idx="1">
                  <c:v>Закупка товаров, 
работ и услуг</c:v>
                </c:pt>
              </c:strCache>
            </c:strRef>
          </c:cat>
          <c:val>
            <c:numRef>
              <c:f>Лист1!$B$2:$B$4</c:f>
              <c:numCache>
                <c:formatCode>#,##0.00</c:formatCode>
                <c:ptCount val="3"/>
                <c:pt idx="0">
                  <c:v>2952.11</c:v>
                </c:pt>
                <c:pt idx="1">
                  <c:v>882.69</c:v>
                </c:pt>
              </c:numCache>
            </c:numRef>
          </c:val>
          <c:extLst xmlns:c16r2="http://schemas.microsoft.com/office/drawing/2015/06/chart">
            <c:ext xmlns:c16="http://schemas.microsoft.com/office/drawing/2014/chart" uri="{C3380CC4-5D6E-409C-BE32-E72D297353CC}">
              <c16:uniqueId val="{0000000C-825B-475D-952B-61676FC4B15D}"/>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2509038392259789"/>
          <c:y val="9.6208622154324991E-2"/>
          <c:w val="0.74009057691317992"/>
          <c:h val="0.78131890358673428"/>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2396-4BD6-94C4-482C7CC1E0F6}"/>
              </c:ext>
            </c:extLst>
          </c:dPt>
          <c:dPt>
            <c:idx val="1"/>
            <c:bubble3D val="0"/>
            <c:explosion val="13"/>
            <c:extLst xmlns:c16r2="http://schemas.microsoft.com/office/drawing/2015/06/chart">
              <c:ext xmlns:c16="http://schemas.microsoft.com/office/drawing/2014/chart" uri="{C3380CC4-5D6E-409C-BE32-E72D297353CC}">
                <c16:uniqueId val="{00000003-2396-4BD6-94C4-482C7CC1E0F6}"/>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396-4BD6-94C4-482C7CC1E0F6}"/>
                </c:ext>
              </c:extLst>
            </c:dLbl>
            <c:dLbl>
              <c:idx val="1"/>
              <c:layout>
                <c:manualLayout>
                  <c:x val="1.8129533839079343E-3"/>
                  <c:y val="-4.188601291511871E-2"/>
                </c:manualLayout>
              </c:layout>
              <c:tx>
                <c:rich>
                  <a:bodyPr/>
                  <a:lstStyle/>
                  <a:p>
                    <a:r>
                      <a:rPr lang="en-US" sz="900" b="0">
                        <a:latin typeface="Times New Roman" panose="02020603050405020304" pitchFamily="18" charset="0"/>
                        <a:cs typeface="Times New Roman" panose="02020603050405020304" pitchFamily="18" charset="0"/>
                      </a:rPr>
                      <a:t> &lt; 0,1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396-4BD6-94C4-482C7CC1E0F6}"/>
                </c:ext>
              </c:extLst>
            </c:dLbl>
            <c:spPr>
              <a:noFill/>
              <a:ln>
                <a:noFill/>
              </a:ln>
              <a:effectLst/>
            </c:spPr>
            <c:txPr>
              <a:bodyPr wrap="square" lIns="38100" tIns="19050" rIns="38100" bIns="19050" anchor="ctr">
                <a:spAutoFit/>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c:v>
                </c:pt>
                <c:pt idx="1">
                  <c:v>1</c:v>
                </c:pt>
              </c:numCache>
            </c:numRef>
          </c:val>
          <c:extLst xmlns:c16r2="http://schemas.microsoft.com/office/drawing/2015/06/chart">
            <c:ext xmlns:c16="http://schemas.microsoft.com/office/drawing/2014/chart" uri="{C3380CC4-5D6E-409C-BE32-E72D297353CC}">
              <c16:uniqueId val="{00000004-2396-4BD6-94C4-482C7CC1E0F6}"/>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sz="1400" b="0" i="0" cap="none" baseline="0">
                <a:solidFill>
                  <a:sysClr val="windowText" lastClr="000000"/>
                </a:solidFill>
                <a:latin typeface="Times New Roman" panose="02020603050405020304" pitchFamily="18" charset="0"/>
              </a:rPr>
              <a:t>Безвозмездные поступления 2020 года</a:t>
            </a:r>
          </a:p>
        </c:rich>
      </c:tx>
      <c:overlay val="0"/>
      <c:spPr>
        <a:noFill/>
        <a:ln>
          <a:noFill/>
        </a:ln>
        <a:effectLst/>
      </c:spPr>
    </c:title>
    <c:autoTitleDeleted val="0"/>
    <c:plotArea>
      <c:layout>
        <c:manualLayout>
          <c:layoutTarget val="inner"/>
          <c:xMode val="edge"/>
          <c:yMode val="edge"/>
          <c:x val="0.31325380165838745"/>
          <c:y val="0.16153040108856664"/>
          <c:w val="0.36866730621277893"/>
          <c:h val="0.73151076316513575"/>
        </c:manualLayout>
      </c:layout>
      <c:pieChart>
        <c:varyColors val="1"/>
        <c:ser>
          <c:idx val="0"/>
          <c:order val="0"/>
          <c:tx>
            <c:strRef>
              <c:f>Лист1!$B$1</c:f>
              <c:strCache>
                <c:ptCount val="1"/>
                <c:pt idx="0">
                  <c:v>2021 год</c:v>
                </c:pt>
              </c:strCache>
            </c:strRef>
          </c:tx>
          <c:dPt>
            <c:idx val="0"/>
            <c:bubble3D val="0"/>
            <c:explosion val="17"/>
            <c:spPr>
              <a:solidFill>
                <a:schemeClr val="accent5">
                  <a:lumMod val="60000"/>
                  <a:lumOff val="4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B249-4A80-A1BE-45FF502764A4}"/>
              </c:ext>
            </c:extLst>
          </c:dPt>
          <c:dPt>
            <c:idx val="1"/>
            <c:bubble3D val="0"/>
            <c:spPr>
              <a:solidFill>
                <a:schemeClr val="accent6">
                  <a:lumMod val="75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B249-4A80-A1BE-45FF502764A4}"/>
              </c:ext>
            </c:extLst>
          </c:dPt>
          <c:dLbls>
            <c:dLbl>
              <c:idx val="0"/>
              <c:layout>
                <c:manualLayout>
                  <c:x val="0.10745779405265483"/>
                  <c:y val="-9.3277755498948414E-2"/>
                </c:manualLayout>
              </c:layout>
              <c:tx>
                <c:rich>
                  <a:bodyPr rot="0" spcFirstLastPara="1" vertOverflow="ellipsis" vert="horz" wrap="square" lIns="38100" tIns="19050" rIns="38100" bIns="19050" anchor="ctr" anchorCtr="1">
                    <a:noAutofit/>
                  </a:bodyPr>
                  <a:lstStyle/>
                  <a:p>
                    <a:pPr>
                      <a:defRPr sz="1100" b="1" i="0" u="none" strike="noStrike" kern="1200" spc="0" baseline="0">
                        <a:solidFill>
                          <a:schemeClr val="accent1"/>
                        </a:solidFill>
                        <a:latin typeface="+mn-lt"/>
                        <a:ea typeface="+mn-ea"/>
                        <a:cs typeface="+mn-cs"/>
                      </a:defRPr>
                    </a:pPr>
                    <a:r>
                      <a:rPr lang="ru-RU" sz="1100" b="0" i="0" baseline="0">
                        <a:latin typeface="Times New Roman" panose="02020603050405020304" pitchFamily="18" charset="0"/>
                      </a:rPr>
                      <a:t>Межбюджетные трансферты</a:t>
                    </a:r>
                  </a:p>
                  <a:p>
                    <a:pPr>
                      <a:defRPr sz="1100" b="1" i="0" u="none" strike="noStrike" kern="1200" spc="0" baseline="0">
                        <a:solidFill>
                          <a:schemeClr val="accent1"/>
                        </a:solidFill>
                        <a:latin typeface="+mn-lt"/>
                        <a:ea typeface="+mn-ea"/>
                        <a:cs typeface="+mn-cs"/>
                      </a:defRPr>
                    </a:pPr>
                    <a:r>
                      <a:rPr lang="ru-RU" sz="1100" b="0" i="0" baseline="0">
                        <a:latin typeface="Times New Roman" panose="02020603050405020304" pitchFamily="18" charset="0"/>
                      </a:rPr>
                      <a:t>11 951 472,66 тыс. рублей (97,3%)</a:t>
                    </a:r>
                  </a:p>
                </c:rich>
              </c:tx>
              <c:spPr>
                <a:noFill/>
                <a:ln>
                  <a:noFill/>
                </a:ln>
                <a:effectLst/>
              </c:sp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30831131331743966"/>
                      <c:h val="0.28865485878410718"/>
                    </c:manualLayout>
                  </c15:layout>
                </c:ext>
                <c:ext xmlns:c16="http://schemas.microsoft.com/office/drawing/2014/chart" uri="{C3380CC4-5D6E-409C-BE32-E72D297353CC}">
                  <c16:uniqueId val="{00000001-B249-4A80-A1BE-45FF502764A4}"/>
                </c:ext>
              </c:extLst>
            </c:dLbl>
            <c:dLbl>
              <c:idx val="1"/>
              <c:layout>
                <c:manualLayout>
                  <c:x val="-9.523412673359008E-2"/>
                  <c:y val="0.1101054886876891"/>
                </c:manualLayout>
              </c:layout>
              <c:tx>
                <c:rich>
                  <a:bodyPr rot="0" spcFirstLastPara="1" vertOverflow="ellipsis" vert="horz" wrap="square" lIns="38100" tIns="19050" rIns="38100" bIns="19050" anchor="ctr" anchorCtr="1">
                    <a:spAutoFit/>
                  </a:bodyPr>
                  <a:lstStyle/>
                  <a:p>
                    <a:pPr>
                      <a:defRPr sz="1100" b="1" i="0" u="none" strike="noStrike" kern="1200" spc="0" baseline="0">
                        <a:solidFill>
                          <a:schemeClr val="accent1"/>
                        </a:solidFill>
                        <a:latin typeface="+mn-lt"/>
                        <a:ea typeface="+mn-ea"/>
                        <a:cs typeface="+mn-cs"/>
                      </a:defRPr>
                    </a:pPr>
                    <a:r>
                      <a:rPr lang="ru-RU" sz="1100" b="0" i="0" baseline="0">
                        <a:solidFill>
                          <a:schemeClr val="accent6">
                            <a:lumMod val="75000"/>
                          </a:schemeClr>
                        </a:solidFill>
                        <a:latin typeface="Times New Roman" panose="02020603050405020304" pitchFamily="18" charset="0"/>
                      </a:rPr>
                      <a:t>Иные безвозмездные поступления,</a:t>
                    </a:r>
                  </a:p>
                  <a:p>
                    <a:pPr>
                      <a:defRPr sz="1100" b="1" i="0" u="none" strike="noStrike" kern="1200" spc="0" baseline="0">
                        <a:solidFill>
                          <a:schemeClr val="accent1"/>
                        </a:solidFill>
                        <a:latin typeface="+mn-lt"/>
                        <a:ea typeface="+mn-ea"/>
                        <a:cs typeface="+mn-cs"/>
                      </a:defRPr>
                    </a:pPr>
                    <a:r>
                      <a:rPr lang="ru-RU" sz="1100" b="0" i="0" baseline="0">
                        <a:solidFill>
                          <a:schemeClr val="accent6">
                            <a:lumMod val="75000"/>
                          </a:schemeClr>
                        </a:solidFill>
                        <a:latin typeface="Times New Roman" panose="02020603050405020304" pitchFamily="18" charset="0"/>
                      </a:rPr>
                      <a:t>337 045,77 тыс. рублей (2,7%)</a:t>
                    </a:r>
                  </a:p>
                </c:rich>
              </c:tx>
              <c:spPr>
                <a:noFill/>
                <a:ln>
                  <a:noFill/>
                </a:ln>
                <a:effectLst/>
              </c:sp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B249-4A80-A1BE-45FF502764A4}"/>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Межбюджетные трансферты</c:v>
                </c:pt>
                <c:pt idx="1">
                  <c:v>Иные безвозмездные поступления</c:v>
                </c:pt>
              </c:strCache>
            </c:strRef>
          </c:cat>
          <c:val>
            <c:numRef>
              <c:f>Лист1!$B$2:$B$3</c:f>
              <c:numCache>
                <c:formatCode>General</c:formatCode>
                <c:ptCount val="2"/>
                <c:pt idx="0">
                  <c:v>11951472.66</c:v>
                </c:pt>
                <c:pt idx="1">
                  <c:v>337045.77</c:v>
                </c:pt>
              </c:numCache>
            </c:numRef>
          </c:val>
          <c:extLst xmlns:c16r2="http://schemas.microsoft.com/office/drawing/2015/06/chart">
            <c:ext xmlns:c16="http://schemas.microsoft.com/office/drawing/2014/chart" uri="{C3380CC4-5D6E-409C-BE32-E72D297353CC}">
              <c16:uniqueId val="{00000000-B249-4A80-A1BE-45FF502764A4}"/>
            </c:ext>
          </c:extLst>
        </c:ser>
        <c:dLbls>
          <c:dLblPos val="outEnd"/>
          <c:showLegendKey val="0"/>
          <c:showVal val="0"/>
          <c:showCatName val="1"/>
          <c:showSerName val="0"/>
          <c:showPercent val="0"/>
          <c:showBubbleSize val="0"/>
          <c:showLeaderLines val="1"/>
        </c:dLbls>
        <c:firstSliceAng val="31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34"/>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576161867500449"/>
          <c:y val="0.16391681809004643"/>
          <c:w val="0.80428854790097803"/>
          <c:h val="0.79763708269497979"/>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dPt>
            <c:idx val="0"/>
            <c:bubble3D val="0"/>
            <c:explosion val="30"/>
            <c:spPr>
              <a:solidFill>
                <a:schemeClr val="tx2">
                  <a:lumMod val="40000"/>
                  <a:lumOff val="60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1-825B-475D-952B-61676FC4B15D}"/>
              </c:ext>
            </c:extLst>
          </c:dPt>
          <c:dPt>
            <c:idx val="1"/>
            <c:bubble3D val="0"/>
            <c:spPr>
              <a:solidFill>
                <a:srgbClr val="FFC000"/>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3-825B-475D-952B-61676FC4B15D}"/>
              </c:ext>
            </c:extLst>
          </c:dPt>
          <c:dPt>
            <c:idx val="2"/>
            <c:bubble3D val="0"/>
            <c:spPr>
              <a:solidFill>
                <a:srgbClr val="A4D66C"/>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5-825B-475D-952B-61676FC4B15D}"/>
              </c:ext>
            </c:extLst>
          </c:dPt>
          <c:dPt>
            <c:idx val="3"/>
            <c:bubble3D val="0"/>
            <c:spPr>
              <a:solidFill>
                <a:schemeClr val="accent4"/>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7-825B-475D-952B-61676FC4B15D}"/>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9-825B-475D-952B-61676FC4B15D}"/>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B-825B-475D-952B-61676FC4B15D}"/>
              </c:ext>
            </c:extLst>
          </c:dPt>
          <c:dLbls>
            <c:dLbl>
              <c:idx val="0"/>
              <c:layout>
                <c:manualLayout>
                  <c:x val="-4.1629970370127847E-2"/>
                  <c:y val="-0.24434389140271492"/>
                </c:manualLayout>
              </c:layout>
              <c:tx>
                <c:rich>
                  <a:bodyPr wrap="square" lIns="38100" tIns="19050" rIns="38100" bIns="19050" anchor="ctr">
                    <a:noAutofit/>
                  </a:bodyPr>
                  <a:lstStyle/>
                  <a:p>
                    <a:pPr>
                      <a:defRPr sz="700">
                        <a:latin typeface="Times New Roman" panose="02020603050405020304" pitchFamily="18" charset="0"/>
                        <a:cs typeface="Times New Roman" panose="02020603050405020304" pitchFamily="18" charset="0"/>
                      </a:defRPr>
                    </a:pPr>
                    <a:r>
                      <a:rPr lang="ru-RU" sz="700"/>
                      <a:t>Выплаты </a:t>
                    </a:r>
                  </a:p>
                  <a:p>
                    <a:pPr>
                      <a:defRPr sz="700">
                        <a:latin typeface="Times New Roman" panose="02020603050405020304" pitchFamily="18" charset="0"/>
                        <a:cs typeface="Times New Roman" panose="02020603050405020304" pitchFamily="18" charset="0"/>
                      </a:defRPr>
                    </a:pPr>
                    <a:r>
                      <a:rPr lang="ru-RU" sz="700"/>
                      <a:t>персоналу</a:t>
                    </a:r>
                    <a:r>
                      <a:rPr lang="ru-RU" sz="700" baseline="0"/>
                      <a:t> -</a:t>
                    </a:r>
                  </a:p>
                  <a:p>
                    <a:pPr>
                      <a:defRPr sz="700">
                        <a:latin typeface="Times New Roman" panose="02020603050405020304" pitchFamily="18" charset="0"/>
                        <a:cs typeface="Times New Roman" panose="02020603050405020304" pitchFamily="18" charset="0"/>
                      </a:defRPr>
                    </a:pPr>
                    <a:r>
                      <a:rPr lang="ru-RU" sz="700"/>
                      <a:t>6 876,05</a:t>
                    </a:r>
                    <a:endParaRPr lang="ru-RU" sz="700" baseline="0"/>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2586016664756822"/>
                      <c:h val="0.19607843137254902"/>
                    </c:manualLayout>
                  </c15:layout>
                </c:ext>
                <c:ext xmlns:c16="http://schemas.microsoft.com/office/drawing/2014/chart" uri="{C3380CC4-5D6E-409C-BE32-E72D297353CC}">
                  <c16:uniqueId val="{00000001-825B-475D-952B-61676FC4B15D}"/>
                </c:ext>
              </c:extLst>
            </c:dLbl>
            <c:dLbl>
              <c:idx val="1"/>
              <c:layout>
                <c:manualLayout>
                  <c:x val="0.17048957832850414"/>
                  <c:y val="3.0147667760589705E-2"/>
                </c:manualLayout>
              </c:layout>
              <c:tx>
                <c:rich>
                  <a:bodyPr wrap="square" lIns="38100" tIns="19050" rIns="38100" bIns="19050" anchor="ctr">
                    <a:noAutofit/>
                  </a:bodyPr>
                  <a:lstStyle/>
                  <a:p>
                    <a:pPr>
                      <a:defRPr sz="700">
                        <a:latin typeface="Times New Roman" panose="02020603050405020304" pitchFamily="18" charset="0"/>
                        <a:cs typeface="Times New Roman" panose="02020603050405020304" pitchFamily="18" charset="0"/>
                      </a:defRPr>
                    </a:pPr>
                    <a:r>
                      <a:rPr lang="ru-RU" sz="700"/>
                      <a:t>Социальные выплаты-</a:t>
                    </a:r>
                  </a:p>
                  <a:p>
                    <a:pPr>
                      <a:defRPr sz="700">
                        <a:latin typeface="Times New Roman" panose="02020603050405020304" pitchFamily="18" charset="0"/>
                        <a:cs typeface="Times New Roman" panose="02020603050405020304" pitchFamily="18" charset="0"/>
                      </a:defRPr>
                    </a:pPr>
                    <a:r>
                      <a:rPr lang="ru-RU" sz="700"/>
                      <a:t>298,76</a:t>
                    </a:r>
                    <a:endParaRPr lang="ru-RU" sz="700" baseline="0"/>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8973955178679583"/>
                      <c:h val="0.18702865761689291"/>
                    </c:manualLayout>
                  </c15:layout>
                </c:ext>
                <c:ext xmlns:c16="http://schemas.microsoft.com/office/drawing/2014/chart" uri="{C3380CC4-5D6E-409C-BE32-E72D297353CC}">
                  <c16:uniqueId val="{00000003-825B-475D-952B-61676FC4B15D}"/>
                </c:ext>
              </c:extLst>
            </c:dLbl>
            <c:dLbl>
              <c:idx val="2"/>
              <c:layout>
                <c:manualLayout>
                  <c:x val="-7.4796425245987869E-2"/>
                  <c:y val="7.1668339586017718E-2"/>
                </c:manualLayout>
              </c:layout>
              <c:tx>
                <c:rich>
                  <a:bodyPr wrap="square" lIns="38100" tIns="19050" rIns="38100" bIns="19050" anchor="ctr">
                    <a:noAutofit/>
                  </a:bodyPr>
                  <a:lstStyle/>
                  <a:p>
                    <a:pPr>
                      <a:defRPr sz="700">
                        <a:latin typeface="Times New Roman" panose="02020603050405020304" pitchFamily="18" charset="0"/>
                        <a:cs typeface="Times New Roman" panose="02020603050405020304" pitchFamily="18" charset="0"/>
                      </a:defRPr>
                    </a:pPr>
                    <a:r>
                      <a:rPr lang="ru-RU" sz="700"/>
                      <a:t>Прочая закупка товаров, работ и услуг -</a:t>
                    </a:r>
                    <a:endParaRPr lang="ru-RU" sz="700" baseline="0"/>
                  </a:p>
                  <a:p>
                    <a:pPr>
                      <a:defRPr sz="700">
                        <a:latin typeface="Times New Roman" panose="02020603050405020304" pitchFamily="18" charset="0"/>
                        <a:cs typeface="Times New Roman" panose="02020603050405020304" pitchFamily="18" charset="0"/>
                      </a:defRPr>
                    </a:pPr>
                    <a:r>
                      <a:rPr lang="ru-RU" sz="700"/>
                      <a:t>698,65</a:t>
                    </a:r>
                    <a:endParaRPr lang="ru-RU" sz="700" baseline="0"/>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9033575317604354"/>
                      <c:h val="0.25641025641025639"/>
                    </c:manualLayout>
                  </c15:layout>
                </c:ext>
                <c:ext xmlns:c16="http://schemas.microsoft.com/office/drawing/2014/chart" uri="{C3380CC4-5D6E-409C-BE32-E72D297353CC}">
                  <c16:uniqueId val="{00000005-825B-475D-952B-61676FC4B15D}"/>
                </c:ext>
              </c:extLst>
            </c:dLbl>
            <c:dLbl>
              <c:idx val="3"/>
              <c:layout>
                <c:manualLayout>
                  <c:x val="-2.0790020790020791E-2"/>
                  <c:y val="-0.17496229260935142"/>
                </c:manualLayout>
              </c:layout>
              <c:tx>
                <c:rich>
                  <a:bodyPr wrap="square" lIns="38100" tIns="19050" rIns="38100" bIns="19050" anchor="ctr">
                    <a:noAutofit/>
                  </a:bodyPr>
                  <a:lstStyle/>
                  <a:p>
                    <a:pPr>
                      <a:defRPr sz="600">
                        <a:latin typeface="Times New Roman" panose="02020603050405020304" pitchFamily="18" charset="0"/>
                        <a:cs typeface="Times New Roman" panose="02020603050405020304" pitchFamily="18" charset="0"/>
                      </a:defRPr>
                    </a:pPr>
                    <a:r>
                      <a:rPr lang="ru-RU" sz="600"/>
                      <a:t>Субсидии бюджетным, автономным учреждениям и иным некоммерческим организациям - </a:t>
                    </a:r>
                  </a:p>
                  <a:p>
                    <a:pPr>
                      <a:defRPr sz="600">
                        <a:latin typeface="Times New Roman" panose="02020603050405020304" pitchFamily="18" charset="0"/>
                        <a:cs typeface="Times New Roman" panose="02020603050405020304" pitchFamily="18" charset="0"/>
                      </a:defRPr>
                    </a:pPr>
                    <a:r>
                      <a:rPr lang="ru-RU" sz="600"/>
                      <a:t>3 160,00</a:t>
                    </a:r>
                    <a:endParaRPr lang="ru-RU" sz="600" baseline="0"/>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6960040597835871"/>
                      <c:h val="0.42111613876319759"/>
                    </c:manualLayout>
                  </c15:layout>
                </c:ext>
                <c:ext xmlns:c16="http://schemas.microsoft.com/office/drawing/2014/chart" uri="{C3380CC4-5D6E-409C-BE32-E72D297353CC}">
                  <c16:uniqueId val="{00000007-825B-475D-952B-61676FC4B15D}"/>
                </c:ext>
              </c:extLst>
            </c:dLbl>
            <c:spPr>
              <a:noFill/>
              <a:ln>
                <a:noFill/>
              </a:ln>
              <a:effectLst/>
            </c:spPr>
            <c:txPr>
              <a:bodyPr wrap="square" lIns="38100" tIns="19050" rIns="38100" bIns="19050" anchor="ctr">
                <a:spAutoFit/>
              </a:bodyPr>
              <a:lstStyle/>
              <a:p>
                <a:pPr>
                  <a:defRPr sz="600">
                    <a:latin typeface="Times New Roman" panose="02020603050405020304" pitchFamily="18" charset="0"/>
                    <a:cs typeface="Times New Roman" panose="02020603050405020304" pitchFamily="18" charset="0"/>
                  </a:defRPr>
                </a:pPr>
                <a:endParaRPr lang="ru-RU"/>
              </a:p>
            </c:txPr>
            <c:dLblPos val="outEnd"/>
            <c:showLegendKey val="1"/>
            <c:showVal val="1"/>
            <c:showCatName val="1"/>
            <c:showSerName val="0"/>
            <c:showPercent val="0"/>
            <c:showBubbleSize val="0"/>
            <c:showLeaderLines val="1"/>
            <c:leaderLines>
              <c:spPr>
                <a:ln>
                  <a:noFill/>
                </a:ln>
              </c:spPr>
            </c:leaderLines>
            <c:extLst xmlns:c16r2="http://schemas.microsoft.com/office/drawing/2015/06/chart">
              <c:ext xmlns:c15="http://schemas.microsoft.com/office/drawing/2012/chart" uri="{CE6537A1-D6FC-4f65-9D91-7224C49458BB}"/>
            </c:extLst>
          </c:dLbls>
          <c:cat>
            <c:strRef>
              <c:f>Лист1!$A$2:$A$5</c:f>
              <c:strCache>
                <c:ptCount val="4"/>
                <c:pt idx="0">
                  <c:v>Расходы на выплаты персоналу</c:v>
                </c:pt>
                <c:pt idx="1">
                  <c:v>Пособия, компенсации и иные соц.выплаты</c:v>
                </c:pt>
                <c:pt idx="2">
                  <c:v>Прочая закупка товаров, работ и услуг</c:v>
                </c:pt>
                <c:pt idx="3">
                  <c:v>Субсидии на иные цели</c:v>
                </c:pt>
              </c:strCache>
            </c:strRef>
          </c:cat>
          <c:val>
            <c:numRef>
              <c:f>Лист1!$B$2:$B$5</c:f>
              <c:numCache>
                <c:formatCode>#,##0.00</c:formatCode>
                <c:ptCount val="4"/>
                <c:pt idx="0">
                  <c:v>6876.05</c:v>
                </c:pt>
                <c:pt idx="1">
                  <c:v>298.76</c:v>
                </c:pt>
                <c:pt idx="2">
                  <c:v>698.65</c:v>
                </c:pt>
                <c:pt idx="3">
                  <c:v>3160</c:v>
                </c:pt>
              </c:numCache>
            </c:numRef>
          </c:val>
          <c:extLst xmlns:c16r2="http://schemas.microsoft.com/office/drawing/2015/06/chart">
            <c:ext xmlns:c16="http://schemas.microsoft.com/office/drawing/2014/chart" uri="{C3380CC4-5D6E-409C-BE32-E72D297353CC}">
              <c16:uniqueId val="{0000000C-825B-475D-952B-61676FC4B15D}"/>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3734528588338221"/>
          <c:y val="6.5988011697993773E-2"/>
          <c:w val="0.76460038083474857"/>
          <c:h val="0.8054953919517992"/>
        </c:manualLayout>
      </c:layout>
      <c:pie3DChart>
        <c:varyColors val="1"/>
        <c:ser>
          <c:idx val="0"/>
          <c:order val="0"/>
          <c:tx>
            <c:strRef>
              <c:f>Лист1!$B$1</c:f>
              <c:strCache>
                <c:ptCount val="1"/>
                <c:pt idx="0">
                  <c:v>план на 2020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D7AB-403D-9340-8BFC2535C143}"/>
              </c:ext>
            </c:extLst>
          </c:dPt>
          <c:dPt>
            <c:idx val="1"/>
            <c:bubble3D val="0"/>
            <c:explosion val="13"/>
            <c:spPr>
              <a:solidFill>
                <a:srgbClr val="FF0000"/>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D7AB-403D-9340-8BFC2535C143}"/>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7AB-403D-9340-8BFC2535C143}"/>
                </c:ext>
              </c:extLst>
            </c:dLbl>
            <c:dLbl>
              <c:idx val="1"/>
              <c:layout>
                <c:manualLayout>
                  <c:x val="1.8129533839079343E-3"/>
                  <c:y val="-4.188601291511871E-2"/>
                </c:manualLayout>
              </c:layout>
              <c:tx>
                <c:rich>
                  <a:bodyPr/>
                  <a:lstStyle/>
                  <a:p>
                    <a:r>
                      <a:rPr lang="en-US" sz="900" b="0">
                        <a:latin typeface="Times New Roman" panose="02020603050405020304" pitchFamily="18" charset="0"/>
                        <a:cs typeface="Times New Roman" panose="02020603050405020304" pitchFamily="18" charset="0"/>
                      </a:rPr>
                      <a:t>0,9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7AB-403D-9340-8BFC2535C14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c:v>
                </c:pt>
                <c:pt idx="1">
                  <c:v>1</c:v>
                </c:pt>
              </c:numCache>
            </c:numRef>
          </c:val>
          <c:extLst xmlns:c16r2="http://schemas.microsoft.com/office/drawing/2015/06/chart">
            <c:ext xmlns:c16="http://schemas.microsoft.com/office/drawing/2014/chart" uri="{C3380CC4-5D6E-409C-BE32-E72D297353CC}">
              <c16:uniqueId val="{00000004-D7AB-403D-9340-8BFC2535C143}"/>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w="9525"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4903847951447251E-2"/>
          <c:y val="3.7382352522390389E-2"/>
          <c:w val="0.96204020795695377"/>
          <c:h val="0.94832481382865108"/>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17"/>
          <c:dPt>
            <c:idx val="0"/>
            <c:bubble3D val="0"/>
            <c:explosion val="18"/>
            <c:spPr>
              <a:solidFill>
                <a:schemeClr val="accent1"/>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1-AB6C-4FC4-8FB1-31669C4DF126}"/>
              </c:ext>
            </c:extLst>
          </c:dPt>
          <c:dPt>
            <c:idx val="1"/>
            <c:bubble3D val="0"/>
            <c:explosion val="7"/>
            <c:spPr>
              <a:solidFill>
                <a:schemeClr val="accent3"/>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3-AB6C-4FC4-8FB1-31669C4DF126}"/>
              </c:ext>
            </c:extLst>
          </c:dPt>
          <c:dPt>
            <c:idx val="2"/>
            <c:bubble3D val="0"/>
            <c:explosion val="61"/>
            <c:spPr>
              <a:solidFill>
                <a:schemeClr val="accent5"/>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5-AB6C-4FC4-8FB1-31669C4DF126}"/>
              </c:ext>
            </c:extLst>
          </c:dPt>
          <c:dPt>
            <c:idx val="3"/>
            <c:bubble3D val="0"/>
            <c:spPr>
              <a:solidFill>
                <a:schemeClr val="accent1">
                  <a:lumMod val="60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7-AB6C-4FC4-8FB1-31669C4DF126}"/>
              </c:ext>
            </c:extLst>
          </c:dPt>
          <c:dPt>
            <c:idx val="4"/>
            <c:bubble3D val="0"/>
            <c:spPr>
              <a:solidFill>
                <a:schemeClr val="accent3">
                  <a:lumMod val="60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9-AB6C-4FC4-8FB1-31669C4DF126}"/>
              </c:ext>
            </c:extLst>
          </c:dPt>
          <c:dPt>
            <c:idx val="5"/>
            <c:bubble3D val="0"/>
            <c:spPr>
              <a:solidFill>
                <a:schemeClr val="accent5">
                  <a:lumMod val="60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B-AB6C-4FC4-8FB1-31669C4DF126}"/>
              </c:ext>
            </c:extLst>
          </c:dPt>
          <c:dLbls>
            <c:dLbl>
              <c:idx val="0"/>
              <c:layout>
                <c:manualLayout>
                  <c:x val="-4.3746760232566441E-2"/>
                  <c:y val="0.27102828267961832"/>
                </c:manualLayout>
              </c:layout>
              <c:tx>
                <c:rich>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700"/>
                      <a:t>Расходы на 
выплаты персоналу- 113 508,92</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33534095524914553"/>
                      <c:h val="0.18816199376947038"/>
                    </c:manualLayout>
                  </c15:layout>
                </c:ext>
                <c:ext xmlns:c16="http://schemas.microsoft.com/office/drawing/2014/chart" uri="{C3380CC4-5D6E-409C-BE32-E72D297353CC}">
                  <c16:uniqueId val="{00000001-AB6C-4FC4-8FB1-31669C4DF126}"/>
                </c:ext>
              </c:extLst>
            </c:dLbl>
            <c:dLbl>
              <c:idx val="1"/>
              <c:layout>
                <c:manualLayout>
                  <c:x val="2.5945672180573802E-2"/>
                  <c:y val="0.46728971962616811"/>
                </c:manualLayout>
              </c:layout>
              <c:tx>
                <c:rich>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700"/>
                      <a:t>Закупка товаров, работ и услуг -</a:t>
                    </a:r>
                  </a:p>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700"/>
                      <a:t> 69 071,47</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7511127804470159"/>
                      <c:h val="0.21962616822429906"/>
                    </c:manualLayout>
                  </c15:layout>
                </c:ext>
                <c:ext xmlns:c16="http://schemas.microsoft.com/office/drawing/2014/chart" uri="{C3380CC4-5D6E-409C-BE32-E72D297353CC}">
                  <c16:uniqueId val="{00000003-AB6C-4FC4-8FB1-31669C4DF126}"/>
                </c:ext>
              </c:extLst>
            </c:dLbl>
            <c:dLbl>
              <c:idx val="2"/>
              <c:layout>
                <c:manualLayout>
                  <c:x val="-0.16262535144272014"/>
                  <c:y val="2.8037383177570093E-2"/>
                </c:manualLayout>
              </c:layout>
              <c:tx>
                <c:rich>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700"/>
                      <a:t>Иные бюджетные ассигнования - </a:t>
                    </a:r>
                  </a:p>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700"/>
                      <a:t>1 026,08</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30260524039286801"/>
                      <c:h val="0.24080996884735204"/>
                    </c:manualLayout>
                  </c15:layout>
                </c:ext>
                <c:ext xmlns:c16="http://schemas.microsoft.com/office/drawing/2014/chart" uri="{C3380CC4-5D6E-409C-BE32-E72D297353CC}">
                  <c16:uniqueId val="{00000005-AB6C-4FC4-8FB1-31669C4DF126}"/>
                </c:ext>
              </c:extLst>
            </c:dLbl>
            <c:dLbl>
              <c:idx val="3"/>
              <c:layout>
                <c:manualLayout>
                  <c:x val="0.47082399288908228"/>
                  <c:y val="3.1152647975077882E-2"/>
                </c:manualLayout>
              </c:layout>
              <c:tx>
                <c:rich>
                  <a:bodyPr rot="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600"/>
                      <a:t>Субсидии бюджетным и автономным учреждениям-</a:t>
                    </a:r>
                  </a:p>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600"/>
                      <a:t> 6 902,96</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4650275072188391"/>
                      <c:h val="0.2951715848603037"/>
                    </c:manualLayout>
                  </c15:layout>
                </c:ext>
                <c:ext xmlns:c16="http://schemas.microsoft.com/office/drawing/2014/chart" uri="{C3380CC4-5D6E-409C-BE32-E72D297353CC}">
                  <c16:uniqueId val="{00000007-AB6C-4FC4-8FB1-31669C4DF126}"/>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Расходы на 
выплаты персоналу</c:v>
                </c:pt>
                <c:pt idx="1">
                  <c:v>Закупка товаров, работ и услуг</c:v>
                </c:pt>
                <c:pt idx="2">
                  <c:v>Иные бюджетные ассигнования</c:v>
                </c:pt>
                <c:pt idx="3">
                  <c:v>Субсидии бюджетным и автономным учреждениям</c:v>
                </c:pt>
              </c:strCache>
            </c:strRef>
          </c:cat>
          <c:val>
            <c:numRef>
              <c:f>Лист1!$B$2:$B$5</c:f>
              <c:numCache>
                <c:formatCode>#,##0.00</c:formatCode>
                <c:ptCount val="4"/>
                <c:pt idx="0">
                  <c:v>113508.92</c:v>
                </c:pt>
                <c:pt idx="1">
                  <c:v>69071.47</c:v>
                </c:pt>
                <c:pt idx="2">
                  <c:v>1026.08</c:v>
                </c:pt>
                <c:pt idx="3">
                  <c:v>6902.96</c:v>
                </c:pt>
              </c:numCache>
            </c:numRef>
          </c:val>
          <c:extLst xmlns:c16r2="http://schemas.microsoft.com/office/drawing/2015/06/chart">
            <c:ext xmlns:c16="http://schemas.microsoft.com/office/drawing/2014/chart" uri="{C3380CC4-5D6E-409C-BE32-E72D297353CC}">
              <c16:uniqueId val="{0000000C-AB6C-4FC4-8FB1-31669C4DF126}"/>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prstDash val="solid"/>
      <a:round/>
    </a:ln>
    <a:effectLst/>
  </c:spPr>
  <c:txPr>
    <a:bodyPr/>
    <a:lstStyle/>
    <a:p>
      <a:pPr>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7.7248951231192797E-2"/>
          <c:y val="6.5988011697993773E-2"/>
          <c:w val="0.89447497300436862"/>
          <c:h val="0.92156608208824309"/>
        </c:manualLayout>
      </c:layout>
      <c:pie3DChart>
        <c:varyColors val="1"/>
        <c:ser>
          <c:idx val="0"/>
          <c:order val="0"/>
          <c:tx>
            <c:strRef>
              <c:f>Лист1!$B$1</c:f>
              <c:strCache>
                <c:ptCount val="1"/>
                <c:pt idx="0">
                  <c:v>план на 2020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2396-4BD6-94C4-482C7CC1E0F6}"/>
              </c:ext>
            </c:extLst>
          </c:dPt>
          <c:dPt>
            <c:idx val="1"/>
            <c:bubble3D val="0"/>
            <c:explosion val="13"/>
            <c:spPr>
              <a:solidFill>
                <a:srgbClr val="6666FF"/>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2396-4BD6-94C4-482C7CC1E0F6}"/>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396-4BD6-94C4-482C7CC1E0F6}"/>
                </c:ext>
              </c:extLst>
            </c:dLbl>
            <c:dLbl>
              <c:idx val="1"/>
              <c:layout>
                <c:manualLayout>
                  <c:x val="1.8129533839079343E-3"/>
                  <c:y val="-4.188601291511871E-2"/>
                </c:manualLayout>
              </c:layout>
              <c:tx>
                <c:rich>
                  <a:bodyPr/>
                  <a:lstStyle/>
                  <a:p>
                    <a:r>
                      <a:rPr lang="en-US" sz="900" b="0">
                        <a:latin typeface="Times New Roman" panose="02020603050405020304" pitchFamily="18" charset="0"/>
                        <a:cs typeface="Times New Roman" panose="02020603050405020304" pitchFamily="18" charset="0"/>
                      </a:rPr>
                      <a:t>&lt; 0,1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396-4BD6-94C4-482C7CC1E0F6}"/>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c:v>
                </c:pt>
                <c:pt idx="1">
                  <c:v>0.5</c:v>
                </c:pt>
              </c:numCache>
            </c:numRef>
          </c:val>
          <c:extLst xmlns:c16r2="http://schemas.microsoft.com/office/drawing/2015/06/chart">
            <c:ext xmlns:c16="http://schemas.microsoft.com/office/drawing/2014/chart" uri="{C3380CC4-5D6E-409C-BE32-E72D297353CC}">
              <c16:uniqueId val="{00000004-2396-4BD6-94C4-482C7CC1E0F6}"/>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282528114808009"/>
          <c:y val="5.8844143921471699E-2"/>
          <c:w val="0.84116767500016143"/>
          <c:h val="0.83350331012852041"/>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6"/>
          <c:dPt>
            <c:idx val="0"/>
            <c:bubble3D val="0"/>
            <c:explosion val="0"/>
            <c:spPr>
              <a:solidFill>
                <a:schemeClr val="tx2">
                  <a:lumMod val="40000"/>
                  <a:lumOff val="60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1-825B-475D-952B-61676FC4B15D}"/>
              </c:ext>
            </c:extLst>
          </c:dPt>
          <c:dPt>
            <c:idx val="1"/>
            <c:bubble3D val="0"/>
            <c:spPr>
              <a:solidFill>
                <a:schemeClr val="accent6">
                  <a:lumMod val="75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3-825B-475D-952B-61676FC4B15D}"/>
              </c:ext>
            </c:extLst>
          </c:dPt>
          <c:dPt>
            <c:idx val="2"/>
            <c:bubble3D val="0"/>
            <c:spPr>
              <a:solidFill>
                <a:srgbClr val="A4D66C"/>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5-825B-475D-952B-61676FC4B15D}"/>
              </c:ext>
            </c:extLst>
          </c:dPt>
          <c:dPt>
            <c:idx val="3"/>
            <c:bubble3D val="0"/>
            <c:spPr>
              <a:solidFill>
                <a:schemeClr val="accent4"/>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7-825B-475D-952B-61676FC4B15D}"/>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9-825B-475D-952B-61676FC4B15D}"/>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B-825B-475D-952B-61676FC4B15D}"/>
              </c:ext>
            </c:extLst>
          </c:dPt>
          <c:dLbls>
            <c:dLbl>
              <c:idx val="0"/>
              <c:layout>
                <c:manualLayout>
                  <c:x val="-0.45748863916282312"/>
                  <c:y val="0"/>
                </c:manualLayout>
              </c:layout>
              <c:tx>
                <c:rich>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baseline="0"/>
                      <a:t>Субсидии бюджетным, автономным учреждениям и иным некоммерческим организациям
13 643,93</a:t>
                    </a:r>
                    <a:endParaRPr lang="ru-RU" sz="600"/>
                  </a:p>
                </c:rich>
              </c:tx>
              <c:spPr>
                <a:noFill/>
                <a:ln>
                  <a:noFill/>
                </a:ln>
                <a:effectLst/>
              </c:sp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8198653616387741"/>
                      <c:h val="0.1595053140778927"/>
                    </c:manualLayout>
                  </c15:layout>
                </c:ext>
                <c:ext xmlns:c16="http://schemas.microsoft.com/office/drawing/2014/chart" uri="{C3380CC4-5D6E-409C-BE32-E72D297353CC}">
                  <c16:uniqueId val="{00000001-825B-475D-952B-61676FC4B15D}"/>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25B-475D-952B-61676FC4B15D}"/>
                </c:ext>
              </c:extLst>
            </c:dLbl>
            <c:dLbl>
              <c:idx val="2"/>
              <c:layout>
                <c:manualLayout>
                  <c:x val="-0.38950301115273211"/>
                  <c:y val="4.0434063389135182E-2"/>
                </c:manualLayout>
              </c:layout>
              <c:tx>
                <c:rich>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a:t>Закупка товаров, 
работ и услуг
116,83</a:t>
                    </a:r>
                    <a:endParaRPr lang="ru-RU"/>
                  </a:p>
                </c:rich>
              </c:tx>
              <c:spPr>
                <a:noFill/>
                <a:ln>
                  <a:noFill/>
                </a:ln>
                <a:effectLst/>
              </c:sp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3201870864782092"/>
                      <c:h val="0.1741335934465591"/>
                    </c:manualLayout>
                  </c15:layout>
                </c:ext>
                <c:ext xmlns:c16="http://schemas.microsoft.com/office/drawing/2014/chart" uri="{C3380CC4-5D6E-409C-BE32-E72D297353CC}">
                  <c16:uniqueId val="{00000005-825B-475D-952B-61676FC4B15D}"/>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Лист1!$A$2:$A$4</c:f>
              <c:strCache>
                <c:ptCount val="3"/>
                <c:pt idx="0">
                  <c:v>Субсидии бюджетным, автономным учреждениям и иным некоммерческим организациям</c:v>
                </c:pt>
                <c:pt idx="1">
                  <c:v>Иные бюджетные ассигнования</c:v>
                </c:pt>
                <c:pt idx="2">
                  <c:v>Закупка товаров, 
работ и услуг</c:v>
                </c:pt>
              </c:strCache>
            </c:strRef>
          </c:cat>
          <c:val>
            <c:numRef>
              <c:f>Лист1!$B$2:$B$4</c:f>
              <c:numCache>
                <c:formatCode>General</c:formatCode>
                <c:ptCount val="3"/>
                <c:pt idx="0" formatCode="#,##0.00">
                  <c:v>13643.93</c:v>
                </c:pt>
                <c:pt idx="2" formatCode="#,##0.00">
                  <c:v>116.83</c:v>
                </c:pt>
              </c:numCache>
            </c:numRef>
          </c:val>
          <c:extLst xmlns:c16r2="http://schemas.microsoft.com/office/drawing/2015/06/chart">
            <c:ext xmlns:c16="http://schemas.microsoft.com/office/drawing/2014/chart" uri="{C3380CC4-5D6E-409C-BE32-E72D297353CC}">
              <c16:uniqueId val="{0000000C-825B-475D-952B-61676FC4B15D}"/>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9.5686025823953135E-4"/>
          <c:y val="1.0122017190599267E-3"/>
          <c:w val="0.90988745546238048"/>
          <c:h val="0.96324538101421131"/>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2396-4BD6-94C4-482C7CC1E0F6}"/>
              </c:ext>
            </c:extLst>
          </c:dPt>
          <c:dPt>
            <c:idx val="1"/>
            <c:bubble3D val="0"/>
            <c:explosion val="13"/>
            <c:spPr>
              <a:solidFill>
                <a:srgbClr val="00B0F0"/>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2396-4BD6-94C4-482C7CC1E0F6}"/>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396-4BD6-94C4-482C7CC1E0F6}"/>
                </c:ext>
              </c:extLst>
            </c:dLbl>
            <c:dLbl>
              <c:idx val="1"/>
              <c:layout>
                <c:manualLayout>
                  <c:x val="1.8129612993006746E-3"/>
                  <c:y val="1.8636831331434327E-2"/>
                </c:manualLayout>
              </c:layout>
              <c:tx>
                <c:rich>
                  <a:bodyPr/>
                  <a:lstStyle/>
                  <a:p>
                    <a:r>
                      <a:rPr lang="en-US" sz="900" b="0">
                        <a:latin typeface="Times New Roman" panose="02020603050405020304" pitchFamily="18" charset="0"/>
                        <a:cs typeface="Times New Roman" panose="02020603050405020304" pitchFamily="18" charset="0"/>
                      </a:rPr>
                      <a:t> &lt; 0,1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396-4BD6-94C4-482C7CC1E0F6}"/>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c:v>
                </c:pt>
                <c:pt idx="1">
                  <c:v>0.5</c:v>
                </c:pt>
              </c:numCache>
            </c:numRef>
          </c:val>
          <c:extLst xmlns:c16r2="http://schemas.microsoft.com/office/drawing/2015/06/chart">
            <c:ext xmlns:c16="http://schemas.microsoft.com/office/drawing/2014/chart" uri="{C3380CC4-5D6E-409C-BE32-E72D297353CC}">
              <c16:uniqueId val="{00000004-2396-4BD6-94C4-482C7CC1E0F6}"/>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4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3.2212933735705942E-3"/>
          <c:w val="1"/>
          <c:h val="0.97641106294039137"/>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17"/>
          <c:dPt>
            <c:idx val="0"/>
            <c:bubble3D val="0"/>
            <c:explosion val="23"/>
            <c:spPr>
              <a:solidFill>
                <a:srgbClr val="C0504D">
                  <a:lumMod val="60000"/>
                  <a:lumOff val="40000"/>
                </a:srgb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1-825B-475D-952B-61676FC4B15D}"/>
              </c:ext>
            </c:extLst>
          </c:dPt>
          <c:dPt>
            <c:idx val="1"/>
            <c:bubble3D val="0"/>
            <c:explosion val="10"/>
            <c:spPr>
              <a:solidFill>
                <a:srgbClr val="1F497D">
                  <a:lumMod val="40000"/>
                  <a:lumOff val="60000"/>
                </a:srgb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3-825B-475D-952B-61676FC4B15D}"/>
              </c:ext>
            </c:extLst>
          </c:dPt>
          <c:dPt>
            <c:idx val="2"/>
            <c:bubble3D val="0"/>
            <c:spPr>
              <a:solidFill>
                <a:srgbClr val="A4D66C"/>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5-825B-475D-952B-61676FC4B15D}"/>
              </c:ext>
            </c:extLst>
          </c:dPt>
          <c:dPt>
            <c:idx val="3"/>
            <c:bubble3D val="0"/>
            <c:spPr>
              <a:solidFill>
                <a:schemeClr val="accent4"/>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7-825B-475D-952B-61676FC4B15D}"/>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9-825B-475D-952B-61676FC4B15D}"/>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B-825B-475D-952B-61676FC4B15D}"/>
              </c:ext>
            </c:extLst>
          </c:dPt>
          <c:dLbls>
            <c:dLbl>
              <c:idx val="0"/>
              <c:layout>
                <c:manualLayout>
                  <c:x val="-2.6117725045461553E-2"/>
                  <c:y val="0.64215979116740829"/>
                </c:manualLayout>
              </c:layout>
              <c:tx>
                <c:rich>
                  <a:bodyPr rot="0" spcFirstLastPara="1" vertOverflow="ellipsis" vert="horz" wrap="square" lIns="38100" tIns="19050" rIns="38100" bIns="19050" anchor="ctr" anchorCtr="0">
                    <a:noAutofit/>
                  </a:bodyPr>
                  <a:lstStyle/>
                  <a:p>
                    <a:pPr algn="ct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a:t>Субсидии бюджетным, автономным учреждениям и иным некоммерческим организациям  </a:t>
                    </a:r>
                  </a:p>
                  <a:p>
                    <a:pPr algn="ct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baseline="0"/>
                      <a:t>8 805,19</a:t>
                    </a:r>
                    <a:endParaRPr lang="ru-RU" sz="700" baseline="0"/>
                  </a:p>
                </c:rich>
              </c:tx>
              <c:spPr>
                <a:noFill/>
                <a:ln>
                  <a:noFill/>
                </a:ln>
                <a:effectLst/>
              </c:sp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1-825B-475D-952B-61676FC4B15D}"/>
                </c:ext>
              </c:extLst>
            </c:dLbl>
            <c:dLbl>
              <c:idx val="1"/>
              <c:layout>
                <c:manualLayout>
                  <c:x val="5.0056882821387941E-2"/>
                  <c:y val="0.12311879493324195"/>
                </c:manualLayout>
              </c:layout>
              <c:tx>
                <c:rich>
                  <a:bodyPr rot="0" spcFirstLastPara="1" vertOverflow="ellipsis" vert="horz" wrap="square" lIns="38100" tIns="19050" rIns="38100" bIns="19050" anchor="ctr" anchorCtr="0">
                    <a:noAutofit/>
                  </a:bodyPr>
                  <a:lstStyle/>
                  <a:p>
                    <a:pPr algn="ct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a:t>Закупка товаров, </a:t>
                    </a:r>
                  </a:p>
                  <a:p>
                    <a:pPr algn="ct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a:t>работ и услуг</a:t>
                    </a:r>
                    <a:r>
                      <a:rPr lang="ru-RU" sz="600" baseline="0"/>
                      <a:t>
 695,97</a:t>
                    </a:r>
                    <a:endParaRPr lang="ru-RU" sz="700" baseline="0"/>
                  </a:p>
                </c:rich>
              </c:tx>
              <c:spPr>
                <a:noFill/>
                <a:ln>
                  <a:noFill/>
                </a:ln>
                <a:effectLst/>
              </c:sp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3-825B-475D-952B-61676FC4B15D}"/>
                </c:ext>
              </c:extLst>
            </c:dLbl>
            <c:dLbl>
              <c:idx val="2"/>
              <c:layout>
                <c:manualLayout>
                  <c:x val="4.3639957294693763E-2"/>
                  <c:y val="0.54170828503821766"/>
                </c:manualLayout>
              </c:layout>
              <c:tx>
                <c:rich>
                  <a:bodyPr rot="0" spcFirstLastPara="1" vertOverflow="ellipsis" vert="horz" wrap="square" lIns="38100" tIns="19050" rIns="38100" bIns="19050" anchor="ctr" anchorCtr="0">
                    <a:noAutofit/>
                  </a:bodyPr>
                  <a:lstStyle/>
                  <a:p>
                    <a:pPr algn="l">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C8D24C7F-023B-4F4C-A385-1EF26FBFF407}" type="CATEGORYNAME">
                      <a:rPr lang="ru-RU" sz="600"/>
                      <a:pPr algn="l">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t>[ИМЯ КАТЕГОРИИ]</a:t>
                    </a:fld>
                    <a:r>
                      <a:rPr lang="ru-RU" sz="600" baseline="0"/>
                      <a:t>
695,97</a:t>
                    </a:r>
                  </a:p>
                </c:rich>
              </c:tx>
              <c:spPr>
                <a:noFill/>
                <a:ln>
                  <a:noFill/>
                </a:ln>
                <a:effectLst/>
              </c:sp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825B-475D-952B-61676FC4B15D}"/>
                </c:ext>
              </c:extLst>
            </c:dLbl>
            <c:spPr>
              <a:noFill/>
              <a:ln>
                <a:noFill/>
              </a:ln>
              <a:effectLst/>
            </c:spPr>
            <c:txPr>
              <a:bodyPr rot="0" spcFirstLastPara="1" vertOverflow="ellipsis" vert="horz" wrap="square" lIns="38100" tIns="19050" rIns="38100" bIns="19050" anchor="ctr" anchorCtr="0">
                <a:spAutoFit/>
              </a:bodyPr>
              <a:lstStyle/>
              <a:p>
                <a:pPr algn="l">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Лист1!$A$2:$A$3</c:f>
              <c:strCache>
                <c:ptCount val="2"/>
                <c:pt idx="0">
                  <c:v>Субсидии иным некоммерческим организациям</c:v>
                </c:pt>
                <c:pt idx="1">
                  <c:v>Закупка товаров, 
работ и услуг</c:v>
                </c:pt>
              </c:strCache>
            </c:strRef>
          </c:cat>
          <c:val>
            <c:numRef>
              <c:f>Лист1!$B$2:$B$3</c:f>
              <c:numCache>
                <c:formatCode>#,##0.00</c:formatCode>
                <c:ptCount val="2"/>
                <c:pt idx="0">
                  <c:v>8805.19</c:v>
                </c:pt>
                <c:pt idx="1">
                  <c:v>695.97</c:v>
                </c:pt>
              </c:numCache>
            </c:numRef>
          </c:val>
          <c:extLst xmlns:c16r2="http://schemas.microsoft.com/office/drawing/2015/06/chart">
            <c:ext xmlns:c16="http://schemas.microsoft.com/office/drawing/2014/chart" uri="{C3380CC4-5D6E-409C-BE32-E72D297353CC}">
              <c16:uniqueId val="{0000000C-825B-475D-952B-61676FC4B15D}"/>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2096100079881321"/>
          <c:y val="7.8579414861277938E-2"/>
          <c:w val="0.7805139507018144"/>
          <c:h val="0.91692688092100083"/>
        </c:manualLayout>
      </c:layout>
      <c:pie3DChart>
        <c:varyColors val="1"/>
        <c:ser>
          <c:idx val="0"/>
          <c:order val="0"/>
          <c:tx>
            <c:strRef>
              <c:f>Лист1!$B$1</c:f>
              <c:strCache>
                <c:ptCount val="1"/>
                <c:pt idx="0">
                  <c:v>план на 2015 год</c:v>
                </c:pt>
              </c:strCache>
            </c:strRef>
          </c:tx>
          <c:spPr>
            <a:solidFill>
              <a:srgbClr val="00B050"/>
            </a:solidFill>
            <a:scene3d>
              <a:camera prst="orthographicFront"/>
              <a:lightRig rig="threePt" dir="t"/>
            </a:scene3d>
            <a:sp3d>
              <a:bevelT/>
              <a:bevelB w="165100" prst="coolSlant"/>
            </a:sp3d>
          </c:spPr>
          <c:explosion val="25"/>
          <c:dPt>
            <c:idx val="0"/>
            <c:bubble3D val="0"/>
            <c:explosion val="0"/>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6437-4713-A98A-BA6D37096204}"/>
              </c:ext>
            </c:extLst>
          </c:dPt>
          <c:dPt>
            <c:idx val="1"/>
            <c:bubble3D val="0"/>
            <c:explosion val="21"/>
            <c:extLst xmlns:c16r2="http://schemas.microsoft.com/office/drawing/2015/06/chart">
              <c:ext xmlns:c16="http://schemas.microsoft.com/office/drawing/2014/chart" uri="{C3380CC4-5D6E-409C-BE32-E72D297353CC}">
                <c16:uniqueId val="{00000003-6437-4713-A98A-BA6D37096204}"/>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437-4713-A98A-BA6D37096204}"/>
                </c:ext>
              </c:extLst>
            </c:dLbl>
            <c:dLbl>
              <c:idx val="1"/>
              <c:layout>
                <c:manualLayout>
                  <c:x val="-2.9078226634714141E-3"/>
                  <c:y val="2.4158844551210725E-2"/>
                </c:manualLayout>
              </c:layout>
              <c:tx>
                <c:rich>
                  <a:bodyPr/>
                  <a:lstStyle/>
                  <a:p>
                    <a:pPr>
                      <a:defRPr b="0"/>
                    </a:pPr>
                    <a:r>
                      <a:rPr lang="en-US" b="0">
                        <a:latin typeface="Times New Roman" panose="02020603050405020304" pitchFamily="18" charset="0"/>
                        <a:cs typeface="Times New Roman" panose="02020603050405020304" pitchFamily="18" charset="0"/>
                      </a:rPr>
                      <a:t> &lt;</a:t>
                    </a:r>
                    <a:r>
                      <a:rPr lang="en-US" b="0" baseline="0">
                        <a:latin typeface="Times New Roman" panose="02020603050405020304" pitchFamily="18" charset="0"/>
                        <a:cs typeface="Times New Roman" panose="02020603050405020304" pitchFamily="18" charset="0"/>
                      </a:rPr>
                      <a:t> 0</a:t>
                    </a:r>
                    <a:r>
                      <a:rPr lang="en-US" b="0">
                        <a:latin typeface="Times New Roman" panose="02020603050405020304" pitchFamily="18" charset="0"/>
                        <a:cs typeface="Times New Roman" panose="02020603050405020304" pitchFamily="18" charset="0"/>
                      </a:rPr>
                      <a:t>,1 </a:t>
                    </a:r>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6437-4713-A98A-BA6D37096204}"/>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расходы</c:v>
                </c:pt>
              </c:strCache>
            </c:strRef>
          </c:cat>
          <c:val>
            <c:numRef>
              <c:f>Лист1!$B$2:$B$3</c:f>
              <c:numCache>
                <c:formatCode>#,##0.00</c:formatCode>
                <c:ptCount val="2"/>
                <c:pt idx="0" formatCode="General">
                  <c:v>16524520.470000001</c:v>
                </c:pt>
                <c:pt idx="1">
                  <c:v>398.79</c:v>
                </c:pt>
              </c:numCache>
            </c:numRef>
          </c:val>
          <c:extLst xmlns:c16r2="http://schemas.microsoft.com/office/drawing/2015/06/chart">
            <c:ext xmlns:c16="http://schemas.microsoft.com/office/drawing/2014/chart" uri="{C3380CC4-5D6E-409C-BE32-E72D297353CC}">
              <c16:uniqueId val="{00000004-6437-4713-A98A-BA6D37096204}"/>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387412440197883"/>
          <c:y val="0.17465170301988114"/>
          <c:w val="0.7592737348509403"/>
          <c:h val="0.74945786949045168"/>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17"/>
          <c:dPt>
            <c:idx val="0"/>
            <c:bubble3D val="0"/>
            <c:explosion val="6"/>
            <c:spPr>
              <a:solidFill>
                <a:schemeClr val="tx2">
                  <a:lumMod val="40000"/>
                  <a:lumOff val="60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1-825B-475D-952B-61676FC4B15D}"/>
              </c:ext>
            </c:extLst>
          </c:dPt>
          <c:dPt>
            <c:idx val="1"/>
            <c:bubble3D val="0"/>
            <c:spPr>
              <a:solidFill>
                <a:schemeClr val="accent6">
                  <a:lumMod val="75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3-825B-475D-952B-61676FC4B15D}"/>
              </c:ext>
            </c:extLst>
          </c:dPt>
          <c:dPt>
            <c:idx val="2"/>
            <c:bubble3D val="0"/>
            <c:spPr>
              <a:solidFill>
                <a:srgbClr val="A4D66C"/>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5-825B-475D-952B-61676FC4B15D}"/>
              </c:ext>
            </c:extLst>
          </c:dPt>
          <c:dPt>
            <c:idx val="3"/>
            <c:bubble3D val="0"/>
            <c:spPr>
              <a:solidFill>
                <a:schemeClr val="accent4"/>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7-825B-475D-952B-61676FC4B15D}"/>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9-825B-475D-952B-61676FC4B15D}"/>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B-825B-475D-952B-61676FC4B15D}"/>
              </c:ext>
            </c:extLst>
          </c:dPt>
          <c:dLbls>
            <c:dLbl>
              <c:idx val="0"/>
              <c:layout>
                <c:manualLayout>
                  <c:x val="-0.38275373243286376"/>
                  <c:y val="-0.72260506229824717"/>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a:t>Закупка товаров, работ и услуг </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a:t> 300,00</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8151762400980601"/>
                      <c:h val="0.23141762452107278"/>
                    </c:manualLayout>
                  </c15:layout>
                </c:ext>
                <c:ext xmlns:c16="http://schemas.microsoft.com/office/drawing/2014/chart" uri="{C3380CC4-5D6E-409C-BE32-E72D297353CC}">
                  <c16:uniqueId val="{00000001-825B-475D-952B-61676FC4B15D}"/>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25B-475D-952B-61676FC4B15D}"/>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25B-475D-952B-61676FC4B15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Лист1!$A$2:$A$4</c:f>
              <c:strCache>
                <c:ptCount val="3"/>
                <c:pt idx="0">
                  <c:v>Субсидии на иные цели</c:v>
                </c:pt>
                <c:pt idx="1">
                  <c:v>Гранты в форме субсидий</c:v>
                </c:pt>
                <c:pt idx="2">
                  <c:v>Закупка товаров, 
работ и услуг</c:v>
                </c:pt>
              </c:strCache>
            </c:strRef>
          </c:cat>
          <c:val>
            <c:numRef>
              <c:f>Лист1!$B$2:$B$4</c:f>
              <c:numCache>
                <c:formatCode>General</c:formatCode>
                <c:ptCount val="3"/>
                <c:pt idx="0" formatCode="#,##0.00">
                  <c:v>398.79</c:v>
                </c:pt>
              </c:numCache>
            </c:numRef>
          </c:val>
          <c:extLst xmlns:c16r2="http://schemas.microsoft.com/office/drawing/2015/06/chart">
            <c:ext xmlns:c16="http://schemas.microsoft.com/office/drawing/2014/chart" uri="{C3380CC4-5D6E-409C-BE32-E72D297353CC}">
              <c16:uniqueId val="{0000000C-825B-475D-952B-61676FC4B15D}"/>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3734528588338221"/>
          <c:y val="6.5988011697993773E-2"/>
          <c:w val="0.76460038083474857"/>
          <c:h val="0.8054953919517992"/>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2396-4BD6-94C4-482C7CC1E0F6}"/>
              </c:ext>
            </c:extLst>
          </c:dPt>
          <c:dPt>
            <c:idx val="1"/>
            <c:bubble3D val="0"/>
            <c:explosion val="13"/>
            <c:spPr>
              <a:solidFill>
                <a:srgbClr val="00B0F0"/>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2396-4BD6-94C4-482C7CC1E0F6}"/>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396-4BD6-94C4-482C7CC1E0F6}"/>
                </c:ext>
              </c:extLst>
            </c:dLbl>
            <c:dLbl>
              <c:idx val="1"/>
              <c:layout>
                <c:manualLayout>
                  <c:x val="1.8129533839079343E-3"/>
                  <c:y val="-4.188601291511871E-2"/>
                </c:manualLayout>
              </c:layout>
              <c:tx>
                <c:rich>
                  <a:bodyPr/>
                  <a:lstStyle/>
                  <a:p>
                    <a:r>
                      <a:rPr lang="en-US" sz="900" b="0">
                        <a:latin typeface="Times New Roman" panose="02020603050405020304" pitchFamily="18" charset="0"/>
                        <a:cs typeface="Times New Roman" panose="02020603050405020304" pitchFamily="18" charset="0"/>
                      </a:rPr>
                      <a:t> 0,1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396-4BD6-94C4-482C7CC1E0F6}"/>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c:v>
                </c:pt>
                <c:pt idx="1">
                  <c:v>1</c:v>
                </c:pt>
              </c:numCache>
            </c:numRef>
          </c:val>
          <c:extLst xmlns:c16r2="http://schemas.microsoft.com/office/drawing/2015/06/chart">
            <c:ext xmlns:c16="http://schemas.microsoft.com/office/drawing/2014/chart" uri="{C3380CC4-5D6E-409C-BE32-E72D297353CC}">
              <c16:uniqueId val="{00000004-2396-4BD6-94C4-482C7CC1E0F6}"/>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autoTitleDeleted val="1"/>
    <c:view3D>
      <c:rotX val="0"/>
      <c:rotY val="0"/>
      <c:rAngAx val="0"/>
      <c:perspective val="20"/>
    </c:view3D>
    <c:floor>
      <c:thickness val="0"/>
      <c:spPr>
        <a:noFill/>
        <a:ln w="9525">
          <a:noFill/>
        </a:ln>
      </c:spPr>
    </c:floor>
    <c:sideWall>
      <c:thickness val="0"/>
      <c:spPr>
        <a:noFill/>
      </c:spPr>
    </c:sideWall>
    <c:backWall>
      <c:thickness val="0"/>
      <c:spPr>
        <a:noFill/>
      </c:spPr>
    </c:backWall>
    <c:plotArea>
      <c:layout>
        <c:manualLayout>
          <c:layoutTarget val="inner"/>
          <c:xMode val="edge"/>
          <c:yMode val="edge"/>
          <c:x val="8.339049773073863E-3"/>
          <c:y val="8.3028255776137719E-2"/>
          <c:w val="0.97753267973856206"/>
          <c:h val="0.71194928684627579"/>
        </c:manualLayout>
      </c:layout>
      <c:bar3DChart>
        <c:barDir val="col"/>
        <c:grouping val="stacked"/>
        <c:varyColors val="0"/>
        <c:ser>
          <c:idx val="0"/>
          <c:order val="0"/>
          <c:tx>
            <c:strRef>
              <c:f>Лист1!$B$1</c:f>
              <c:strCache>
                <c:ptCount val="1"/>
                <c:pt idx="0">
                  <c:v>Столбец1</c:v>
                </c:pt>
              </c:strCache>
            </c:strRef>
          </c:tx>
          <c:spPr>
            <a:effectLst/>
            <a:scene3d>
              <a:camera prst="orthographicFront"/>
              <a:lightRig rig="threePt" dir="t"/>
            </a:scene3d>
            <a:sp3d>
              <a:bevelT/>
              <a:bevelB/>
              <a:contourClr>
                <a:srgbClr val="000000"/>
              </a:contourClr>
            </a:sp3d>
          </c:spPr>
          <c:invertIfNegative val="0"/>
          <c:dPt>
            <c:idx val="0"/>
            <c:invertIfNegative val="0"/>
            <c:bubble3D val="0"/>
            <c:spPr>
              <a:solidFill>
                <a:srgbClr val="FFC000"/>
              </a:solidFill>
              <a:effectLst/>
              <a:scene3d>
                <a:camera prst="orthographicFront"/>
                <a:lightRig rig="threePt" dir="t"/>
              </a:scene3d>
              <a:sp3d>
                <a:bevelT/>
                <a:bevelB/>
                <a:contourClr>
                  <a:srgbClr val="000000"/>
                </a:contourClr>
              </a:sp3d>
            </c:spPr>
            <c:extLst xmlns:c16r2="http://schemas.microsoft.com/office/drawing/2015/06/chart">
              <c:ext xmlns:c16="http://schemas.microsoft.com/office/drawing/2014/chart" uri="{C3380CC4-5D6E-409C-BE32-E72D297353CC}">
                <c16:uniqueId val="{00000001-5107-42B4-8E09-F6C07795F940}"/>
              </c:ext>
            </c:extLst>
          </c:dPt>
          <c:dPt>
            <c:idx val="1"/>
            <c:invertIfNegative val="0"/>
            <c:bubble3D val="0"/>
            <c:spPr>
              <a:solidFill>
                <a:schemeClr val="tx2">
                  <a:lumMod val="60000"/>
                  <a:lumOff val="40000"/>
                </a:schemeClr>
              </a:solidFill>
              <a:effectLst/>
              <a:scene3d>
                <a:camera prst="orthographicFront"/>
                <a:lightRig rig="threePt" dir="t"/>
              </a:scene3d>
              <a:sp3d>
                <a:bevelT/>
                <a:bevelB/>
                <a:contourClr>
                  <a:srgbClr val="000000"/>
                </a:contourClr>
              </a:sp3d>
            </c:spPr>
            <c:extLst xmlns:c16r2="http://schemas.microsoft.com/office/drawing/2015/06/chart">
              <c:ext xmlns:c16="http://schemas.microsoft.com/office/drawing/2014/chart" uri="{C3380CC4-5D6E-409C-BE32-E72D297353CC}">
                <c16:uniqueId val="{00000003-5107-42B4-8E09-F6C07795F940}"/>
              </c:ext>
            </c:extLst>
          </c:dPt>
          <c:dPt>
            <c:idx val="2"/>
            <c:invertIfNegative val="0"/>
            <c:bubble3D val="0"/>
            <c:spPr>
              <a:solidFill>
                <a:srgbClr val="92D050"/>
              </a:solidFill>
              <a:effectLst/>
              <a:scene3d>
                <a:camera prst="orthographicFront"/>
                <a:lightRig rig="threePt" dir="t"/>
              </a:scene3d>
              <a:sp3d>
                <a:bevelT/>
                <a:bevelB/>
                <a:contourClr>
                  <a:srgbClr val="000000"/>
                </a:contourClr>
              </a:sp3d>
            </c:spPr>
            <c:extLst xmlns:c16r2="http://schemas.microsoft.com/office/drawing/2015/06/chart">
              <c:ext xmlns:c16="http://schemas.microsoft.com/office/drawing/2014/chart" uri="{C3380CC4-5D6E-409C-BE32-E72D297353CC}">
                <c16:uniqueId val="{00000005-5107-42B4-8E09-F6C07795F940}"/>
              </c:ext>
            </c:extLst>
          </c:dPt>
          <c:dLbls>
            <c:dLbl>
              <c:idx val="0"/>
              <c:layout>
                <c:manualLayout>
                  <c:x val="1.8382352941176471E-2"/>
                  <c:y val="-1.7616427943261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5107-42B4-8E09-F6C07795F940}"/>
                </c:ext>
              </c:extLst>
            </c:dLbl>
            <c:dLbl>
              <c:idx val="1"/>
              <c:layout>
                <c:manualLayout>
                  <c:x val="1.0212418300653595E-2"/>
                  <c:y val="-2.34885705910149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5107-42B4-8E09-F6C07795F940}"/>
                </c:ext>
              </c:extLst>
            </c:dLbl>
            <c:dLbl>
              <c:idx val="2"/>
              <c:layout>
                <c:manualLayout>
                  <c:x val="-1.225490196078431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5107-42B4-8E09-F6C07795F940}"/>
                </c:ext>
              </c:extLst>
            </c:dLbl>
            <c:spPr>
              <a:noFill/>
              <a:ln>
                <a:noFill/>
              </a:ln>
              <a:effectLst/>
            </c:spPr>
            <c:txPr>
              <a:bodyPr/>
              <a:lstStyle/>
              <a:p>
                <a:pPr>
                  <a:defRPr sz="1000" b="1" i="0" baseline="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Утвержденный план                       (на 01.01.2020)</c:v>
                </c:pt>
                <c:pt idx="1">
                  <c:v>Уточненный план                      (на 31.12.2020)</c:v>
                </c:pt>
                <c:pt idx="2">
                  <c:v>Исполнение</c:v>
                </c:pt>
              </c:strCache>
            </c:strRef>
          </c:cat>
          <c:val>
            <c:numRef>
              <c:f>Лист1!$B$2:$B$4</c:f>
              <c:numCache>
                <c:formatCode>#,##0.00</c:formatCode>
                <c:ptCount val="3"/>
                <c:pt idx="0">
                  <c:v>19906159.649999999</c:v>
                </c:pt>
                <c:pt idx="1">
                  <c:v>19906159.649999999</c:v>
                </c:pt>
                <c:pt idx="2">
                  <c:v>21034952.780000001</c:v>
                </c:pt>
              </c:numCache>
            </c:numRef>
          </c:val>
          <c:extLst xmlns:c16r2="http://schemas.microsoft.com/office/drawing/2015/06/chart">
            <c:ext xmlns:c16="http://schemas.microsoft.com/office/drawing/2014/chart" uri="{C3380CC4-5D6E-409C-BE32-E72D297353CC}">
              <c16:uniqueId val="{00000006-5107-42B4-8E09-F6C07795F940}"/>
            </c:ext>
          </c:extLst>
        </c:ser>
        <c:ser>
          <c:idx val="1"/>
          <c:order val="1"/>
          <c:tx>
            <c:strRef>
              <c:f>Лист1!$C$1</c:f>
              <c:strCache>
                <c:ptCount val="1"/>
                <c:pt idx="0">
                  <c:v>Ряд 3</c:v>
                </c:pt>
              </c:strCache>
            </c:strRef>
          </c:tx>
          <c:spPr>
            <a:solidFill>
              <a:schemeClr val="tx2">
                <a:lumMod val="40000"/>
                <a:lumOff val="60000"/>
              </a:schemeClr>
            </a:solidFill>
            <a:effectLst/>
            <a:scene3d>
              <a:camera prst="orthographicFront"/>
              <a:lightRig rig="threePt" dir="t"/>
            </a:scene3d>
            <a:sp3d>
              <a:bevelT/>
              <a:bevelB/>
              <a:contourClr>
                <a:srgbClr val="000000"/>
              </a:contourClr>
            </a:sp3d>
          </c:spPr>
          <c:invertIfNegative val="0"/>
          <c:dLbls>
            <c:dLbl>
              <c:idx val="1"/>
              <c:layout>
                <c:manualLayout>
                  <c:x val="-1.6907444430257982E-4"/>
                  <c:y val="-5.0713219183447712E-2"/>
                </c:manualLayout>
              </c:layout>
              <c:spPr/>
              <c:txPr>
                <a:bodyPr/>
                <a:lstStyle/>
                <a:p>
                  <a:pPr>
                    <a:defRPr sz="950" b="1" i="0" baseline="0">
                      <a:latin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5107-42B4-8E09-F6C07795F940}"/>
                </c:ext>
              </c:extLst>
            </c:dLbl>
            <c:spPr>
              <a:noFill/>
              <a:ln>
                <a:noFill/>
              </a:ln>
              <a:effectLst/>
            </c:spPr>
            <c:txPr>
              <a:bodyPr/>
              <a:lstStyle/>
              <a:p>
                <a:pPr>
                  <a:defRPr sz="95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Утвержденный план                       (на 01.01.2020)</c:v>
                </c:pt>
                <c:pt idx="1">
                  <c:v>Уточненный план                      (на 31.12.2020)</c:v>
                </c:pt>
                <c:pt idx="2">
                  <c:v>Исполнение</c:v>
                </c:pt>
              </c:strCache>
            </c:strRef>
          </c:cat>
          <c:val>
            <c:numRef>
              <c:f>Лист1!$C$2:$C$4</c:f>
              <c:numCache>
                <c:formatCode>#,##0.00</c:formatCode>
                <c:ptCount val="3"/>
                <c:pt idx="1">
                  <c:v>2074604.24</c:v>
                </c:pt>
              </c:numCache>
            </c:numRef>
          </c:val>
          <c:extLst xmlns:c16r2="http://schemas.microsoft.com/office/drawing/2015/06/chart">
            <c:ext xmlns:c16="http://schemas.microsoft.com/office/drawing/2014/chart" uri="{C3380CC4-5D6E-409C-BE32-E72D297353CC}">
              <c16:uniqueId val="{00000008-5107-42B4-8E09-F6C07795F940}"/>
            </c:ext>
          </c:extLst>
        </c:ser>
        <c:dLbls>
          <c:showLegendKey val="0"/>
          <c:showVal val="1"/>
          <c:showCatName val="0"/>
          <c:showSerName val="0"/>
          <c:showPercent val="0"/>
          <c:showBubbleSize val="0"/>
        </c:dLbls>
        <c:gapWidth val="95"/>
        <c:gapDepth val="95"/>
        <c:shape val="cylinder"/>
        <c:axId val="164131200"/>
        <c:axId val="164132736"/>
        <c:axId val="0"/>
      </c:bar3DChart>
      <c:catAx>
        <c:axId val="164131200"/>
        <c:scaling>
          <c:orientation val="minMax"/>
        </c:scaling>
        <c:delete val="0"/>
        <c:axPos val="b"/>
        <c:numFmt formatCode="General" sourceLinked="0"/>
        <c:majorTickMark val="none"/>
        <c:minorTickMark val="none"/>
        <c:tickLblPos val="nextTo"/>
        <c:spPr>
          <a:ln>
            <a:noFill/>
          </a:ln>
        </c:spPr>
        <c:txPr>
          <a:bodyPr/>
          <a:lstStyle/>
          <a:p>
            <a:pPr>
              <a:defRPr baseline="0">
                <a:latin typeface="Times New Roman" panose="02020603050405020304" pitchFamily="18" charset="0"/>
              </a:defRPr>
            </a:pPr>
            <a:endParaRPr lang="ru-RU"/>
          </a:p>
        </c:txPr>
        <c:crossAx val="164132736"/>
        <c:crosses val="autoZero"/>
        <c:auto val="1"/>
        <c:lblAlgn val="ctr"/>
        <c:lblOffset val="100"/>
        <c:noMultiLvlLbl val="0"/>
      </c:catAx>
      <c:valAx>
        <c:axId val="164132736"/>
        <c:scaling>
          <c:orientation val="minMax"/>
          <c:max val="21000000"/>
          <c:min val="0"/>
        </c:scaling>
        <c:delete val="1"/>
        <c:axPos val="l"/>
        <c:numFmt formatCode="#,##0.00" sourceLinked="1"/>
        <c:majorTickMark val="out"/>
        <c:minorTickMark val="none"/>
        <c:tickLblPos val="nextTo"/>
        <c:crossAx val="164131200"/>
        <c:crosses val="autoZero"/>
        <c:crossBetween val="between"/>
      </c:valAx>
      <c:spPr>
        <a:noFill/>
        <a:ln w="25400">
          <a:noFill/>
        </a:ln>
      </c:spPr>
    </c:plotArea>
    <c:plotVisOnly val="1"/>
    <c:dispBlanksAs val="gap"/>
    <c:showDLblsOverMax val="0"/>
  </c:chart>
  <c:spPr>
    <a:ln>
      <a:noFill/>
    </a:ln>
    <a:effectLst/>
    <a:scene3d>
      <a:camera prst="orthographicFront"/>
      <a:lightRig rig="threePt" dir="t"/>
    </a:scene3d>
    <a:sp3d prstMaterial="plastic">
      <a:bevelT w="0" h="0"/>
    </a:sp3d>
  </c:spPr>
  <c:externalData r:id="rId2">
    <c:autoUpdate val="0"/>
  </c:externalData>
  <c:userShapes r:id="rId3"/>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419171601888977"/>
          <c:y val="0.10368735553625416"/>
          <c:w val="0.79799953903416232"/>
          <c:h val="0.79160389761406402"/>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17"/>
          <c:dPt>
            <c:idx val="0"/>
            <c:bubble3D val="0"/>
            <c:explosion val="6"/>
            <c:spPr>
              <a:solidFill>
                <a:schemeClr val="tx2">
                  <a:lumMod val="40000"/>
                  <a:lumOff val="60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1-825B-475D-952B-61676FC4B15D}"/>
              </c:ext>
            </c:extLst>
          </c:dPt>
          <c:dPt>
            <c:idx val="1"/>
            <c:bubble3D val="0"/>
            <c:spPr>
              <a:solidFill>
                <a:schemeClr val="accent6">
                  <a:lumMod val="75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3-825B-475D-952B-61676FC4B15D}"/>
              </c:ext>
            </c:extLst>
          </c:dPt>
          <c:dPt>
            <c:idx val="2"/>
            <c:bubble3D val="0"/>
            <c:spPr>
              <a:solidFill>
                <a:srgbClr val="A4D66C"/>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5-825B-475D-952B-61676FC4B15D}"/>
              </c:ext>
            </c:extLst>
          </c:dPt>
          <c:dPt>
            <c:idx val="3"/>
            <c:bubble3D val="0"/>
            <c:spPr>
              <a:solidFill>
                <a:schemeClr val="accent4"/>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7-825B-475D-952B-61676FC4B15D}"/>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9-825B-475D-952B-61676FC4B15D}"/>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B-825B-475D-952B-61676FC4B15D}"/>
              </c:ext>
            </c:extLst>
          </c:dPt>
          <c:dLbls>
            <c:dLbl>
              <c:idx val="0"/>
              <c:layout>
                <c:manualLayout>
                  <c:x val="-0.73786407766990292"/>
                  <c:y val="3.6199095022624438E-2"/>
                </c:manualLayout>
              </c:layout>
              <c:tx>
                <c:rich>
                  <a:bodyPr/>
                  <a:lstStyle/>
                  <a:p>
                    <a:r>
                      <a:rPr lang="ru-RU"/>
                      <a:t>Иные бюджетные ассигнова-ния - </a:t>
                    </a:r>
                  </a:p>
                  <a:p>
                    <a:r>
                      <a:rPr lang="ru-RU"/>
                      <a:t>30 374,23</a:t>
                    </a:r>
                  </a:p>
                </c:rich>
              </c:tx>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25B-475D-952B-61676FC4B15D}"/>
                </c:ext>
              </c:extLst>
            </c:dLbl>
            <c:dLbl>
              <c:idx val="1"/>
              <c:layout>
                <c:manualLayout>
                  <c:x val="-0.27110227051015268"/>
                  <c:y val="3.6195330538015609E-2"/>
                </c:manualLayout>
              </c:layout>
              <c:tx>
                <c:rich>
                  <a:bodyPr/>
                  <a:lstStyle/>
                  <a:p>
                    <a:r>
                      <a:rPr lang="ru-RU"/>
                      <a:t>Закупка товаров, работ и услуг -</a:t>
                    </a:r>
                  </a:p>
                  <a:p>
                    <a:r>
                      <a:rPr lang="ru-RU"/>
                      <a:t>1 047</a:t>
                    </a:r>
                    <a:r>
                      <a:rPr lang="ru-RU" baseline="0"/>
                      <a:t>,55</a:t>
                    </a:r>
                  </a:p>
                </c:rich>
              </c:tx>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825B-475D-952B-61676FC4B15D}"/>
                </c:ext>
              </c:extLst>
            </c:dLbl>
            <c:dLbl>
              <c:idx val="2"/>
              <c:layout>
                <c:manualLayout>
                  <c:x val="-0.12293004370398775"/>
                  <c:y val="6.0336955767785385E-3"/>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Предоставление субсидий учреждениям-  </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3 822,67</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7981705213981323"/>
                      <c:h val="0.25437010247136826"/>
                    </c:manualLayout>
                  </c15:layout>
                </c:ext>
                <c:ext xmlns:c16="http://schemas.microsoft.com/office/drawing/2014/chart" uri="{C3380CC4-5D6E-409C-BE32-E72D297353CC}">
                  <c16:uniqueId val="{00000005-825B-475D-952B-61676FC4B15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Иные бюджетные ассигнования</c:v>
                </c:pt>
                <c:pt idx="1">
                  <c:v>Закупка товаров, 
работ и услуг</c:v>
                </c:pt>
              </c:strCache>
            </c:strRef>
          </c:cat>
          <c:val>
            <c:numRef>
              <c:f>Лист1!$B$2:$B$3</c:f>
              <c:numCache>
                <c:formatCode>#,##0.00</c:formatCode>
                <c:ptCount val="2"/>
                <c:pt idx="0">
                  <c:v>30374.23</c:v>
                </c:pt>
                <c:pt idx="1">
                  <c:v>1047.55</c:v>
                </c:pt>
              </c:numCache>
            </c:numRef>
          </c:val>
          <c:extLst xmlns:c16r2="http://schemas.microsoft.com/office/drawing/2015/06/chart">
            <c:ext xmlns:c16="http://schemas.microsoft.com/office/drawing/2014/chart" uri="{C3380CC4-5D6E-409C-BE32-E72D297353CC}">
              <c16:uniqueId val="{0000000C-825B-475D-952B-61676FC4B15D}"/>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3734528588338221"/>
          <c:y val="6.5988011697993773E-2"/>
          <c:w val="0.69207570439237265"/>
          <c:h val="0.7289432954787286"/>
        </c:manualLayout>
      </c:layout>
      <c:pie3DChart>
        <c:varyColors val="1"/>
        <c:ser>
          <c:idx val="0"/>
          <c:order val="0"/>
          <c:tx>
            <c:strRef>
              <c:f>Лист1!$B$1</c:f>
              <c:strCache>
                <c:ptCount val="1"/>
                <c:pt idx="0">
                  <c:v>план на 2015 год</c:v>
                </c:pt>
              </c:strCache>
            </c:strRef>
          </c:tx>
          <c:spPr>
            <a:ln>
              <a:solidFill>
                <a:schemeClr val="accent4">
                  <a:lumMod val="75000"/>
                </a:schemeClr>
              </a:solidFill>
            </a:ln>
            <a:scene3d>
              <a:camera prst="orthographicFront"/>
              <a:lightRig rig="threePt" dir="t"/>
            </a:scene3d>
            <a:sp3d>
              <a:bevelT/>
              <a:bevelB w="165100" prst="coolSlant"/>
            </a:sp3d>
          </c:spPr>
          <c:dPt>
            <c:idx val="0"/>
            <c:bubble3D val="0"/>
            <c:spPr>
              <a:solidFill>
                <a:schemeClr val="accent3">
                  <a:tint val="77000"/>
                </a:schemeClr>
              </a:solidFill>
              <a:ln>
                <a:solidFill>
                  <a:schemeClr val="accent4">
                    <a:lumMod val="75000"/>
                  </a:schemeClr>
                </a:solidFill>
              </a:ln>
              <a:effectLst/>
              <a:scene3d>
                <a:camera prst="orthographicFront"/>
                <a:lightRig rig="threePt" dir="t"/>
              </a:scene3d>
              <a:sp3d>
                <a:bevelT/>
                <a:bevelB w="165100" prst="coolSlant"/>
                <a:contourClr>
                  <a:schemeClr val="accent4">
                    <a:lumMod val="75000"/>
                  </a:schemeClr>
                </a:contourClr>
              </a:sp3d>
            </c:spPr>
            <c:extLst xmlns:c16r2="http://schemas.microsoft.com/office/drawing/2015/06/chart">
              <c:ext xmlns:c16="http://schemas.microsoft.com/office/drawing/2014/chart" uri="{C3380CC4-5D6E-409C-BE32-E72D297353CC}">
                <c16:uniqueId val="{00000001-2396-4BD6-94C4-482C7CC1E0F6}"/>
              </c:ext>
            </c:extLst>
          </c:dPt>
          <c:dPt>
            <c:idx val="1"/>
            <c:bubble3D val="0"/>
            <c:explosion val="13"/>
            <c:spPr>
              <a:solidFill>
                <a:srgbClr val="7030A0"/>
              </a:solidFill>
              <a:ln>
                <a:solidFill>
                  <a:schemeClr val="accent4">
                    <a:lumMod val="75000"/>
                  </a:schemeClr>
                </a:solidFill>
              </a:ln>
              <a:effectLst/>
              <a:scene3d>
                <a:camera prst="orthographicFront"/>
                <a:lightRig rig="threePt" dir="t"/>
              </a:scene3d>
              <a:sp3d>
                <a:bevelT/>
                <a:bevelB w="165100" prst="coolSlant"/>
                <a:contourClr>
                  <a:schemeClr val="accent4">
                    <a:lumMod val="75000"/>
                  </a:schemeClr>
                </a:contourClr>
              </a:sp3d>
            </c:spPr>
            <c:extLst xmlns:c16r2="http://schemas.microsoft.com/office/drawing/2015/06/chart">
              <c:ext xmlns:c16="http://schemas.microsoft.com/office/drawing/2014/chart" uri="{C3380CC4-5D6E-409C-BE32-E72D297353CC}">
                <c16:uniqueId val="{00000003-2396-4BD6-94C4-482C7CC1E0F6}"/>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396-4BD6-94C4-482C7CC1E0F6}"/>
                </c:ext>
              </c:extLst>
            </c:dLbl>
            <c:dLbl>
              <c:idx val="1"/>
              <c:layout>
                <c:manualLayout>
                  <c:x val="2.2237661468786953E-2"/>
                  <c:y val="-4.1886242007600376E-2"/>
                </c:manualLayout>
              </c:layout>
              <c:tx>
                <c:rich>
                  <a:bodyPr/>
                  <a:lstStyle/>
                  <a:p>
                    <a:r>
                      <a:rPr lang="en-US" sz="900" b="0">
                        <a:latin typeface="Times New Roman" panose="02020603050405020304" pitchFamily="18" charset="0"/>
                        <a:cs typeface="Times New Roman" panose="02020603050405020304" pitchFamily="18" charset="0"/>
                      </a:rPr>
                      <a:t> 0,7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396-4BD6-94C4-482C7CC1E0F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99.2</c:v>
                </c:pt>
                <c:pt idx="1">
                  <c:v>0.8</c:v>
                </c:pt>
              </c:numCache>
            </c:numRef>
          </c:val>
          <c:extLst xmlns:c16r2="http://schemas.microsoft.com/office/drawing/2015/06/chart">
            <c:ext xmlns:c16="http://schemas.microsoft.com/office/drawing/2014/chart" uri="{C3380CC4-5D6E-409C-BE32-E72D297353CC}">
              <c16:uniqueId val="{00000004-2396-4BD6-94C4-482C7CC1E0F6}"/>
            </c:ext>
          </c:extLst>
        </c:ser>
        <c:dLbls>
          <c:showLegendKey val="0"/>
          <c:showVal val="1"/>
          <c:showCatName val="0"/>
          <c:showSerName val="0"/>
          <c:showPercent val="0"/>
          <c:showBubbleSize val="0"/>
          <c:showLeaderLines val="0"/>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419171601888977"/>
          <c:y val="0.10368735553625416"/>
          <c:w val="0.79799953903416232"/>
          <c:h val="0.79160389761406402"/>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17"/>
          <c:dPt>
            <c:idx val="0"/>
            <c:bubble3D val="0"/>
            <c:explosion val="6"/>
            <c:spPr>
              <a:solidFill>
                <a:schemeClr val="tx2">
                  <a:lumMod val="40000"/>
                  <a:lumOff val="60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1-825B-475D-952B-61676FC4B15D}"/>
              </c:ext>
            </c:extLst>
          </c:dPt>
          <c:dPt>
            <c:idx val="1"/>
            <c:bubble3D val="0"/>
            <c:spPr>
              <a:solidFill>
                <a:schemeClr val="accent6">
                  <a:lumMod val="75000"/>
                </a:schemeClr>
              </a:solidFill>
              <a:ln>
                <a:solidFill>
                  <a:srgbClr val="FFC000"/>
                </a:solid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3-825B-475D-952B-61676FC4B15D}"/>
              </c:ext>
            </c:extLst>
          </c:dPt>
          <c:dPt>
            <c:idx val="2"/>
            <c:bubble3D val="0"/>
            <c:spPr>
              <a:solidFill>
                <a:srgbClr val="A4D66C"/>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5-825B-475D-952B-61676FC4B15D}"/>
              </c:ext>
            </c:extLst>
          </c:dPt>
          <c:dPt>
            <c:idx val="3"/>
            <c:bubble3D val="0"/>
            <c:spPr>
              <a:solidFill>
                <a:schemeClr val="accent4"/>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7-825B-475D-952B-61676FC4B15D}"/>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9-825B-475D-952B-61676FC4B15D}"/>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B-825B-475D-952B-61676FC4B15D}"/>
              </c:ext>
            </c:extLst>
          </c:dPt>
          <c:dLbls>
            <c:dLbl>
              <c:idx val="0"/>
              <c:layout>
                <c:manualLayout>
                  <c:x val="-0.75463241852050045"/>
                  <c:y val="-0.5987363570503913"/>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Иные бюджетные ассигнования - </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143 282,45</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34057590955674033"/>
                      <c:h val="0.2049427365883062"/>
                    </c:manualLayout>
                  </c15:layout>
                </c:ext>
                <c:ext xmlns:c16="http://schemas.microsoft.com/office/drawing/2014/chart" uri="{C3380CC4-5D6E-409C-BE32-E72D297353CC}">
                  <c16:uniqueId val="{00000001-825B-475D-952B-61676FC4B15D}"/>
                </c:ext>
              </c:extLst>
            </c:dLbl>
            <c:dLbl>
              <c:idx val="1"/>
              <c:layout>
                <c:manualLayout>
                  <c:x val="-2.3686460193986653E-2"/>
                  <c:y val="-2.4110910186859569E-2"/>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Закупка товаров, работ и услуг - 47,79</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36938872280507351"/>
                      <c:h val="0.17480409885473178"/>
                    </c:manualLayout>
                  </c15:layout>
                </c:ext>
                <c:ext xmlns:c16="http://schemas.microsoft.com/office/drawing/2014/chart" uri="{C3380CC4-5D6E-409C-BE32-E72D297353CC}">
                  <c16:uniqueId val="{00000003-825B-475D-952B-61676FC4B15D}"/>
                </c:ext>
              </c:extLst>
            </c:dLbl>
            <c:dLbl>
              <c:idx val="2"/>
              <c:layout>
                <c:manualLayout>
                  <c:x val="-0.12293004370398775"/>
                  <c:y val="6.0336955767785385E-3"/>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Предоставление субсидий учреждениям-  </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3 822,67</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7981705213981323"/>
                      <c:h val="0.25437010247136826"/>
                    </c:manualLayout>
                  </c15:layout>
                </c:ext>
                <c:ext xmlns:c16="http://schemas.microsoft.com/office/drawing/2014/chart" uri="{C3380CC4-5D6E-409C-BE32-E72D297353CC}">
                  <c16:uniqueId val="{00000005-825B-475D-952B-61676FC4B15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Лист1!$A$2:$A$2</c:f>
              <c:strCache>
                <c:ptCount val="1"/>
                <c:pt idx="0">
                  <c:v>Иные бюджетные ассигнования</c:v>
                </c:pt>
              </c:strCache>
            </c:strRef>
          </c:cat>
          <c:val>
            <c:numRef>
              <c:f>Лист1!$B$2:$B$2</c:f>
              <c:numCache>
                <c:formatCode>#,##0.00</c:formatCode>
                <c:ptCount val="1"/>
                <c:pt idx="0">
                  <c:v>173892</c:v>
                </c:pt>
              </c:numCache>
            </c:numRef>
          </c:val>
          <c:extLst xmlns:c16r2="http://schemas.microsoft.com/office/drawing/2015/06/chart">
            <c:ext xmlns:c16="http://schemas.microsoft.com/office/drawing/2014/chart" uri="{C3380CC4-5D6E-409C-BE32-E72D297353CC}">
              <c16:uniqueId val="{0000000C-825B-475D-952B-61676FC4B15D}"/>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4.8063193378782926E-2"/>
          <c:y val="6.2597660729302049E-2"/>
          <c:w val="0.8007778420668662"/>
          <c:h val="0.83384209406256649"/>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2396-4BD6-94C4-482C7CC1E0F6}"/>
              </c:ext>
            </c:extLst>
          </c:dPt>
          <c:dPt>
            <c:idx val="1"/>
            <c:bubble3D val="0"/>
            <c:explosion val="13"/>
            <c:spPr>
              <a:solidFill>
                <a:srgbClr val="8064A2">
                  <a:lumMod val="5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2396-4BD6-94C4-482C7CC1E0F6}"/>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396-4BD6-94C4-482C7CC1E0F6}"/>
                </c:ext>
              </c:extLst>
            </c:dLbl>
            <c:dLbl>
              <c:idx val="1"/>
              <c:layout>
                <c:manualLayout>
                  <c:x val="1.8129533839079343E-3"/>
                  <c:y val="-4.188601291511871E-2"/>
                </c:manualLayout>
              </c:layout>
              <c:tx>
                <c:rich>
                  <a:bodyPr/>
                  <a:lstStyle/>
                  <a:p>
                    <a:r>
                      <a:rPr lang="en-US" sz="900" b="0">
                        <a:latin typeface="Times New Roman" panose="02020603050405020304" pitchFamily="18" charset="0"/>
                        <a:cs typeface="Times New Roman" panose="02020603050405020304" pitchFamily="18" charset="0"/>
                      </a:rPr>
                      <a:t>0,1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396-4BD6-94C4-482C7CC1E0F6}"/>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c:v>
                </c:pt>
                <c:pt idx="1">
                  <c:v>0.5</c:v>
                </c:pt>
              </c:numCache>
            </c:numRef>
          </c:val>
          <c:extLst xmlns:c16r2="http://schemas.microsoft.com/office/drawing/2015/06/chart">
            <c:ext xmlns:c16="http://schemas.microsoft.com/office/drawing/2014/chart" uri="{C3380CC4-5D6E-409C-BE32-E72D297353CC}">
              <c16:uniqueId val="{00000004-2396-4BD6-94C4-482C7CC1E0F6}"/>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32"/>
      <c:depthPercent val="100"/>
      <c:rAngAx val="0"/>
      <c:perspective val="1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7857611548556424E-2"/>
          <c:y val="0.13016351829260778"/>
          <c:w val="0.77835465879265087"/>
          <c:h val="0.77812526955257355"/>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8"/>
          <c:dPt>
            <c:idx val="0"/>
            <c:bubble3D val="0"/>
            <c:spPr>
              <a:solidFill>
                <a:schemeClr val="tx2">
                  <a:lumMod val="40000"/>
                  <a:lumOff val="60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1-825B-475D-952B-61676FC4B15D}"/>
              </c:ext>
            </c:extLst>
          </c:dPt>
          <c:dPt>
            <c:idx val="1"/>
            <c:bubble3D val="0"/>
            <c:spPr>
              <a:solidFill>
                <a:schemeClr val="accent6">
                  <a:lumMod val="75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3-825B-475D-952B-61676FC4B15D}"/>
              </c:ext>
            </c:extLst>
          </c:dPt>
          <c:dPt>
            <c:idx val="2"/>
            <c:bubble3D val="0"/>
            <c:spPr>
              <a:solidFill>
                <a:srgbClr val="A4D66C"/>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5-825B-475D-952B-61676FC4B15D}"/>
              </c:ext>
            </c:extLst>
          </c:dPt>
          <c:dPt>
            <c:idx val="3"/>
            <c:bubble3D val="0"/>
            <c:spPr>
              <a:solidFill>
                <a:schemeClr val="accent4"/>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7-825B-475D-952B-61676FC4B15D}"/>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9-825B-475D-952B-61676FC4B15D}"/>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B-825B-475D-952B-61676FC4B15D}"/>
              </c:ext>
            </c:extLst>
          </c:dPt>
          <c:dLbls>
            <c:dLbl>
              <c:idx val="0"/>
              <c:layout>
                <c:manualLayout>
                  <c:x val="-2.286220472440945E-2"/>
                  <c:y val="0.59957755280589908"/>
                </c:manualLayout>
              </c:layout>
              <c:tx>
                <c:rich>
                  <a:bodyPr wrap="square" lIns="38100" tIns="19050" rIns="38100" bIns="19050" anchor="ctr" anchorCtr="0">
                    <a:noAutofit/>
                  </a:bodyPr>
                  <a:lstStyle/>
                  <a:p>
                    <a:pPr algn="ctr">
                      <a:defRPr sz="800" baseline="0">
                        <a:latin typeface="Times New Roman" panose="02020603050405020304" pitchFamily="18" charset="0"/>
                      </a:defRPr>
                    </a:pPr>
                    <a:r>
                      <a:rPr lang="ru-RU" sz="700"/>
                      <a:t>Закупка товаров, работ и услуг </a:t>
                    </a:r>
                  </a:p>
                  <a:p>
                    <a:pPr algn="ctr">
                      <a:defRPr sz="800" baseline="0">
                        <a:latin typeface="Times New Roman" panose="02020603050405020304" pitchFamily="18" charset="0"/>
                      </a:defRPr>
                    </a:pPr>
                    <a:r>
                      <a:rPr lang="ru-RU" sz="700"/>
                      <a:t>8 187,10</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4755413385826769"/>
                      <c:h val="0.20586593342498852"/>
                    </c:manualLayout>
                  </c15:layout>
                </c:ext>
                <c:ext xmlns:c16="http://schemas.microsoft.com/office/drawing/2014/chart" uri="{C3380CC4-5D6E-409C-BE32-E72D297353CC}">
                  <c16:uniqueId val="{00000001-825B-475D-952B-61676FC4B15D}"/>
                </c:ext>
              </c:extLst>
            </c:dLbl>
            <c:dLbl>
              <c:idx val="1"/>
              <c:layout>
                <c:manualLayout>
                  <c:x val="-5.4461942257217847E-5"/>
                  <c:y val="-0.39262758821813942"/>
                </c:manualLayout>
              </c:layout>
              <c:tx>
                <c:rich>
                  <a:bodyPr wrap="square" lIns="38100" tIns="19050" rIns="38100" bIns="19050" anchor="ctr">
                    <a:noAutofit/>
                  </a:bodyPr>
                  <a:lstStyle/>
                  <a:p>
                    <a:pPr>
                      <a:defRPr sz="800" baseline="0">
                        <a:latin typeface="Times New Roman" panose="02020603050405020304" pitchFamily="18" charset="0"/>
                      </a:defRPr>
                    </a:pPr>
                    <a:r>
                      <a:rPr lang="ru-RU" sz="700"/>
                      <a:t>Субсидии бюджетным, автономным учреждениям и иным </a:t>
                    </a:r>
                    <a:r>
                      <a:rPr lang="ru-RU" sz="600"/>
                      <a:t>некоммерческим</a:t>
                    </a:r>
                    <a:r>
                      <a:rPr lang="ru-RU" sz="700"/>
                      <a:t> организациям</a:t>
                    </a:r>
                  </a:p>
                  <a:p>
                    <a:pPr>
                      <a:defRPr sz="800" baseline="0">
                        <a:latin typeface="Times New Roman" panose="02020603050405020304" pitchFamily="18" charset="0"/>
                      </a:defRPr>
                    </a:pPr>
                    <a:r>
                      <a:rPr lang="ru-RU" sz="700"/>
                      <a:t>16 704,58</a:t>
                    </a:r>
                    <a:endParaRPr lang="ru-RU" sz="700" baseline="0"/>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3824409448818898"/>
                      <c:h val="0.49496035217819995"/>
                    </c:manualLayout>
                  </c15:layout>
                </c:ext>
                <c:ext xmlns:c16="http://schemas.microsoft.com/office/drawing/2014/chart" uri="{C3380CC4-5D6E-409C-BE32-E72D297353CC}">
                  <c16:uniqueId val="{00000003-825B-475D-952B-61676FC4B15D}"/>
                </c:ext>
              </c:extLst>
            </c:dLbl>
            <c:dLbl>
              <c:idx val="2"/>
              <c:layout>
                <c:manualLayout>
                  <c:x val="-2.6729728090919409E-2"/>
                  <c:y val="-3.2226910862662855E-3"/>
                </c:manualLayout>
              </c:layout>
              <c:tx>
                <c:rich>
                  <a:bodyPr wrap="square" lIns="38100" tIns="19050" rIns="38100" bIns="19050" anchor="ctr">
                    <a:noAutofit/>
                  </a:bodyPr>
                  <a:lstStyle/>
                  <a:p>
                    <a:pPr>
                      <a:defRPr sz="800" baseline="0">
                        <a:latin typeface="Times New Roman" panose="02020603050405020304" pitchFamily="18" charset="0"/>
                      </a:defRPr>
                    </a:pPr>
                    <a:fld id="{4AC63893-4A6A-40C8-8531-6C83FA457435}" type="CATEGORYNAME">
                      <a:rPr lang="ru-RU"/>
                      <a:pPr>
                        <a:defRPr sz="800" baseline="0">
                          <a:latin typeface="Times New Roman" panose="02020603050405020304" pitchFamily="18" charset="0"/>
                        </a:defRPr>
                      </a:pPr>
                      <a:t>[ИМЯ КАТЕГОРИИ]</a:t>
                    </a:fld>
                    <a:r>
                      <a:rPr lang="ru-RU" baseline="0"/>
                      <a:t>- </a:t>
                    </a:r>
                    <a:fld id="{40280894-09AB-4CB0-B06A-0AE62A994040}" type="VALUE">
                      <a:rPr lang="ru-RU" baseline="0"/>
                      <a:pPr>
                        <a:defRPr sz="800" baseline="0">
                          <a:latin typeface="Times New Roman" panose="02020603050405020304" pitchFamily="18" charset="0"/>
                        </a:defRPr>
                      </a:pPr>
                      <a:t>[ЗНАЧЕНИЕ]</a:t>
                    </a:fld>
                    <a:endParaRPr lang="ru-RU" baseline="0"/>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57601205789870313"/>
                      <c:h val="0.1364643784167863"/>
                    </c:manualLayout>
                  </c15:layout>
                  <c15:dlblFieldTable/>
                  <c15:showDataLabelsRange val="0"/>
                </c:ext>
                <c:ext xmlns:c16="http://schemas.microsoft.com/office/drawing/2014/chart" uri="{C3380CC4-5D6E-409C-BE32-E72D297353CC}">
                  <c16:uniqueId val="{00000005-825B-475D-952B-61676FC4B15D}"/>
                </c:ext>
              </c:extLst>
            </c:dLbl>
            <c:spPr>
              <a:noFill/>
              <a:ln>
                <a:noFill/>
              </a:ln>
              <a:effectLst/>
            </c:spPr>
            <c:txPr>
              <a:bodyPr wrap="square" lIns="38100" tIns="19050" rIns="38100" bIns="19050" anchor="ctr">
                <a:spAutoFit/>
              </a:bodyPr>
              <a:lstStyle/>
              <a:p>
                <a:pPr>
                  <a:defRPr sz="800" baseline="0">
                    <a:latin typeface="Times New Roman" panose="02020603050405020304" pitchFamily="18" charset="0"/>
                  </a:defRPr>
                </a:pPr>
                <a:endParaRPr lang="ru-RU"/>
              </a:p>
            </c:txPr>
            <c:dLblPos val="outEnd"/>
            <c:showLegendKey val="1"/>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Закупка товаров, работ и услуг</c:v>
                </c:pt>
                <c:pt idx="1">
                  <c:v>Субсидии бюджетным, автономным учреждениям и иным некоммерческим организациям</c:v>
                </c:pt>
              </c:strCache>
            </c:strRef>
          </c:cat>
          <c:val>
            <c:numRef>
              <c:f>Лист1!$B$2:$B$3</c:f>
              <c:numCache>
                <c:formatCode>#,##0.00</c:formatCode>
                <c:ptCount val="2"/>
                <c:pt idx="0">
                  <c:v>8187.1</c:v>
                </c:pt>
                <c:pt idx="1">
                  <c:v>16704.580000000002</c:v>
                </c:pt>
              </c:numCache>
            </c:numRef>
          </c:val>
          <c:extLst xmlns:c16r2="http://schemas.microsoft.com/office/drawing/2015/06/chart">
            <c:ext xmlns:c16="http://schemas.microsoft.com/office/drawing/2014/chart" uri="{C3380CC4-5D6E-409C-BE32-E72D297353CC}">
              <c16:uniqueId val="{0000000C-825B-475D-952B-61676FC4B15D}"/>
            </c:ext>
          </c:extLst>
        </c:ser>
        <c:dLbls>
          <c:dLblPos val="outEnd"/>
          <c:showLegendKey val="0"/>
          <c:showVal val="1"/>
          <c:showCatName val="0"/>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hPercent val="110"/>
      <c:rotY val="320"/>
      <c:depthPercent val="200"/>
      <c:rAngAx val="0"/>
      <c:perspective val="2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2.1419009370816599E-2"/>
          <c:w val="0.99693398197836736"/>
          <c:h val="0.97722452537955729"/>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a:bevelB w="177800" h="101600"/>
            </a:sp3d>
          </c:spPr>
          <c:explosion val="26"/>
          <c:dPt>
            <c:idx val="0"/>
            <c:bubble3D val="0"/>
            <c:explosion val="0"/>
            <c:spPr>
              <a:solidFill>
                <a:srgbClr val="92D050"/>
              </a:solidFill>
              <a:ln>
                <a:noFill/>
              </a:ln>
              <a:effectLst/>
              <a:scene3d>
                <a:camera prst="orthographicFront"/>
                <a:lightRig rig="threePt" dir="t"/>
              </a:scene3d>
              <a:sp3d prstMaterial="plastic">
                <a:bevelT h="1270000"/>
                <a:bevelB h="101600"/>
              </a:sp3d>
            </c:spPr>
            <c:extLst xmlns:c16r2="http://schemas.microsoft.com/office/drawing/2015/06/chart">
              <c:ext xmlns:c16="http://schemas.microsoft.com/office/drawing/2014/chart" uri="{C3380CC4-5D6E-409C-BE32-E72D297353CC}">
                <c16:uniqueId val="{00000001-7A4C-4A76-AAEB-52D84B79793B}"/>
              </c:ext>
            </c:extLst>
          </c:dPt>
          <c:dPt>
            <c:idx val="1"/>
            <c:bubble3D val="0"/>
            <c:explosion val="69"/>
            <c:spPr>
              <a:solidFill>
                <a:srgbClr val="FF0000"/>
              </a:solidFill>
              <a:ln>
                <a:noFill/>
              </a:ln>
              <a:effectLst/>
              <a:scene3d>
                <a:camera prst="orthographicFront"/>
                <a:lightRig rig="threePt" dir="t"/>
              </a:scene3d>
              <a:sp3d prstMaterial="plastic">
                <a:bevelT h="1270000"/>
                <a:bevelB h="101600"/>
              </a:sp3d>
            </c:spPr>
            <c:extLst xmlns:c16r2="http://schemas.microsoft.com/office/drawing/2015/06/chart">
              <c:ext xmlns:c16="http://schemas.microsoft.com/office/drawing/2014/chart" uri="{C3380CC4-5D6E-409C-BE32-E72D297353CC}">
                <c16:uniqueId val="{00000003-7A4C-4A76-AAEB-52D84B79793B}"/>
              </c:ext>
            </c:extLst>
          </c:dPt>
          <c:dPt>
            <c:idx val="2"/>
            <c:bubble3D val="0"/>
            <c:spPr>
              <a:solidFill>
                <a:srgbClr val="1F497D">
                  <a:lumMod val="40000"/>
                  <a:lumOff val="60000"/>
                </a:srgbClr>
              </a:solidFill>
              <a:ln>
                <a:noFill/>
              </a:ln>
              <a:effectLst/>
              <a:scene3d>
                <a:camera prst="orthographicFront"/>
                <a:lightRig rig="threePt" dir="t"/>
              </a:scene3d>
              <a:sp3d prstMaterial="plastic">
                <a:bevelT/>
                <a:bevelB w="177800" h="101600"/>
              </a:sp3d>
            </c:spPr>
            <c:extLst xmlns:c16r2="http://schemas.microsoft.com/office/drawing/2015/06/chart">
              <c:ext xmlns:c16="http://schemas.microsoft.com/office/drawing/2014/chart" uri="{C3380CC4-5D6E-409C-BE32-E72D297353CC}">
                <c16:uniqueId val="{00000005-7A4C-4A76-AAEB-52D84B79793B}"/>
              </c:ext>
            </c:extLst>
          </c:dPt>
          <c:dPt>
            <c:idx val="3"/>
            <c:bubble3D val="0"/>
            <c:explosion val="0"/>
            <c:spPr>
              <a:solidFill>
                <a:srgbClr val="FF00FF"/>
              </a:solidFill>
              <a:ln>
                <a:noFill/>
              </a:ln>
              <a:effectLst/>
              <a:scene3d>
                <a:camera prst="orthographicFront"/>
                <a:lightRig rig="threePt" dir="t"/>
              </a:scene3d>
              <a:sp3d prstMaterial="plastic">
                <a:bevelT/>
                <a:bevelB w="177800" h="101600"/>
              </a:sp3d>
            </c:spPr>
            <c:extLst xmlns:c16r2="http://schemas.microsoft.com/office/drawing/2015/06/chart">
              <c:ext xmlns:c16="http://schemas.microsoft.com/office/drawing/2014/chart" uri="{C3380CC4-5D6E-409C-BE32-E72D297353CC}">
                <c16:uniqueId val="{00000007-7A4C-4A76-AAEB-52D84B79793B}"/>
              </c:ext>
            </c:extLst>
          </c:dPt>
          <c:dPt>
            <c:idx val="4"/>
            <c:bubble3D val="0"/>
            <c:spPr>
              <a:solidFill>
                <a:srgbClr val="00B0F0"/>
              </a:solidFill>
              <a:ln>
                <a:noFill/>
              </a:ln>
              <a:effectLst/>
              <a:scene3d>
                <a:camera prst="orthographicFront"/>
                <a:lightRig rig="threePt" dir="t"/>
              </a:scene3d>
              <a:sp3d prstMaterial="plastic">
                <a:bevelT/>
                <a:bevelB w="177800" h="101600"/>
              </a:sp3d>
            </c:spPr>
            <c:extLst xmlns:c16r2="http://schemas.microsoft.com/office/drawing/2015/06/chart">
              <c:ext xmlns:c16="http://schemas.microsoft.com/office/drawing/2014/chart" uri="{C3380CC4-5D6E-409C-BE32-E72D297353CC}">
                <c16:uniqueId val="{00000009-7A4C-4A76-AAEB-52D84B79793B}"/>
              </c:ext>
            </c:extLst>
          </c:dPt>
          <c:dPt>
            <c:idx val="5"/>
            <c:bubble3D val="0"/>
            <c:explosion val="45"/>
            <c:spPr>
              <a:solidFill>
                <a:srgbClr val="FF9900"/>
              </a:solidFill>
              <a:ln>
                <a:noFill/>
              </a:ln>
              <a:effectLst/>
              <a:scene3d>
                <a:camera prst="orthographicFront"/>
                <a:lightRig rig="threePt" dir="t"/>
              </a:scene3d>
              <a:sp3d prstMaterial="plastic">
                <a:bevelT/>
                <a:bevelB w="177800" h="101600"/>
              </a:sp3d>
            </c:spPr>
            <c:extLst xmlns:c16r2="http://schemas.microsoft.com/office/drawing/2015/06/chart">
              <c:ext xmlns:c16="http://schemas.microsoft.com/office/drawing/2014/chart" uri="{C3380CC4-5D6E-409C-BE32-E72D297353CC}">
                <c16:uniqueId val="{0000000B-7A4C-4A76-AAEB-52D84B79793B}"/>
              </c:ext>
            </c:extLst>
          </c:dPt>
          <c:dPt>
            <c:idx val="6"/>
            <c:bubble3D val="0"/>
            <c:spPr>
              <a:solidFill>
                <a:srgbClr val="FFFF00"/>
              </a:solidFill>
              <a:effectLst/>
              <a:scene3d>
                <a:camera prst="orthographicFront"/>
                <a:lightRig rig="threePt" dir="t"/>
              </a:scene3d>
              <a:sp3d prstMaterial="plastic">
                <a:bevelT/>
                <a:bevelB w="177800" h="101600"/>
              </a:sp3d>
            </c:spPr>
            <c:extLst xmlns:c16r2="http://schemas.microsoft.com/office/drawing/2015/06/chart">
              <c:ext xmlns:c16="http://schemas.microsoft.com/office/drawing/2014/chart" uri="{C3380CC4-5D6E-409C-BE32-E72D297353CC}">
                <c16:uniqueId val="{0000000D-7A4C-4A76-AAEB-52D84B79793B}"/>
              </c:ext>
            </c:extLst>
          </c:dPt>
          <c:dLbls>
            <c:dLbl>
              <c:idx val="0"/>
              <c:layout>
                <c:manualLayout>
                  <c:x val="3.304700548795037E-3"/>
                  <c:y val="0.31820932022051468"/>
                </c:manualLayout>
              </c:layout>
              <c:tx>
                <c:rich>
                  <a:bodyPr/>
                  <a:lstStyle/>
                  <a:p>
                    <a:r>
                      <a:rPr lang="ru-RU"/>
                      <a:t>Субсидии бюджетным, автономным учреждениями иным некоммерческим организациям</a:t>
                    </a:r>
                    <a:r>
                      <a:rPr lang="ru-RU" baseline="0"/>
                      <a:t>
290,00</a:t>
                    </a:r>
                  </a:p>
                </c:rich>
              </c:tx>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7A4C-4A76-AAEB-52D84B79793B}"/>
                </c:ext>
              </c:extLst>
            </c:dLbl>
            <c:dLbl>
              <c:idx val="1"/>
              <c:layout>
                <c:manualLayout>
                  <c:x val="-0.12829659404462554"/>
                  <c:y val="-0.6081881331098673"/>
                </c:manualLayout>
              </c:layout>
              <c:tx>
                <c:rich>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Закупка товаров, </a:t>
                    </a:r>
                  </a:p>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работ и услуг</a:t>
                    </a:r>
                    <a:r>
                      <a:rPr lang="ru-RU" baseline="0"/>
                      <a:t>
23 640,30</a:t>
                    </a:r>
                  </a:p>
                </c:rich>
              </c:tx>
              <c:spPr>
                <a:noFill/>
                <a:ln>
                  <a:noFill/>
                </a:ln>
                <a:effectLst/>
              </c:sp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9676259873110267"/>
                      <c:h val="0.18990144304251125"/>
                    </c:manualLayout>
                  </c15:layout>
                </c:ext>
                <c:ext xmlns:c16="http://schemas.microsoft.com/office/drawing/2014/chart" uri="{C3380CC4-5D6E-409C-BE32-E72D297353CC}">
                  <c16:uniqueId val="{00000003-7A4C-4A76-AAEB-52D84B79793B}"/>
                </c:ext>
              </c:extLst>
            </c:dLbl>
            <c:dLbl>
              <c:idx val="2"/>
              <c:layout>
                <c:manualLayout>
                  <c:x val="-3.6911190297019697E-4"/>
                  <c:y val="5.9751025097766378E-2"/>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spPr xmlns:c15="http://schemas.microsoft.com/office/drawing/2012/chart">
                    <a:prstGeom prst="rect">
                      <a:avLst/>
                    </a:prstGeom>
                  </c15:spPr>
                  <c15:layout>
                    <c:manualLayout>
                      <c:w val="0.2007363153032444"/>
                      <c:h val="0.18848728246318605"/>
                    </c:manualLayout>
                  </c15:layout>
                </c:ext>
                <c:ext xmlns:c16="http://schemas.microsoft.com/office/drawing/2014/chart" uri="{C3380CC4-5D6E-409C-BE32-E72D297353CC}">
                  <c16:uniqueId val="{00000005-7A4C-4A76-AAEB-52D84B79793B}"/>
                </c:ext>
              </c:extLst>
            </c:dLbl>
            <c:dLbl>
              <c:idx val="3"/>
              <c:layout>
                <c:manualLayout>
                  <c:x val="0.48626861642294711"/>
                  <c:y val="0.7007852934045895"/>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A4C-4A76-AAEB-52D84B79793B}"/>
                </c:ext>
              </c:extLst>
            </c:dLbl>
            <c:dLbl>
              <c:idx val="4"/>
              <c:layout>
                <c:manualLayout>
                  <c:x val="0.23730663667041621"/>
                  <c:y val="0.74684586113482798"/>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A4C-4A76-AAEB-52D84B79793B}"/>
                </c:ext>
              </c:extLst>
            </c:dLbl>
            <c:dLbl>
              <c:idx val="5"/>
              <c:layout>
                <c:manualLayout>
                  <c:x val="0"/>
                  <c:y val="0.5625864611446537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A4C-4A76-AAEB-52D84B79793B}"/>
                </c:ext>
              </c:extLst>
            </c:dLbl>
            <c:dLbl>
              <c:idx val="6"/>
              <c:layout>
                <c:manualLayout>
                  <c:x val="-2.3446021254991317E-2"/>
                  <c:y val="0.2593523038239049"/>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5758500187476563"/>
                      <c:h val="0.21848401479935486"/>
                    </c:manualLayout>
                  </c15:layout>
                </c:ext>
                <c:ext xmlns:c16="http://schemas.microsoft.com/office/drawing/2014/chart" uri="{C3380CC4-5D6E-409C-BE32-E72D297353CC}">
                  <c16:uniqueId val="{0000000D-7A4C-4A76-AAEB-52D84B79793B}"/>
                </c:ext>
              </c:extLst>
            </c:dLbl>
            <c:dLbl>
              <c:idx val="7"/>
              <c:layout>
                <c:manualLayout>
                  <c:x val="-5.5361679790026264E-2"/>
                  <c:y val="-5.272938055887890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7A4C-4A76-AAEB-52D84B79793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Лист1!$A$2:$A$3</c:f>
              <c:strCache>
                <c:ptCount val="2"/>
                <c:pt idx="0">
                  <c:v>Субсидии бюджетным, автономным учреждениями иным некоммерческим организациям</c:v>
                </c:pt>
                <c:pt idx="1">
                  <c:v>Закупка товаров, 
работ и услуг</c:v>
                </c:pt>
              </c:strCache>
            </c:strRef>
          </c:cat>
          <c:val>
            <c:numRef>
              <c:f>Лист1!$B$2:$B$3</c:f>
              <c:numCache>
                <c:formatCode>#,##0.00</c:formatCode>
                <c:ptCount val="2"/>
                <c:pt idx="0">
                  <c:v>290</c:v>
                </c:pt>
                <c:pt idx="1">
                  <c:v>23640.3</c:v>
                </c:pt>
              </c:numCache>
            </c:numRef>
          </c:val>
          <c:extLst xmlns:c16r2="http://schemas.microsoft.com/office/drawing/2015/06/chart">
            <c:ext xmlns:c16="http://schemas.microsoft.com/office/drawing/2014/chart" uri="{C3380CC4-5D6E-409C-BE32-E72D297353CC}">
              <c16:uniqueId val="{0000000F-7A4C-4A76-AAEB-52D84B79793B}"/>
            </c:ext>
          </c:extLst>
        </c:ser>
        <c:dLbls>
          <c:dLblPos val="outEnd"/>
          <c:showLegendKey val="0"/>
          <c:showVal val="0"/>
          <c:showCatName val="1"/>
          <c:showSerName val="0"/>
          <c:showPercent val="0"/>
          <c:showBubbleSize val="0"/>
          <c:showLeaderLines val="0"/>
        </c:dLbls>
      </c:pie3DChart>
      <c:spPr>
        <a:noFill/>
        <a:ln>
          <a:noFill/>
        </a:ln>
        <a:effectLst/>
        <a:scene3d>
          <a:camera prst="orthographicFront"/>
          <a:lightRig rig="threePt" dir="t"/>
        </a:scene3d>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1920819574972483"/>
          <c:y val="0.1422480712638193"/>
          <c:w val="0.75020197825110402"/>
          <c:h val="0.74386670829141965"/>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explosion val="8"/>
          <c:dPt>
            <c:idx val="0"/>
            <c:bubble3D val="0"/>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A3FB-47AE-9BDD-2352CD75B31D}"/>
              </c:ext>
            </c:extLst>
          </c:dPt>
          <c:dPt>
            <c:idx val="1"/>
            <c:bubble3D val="0"/>
            <c:spPr>
              <a:solidFill>
                <a:srgbClr val="FF7C80"/>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A3FB-47AE-9BDD-2352CD75B31D}"/>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3FB-47AE-9BDD-2352CD75B31D}"/>
                </c:ext>
              </c:extLst>
            </c:dLbl>
            <c:dLbl>
              <c:idx val="1"/>
              <c:layout>
                <c:manualLayout>
                  <c:x val="1.1166200999068664E-2"/>
                  <c:y val="-1.4744889843315017E-2"/>
                </c:manualLayout>
              </c:layout>
              <c:tx>
                <c:rich>
                  <a:bodyPr wrap="square" lIns="38100" tIns="19050" rIns="38100" bIns="19050" anchor="ctr">
                    <a:noAutofit/>
                  </a:bodyPr>
                  <a:lstStyle/>
                  <a:p>
                    <a:pPr>
                      <a:defRPr/>
                    </a:pPr>
                    <a:r>
                      <a:rPr lang="en-US" sz="900" b="0">
                        <a:latin typeface="Times New Roman" panose="02020603050405020304" pitchFamily="18" charset="0"/>
                        <a:cs typeface="Times New Roman" panose="02020603050405020304" pitchFamily="18" charset="0"/>
                      </a:rPr>
                      <a:t>0,1</a:t>
                    </a:r>
                  </a:p>
                </c:rich>
              </c:tx>
              <c:spPr>
                <a:noFill/>
                <a:ln>
                  <a:noFill/>
                </a:ln>
                <a:effectLst/>
              </c:spPr>
              <c:showLegendKey val="0"/>
              <c:showVal val="1"/>
              <c:showCatName val="0"/>
              <c:showSerName val="0"/>
              <c:showPercent val="1"/>
              <c:showBubbleSize val="0"/>
              <c:extLst xmlns:c16r2="http://schemas.microsoft.com/office/drawing/2015/06/chart">
                <c:ext xmlns:c15="http://schemas.microsoft.com/office/drawing/2012/chart" uri="{CE6537A1-D6FC-4f65-9D91-7224C49458BB}">
                  <c15:layout>
                    <c:manualLayout>
                      <c:w val="0.12805757344848023"/>
                      <c:h val="0.10648691640817623"/>
                    </c:manualLayout>
                  </c15:layout>
                </c:ext>
                <c:ext xmlns:c16="http://schemas.microsoft.com/office/drawing/2014/chart" uri="{C3380CC4-5D6E-409C-BE32-E72D297353CC}">
                  <c16:uniqueId val="{00000003-A3FB-47AE-9BDD-2352CD75B31D}"/>
                </c:ext>
              </c:extLst>
            </c:dLbl>
            <c:spPr>
              <a:noFill/>
              <a:ln>
                <a:noFill/>
              </a:ln>
              <a:effectLst/>
            </c:spPr>
            <c:showLegendKey val="0"/>
            <c:showVal val="1"/>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c:v>
                </c:pt>
                <c:pt idx="1">
                  <c:v>1</c:v>
                </c:pt>
              </c:numCache>
            </c:numRef>
          </c:val>
          <c:extLst xmlns:c16r2="http://schemas.microsoft.com/office/drawing/2015/06/chart">
            <c:ext xmlns:c16="http://schemas.microsoft.com/office/drawing/2014/chart" uri="{C3380CC4-5D6E-409C-BE32-E72D297353CC}">
              <c16:uniqueId val="{00000004-A3FB-47AE-9BDD-2352CD75B31D}"/>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3325539828993768"/>
          <c:y val="0.19050175148339918"/>
          <c:w val="0.76460038083474857"/>
          <c:h val="0.8054953919517992"/>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2396-4BD6-94C4-482C7CC1E0F6}"/>
              </c:ext>
            </c:extLst>
          </c:dPt>
          <c:dPt>
            <c:idx val="1"/>
            <c:bubble3D val="0"/>
            <c:explosion val="13"/>
            <c:spPr>
              <a:solidFill>
                <a:srgbClr val="17B7B3"/>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2396-4BD6-94C4-482C7CC1E0F6}"/>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396-4BD6-94C4-482C7CC1E0F6}"/>
                </c:ext>
              </c:extLst>
            </c:dLbl>
            <c:dLbl>
              <c:idx val="1"/>
              <c:layout>
                <c:manualLayout>
                  <c:x val="1.8129533839079343E-3"/>
                  <c:y val="-4.188601291511871E-2"/>
                </c:manualLayout>
              </c:layout>
              <c:tx>
                <c:rich>
                  <a:bodyPr/>
                  <a:lstStyle/>
                  <a:p>
                    <a:r>
                      <a:rPr lang="en-US" sz="900" b="0">
                        <a:latin typeface="Times New Roman" panose="02020603050405020304" pitchFamily="18" charset="0"/>
                        <a:cs typeface="Times New Roman" panose="02020603050405020304" pitchFamily="18" charset="0"/>
                      </a:rPr>
                      <a:t>1,1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396-4BD6-94C4-482C7CC1E0F6}"/>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98.9</c:v>
                </c:pt>
                <c:pt idx="1">
                  <c:v>1.1000000000000001</c:v>
                </c:pt>
              </c:numCache>
            </c:numRef>
          </c:val>
          <c:extLst xmlns:c16r2="http://schemas.microsoft.com/office/drawing/2015/06/chart">
            <c:ext xmlns:c16="http://schemas.microsoft.com/office/drawing/2014/chart" uri="{C3380CC4-5D6E-409C-BE32-E72D297353CC}">
              <c16:uniqueId val="{00000004-2396-4BD6-94C4-482C7CC1E0F6}"/>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87"/>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8106072322656197E-2"/>
          <c:y val="4.3985845052950473E-2"/>
          <c:w val="0.91933474335125587"/>
          <c:h val="0.91748292657447672"/>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17"/>
          <c:dPt>
            <c:idx val="0"/>
            <c:bubble3D val="0"/>
            <c:explosion val="48"/>
            <c:spPr>
              <a:solidFill>
                <a:schemeClr val="tx2">
                  <a:lumMod val="40000"/>
                  <a:lumOff val="60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1-825B-475D-952B-61676FC4B15D}"/>
              </c:ext>
            </c:extLst>
          </c:dPt>
          <c:dPt>
            <c:idx val="1"/>
            <c:bubble3D val="0"/>
            <c:spPr>
              <a:solidFill>
                <a:schemeClr val="accent6">
                  <a:lumMod val="75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3-825B-475D-952B-61676FC4B15D}"/>
              </c:ext>
            </c:extLst>
          </c:dPt>
          <c:dPt>
            <c:idx val="2"/>
            <c:bubble3D val="0"/>
            <c:spPr>
              <a:solidFill>
                <a:srgbClr val="A4D66C"/>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5-825B-475D-952B-61676FC4B15D}"/>
              </c:ext>
            </c:extLst>
          </c:dPt>
          <c:dPt>
            <c:idx val="3"/>
            <c:bubble3D val="0"/>
            <c:spPr>
              <a:solidFill>
                <a:schemeClr val="accent4"/>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7-825B-475D-952B-61676FC4B15D}"/>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9-825B-475D-952B-61676FC4B15D}"/>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B-825B-475D-952B-61676FC4B15D}"/>
              </c:ext>
            </c:extLst>
          </c:dPt>
          <c:dLbls>
            <c:dLbl>
              <c:idx val="0"/>
              <c:layout>
                <c:manualLayout>
                  <c:x val="0"/>
                  <c:y val="0.19344262295081968"/>
                </c:manualLayout>
              </c:layout>
              <c:tx>
                <c:rich>
                  <a:bodyPr/>
                  <a:lstStyle/>
                  <a:p>
                    <a:r>
                      <a:rPr lang="ru-RU" sz="700" b="0" i="0" u="none" strike="noStrike" kern="1200" spc="0" baseline="0">
                        <a:solidFill>
                          <a:sysClr val="windowText" lastClr="000000"/>
                        </a:solidFill>
                        <a:latin typeface="Times New Roman" pitchFamily="18" charset="0"/>
                        <a:cs typeface="Times New Roman" pitchFamily="18" charset="0"/>
                      </a:rPr>
                      <a:t>Расходы на выплаты персоналу </a:t>
                    </a:r>
                    <a:r>
                      <a:rPr lang="ru-RU" sz="700"/>
                      <a:t>- </a:t>
                    </a:r>
                  </a:p>
                  <a:p>
                    <a:r>
                      <a:rPr lang="ru-RU" sz="700"/>
                      <a:t> 198 286,90</a:t>
                    </a:r>
                  </a:p>
                </c:rich>
              </c:tx>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25B-475D-952B-61676FC4B15D}"/>
                </c:ext>
              </c:extLst>
            </c:dLbl>
            <c:dLbl>
              <c:idx val="1"/>
              <c:layout>
                <c:manualLayout>
                  <c:x val="-0.71939469353895535"/>
                  <c:y val="-4.3577702297016796E-2"/>
                </c:manualLayout>
              </c:layout>
              <c:tx>
                <c:rich>
                  <a:bodyPr/>
                  <a:lstStyle/>
                  <a:p>
                    <a:r>
                      <a:rPr lang="ru-RU" sz="700" b="0" i="0" u="none" strike="noStrike" kern="1200" spc="0" baseline="0">
                        <a:solidFill>
                          <a:sysClr val="windowText" lastClr="000000"/>
                        </a:solidFill>
                        <a:latin typeface="Times New Roman" pitchFamily="18" charset="0"/>
                        <a:cs typeface="Times New Roman" pitchFamily="18" charset="0"/>
                      </a:rPr>
                      <a:t>Иные бюджетные ассигнования </a:t>
                    </a:r>
                    <a:r>
                      <a:rPr lang="ru-RU" sz="700"/>
                      <a:t>-</a:t>
                    </a:r>
                  </a:p>
                  <a:p>
                    <a:r>
                      <a:rPr lang="ru-RU" sz="700"/>
                      <a:t>4 202,49</a:t>
                    </a:r>
                  </a:p>
                </c:rich>
              </c:tx>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9477201384793444"/>
                      <c:h val="0.29535864978902954"/>
                    </c:manualLayout>
                  </c15:layout>
                </c:ext>
                <c:ext xmlns:c16="http://schemas.microsoft.com/office/drawing/2014/chart" uri="{C3380CC4-5D6E-409C-BE32-E72D297353CC}">
                  <c16:uniqueId val="{00000003-825B-475D-952B-61676FC4B15D}"/>
                </c:ext>
              </c:extLst>
            </c:dLbl>
            <c:dLbl>
              <c:idx val="2"/>
              <c:layout>
                <c:manualLayout>
                  <c:x val="5.8463080464456509E-3"/>
                  <c:y val="-6.1301579105890458E-2"/>
                </c:manualLayout>
              </c:layout>
              <c:tx>
                <c:rich>
                  <a:bodyPr rot="0" spcFirstLastPara="1" vertOverflow="ellipsis" vert="horz" wrap="square" lIns="38100" tIns="19050" rIns="38100" bIns="19050" anchor="ctr" anchorCtr="1">
                    <a:noAutofit/>
                  </a:bodyPr>
                  <a:lstStyle/>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b="0" i="0" baseline="0">
                        <a:effectLst/>
                      </a:rPr>
                      <a:t>Социальное обеспечение и иные выплаты населению - </a:t>
                    </a: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b="0" i="0" baseline="0">
                        <a:effectLst/>
                      </a:rPr>
                      <a:t>8 059,86</a:t>
                    </a:r>
                    <a:endParaRPr lang="ru-RU" sz="700">
                      <a:effectLst/>
                    </a:endParaRPr>
                  </a:p>
                  <a:p>
                    <a:pPr marL="0" marR="0" indent="0" algn="ctr" defTabSz="914400" rtl="0" eaLnBrk="1" fontAlgn="auto" latinLnBrk="0" hangingPunct="1">
                      <a:lnSpc>
                        <a:spcPct val="100000"/>
                      </a:lnSpc>
                      <a:spcBef>
                        <a:spcPts val="0"/>
                      </a:spcBef>
                      <a:spcAft>
                        <a:spcPts val="0"/>
                      </a:spcAft>
                      <a:buClrTx/>
                      <a:buSzTx/>
                      <a:buFontTx/>
                      <a:buNone/>
                      <a:tabLst/>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sz="700"/>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7981705213981323"/>
                      <c:h val="0.25437010247136826"/>
                    </c:manualLayout>
                  </c15:layout>
                </c:ext>
                <c:ext xmlns:c16="http://schemas.microsoft.com/office/drawing/2014/chart" uri="{C3380CC4-5D6E-409C-BE32-E72D297353CC}">
                  <c16:uniqueId val="{00000005-825B-475D-952B-61676FC4B15D}"/>
                </c:ext>
              </c:extLst>
            </c:dLbl>
            <c:dLbl>
              <c:idx val="3"/>
              <c:layout>
                <c:manualLayout>
                  <c:x val="-3.4519956850053934E-2"/>
                  <c:y val="0.51336302224517016"/>
                </c:manualLayout>
              </c:layout>
              <c:tx>
                <c:rich>
                  <a:bodyPr/>
                  <a:lstStyle/>
                  <a:p>
                    <a:r>
                      <a:rPr lang="ru-RU" sz="700">
                        <a:effectLst/>
                      </a:rPr>
                      <a:t>Закупка товаров,                       </a:t>
                    </a:r>
                  </a:p>
                  <a:p>
                    <a:r>
                      <a:rPr lang="ru-RU" sz="700">
                        <a:effectLst/>
                      </a:rPr>
                      <a:t> работ и услуг -  </a:t>
                    </a:r>
                  </a:p>
                  <a:p>
                    <a:r>
                      <a:rPr lang="ru-RU" sz="700">
                        <a:effectLst/>
                      </a:rPr>
                      <a:t>23 695,12</a:t>
                    </a:r>
                  </a:p>
                  <a:p>
                    <a:endParaRPr lang="ru-RU" sz="700"/>
                  </a:p>
                </c:rich>
              </c:tx>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825B-475D-952B-61676FC4B15D}"/>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c:v>
                </c:pt>
                <c:pt idx="1">
                  <c:v>Иные бюджетные ассигнования</c:v>
                </c:pt>
                <c:pt idx="2">
                  <c:v>Социальное обеспечение и иные выплаты населению</c:v>
                </c:pt>
                <c:pt idx="3">
                  <c:v>Закупка товаров, работ и услуг для обеспечения государственных (муниципальных) нужд
работ и услуг</c:v>
                </c:pt>
              </c:strCache>
            </c:strRef>
          </c:cat>
          <c:val>
            <c:numRef>
              <c:f>Лист1!$B$2:$B$5</c:f>
              <c:numCache>
                <c:formatCode>#,##0.00</c:formatCode>
                <c:ptCount val="4"/>
                <c:pt idx="0">
                  <c:v>198286.9</c:v>
                </c:pt>
                <c:pt idx="1">
                  <c:v>4202.49</c:v>
                </c:pt>
                <c:pt idx="2">
                  <c:v>8059.86</c:v>
                </c:pt>
                <c:pt idx="3">
                  <c:v>23695.119999999999</c:v>
                </c:pt>
              </c:numCache>
            </c:numRef>
          </c:val>
          <c:extLst xmlns:c16r2="http://schemas.microsoft.com/office/drawing/2015/06/chart">
            <c:ext xmlns:c16="http://schemas.microsoft.com/office/drawing/2014/chart" uri="{C3380CC4-5D6E-409C-BE32-E72D297353CC}">
              <c16:uniqueId val="{0000000C-825B-475D-952B-61676FC4B15D}"/>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22"/>
      <c:depthPercent val="100"/>
      <c:rAngAx val="0"/>
      <c:perspective val="1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962155893304036"/>
          <c:y val="0.15623757892883197"/>
          <c:w val="0.75075559480298604"/>
          <c:h val="0.7414253729465925"/>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18"/>
          <c:dPt>
            <c:idx val="0"/>
            <c:bubble3D val="0"/>
            <c:spPr>
              <a:solidFill>
                <a:schemeClr val="tx2">
                  <a:lumMod val="40000"/>
                  <a:lumOff val="60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1-825B-475D-952B-61676FC4B15D}"/>
              </c:ext>
            </c:extLst>
          </c:dPt>
          <c:dPt>
            <c:idx val="1"/>
            <c:bubble3D val="0"/>
            <c:explosion val="0"/>
            <c:spPr>
              <a:solidFill>
                <a:schemeClr val="accent6">
                  <a:lumMod val="75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3-825B-475D-952B-61676FC4B15D}"/>
              </c:ext>
            </c:extLst>
          </c:dPt>
          <c:dPt>
            <c:idx val="2"/>
            <c:bubble3D val="0"/>
            <c:spPr>
              <a:solidFill>
                <a:srgbClr val="FFFF00"/>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5-825B-475D-952B-61676FC4B15D}"/>
              </c:ext>
            </c:extLst>
          </c:dPt>
          <c:dPt>
            <c:idx val="3"/>
            <c:bubble3D val="0"/>
            <c:explosion val="0"/>
            <c:spPr>
              <a:solidFill>
                <a:schemeClr val="accent4"/>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7-825B-475D-952B-61676FC4B15D}"/>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9-825B-475D-952B-61676FC4B15D}"/>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B-825B-475D-952B-61676FC4B15D}"/>
              </c:ext>
            </c:extLst>
          </c:dPt>
          <c:dLbls>
            <c:dLbl>
              <c:idx val="0"/>
              <c:layout>
                <c:manualLayout>
                  <c:x val="-4.8094782544705277E-2"/>
                  <c:y val="-0.68225559737680119"/>
                </c:manualLayout>
              </c:layout>
              <c:tx>
                <c:rich>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a:t>Расходы </a:t>
                    </a:r>
                  </a:p>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a:t>на выплаты персоналу </a:t>
                    </a:r>
                  </a:p>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a:t>262 762,01</a:t>
                    </a:r>
                    <a:endParaRPr lang="ru-RU" sz="800"/>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19732659585776077"/>
                      <c:h val="0.26716115583774669"/>
                    </c:manualLayout>
                  </c15:layout>
                </c:ext>
                <c:ext xmlns:c16="http://schemas.microsoft.com/office/drawing/2014/chart" uri="{C3380CC4-5D6E-409C-BE32-E72D297353CC}">
                  <c16:uniqueId val="{00000001-825B-475D-952B-61676FC4B15D}"/>
                </c:ext>
              </c:extLst>
            </c:dLbl>
            <c:dLbl>
              <c:idx val="1"/>
              <c:layout>
                <c:manualLayout>
                  <c:x val="5.3063920404774326E-2"/>
                  <c:y val="0.15062868583587857"/>
                </c:manualLayout>
              </c:layout>
              <c:tx>
                <c:rich>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a:t>Иные </a:t>
                    </a:r>
                  </a:p>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a:t>бюджетные ассигнования  </a:t>
                    </a:r>
                  </a:p>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a:t>5 246,08</a:t>
                    </a:r>
                    <a:endParaRPr lang="ru-RU" sz="750"/>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2183530796968137"/>
                      <c:h val="0.27830115716358655"/>
                    </c:manualLayout>
                  </c15:layout>
                </c:ext>
                <c:ext xmlns:c16="http://schemas.microsoft.com/office/drawing/2014/chart" uri="{C3380CC4-5D6E-409C-BE32-E72D297353CC}">
                  <c16:uniqueId val="{00000003-825B-475D-952B-61676FC4B15D}"/>
                </c:ext>
              </c:extLst>
            </c:dLbl>
            <c:dLbl>
              <c:idx val="2"/>
              <c:layout>
                <c:manualLayout>
                  <c:x val="1.2476459279096429E-2"/>
                  <c:y val="-0.14799585820847869"/>
                </c:manualLayout>
              </c:layout>
              <c:tx>
                <c:rich>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b="0"/>
                      <a:t>Социальное обеспечение  </a:t>
                    </a:r>
                    <a:r>
                      <a:rPr lang="ru-RU" sz="700"/>
                      <a:t>72,58</a:t>
                    </a:r>
                    <a:endParaRPr lang="ru-RU" sz="750"/>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2592783378713174"/>
                      <c:h val="0.23374164291203542"/>
                    </c:manualLayout>
                  </c15:layout>
                </c:ext>
                <c:ext xmlns:c16="http://schemas.microsoft.com/office/drawing/2014/chart" uri="{C3380CC4-5D6E-409C-BE32-E72D297353CC}">
                  <c16:uniqueId val="{00000005-825B-475D-952B-61676FC4B15D}"/>
                </c:ext>
              </c:extLst>
            </c:dLbl>
            <c:dLbl>
              <c:idx val="3"/>
              <c:layout>
                <c:manualLayout>
                  <c:x val="5.9384142402760402E-2"/>
                  <c:y val="-3.366405672630491E-2"/>
                </c:manualLayout>
              </c:layout>
              <c:tx>
                <c:rich>
                  <a:bodyPr/>
                  <a:lstStyle/>
                  <a:p>
                    <a:r>
                      <a:rPr lang="ru-RU" sz="700"/>
                      <a:t>Закупка товаров, работ</a:t>
                    </a:r>
                    <a:r>
                      <a:rPr lang="ru-RU" sz="700" baseline="0"/>
                      <a:t> и услуг  137 240,28</a:t>
                    </a:r>
                    <a:endParaRPr lang="ru-RU"/>
                  </a:p>
                </c:rich>
              </c:tx>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6444231854195793"/>
                      <c:h val="0.18007508182150758"/>
                    </c:manualLayout>
                  </c15:layout>
                </c:ext>
                <c:ext xmlns:c16="http://schemas.microsoft.com/office/drawing/2014/chart" uri="{C3380CC4-5D6E-409C-BE32-E72D297353CC}">
                  <c16:uniqueId val="{00000007-825B-475D-952B-61676FC4B15D}"/>
                </c:ext>
              </c:extLst>
            </c:dLbl>
            <c:dLbl>
              <c:idx val="4"/>
              <c:layout>
                <c:manualLayout>
                  <c:x val="-7.2688694287045968E-2"/>
                  <c:y val="-2.494543186778922E-2"/>
                </c:manualLayout>
              </c:layout>
              <c:tx>
                <c:rich>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a:t>Закупка товаров, 
работ и услуг</a:t>
                    </a:r>
                    <a:r>
                      <a:rPr lang="ru-RU" sz="700" baseline="0"/>
                      <a:t> </a:t>
                    </a:r>
                  </a:p>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baseline="0"/>
                      <a:t>126 245</a:t>
                    </a:r>
                    <a:r>
                      <a:rPr lang="ru-RU" sz="700"/>
                      <a:t>,51</a:t>
                    </a:r>
                    <a:endParaRPr lang="ru-RU"/>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6184054096041731"/>
                      <c:h val="0.23776139301577009"/>
                    </c:manualLayout>
                  </c15:layout>
                </c:ext>
                <c:ext xmlns:c16="http://schemas.microsoft.com/office/drawing/2014/chart" uri="{C3380CC4-5D6E-409C-BE32-E72D297353CC}">
                  <c16:uniqueId val="{00000009-825B-475D-952B-61676FC4B15D}"/>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Расходы на выплаты персоналу </c:v>
                </c:pt>
                <c:pt idx="1">
                  <c:v>Иные бюджетные ассигнования</c:v>
                </c:pt>
                <c:pt idx="2">
                  <c:v>Социальное обеспечение</c:v>
                </c:pt>
                <c:pt idx="3">
                  <c:v>Закупка товаров, 
работ и услуг</c:v>
                </c:pt>
              </c:strCache>
            </c:strRef>
          </c:cat>
          <c:val>
            <c:numRef>
              <c:f>Лист1!$B$2:$B$5</c:f>
              <c:numCache>
                <c:formatCode>#,##0.00</c:formatCode>
                <c:ptCount val="4"/>
                <c:pt idx="0">
                  <c:v>262762.01</c:v>
                </c:pt>
                <c:pt idx="1">
                  <c:v>5246.08</c:v>
                </c:pt>
                <c:pt idx="2">
                  <c:v>72.58</c:v>
                </c:pt>
                <c:pt idx="3">
                  <c:v>137240.28</c:v>
                </c:pt>
              </c:numCache>
            </c:numRef>
          </c:val>
          <c:extLst xmlns:c16r2="http://schemas.microsoft.com/office/drawing/2015/06/chart">
            <c:ext xmlns:c16="http://schemas.microsoft.com/office/drawing/2014/chart" uri="{C3380CC4-5D6E-409C-BE32-E72D297353CC}">
              <c16:uniqueId val="{0000000C-825B-475D-952B-61676FC4B15D}"/>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1920836052651654"/>
          <c:y val="0.13214702787702198"/>
          <c:w val="0.75020197825110402"/>
          <c:h val="0.74386670829141965"/>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explosion val="8"/>
          <c:dPt>
            <c:idx val="0"/>
            <c:bubble3D val="0"/>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2396-4BD6-94C4-482C7CC1E0F6}"/>
              </c:ext>
            </c:extLst>
          </c:dPt>
          <c:dPt>
            <c:idx val="1"/>
            <c:bubble3D val="0"/>
            <c:spPr>
              <a:solidFill>
                <a:srgbClr val="FF7C80"/>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2396-4BD6-94C4-482C7CC1E0F6}"/>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396-4BD6-94C4-482C7CC1E0F6}"/>
                </c:ext>
              </c:extLst>
            </c:dLbl>
            <c:dLbl>
              <c:idx val="1"/>
              <c:layout>
                <c:manualLayout>
                  <c:x val="0.1014889292871517"/>
                  <c:y val="-9.0502538304057606E-2"/>
                </c:manualLayout>
              </c:layout>
              <c:tx>
                <c:rich>
                  <a:bodyPr wrap="square" lIns="38100" tIns="19050" rIns="38100" bIns="19050" anchor="ctr">
                    <a:noAutofit/>
                  </a:bodyPr>
                  <a:lstStyle/>
                  <a:p>
                    <a:pPr>
                      <a:defRPr/>
                    </a:pPr>
                    <a:r>
                      <a:rPr lang="en-US" sz="900" b="0">
                        <a:latin typeface="Times New Roman" panose="02020603050405020304" pitchFamily="18" charset="0"/>
                        <a:cs typeface="Times New Roman" panose="02020603050405020304" pitchFamily="18" charset="0"/>
                      </a:rPr>
                      <a:t>50,2</a:t>
                    </a:r>
                  </a:p>
                  <a:p>
                    <a:pPr>
                      <a:defRPr/>
                    </a:pPr>
                    <a:endParaRPr lang="en-US" sz="900" b="0">
                      <a:latin typeface="Times New Roman" panose="02020603050405020304" pitchFamily="18" charset="0"/>
                      <a:cs typeface="Times New Roman" panose="02020603050405020304" pitchFamily="18" charset="0"/>
                    </a:endParaRPr>
                  </a:p>
                </c:rich>
              </c:tx>
              <c:spPr>
                <a:noFill/>
                <a:ln>
                  <a:noFill/>
                </a:ln>
                <a:effectLst/>
              </c:spPr>
              <c:showLegendKey val="0"/>
              <c:showVal val="1"/>
              <c:showCatName val="0"/>
              <c:showSerName val="0"/>
              <c:showPercent val="1"/>
              <c:showBubbleSize val="0"/>
              <c:extLst xmlns:c16r2="http://schemas.microsoft.com/office/drawing/2015/06/chart">
                <c:ext xmlns:c15="http://schemas.microsoft.com/office/drawing/2012/chart" uri="{CE6537A1-D6FC-4f65-9D91-7224C49458BB}">
                  <c15:layout>
                    <c:manualLayout>
                      <c:w val="0.12805757344848023"/>
                      <c:h val="0.10648691640817623"/>
                    </c:manualLayout>
                  </c15:layout>
                </c:ext>
                <c:ext xmlns:c16="http://schemas.microsoft.com/office/drawing/2014/chart" uri="{C3380CC4-5D6E-409C-BE32-E72D297353CC}">
                  <c16:uniqueId val="{00000003-2396-4BD6-94C4-482C7CC1E0F6}"/>
                </c:ext>
              </c:extLst>
            </c:dLbl>
            <c:spPr>
              <a:noFill/>
              <a:ln>
                <a:noFill/>
              </a:ln>
              <a:effectLst/>
            </c:spPr>
            <c:showLegendKey val="0"/>
            <c:showVal val="1"/>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49.8</c:v>
                </c:pt>
                <c:pt idx="1">
                  <c:v>50.2</c:v>
                </c:pt>
              </c:numCache>
            </c:numRef>
          </c:val>
          <c:extLst xmlns:c16r2="http://schemas.microsoft.com/office/drawing/2015/06/chart">
            <c:ext xmlns:c16="http://schemas.microsoft.com/office/drawing/2014/chart" uri="{C3380CC4-5D6E-409C-BE32-E72D297353CC}">
              <c16:uniqueId val="{00000004-2396-4BD6-94C4-482C7CC1E0F6}"/>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320"/>
      <c:rAngAx val="0"/>
      <c:perspective val="3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3.0251900330640451E-3"/>
          <c:y val="8.0812385082880689E-2"/>
          <c:w val="0.92918035309307667"/>
          <c:h val="0.91754196205901306"/>
        </c:manualLayout>
      </c:layout>
      <c:pie3DChart>
        <c:varyColors val="1"/>
        <c:ser>
          <c:idx val="0"/>
          <c:order val="0"/>
          <c:tx>
            <c:strRef>
              <c:f>Лист1!$B$1</c:f>
              <c:strCache>
                <c:ptCount val="1"/>
                <c:pt idx="0">
                  <c:v>план на 2015 год</c:v>
                </c:pt>
              </c:strCache>
            </c:strRef>
          </c:tx>
          <c:spPr>
            <a:solidFill>
              <a:srgbClr val="00B050"/>
            </a:solidFill>
            <a:scene3d>
              <a:camera prst="orthographicFront"/>
              <a:lightRig rig="threePt" dir="t"/>
            </a:scene3d>
            <a:sp3d>
              <a:bevelT/>
              <a:bevelB w="165100" prst="coolSlant"/>
            </a:sp3d>
          </c:spPr>
          <c:explosion val="25"/>
          <c:dPt>
            <c:idx val="0"/>
            <c:bubble3D val="0"/>
            <c:explosion val="14"/>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1B1A-457A-8434-52CE6FB29643}"/>
              </c:ext>
            </c:extLst>
          </c:dPt>
          <c:dPt>
            <c:idx val="1"/>
            <c:bubble3D val="0"/>
            <c:explosion val="35"/>
            <c:extLst xmlns:c16r2="http://schemas.microsoft.com/office/drawing/2015/06/chart">
              <c:ext xmlns:c16="http://schemas.microsoft.com/office/drawing/2014/chart" uri="{C3380CC4-5D6E-409C-BE32-E72D297353CC}">
                <c16:uniqueId val="{00000002-1B1A-457A-8434-52CE6FB29643}"/>
              </c:ext>
            </c:extLst>
          </c:dPt>
          <c:dLbls>
            <c:dLbl>
              <c:idx val="1"/>
              <c:layout>
                <c:manualLayout>
                  <c:x val="-2.5152537750962947E-2"/>
                  <c:y val="6.5617320223031794E-2"/>
                </c:manualLayout>
              </c:layout>
              <c:tx>
                <c:rich>
                  <a:bodyPr/>
                  <a:lstStyle/>
                  <a:p>
                    <a:pPr>
                      <a:defRPr b="0"/>
                    </a:pPr>
                    <a:r>
                      <a:rPr lang="en-US" b="0">
                        <a:latin typeface="Times New Roman" panose="02020603050405020304" pitchFamily="18" charset="0"/>
                        <a:cs typeface="Times New Roman" panose="02020603050405020304" pitchFamily="18" charset="0"/>
                      </a:rPr>
                      <a:t>1,9</a:t>
                    </a:r>
                  </a:p>
                </c:rich>
              </c:tx>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1B1A-457A-8434-52CE6FB29643}"/>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программа</c:v>
                </c:pt>
              </c:strCache>
            </c:strRef>
          </c:cat>
          <c:val>
            <c:numRef>
              <c:f>Лист1!$B$2:$B$3</c:f>
              <c:numCache>
                <c:formatCode>#,##0.00</c:formatCode>
                <c:ptCount val="2"/>
                <c:pt idx="0" formatCode="General">
                  <c:v>21034952.780000001</c:v>
                </c:pt>
                <c:pt idx="1">
                  <c:v>405320.95</c:v>
                </c:pt>
              </c:numCache>
            </c:numRef>
          </c:val>
          <c:extLst xmlns:c16r2="http://schemas.microsoft.com/office/drawing/2015/06/chart">
            <c:ext xmlns:c16="http://schemas.microsoft.com/office/drawing/2014/chart" uri="{C3380CC4-5D6E-409C-BE32-E72D297353CC}">
              <c16:uniqueId val="{00000003-1B1A-457A-8434-52CE6FB29643}"/>
            </c:ext>
          </c:extLst>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4102694441675803"/>
          <c:y val="9.600841730562637E-2"/>
          <c:w val="0.73259277716867688"/>
          <c:h val="0.77587497941152606"/>
        </c:manualLayout>
      </c:layout>
      <c:pie3DChart>
        <c:varyColors val="1"/>
        <c:ser>
          <c:idx val="0"/>
          <c:order val="0"/>
          <c:tx>
            <c:strRef>
              <c:f>Лист1!$B$1</c:f>
              <c:strCache>
                <c:ptCount val="1"/>
                <c:pt idx="0">
                  <c:v>план на 2019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2396-4BD6-94C4-482C7CC1E0F6}"/>
              </c:ext>
            </c:extLst>
          </c:dPt>
          <c:dPt>
            <c:idx val="1"/>
            <c:bubble3D val="0"/>
            <c:explosion val="19"/>
            <c:spPr>
              <a:solidFill>
                <a:srgbClr val="FFC000"/>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2396-4BD6-94C4-482C7CC1E0F6}"/>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396-4BD6-94C4-482C7CC1E0F6}"/>
                </c:ext>
              </c:extLst>
            </c:dLbl>
            <c:dLbl>
              <c:idx val="1"/>
              <c:layout>
                <c:manualLayout>
                  <c:x val="1.8130170437556064E-3"/>
                  <c:y val="-5.4374221018189145E-2"/>
                </c:manualLayout>
              </c:layout>
              <c:tx>
                <c:rich>
                  <a:bodyPr/>
                  <a:lstStyle/>
                  <a:p>
                    <a:r>
                      <a:rPr lang="en-US" sz="900" b="0">
                        <a:latin typeface="Times New Roman" panose="02020603050405020304" pitchFamily="18" charset="0"/>
                        <a:cs typeface="Times New Roman" panose="02020603050405020304" pitchFamily="18" charset="0"/>
                      </a:rPr>
                      <a:t>4,2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396-4BD6-94C4-482C7CC1E0F6}"/>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МП</c:v>
                </c:pt>
              </c:strCache>
            </c:strRef>
          </c:cat>
          <c:val>
            <c:numRef>
              <c:f>Лист1!$B$2:$B$3</c:f>
              <c:numCache>
                <c:formatCode>#,##0.00</c:formatCode>
                <c:ptCount val="2"/>
                <c:pt idx="0" formatCode="General">
                  <c:v>21034952.780000001</c:v>
                </c:pt>
                <c:pt idx="1">
                  <c:v>879566.06</c:v>
                </c:pt>
              </c:numCache>
            </c:numRef>
          </c:val>
          <c:extLst xmlns:c16r2="http://schemas.microsoft.com/office/drawing/2015/06/chart">
            <c:ext xmlns:c16="http://schemas.microsoft.com/office/drawing/2014/chart" uri="{C3380CC4-5D6E-409C-BE32-E72D297353CC}">
              <c16:uniqueId val="{00000004-2396-4BD6-94C4-482C7CC1E0F6}"/>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3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2389278557965703E-2"/>
          <c:y val="9.7659627989539269E-2"/>
          <c:w val="0.88865363338324332"/>
          <c:h val="0.88201981081478731"/>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17"/>
          <c:dPt>
            <c:idx val="0"/>
            <c:bubble3D val="0"/>
            <c:explosion val="24"/>
            <c:spPr>
              <a:solidFill>
                <a:schemeClr val="tx2">
                  <a:lumMod val="40000"/>
                  <a:lumOff val="60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1-825B-475D-952B-61676FC4B15D}"/>
              </c:ext>
            </c:extLst>
          </c:dPt>
          <c:dPt>
            <c:idx val="1"/>
            <c:bubble3D val="0"/>
            <c:explosion val="37"/>
            <c:spPr>
              <a:solidFill>
                <a:schemeClr val="accent6">
                  <a:lumMod val="75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3-825B-475D-952B-61676FC4B15D}"/>
              </c:ext>
            </c:extLst>
          </c:dPt>
          <c:dPt>
            <c:idx val="2"/>
            <c:bubble3D val="0"/>
            <c:spPr>
              <a:solidFill>
                <a:srgbClr val="A4D66C"/>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5-825B-475D-952B-61676FC4B15D}"/>
              </c:ext>
            </c:extLst>
          </c:dPt>
          <c:dPt>
            <c:idx val="3"/>
            <c:bubble3D val="0"/>
            <c:spPr>
              <a:solidFill>
                <a:schemeClr val="accent4"/>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7-825B-475D-952B-61676FC4B15D}"/>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9-825B-475D-952B-61676FC4B15D}"/>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B-825B-475D-952B-61676FC4B15D}"/>
              </c:ext>
            </c:extLst>
          </c:dPt>
          <c:dLbls>
            <c:dLbl>
              <c:idx val="0"/>
              <c:layout>
                <c:manualLayout>
                  <c:x val="-1.9425688020381086E-2"/>
                  <c:y val="-0.57812551912023658"/>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b="0" i="0" u="none" strike="noStrike" kern="1200" spc="0" baseline="0">
                        <a:solidFill>
                          <a:sysClr val="windowText" lastClr="000000"/>
                        </a:solidFill>
                        <a:latin typeface="Times New Roman" pitchFamily="18" charset="0"/>
                        <a:cs typeface="Times New Roman" pitchFamily="18" charset="0"/>
                      </a:rPr>
                      <a:t>Капитальные </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b="0" i="0" u="none" strike="noStrike" kern="1200" spc="0" baseline="0">
                        <a:solidFill>
                          <a:sysClr val="windowText" lastClr="000000"/>
                        </a:solidFill>
                        <a:latin typeface="Times New Roman" pitchFamily="18" charset="0"/>
                        <a:cs typeface="Times New Roman" pitchFamily="18" charset="0"/>
                      </a:rPr>
                      <a:t>вложения в объекты государственной (муниципальной) собственности</a:t>
                    </a:r>
                    <a:endParaRPr lang="ru-RU" sz="700" baseline="0"/>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a:t>858 736,08</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sz="600"/>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manualLayout>
                      <c:w val="0.30800301160282872"/>
                      <c:h val="0.39556985756527269"/>
                    </c:manualLayout>
                  </c15:layout>
                </c:ext>
                <c:ext xmlns:c16="http://schemas.microsoft.com/office/drawing/2014/chart" uri="{C3380CC4-5D6E-409C-BE32-E72D297353CC}">
                  <c16:uniqueId val="{00000001-825B-475D-952B-61676FC4B15D}"/>
                </c:ext>
              </c:extLst>
            </c:dLbl>
            <c:dLbl>
              <c:idx val="1"/>
              <c:layout>
                <c:manualLayout>
                  <c:x val="-2.2608435547110679E-2"/>
                  <c:y val="0.20326232955057832"/>
                </c:manualLayout>
              </c:layout>
              <c:tx>
                <c:rich>
                  <a:bodyPr rot="0" spcFirstLastPara="1" vertOverflow="ellipsis" vert="horz" wrap="square" lIns="38100" tIns="19050" rIns="38100" bIns="19050" anchor="ctr" anchorCtr="1">
                    <a:noAutofit/>
                  </a:bodyPr>
                  <a:lstStyle/>
                  <a:p>
                    <a:pPr>
                      <a:defRPr sz="75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a:t>Социальное обеспечение        18 920,09</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7474179584663938"/>
                      <c:h val="0.21458710066305001"/>
                    </c:manualLayout>
                  </c15:layout>
                </c:ext>
                <c:ext xmlns:c16="http://schemas.microsoft.com/office/drawing/2014/chart" uri="{C3380CC4-5D6E-409C-BE32-E72D297353CC}">
                  <c16:uniqueId val="{00000003-825B-475D-952B-61676FC4B15D}"/>
                </c:ext>
              </c:extLst>
            </c:dLbl>
            <c:dLbl>
              <c:idx val="2"/>
              <c:layout>
                <c:manualLayout>
                  <c:x val="0.19445742711904163"/>
                  <c:y val="-2.7134978380866995E-2"/>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a:t>Закупка товаров,                       </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a:t> работ и услуг -  </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a:t>1 909,89</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31003499373715776"/>
                      <c:h val="0.20012055455093428"/>
                    </c:manualLayout>
                  </c15:layout>
                </c:ext>
                <c:ext xmlns:c16="http://schemas.microsoft.com/office/drawing/2014/chart" uri="{C3380CC4-5D6E-409C-BE32-E72D297353CC}">
                  <c16:uniqueId val="{00000005-825B-475D-952B-61676FC4B15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Лист1!$A$2:$A$4</c:f>
              <c:strCache>
                <c:ptCount val="3"/>
                <c:pt idx="0">
                  <c:v>кпвложения</c:v>
                </c:pt>
                <c:pt idx="1">
                  <c:v>Соц обеспечение</c:v>
                </c:pt>
                <c:pt idx="2">
                  <c:v>Закупка товаров, 
работ и услуг</c:v>
                </c:pt>
              </c:strCache>
            </c:strRef>
          </c:cat>
          <c:val>
            <c:numRef>
              <c:f>Лист1!$B$2:$B$4</c:f>
              <c:numCache>
                <c:formatCode>#,##0.00</c:formatCode>
                <c:ptCount val="3"/>
                <c:pt idx="0">
                  <c:v>858736.08</c:v>
                </c:pt>
                <c:pt idx="1">
                  <c:v>18920.09</c:v>
                </c:pt>
                <c:pt idx="2">
                  <c:v>19090.89</c:v>
                </c:pt>
              </c:numCache>
            </c:numRef>
          </c:val>
          <c:extLst xmlns:c16r2="http://schemas.microsoft.com/office/drawing/2015/06/chart">
            <c:ext xmlns:c16="http://schemas.microsoft.com/office/drawing/2014/chart" uri="{C3380CC4-5D6E-409C-BE32-E72D297353CC}">
              <c16:uniqueId val="{0000000C-825B-475D-952B-61676FC4B15D}"/>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9"/>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1.0139735777350267E-3"/>
          <c:y val="0"/>
          <c:w val="0.9218466578015021"/>
          <c:h val="0.94901658569274583"/>
        </c:manualLayout>
      </c:layout>
      <c:pie3DChart>
        <c:varyColors val="1"/>
        <c:ser>
          <c:idx val="0"/>
          <c:order val="0"/>
          <c:tx>
            <c:strRef>
              <c:f>Лист1!$B$1</c:f>
              <c:strCache>
                <c:ptCount val="1"/>
                <c:pt idx="0">
                  <c:v>план на 2017 год</c:v>
                </c:pt>
              </c:strCache>
            </c:strRef>
          </c:tx>
          <c:spPr>
            <a:solidFill>
              <a:srgbClr val="F79646">
                <a:lumMod val="75000"/>
              </a:srgbClr>
            </a:solidFill>
            <a:scene3d>
              <a:camera prst="orthographicFront"/>
              <a:lightRig rig="threePt" dir="t"/>
            </a:scene3d>
            <a:sp3d>
              <a:bevelT/>
              <a:bevelB w="165100" prst="coolSlant"/>
            </a:sp3d>
          </c:spPr>
          <c:explosion val="12"/>
          <c:dPt>
            <c:idx val="0"/>
            <c:bubble3D val="0"/>
            <c:explosion val="23"/>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2396-4BD6-94C4-482C7CC1E0F6}"/>
              </c:ext>
            </c:extLst>
          </c:dPt>
          <c:dPt>
            <c:idx val="1"/>
            <c:bubble3D val="0"/>
            <c:explosion val="0"/>
            <c:spPr>
              <a:solidFill>
                <a:srgbClr val="9933FF"/>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2396-4BD6-94C4-482C7CC1E0F6}"/>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396-4BD6-94C4-482C7CC1E0F6}"/>
                </c:ext>
              </c:extLst>
            </c:dLbl>
            <c:dLbl>
              <c:idx val="1"/>
              <c:layout>
                <c:manualLayout>
                  <c:x val="1.8129533839079343E-3"/>
                  <c:y val="-4.188601291511871E-2"/>
                </c:manualLayout>
              </c:layout>
              <c:tx>
                <c:rich>
                  <a:bodyPr/>
                  <a:lstStyle/>
                  <a:p>
                    <a:r>
                      <a:rPr lang="en-US" sz="900" b="0">
                        <a:latin typeface="Times New Roman" panose="02020603050405020304" pitchFamily="18" charset="0"/>
                        <a:cs typeface="Times New Roman" panose="02020603050405020304" pitchFamily="18" charset="0"/>
                      </a:rPr>
                      <a:t>10,5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396-4BD6-94C4-482C7CC1E0F6}"/>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89.14</c:v>
                </c:pt>
                <c:pt idx="1">
                  <c:v>3</c:v>
                </c:pt>
              </c:numCache>
            </c:numRef>
          </c:val>
          <c:extLst xmlns:c16r2="http://schemas.microsoft.com/office/drawing/2015/06/chart">
            <c:ext xmlns:c16="http://schemas.microsoft.com/office/drawing/2014/chart" uri="{C3380CC4-5D6E-409C-BE32-E72D297353CC}">
              <c16:uniqueId val="{00000004-2396-4BD6-94C4-482C7CC1E0F6}"/>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124"/>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5486525722746196E-3"/>
          <c:y val="0"/>
          <c:w val="0.99845147815021151"/>
          <c:h val="1"/>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26"/>
          <c:dPt>
            <c:idx val="0"/>
            <c:bubble3D val="0"/>
            <c:spPr>
              <a:solidFill>
                <a:srgbClr val="FFFF00"/>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1-825B-475D-952B-61676FC4B15D}"/>
              </c:ext>
            </c:extLst>
          </c:dPt>
          <c:dPt>
            <c:idx val="1"/>
            <c:bubble3D val="0"/>
            <c:explosion val="21"/>
            <c:spPr>
              <a:solidFill>
                <a:srgbClr val="00B0F0"/>
              </a:solidFill>
              <a:ln>
                <a:noFill/>
              </a:ln>
              <a:effectLst/>
              <a:scene3d>
                <a:camera prst="orthographicFront"/>
                <a:lightRig rig="threePt" dir="t"/>
              </a:scene3d>
              <a:sp3d prstMaterial="plastic">
                <a:bevelT w="120650" h="146050"/>
                <a:bevelB w="146050" h="139700"/>
              </a:sp3d>
            </c:spPr>
            <c:extLst xmlns:c16r2="http://schemas.microsoft.com/office/drawing/2015/06/chart">
              <c:ext xmlns:c16="http://schemas.microsoft.com/office/drawing/2014/chart" uri="{C3380CC4-5D6E-409C-BE32-E72D297353CC}">
                <c16:uniqueId val="{00000003-825B-475D-952B-61676FC4B15D}"/>
              </c:ext>
            </c:extLst>
          </c:dPt>
          <c:dPt>
            <c:idx val="2"/>
            <c:bubble3D val="0"/>
            <c:explosion val="0"/>
            <c:spPr>
              <a:solidFill>
                <a:srgbClr val="C00000"/>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5-825B-475D-952B-61676FC4B15D}"/>
              </c:ext>
            </c:extLst>
          </c:dPt>
          <c:dPt>
            <c:idx val="3"/>
            <c:bubble3D val="0"/>
            <c:explosion val="25"/>
            <c:spPr>
              <a:solidFill>
                <a:srgbClr val="4F81BD">
                  <a:lumMod val="60000"/>
                  <a:lumOff val="40000"/>
                </a:srgb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7-825B-475D-952B-61676FC4B15D}"/>
              </c:ext>
            </c:extLst>
          </c:dPt>
          <c:dPt>
            <c:idx val="4"/>
            <c:bubble3D val="0"/>
            <c:spPr>
              <a:solidFill>
                <a:srgbClr val="8064A2">
                  <a:lumMod val="20000"/>
                  <a:lumOff val="80000"/>
                </a:srgb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9-825B-475D-952B-61676FC4B15D}"/>
              </c:ext>
            </c:extLst>
          </c:dPt>
          <c:dPt>
            <c:idx val="5"/>
            <c:bubble3D val="0"/>
            <c:spPr>
              <a:solidFill>
                <a:srgbClr val="FF0000"/>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B-825B-475D-952B-61676FC4B15D}"/>
              </c:ext>
            </c:extLst>
          </c:dPt>
          <c:dPt>
            <c:idx val="6"/>
            <c:bubble3D val="0"/>
            <c:extLst xmlns:c16r2="http://schemas.microsoft.com/office/drawing/2015/06/chart">
              <c:ext xmlns:c16="http://schemas.microsoft.com/office/drawing/2014/chart" uri="{C3380CC4-5D6E-409C-BE32-E72D297353CC}">
                <c16:uniqueId val="{0000000C-128E-452B-854E-1DA6E4A05FD8}"/>
              </c:ext>
            </c:extLst>
          </c:dPt>
          <c:dLbls>
            <c:dLbl>
              <c:idx val="0"/>
              <c:layout>
                <c:manualLayout>
                  <c:x val="-0.75604626344783821"/>
                  <c:y val="-0.73024557976764537"/>
                </c:manualLayout>
              </c:layout>
              <c:tx>
                <c:rich>
                  <a:bodyPr/>
                  <a:lstStyle/>
                  <a:p>
                    <a:r>
                      <a:rPr lang="ru-RU" sz="600" baseline="0"/>
                      <a:t>Расходы на выплату персоналу
114 616,73</a:t>
                    </a:r>
                  </a:p>
                </c:rich>
              </c:tx>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25B-475D-952B-61676FC4B15D}"/>
                </c:ext>
              </c:extLst>
            </c:dLbl>
            <c:dLbl>
              <c:idx val="1"/>
              <c:layout>
                <c:manualLayout>
                  <c:x val="-0.76552123292280772"/>
                  <c:y val="-7.943030377016827E-2"/>
                </c:manualLayout>
              </c:layout>
              <c:tx>
                <c:rich>
                  <a:bodyPr/>
                  <a:lstStyle/>
                  <a:p>
                    <a:r>
                      <a:rPr lang="ru-RU" sz="600"/>
                      <a:t>Социальное обеспечение и иные выплаты населению 
2 193,35</a:t>
                    </a:r>
                  </a:p>
                </c:rich>
              </c:tx>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825B-475D-952B-61676FC4B15D}"/>
                </c:ext>
              </c:extLst>
            </c:dLbl>
            <c:dLbl>
              <c:idx val="2"/>
              <c:layout>
                <c:manualLayout>
                  <c:x val="2.6298729263243378E-2"/>
                  <c:y val="4.2662231972835328E-2"/>
                </c:manualLayout>
              </c:layout>
              <c:tx>
                <c:rich>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baseline="0"/>
                      <a:t>Закупка товаров, работ и услуг
2,0</a:t>
                    </a:r>
                    <a:endParaRPr lang="ru-RU" sz="600"/>
                  </a:p>
                </c:rich>
              </c:tx>
              <c:spPr>
                <a:noFill/>
                <a:ln>
                  <a:noFill/>
                </a:ln>
                <a:effectLst/>
              </c:sp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5-825B-475D-952B-61676FC4B15D}"/>
                </c:ext>
              </c:extLst>
            </c:dLbl>
            <c:dLbl>
              <c:idx val="3"/>
              <c:layout>
                <c:manualLayout>
                  <c:x val="0.75213675213675213"/>
                  <c:y val="0"/>
                </c:manualLayout>
              </c:layout>
              <c:tx>
                <c:rich>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a:t>Предоставление субсидий бюджетным, автономным учреждениям и иным некоммерческим организациям
2 089 420,80</a:t>
                    </a:r>
                  </a:p>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sz="600"/>
                  </a:p>
                </c:rich>
              </c:tx>
              <c:sp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825B-475D-952B-61676FC4B15D}"/>
                </c:ext>
              </c:extLst>
            </c:dLbl>
            <c:dLbl>
              <c:idx val="4"/>
              <c:layout>
                <c:manualLayout>
                  <c:x val="0"/>
                  <c:y val="0.19416244826855922"/>
                </c:manualLayout>
              </c:layout>
              <c:tx>
                <c:rich>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Закупка товаров, работ и услуг
69 442,70</a:t>
                    </a:r>
                  </a:p>
                </c:rich>
              </c:tx>
              <c:sp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25B-475D-952B-61676FC4B15D}"/>
                </c:ext>
              </c:extLst>
            </c:dLbl>
            <c:dLbl>
              <c:idx val="5"/>
              <c:layout>
                <c:manualLayout>
                  <c:x val="0"/>
                  <c:y val="-0.11375614447701683"/>
                </c:manualLayout>
              </c:layout>
              <c:tx>
                <c:rich>
                  <a:bodyPr/>
                  <a:lstStyle/>
                  <a:p>
                    <a:r>
                      <a:rPr lang="ru-RU" sz="700" baseline="0"/>
                      <a:t>Расходы на выплаты персоналу 
124 741,66</a:t>
                    </a:r>
                    <a:endParaRPr lang="ru-RU" sz="700"/>
                  </a:p>
                </c:rich>
              </c:tx>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25B-475D-952B-61676FC4B15D}"/>
                </c:ext>
              </c:extLst>
            </c:dLbl>
            <c:dLbl>
              <c:idx val="6"/>
              <c:layout>
                <c:manualLayout>
                  <c:x val="0.20016760532086517"/>
                  <c:y val="-6.0668499991242082E-2"/>
                </c:manualLayout>
              </c:layout>
              <c:tx>
                <c:rich>
                  <a:bodyPr/>
                  <a:lstStyle/>
                  <a:p>
                    <a:r>
                      <a:rPr lang="ru-RU"/>
                      <a:t>Субсидии некоммерческим организациям 
6 503,54</a:t>
                    </a:r>
                  </a:p>
                </c:rich>
              </c:tx>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28E-452B-854E-1DA6E4A05FD8}"/>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Лист1!$A$2:$A$5</c:f>
              <c:strCache>
                <c:ptCount val="4"/>
                <c:pt idx="0">
                  <c:v>Выплаты персоналу</c:v>
                </c:pt>
                <c:pt idx="1">
                  <c:v>Социальное обеспечение и иные выплаты населению</c:v>
                </c:pt>
                <c:pt idx="2">
                  <c:v>Закупка товаров, работ и услуг для обеспечения государственных (муниципальных) нужд</c:v>
                </c:pt>
                <c:pt idx="3">
                  <c:v>Предоставление субсидий бюджетным, автономным учреждениям и иным некоммерческим организациям</c:v>
                </c:pt>
              </c:strCache>
            </c:strRef>
          </c:cat>
          <c:val>
            <c:numRef>
              <c:f>Лист1!$B$2:$B$5</c:f>
              <c:numCache>
                <c:formatCode>#,##0.00</c:formatCode>
                <c:ptCount val="4"/>
                <c:pt idx="0">
                  <c:v>114616.73</c:v>
                </c:pt>
                <c:pt idx="1">
                  <c:v>20193.349999999999</c:v>
                </c:pt>
                <c:pt idx="2">
                  <c:v>10000</c:v>
                </c:pt>
                <c:pt idx="3">
                  <c:v>2089420.8</c:v>
                </c:pt>
              </c:numCache>
            </c:numRef>
          </c:val>
          <c:extLst xmlns:c16r2="http://schemas.microsoft.com/office/drawing/2015/06/chart">
            <c:ext xmlns:c16="http://schemas.microsoft.com/office/drawing/2014/chart" uri="{C3380CC4-5D6E-409C-BE32-E72D297353CC}">
              <c16:uniqueId val="{0000000C-825B-475D-952B-61676FC4B15D}"/>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2847600258393421"/>
          <c:y val="9.8955178679588141E-2"/>
          <c:w val="0.76460038083474857"/>
          <c:h val="0.8054953919517992"/>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dPt>
            <c:idx val="0"/>
            <c:bubble3D val="0"/>
            <c:explosion val="6"/>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2396-4BD6-94C4-482C7CC1E0F6}"/>
              </c:ext>
            </c:extLst>
          </c:dPt>
          <c:dPt>
            <c:idx val="1"/>
            <c:bubble3D val="0"/>
            <c:explosion val="16"/>
            <c:spPr>
              <a:solidFill>
                <a:srgbClr val="FF0000"/>
              </a:solidFill>
              <a:ln>
                <a:solidFill>
                  <a:srgbClr val="4F81BD"/>
                </a:solidFill>
              </a:ln>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2396-4BD6-94C4-482C7CC1E0F6}"/>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396-4BD6-94C4-482C7CC1E0F6}"/>
                </c:ext>
              </c:extLst>
            </c:dLbl>
            <c:dLbl>
              <c:idx val="1"/>
              <c:layout>
                <c:manualLayout>
                  <c:x val="1.8129533839079343E-3"/>
                  <c:y val="-4.188601291511871E-2"/>
                </c:manualLayout>
              </c:layout>
              <c:tx>
                <c:rich>
                  <a:bodyPr/>
                  <a:lstStyle/>
                  <a:p>
                    <a:r>
                      <a:rPr lang="en-US" sz="900" b="0">
                        <a:latin typeface="Times New Roman" panose="02020603050405020304" pitchFamily="18" charset="0"/>
                        <a:cs typeface="Times New Roman" panose="02020603050405020304" pitchFamily="18" charset="0"/>
                      </a:rPr>
                      <a:t>0,1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396-4BD6-94C4-482C7CC1E0F6}"/>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99.9</c:v>
                </c:pt>
                <c:pt idx="1">
                  <c:v>0.1</c:v>
                </c:pt>
              </c:numCache>
            </c:numRef>
          </c:val>
          <c:extLst xmlns:c16r2="http://schemas.microsoft.com/office/drawing/2015/06/chart">
            <c:ext xmlns:c16="http://schemas.microsoft.com/office/drawing/2014/chart" uri="{C3380CC4-5D6E-409C-BE32-E72D297353CC}">
              <c16:uniqueId val="{00000004-2396-4BD6-94C4-482C7CC1E0F6}"/>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66"/>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773965180957892E-2"/>
          <c:y val="7.9131472202338349E-2"/>
          <c:w val="0.81903011334939602"/>
          <c:h val="0.81461207666742119"/>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14"/>
          <c:dPt>
            <c:idx val="0"/>
            <c:bubble3D val="0"/>
            <c:explosion val="13"/>
            <c:spPr>
              <a:solidFill>
                <a:schemeClr val="tx2">
                  <a:lumMod val="40000"/>
                  <a:lumOff val="60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1-825B-475D-952B-61676FC4B15D}"/>
              </c:ext>
            </c:extLst>
          </c:dPt>
          <c:dPt>
            <c:idx val="1"/>
            <c:bubble3D val="0"/>
            <c:explosion val="15"/>
            <c:spPr>
              <a:solidFill>
                <a:schemeClr val="accent6">
                  <a:lumMod val="75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3-825B-475D-952B-61676FC4B15D}"/>
              </c:ext>
            </c:extLst>
          </c:dPt>
          <c:dPt>
            <c:idx val="2"/>
            <c:bubble3D val="0"/>
            <c:explosion val="33"/>
            <c:spPr>
              <a:solidFill>
                <a:srgbClr val="A4D66C"/>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5-825B-475D-952B-61676FC4B15D}"/>
              </c:ext>
            </c:extLst>
          </c:dPt>
          <c:dPt>
            <c:idx val="3"/>
            <c:bubble3D val="0"/>
            <c:spPr>
              <a:solidFill>
                <a:schemeClr val="accent4"/>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7-825B-475D-952B-61676FC4B15D}"/>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9-825B-475D-952B-61676FC4B15D}"/>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B-825B-475D-952B-61676FC4B15D}"/>
              </c:ext>
            </c:extLst>
          </c:dPt>
          <c:dLbls>
            <c:dLbl>
              <c:idx val="0"/>
              <c:layout>
                <c:manualLayout>
                  <c:x val="-2.9477373384700415E-2"/>
                  <c:y val="-0.16102884354309824"/>
                </c:manualLayout>
              </c:layout>
              <c:tx>
                <c:rich>
                  <a:bodyPr rot="0" spcFirstLastPara="1" vertOverflow="ellipsis" vert="horz" wrap="square" lIns="38100" tIns="19050" rIns="38100" bIns="19050" anchor="ctr" anchorCtr="1">
                    <a:noAutofit/>
                  </a:bodyPr>
                  <a:lstStyle/>
                  <a:p>
                    <a:pPr>
                      <a:defRPr sz="700" b="0" i="0" u="none" strike="noStrike" kern="10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kern="1000" baseline="0"/>
                      <a:t>Субсидии бюджетны, автономным и иным некоммерческим организациям </a:t>
                    </a:r>
                  </a:p>
                  <a:p>
                    <a:pPr>
                      <a:defRPr sz="700" b="0" i="0" u="none" strike="noStrike" kern="10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kern="1000" baseline="0"/>
                      <a:t> 28 702,68</a:t>
                    </a:r>
                    <a:endParaRPr lang="ru-RU" sz="700" baseline="0"/>
                  </a:p>
                </c:rich>
              </c:tx>
              <c:spPr>
                <a:noFill/>
                <a:ln>
                  <a:noFill/>
                </a:ln>
                <a:effectLst/>
              </c:sp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9219223596209076"/>
                      <c:h val="0.30887120542292951"/>
                    </c:manualLayout>
                  </c15:layout>
                </c:ext>
                <c:ext xmlns:c16="http://schemas.microsoft.com/office/drawing/2014/chart" uri="{C3380CC4-5D6E-409C-BE32-E72D297353CC}">
                  <c16:uniqueId val="{00000001-825B-475D-952B-61676FC4B15D}"/>
                </c:ext>
              </c:extLst>
            </c:dLbl>
            <c:dLbl>
              <c:idx val="1"/>
              <c:layout>
                <c:manualLayout>
                  <c:x val="4.2069835927639838E-3"/>
                  <c:y val="0.10170545657920081"/>
                </c:manualLayout>
              </c:layout>
              <c:tx>
                <c:rich>
                  <a:bodyPr rot="0" spcFirstLastPara="1" vertOverflow="ellipsis" vert="horz" wrap="square" lIns="38100" tIns="19050" rIns="38100" bIns="19050" anchor="ctr" anchorCtr="1">
                    <a:noAutofit/>
                  </a:bodyPr>
                  <a:lstStyle/>
                  <a:p>
                    <a:pPr>
                      <a:defRPr sz="700" b="0" i="0" u="none" strike="noStrike" kern="10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kern="1000" baseline="0"/>
                      <a:t>Социальное обеспечение и другие выплаты населению</a:t>
                    </a:r>
                  </a:p>
                  <a:p>
                    <a:pPr>
                      <a:defRPr sz="700" b="0" i="0" u="none" strike="noStrike" kern="10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kern="1000" baseline="0"/>
                      <a:t> 65,00</a:t>
                    </a:r>
                    <a:endParaRPr lang="ru-RU" sz="700"/>
                  </a:p>
                </c:rich>
              </c:tx>
              <c:spPr>
                <a:noFill/>
                <a:ln>
                  <a:noFill/>
                </a:ln>
                <a:effectLst/>
              </c:sp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45149149162412755"/>
                      <c:h val="0.18294311354316783"/>
                    </c:manualLayout>
                  </c15:layout>
                </c:ext>
                <c:ext xmlns:c16="http://schemas.microsoft.com/office/drawing/2014/chart" uri="{C3380CC4-5D6E-409C-BE32-E72D297353CC}">
                  <c16:uniqueId val="{00000003-825B-475D-952B-61676FC4B15D}"/>
                </c:ext>
              </c:extLst>
            </c:dLbl>
            <c:dLbl>
              <c:idx val="2"/>
              <c:layout>
                <c:manualLayout>
                  <c:x val="4.3063611579473897E-5"/>
                  <c:y val="-0.52855740512542038"/>
                </c:manualLayout>
              </c:layout>
              <c:tx>
                <c:rich>
                  <a:bodyPr rot="0" spcFirstLastPara="1" vertOverflow="ellipsis" vert="horz" wrap="square" lIns="38100" tIns="19050" rIns="38100" bIns="19050" anchor="ctr" anchorCtr="1">
                    <a:noAutofit/>
                  </a:bodyPr>
                  <a:lstStyle/>
                  <a:p>
                    <a:pPr>
                      <a:defRPr sz="700" b="0" i="0" u="none" strike="noStrike" kern="10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kern="1000" baseline="0"/>
                      <a:t>Закупка товаров,                       </a:t>
                    </a:r>
                  </a:p>
                  <a:p>
                    <a:pPr>
                      <a:defRPr sz="700" b="0" i="0" u="none" strike="noStrike" kern="10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kern="1000" baseline="0"/>
                      <a:t> работ и услуг  </a:t>
                    </a:r>
                  </a:p>
                  <a:p>
                    <a:pPr>
                      <a:defRPr sz="700" b="0" i="0" u="none" strike="noStrike" kern="10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700" kern="1000" baseline="0"/>
                      <a:t>3 089,85</a:t>
                    </a:r>
                    <a:endParaRPr lang="ru-RU" sz="700"/>
                  </a:p>
                </c:rich>
              </c:tx>
              <c:spPr>
                <a:noFill/>
                <a:ln>
                  <a:noFill/>
                </a:ln>
                <a:effectLst/>
              </c:sp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spPr xmlns:c15="http://schemas.microsoft.com/office/drawing/2012/chart">
                    <a:prstGeom prst="rect">
                      <a:avLst/>
                    </a:prstGeom>
                  </c15:spPr>
                  <c15:layout>
                    <c:manualLayout>
                      <c:w val="0.26926583167428009"/>
                      <c:h val="0.19599174771588565"/>
                    </c:manualLayout>
                  </c15:layout>
                </c:ext>
                <c:ext xmlns:c16="http://schemas.microsoft.com/office/drawing/2014/chart" uri="{C3380CC4-5D6E-409C-BE32-E72D297353CC}">
                  <c16:uniqueId val="{00000005-825B-475D-952B-61676FC4B15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0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Лист1!$A$2:$A$4</c:f>
              <c:strCache>
                <c:ptCount val="3"/>
                <c:pt idx="0">
                  <c:v>Субсидии бюджетным, автономным и иным некоммерческим организациям</c:v>
                </c:pt>
                <c:pt idx="1">
                  <c:v>Социальное обеспечение и иные выплаты населению</c:v>
                </c:pt>
                <c:pt idx="2">
                  <c:v>Закупка товаров, работ и услуг для обеспечения муниципальных нужд</c:v>
                </c:pt>
              </c:strCache>
            </c:strRef>
          </c:cat>
          <c:val>
            <c:numRef>
              <c:f>Лист1!$B$2:$B$4</c:f>
              <c:numCache>
                <c:formatCode>#,##0.00</c:formatCode>
                <c:ptCount val="3"/>
                <c:pt idx="0">
                  <c:v>28702.68</c:v>
                </c:pt>
                <c:pt idx="1">
                  <c:v>65</c:v>
                </c:pt>
                <c:pt idx="2">
                  <c:v>3089.85</c:v>
                </c:pt>
              </c:numCache>
            </c:numRef>
          </c:val>
          <c:extLst xmlns:c16r2="http://schemas.microsoft.com/office/drawing/2015/06/chart">
            <c:ext xmlns:c16="http://schemas.microsoft.com/office/drawing/2014/chart" uri="{C3380CC4-5D6E-409C-BE32-E72D297353CC}">
              <c16:uniqueId val="{0000000C-825B-475D-952B-61676FC4B15D}"/>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8145058600348222E-2"/>
          <c:y val="6.0514372163388806E-3"/>
          <c:w val="0.90988745546238048"/>
          <c:h val="0.96324538101421131"/>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dPt>
            <c:idx val="0"/>
            <c:bubble3D val="0"/>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2396-4BD6-94C4-482C7CC1E0F6}"/>
              </c:ext>
            </c:extLst>
          </c:dPt>
          <c:dPt>
            <c:idx val="1"/>
            <c:bubble3D val="0"/>
            <c:explosion val="13"/>
            <c:spPr>
              <a:solidFill>
                <a:srgbClr val="00B0F0"/>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2396-4BD6-94C4-482C7CC1E0F6}"/>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396-4BD6-94C4-482C7CC1E0F6}"/>
                </c:ext>
              </c:extLst>
            </c:dLbl>
            <c:dLbl>
              <c:idx val="1"/>
              <c:layout>
                <c:manualLayout>
                  <c:x val="1.8129533839079343E-3"/>
                  <c:y val="-4.188601291511871E-2"/>
                </c:manualLayout>
              </c:layout>
              <c:tx>
                <c:rich>
                  <a:bodyPr/>
                  <a:lstStyle/>
                  <a:p>
                    <a:r>
                      <a:rPr lang="en-US" sz="900" b="0">
                        <a:latin typeface="Times New Roman" panose="02020603050405020304" pitchFamily="18" charset="0"/>
                        <a:cs typeface="Times New Roman" panose="02020603050405020304" pitchFamily="18" charset="0"/>
                      </a:rPr>
                      <a:t>0,3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396-4BD6-94C4-482C7CC1E0F6}"/>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c:v>
                </c:pt>
                <c:pt idx="1">
                  <c:v>0.5</c:v>
                </c:pt>
              </c:numCache>
            </c:numRef>
          </c:val>
          <c:extLst xmlns:c16r2="http://schemas.microsoft.com/office/drawing/2015/06/chart">
            <c:ext xmlns:c16="http://schemas.microsoft.com/office/drawing/2014/chart" uri="{C3380CC4-5D6E-409C-BE32-E72D297353CC}">
              <c16:uniqueId val="{00000004-2396-4BD6-94C4-482C7CC1E0F6}"/>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4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836969036661775E-2"/>
          <c:y val="3.1354753181291752E-2"/>
          <c:w val="0.94945547499008665"/>
          <c:h val="0.91859245442420956"/>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dPt>
            <c:idx val="0"/>
            <c:bubble3D val="0"/>
            <c:explosion val="22"/>
            <c:spPr>
              <a:solidFill>
                <a:srgbClr val="C0504D">
                  <a:lumMod val="60000"/>
                  <a:lumOff val="40000"/>
                </a:srgb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1-825B-475D-952B-61676FC4B15D}"/>
              </c:ext>
            </c:extLst>
          </c:dPt>
          <c:dPt>
            <c:idx val="1"/>
            <c:bubble3D val="0"/>
            <c:spPr>
              <a:solidFill>
                <a:srgbClr val="1F497D">
                  <a:lumMod val="40000"/>
                  <a:lumOff val="60000"/>
                </a:srgb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3-825B-475D-952B-61676FC4B15D}"/>
              </c:ext>
            </c:extLst>
          </c:dPt>
          <c:dPt>
            <c:idx val="2"/>
            <c:bubble3D val="0"/>
            <c:spPr>
              <a:solidFill>
                <a:srgbClr val="A4D66C"/>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5-825B-475D-952B-61676FC4B15D}"/>
              </c:ext>
            </c:extLst>
          </c:dPt>
          <c:dPt>
            <c:idx val="3"/>
            <c:bubble3D val="0"/>
            <c:spPr>
              <a:solidFill>
                <a:schemeClr val="accent4"/>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7-825B-475D-952B-61676FC4B15D}"/>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9-825B-475D-952B-61676FC4B15D}"/>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B-825B-475D-952B-61676FC4B15D}"/>
              </c:ext>
            </c:extLst>
          </c:dPt>
          <c:dLbls>
            <c:dLbl>
              <c:idx val="0"/>
              <c:layout>
                <c:manualLayout>
                  <c:x val="-0.54824906532985629"/>
                  <c:y val="0.64484207050436915"/>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aseline="0"/>
                      <a:t>Закупка товаров, работ и услуг
56 742,80</a:t>
                    </a:r>
                  </a:p>
                </c:rich>
              </c:tx>
              <c:spPr>
                <a:noFill/>
                <a:ln>
                  <a:noFill/>
                </a:ln>
                <a:effectLst/>
              </c:sp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34676929049463673"/>
                      <c:h val="0.22448350292938632"/>
                    </c:manualLayout>
                  </c15:layout>
                </c:ext>
                <c:ext xmlns:c16="http://schemas.microsoft.com/office/drawing/2014/chart" uri="{C3380CC4-5D6E-409C-BE32-E72D297353CC}">
                  <c16:uniqueId val="{00000001-825B-475D-952B-61676FC4B15D}"/>
                </c:ext>
              </c:extLst>
            </c:dLbl>
            <c:dLbl>
              <c:idx val="1"/>
              <c:layout>
                <c:manualLayout>
                  <c:x val="-2.3523980724274418E-2"/>
                  <c:y val="1.4752064410080101E-2"/>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97EC1350-FB91-405B-838F-EE2B48E94214}" type="CATEGORYNAME">
                      <a:rPr lang="ru-RU"/>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t>[ИМЯ КАТЕГОРИИ]</a:t>
                    </a:fld>
                    <a:r>
                      <a:rPr lang="ru-RU" baseline="0"/>
                      <a:t>
 695,97</a:t>
                    </a:r>
                  </a:p>
                </c:rich>
              </c:tx>
              <c:spPr>
                <a:noFill/>
                <a:ln>
                  <a:noFill/>
                </a:ln>
                <a:effectLst/>
              </c:sp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9118734756226211"/>
                      <c:h val="0.36632747456059206"/>
                    </c:manualLayout>
                  </c15:layout>
                  <c15:dlblFieldTable/>
                  <c15:showDataLabelsRange val="0"/>
                </c:ext>
                <c:ext xmlns:c16="http://schemas.microsoft.com/office/drawing/2014/chart" uri="{C3380CC4-5D6E-409C-BE32-E72D297353CC}">
                  <c16:uniqueId val="{00000003-825B-475D-952B-61676FC4B15D}"/>
                </c:ext>
              </c:extLst>
            </c:dLbl>
            <c:dLbl>
              <c:idx val="2"/>
              <c:layout>
                <c:manualLayout>
                  <c:x val="4.3639957294693763E-2"/>
                  <c:y val="0.54170828503821766"/>
                </c:manualLayout>
              </c:layout>
              <c:tx>
                <c:rich>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C8D24C7F-023B-4F4C-A385-1EF26FBFF407}" type="CATEGORYNAME">
                      <a:rPr lang="ru-RU"/>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t>[ИМЯ КАТЕГОРИИ]</a:t>
                    </a:fld>
                    <a:r>
                      <a:rPr lang="ru-RU" baseline="0"/>
                      <a:t>
695,97</a:t>
                    </a:r>
                  </a:p>
                </c:rich>
              </c:tx>
              <c:spPr>
                <a:noFill/>
                <a:ln>
                  <a:noFill/>
                </a:ln>
                <a:effectLst/>
              </c:sp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7981705213981323"/>
                      <c:h val="0.25437010247136826"/>
                    </c:manualLayout>
                  </c15:layout>
                  <c15:dlblFieldTable/>
                  <c15:showDataLabelsRange val="0"/>
                </c:ext>
                <c:ext xmlns:c16="http://schemas.microsoft.com/office/drawing/2014/chart" uri="{C3380CC4-5D6E-409C-BE32-E72D297353CC}">
                  <c16:uniqueId val="{00000005-825B-475D-952B-61676FC4B15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Лист1!$A$2:$A$2</c:f>
              <c:strCache>
                <c:ptCount val="1"/>
                <c:pt idx="0">
                  <c:v>Закупка товаров, 
работ и услуг</c:v>
                </c:pt>
              </c:strCache>
            </c:strRef>
          </c:cat>
          <c:val>
            <c:numRef>
              <c:f>Лист1!$B$2:$B$2</c:f>
              <c:numCache>
                <c:formatCode>#,##0.00</c:formatCode>
                <c:ptCount val="1"/>
                <c:pt idx="0">
                  <c:v>56742.8</c:v>
                </c:pt>
              </c:numCache>
            </c:numRef>
          </c:val>
          <c:extLst xmlns:c16r2="http://schemas.microsoft.com/office/drawing/2015/06/chart">
            <c:ext xmlns:c16="http://schemas.microsoft.com/office/drawing/2014/chart" uri="{C3380CC4-5D6E-409C-BE32-E72D297353CC}">
              <c16:uniqueId val="{0000000C-825B-475D-952B-61676FC4B15D}"/>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4814814814814814"/>
          <c:y val="3.3670033670033669E-2"/>
          <c:w val="0.72140016811624041"/>
          <c:h val="0.96068347517166397"/>
        </c:manualLayout>
      </c:layout>
      <c:pie3DChart>
        <c:varyColors val="1"/>
        <c:ser>
          <c:idx val="0"/>
          <c:order val="0"/>
          <c:tx>
            <c:strRef>
              <c:f>Лист1!$B$1</c:f>
              <c:strCache>
                <c:ptCount val="1"/>
                <c:pt idx="0">
                  <c:v>план на 2015 год</c:v>
                </c:pt>
              </c:strCache>
            </c:strRef>
          </c:tx>
          <c:spPr>
            <a:solidFill>
              <a:srgbClr val="00B050"/>
            </a:solidFill>
            <a:scene3d>
              <a:camera prst="orthographicFront"/>
              <a:lightRig rig="threePt" dir="t"/>
            </a:scene3d>
            <a:sp3d>
              <a:bevelT/>
              <a:bevelB w="165100" prst="coolSlant"/>
            </a:sp3d>
          </c:spPr>
          <c:explosion val="25"/>
          <c:dPt>
            <c:idx val="0"/>
            <c:bubble3D val="0"/>
            <c:explosion val="0"/>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4BA4-4215-8B4F-1851C2838E52}"/>
              </c:ext>
            </c:extLst>
          </c:dPt>
          <c:dPt>
            <c:idx val="1"/>
            <c:bubble3D val="0"/>
            <c:explosion val="21"/>
            <c:extLst xmlns:c16r2="http://schemas.microsoft.com/office/drawing/2015/06/chart">
              <c:ext xmlns:c16="http://schemas.microsoft.com/office/drawing/2014/chart" uri="{C3380CC4-5D6E-409C-BE32-E72D297353CC}">
                <c16:uniqueId val="{00000002-4BA4-4215-8B4F-1851C2838E52}"/>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BA4-4215-8B4F-1851C2838E52}"/>
                </c:ext>
              </c:extLst>
            </c:dLbl>
            <c:dLbl>
              <c:idx val="1"/>
              <c:layout>
                <c:manualLayout>
                  <c:x val="-1.6494769139773022E-2"/>
                  <c:y val="1.5601240571506E-3"/>
                </c:manualLayout>
              </c:layout>
              <c:tx>
                <c:rich>
                  <a:bodyPr/>
                  <a:lstStyle/>
                  <a:p>
                    <a:pPr>
                      <a:defRPr b="0"/>
                    </a:pPr>
                    <a:r>
                      <a:rPr lang="en-US" b="0">
                        <a:latin typeface="Times New Roman" panose="02020603050405020304" pitchFamily="18" charset="0"/>
                        <a:cs typeface="Times New Roman" panose="02020603050405020304" pitchFamily="18" charset="0"/>
                      </a:rPr>
                      <a:t>4,9</a:t>
                    </a:r>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4BA4-4215-8B4F-1851C2838E52}"/>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расходы</c:v>
                </c:pt>
              </c:strCache>
            </c:strRef>
          </c:cat>
          <c:val>
            <c:numRef>
              <c:f>Лист1!$B$2:$B$3</c:f>
              <c:numCache>
                <c:formatCode>#,##0.00</c:formatCode>
                <c:ptCount val="2"/>
                <c:pt idx="0" formatCode="General">
                  <c:v>20514011.649999999</c:v>
                </c:pt>
                <c:pt idx="1">
                  <c:v>1051647.94</c:v>
                </c:pt>
              </c:numCache>
            </c:numRef>
          </c:val>
          <c:extLst xmlns:c16r2="http://schemas.microsoft.com/office/drawing/2015/06/chart">
            <c:ext xmlns:c16="http://schemas.microsoft.com/office/drawing/2014/chart" uri="{C3380CC4-5D6E-409C-BE32-E72D297353CC}">
              <c16:uniqueId val="{00000003-4BA4-4215-8B4F-1851C2838E52}"/>
            </c:ext>
          </c:extLst>
        </c:ser>
        <c:dLbls>
          <c:showLegendKey val="0"/>
          <c:showVal val="1"/>
          <c:showCatName val="0"/>
          <c:showSerName val="0"/>
          <c:showPercent val="0"/>
          <c:showBubbleSize val="0"/>
          <c:showLeaderLines val="0"/>
        </c:dLbls>
      </c:pie3DChart>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hPercent val="110"/>
      <c:rotY val="320"/>
      <c:depthPercent val="200"/>
      <c:rAngAx val="0"/>
      <c:perspective val="2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
          <c:w val="0.99693398197836736"/>
          <c:h val="0.97722452537955729"/>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a:bevelB w="177800" h="101600"/>
            </a:sp3d>
          </c:spPr>
          <c:explosion val="26"/>
          <c:dPt>
            <c:idx val="0"/>
            <c:bubble3D val="0"/>
            <c:explosion val="49"/>
            <c:spPr>
              <a:solidFill>
                <a:srgbClr val="92D050"/>
              </a:solidFill>
              <a:ln>
                <a:noFill/>
              </a:ln>
              <a:effectLst/>
              <a:scene3d>
                <a:camera prst="orthographicFront"/>
                <a:lightRig rig="threePt" dir="t"/>
              </a:scene3d>
              <a:sp3d prstMaterial="plastic">
                <a:bevelT/>
                <a:bevelB w="177800" h="101600"/>
              </a:sp3d>
            </c:spPr>
            <c:extLst xmlns:c16r2="http://schemas.microsoft.com/office/drawing/2015/06/chart">
              <c:ext xmlns:c16="http://schemas.microsoft.com/office/drawing/2014/chart" uri="{C3380CC4-5D6E-409C-BE32-E72D297353CC}">
                <c16:uniqueId val="{00000001-825B-475D-952B-61676FC4B15D}"/>
              </c:ext>
            </c:extLst>
          </c:dPt>
          <c:dPt>
            <c:idx val="1"/>
            <c:bubble3D val="0"/>
            <c:explosion val="69"/>
            <c:spPr>
              <a:solidFill>
                <a:srgbClr val="FF0000"/>
              </a:solidFill>
              <a:ln>
                <a:noFill/>
              </a:ln>
              <a:effectLst/>
              <a:scene3d>
                <a:camera prst="orthographicFront"/>
                <a:lightRig rig="threePt" dir="t"/>
              </a:scene3d>
              <a:sp3d prstMaterial="plastic">
                <a:bevelT/>
                <a:bevelB w="177800" h="101600"/>
              </a:sp3d>
            </c:spPr>
            <c:extLst xmlns:c16r2="http://schemas.microsoft.com/office/drawing/2015/06/chart">
              <c:ext xmlns:c16="http://schemas.microsoft.com/office/drawing/2014/chart" uri="{C3380CC4-5D6E-409C-BE32-E72D297353CC}">
                <c16:uniqueId val="{00000003-825B-475D-952B-61676FC4B15D}"/>
              </c:ext>
            </c:extLst>
          </c:dPt>
          <c:dPt>
            <c:idx val="2"/>
            <c:bubble3D val="0"/>
            <c:spPr>
              <a:solidFill>
                <a:srgbClr val="1F497D">
                  <a:lumMod val="40000"/>
                  <a:lumOff val="60000"/>
                </a:srgbClr>
              </a:solidFill>
              <a:ln>
                <a:noFill/>
              </a:ln>
              <a:effectLst/>
              <a:scene3d>
                <a:camera prst="orthographicFront"/>
                <a:lightRig rig="threePt" dir="t"/>
              </a:scene3d>
              <a:sp3d prstMaterial="plastic">
                <a:bevelT/>
                <a:bevelB w="177800" h="101600"/>
              </a:sp3d>
            </c:spPr>
            <c:extLst xmlns:c16r2="http://schemas.microsoft.com/office/drawing/2015/06/chart">
              <c:ext xmlns:c16="http://schemas.microsoft.com/office/drawing/2014/chart" uri="{C3380CC4-5D6E-409C-BE32-E72D297353CC}">
                <c16:uniqueId val="{00000005-825B-475D-952B-61676FC4B15D}"/>
              </c:ext>
            </c:extLst>
          </c:dPt>
          <c:dPt>
            <c:idx val="3"/>
            <c:bubble3D val="0"/>
            <c:explosion val="0"/>
            <c:spPr>
              <a:solidFill>
                <a:srgbClr val="FF00FF"/>
              </a:solidFill>
              <a:ln>
                <a:noFill/>
              </a:ln>
              <a:effectLst/>
              <a:scene3d>
                <a:camera prst="orthographicFront"/>
                <a:lightRig rig="threePt" dir="t"/>
              </a:scene3d>
              <a:sp3d prstMaterial="plastic">
                <a:bevelT/>
                <a:bevelB w="177800" h="101600"/>
              </a:sp3d>
            </c:spPr>
            <c:extLst xmlns:c16r2="http://schemas.microsoft.com/office/drawing/2015/06/chart">
              <c:ext xmlns:c16="http://schemas.microsoft.com/office/drawing/2014/chart" uri="{C3380CC4-5D6E-409C-BE32-E72D297353CC}">
                <c16:uniqueId val="{00000007-825B-475D-952B-61676FC4B15D}"/>
              </c:ext>
            </c:extLst>
          </c:dPt>
          <c:dPt>
            <c:idx val="4"/>
            <c:bubble3D val="0"/>
            <c:spPr>
              <a:solidFill>
                <a:srgbClr val="00B0F0"/>
              </a:solidFill>
              <a:ln>
                <a:noFill/>
              </a:ln>
              <a:effectLst/>
              <a:scene3d>
                <a:camera prst="orthographicFront"/>
                <a:lightRig rig="threePt" dir="t"/>
              </a:scene3d>
              <a:sp3d prstMaterial="plastic">
                <a:bevelT/>
                <a:bevelB w="177800" h="101600"/>
              </a:sp3d>
            </c:spPr>
            <c:extLst xmlns:c16r2="http://schemas.microsoft.com/office/drawing/2015/06/chart">
              <c:ext xmlns:c16="http://schemas.microsoft.com/office/drawing/2014/chart" uri="{C3380CC4-5D6E-409C-BE32-E72D297353CC}">
                <c16:uniqueId val="{00000009-825B-475D-952B-61676FC4B15D}"/>
              </c:ext>
            </c:extLst>
          </c:dPt>
          <c:dPt>
            <c:idx val="5"/>
            <c:bubble3D val="0"/>
            <c:explosion val="45"/>
            <c:spPr>
              <a:solidFill>
                <a:srgbClr val="FF9900"/>
              </a:solidFill>
              <a:ln>
                <a:noFill/>
              </a:ln>
              <a:effectLst/>
              <a:scene3d>
                <a:camera prst="orthographicFront"/>
                <a:lightRig rig="threePt" dir="t"/>
              </a:scene3d>
              <a:sp3d prstMaterial="plastic">
                <a:bevelT/>
                <a:bevelB w="177800" h="101600"/>
              </a:sp3d>
            </c:spPr>
            <c:extLst xmlns:c16r2="http://schemas.microsoft.com/office/drawing/2015/06/chart">
              <c:ext xmlns:c16="http://schemas.microsoft.com/office/drawing/2014/chart" uri="{C3380CC4-5D6E-409C-BE32-E72D297353CC}">
                <c16:uniqueId val="{0000000B-825B-475D-952B-61676FC4B15D}"/>
              </c:ext>
            </c:extLst>
          </c:dPt>
          <c:dPt>
            <c:idx val="6"/>
            <c:bubble3D val="0"/>
            <c:spPr>
              <a:solidFill>
                <a:srgbClr val="FFFF00"/>
              </a:solidFill>
              <a:effectLst/>
              <a:scene3d>
                <a:camera prst="orthographicFront"/>
                <a:lightRig rig="threePt" dir="t"/>
              </a:scene3d>
              <a:sp3d prstMaterial="plastic">
                <a:bevelT/>
                <a:bevelB w="177800" h="101600"/>
              </a:sp3d>
            </c:spPr>
            <c:extLst xmlns:c16r2="http://schemas.microsoft.com/office/drawing/2015/06/chart">
              <c:ext xmlns:c16="http://schemas.microsoft.com/office/drawing/2014/chart" uri="{C3380CC4-5D6E-409C-BE32-E72D297353CC}">
                <c16:uniqueId val="{0000000D-8782-409D-BC97-37D48F2536EF}"/>
              </c:ext>
            </c:extLst>
          </c:dPt>
          <c:dLbls>
            <c:dLbl>
              <c:idx val="0"/>
              <c:layout>
                <c:manualLayout>
                  <c:x val="-4.6691000359648918E-2"/>
                  <c:y val="7.5160804899387576E-2"/>
                </c:manualLayout>
              </c:layout>
              <c:tx>
                <c:rich>
                  <a:bodyPr rot="0" spcFirstLastPara="1" vertOverflow="ellipsis" vert="horz" wrap="square" lIns="38100" tIns="19050" rIns="38100" bIns="19050" anchor="ctr" anchorCtr="1">
                    <a:noAutofit/>
                  </a:bodyPr>
                  <a:lstStyle/>
                  <a:p>
                    <a:pP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a:t>Субсидии бюджетным, автономным учреждениям и иным некоммерческим организациям
10 174 144,00</a:t>
                    </a:r>
                  </a:p>
                </c:rich>
              </c:tx>
              <c:spPr>
                <a:noFill/>
                <a:ln>
                  <a:noFill/>
                </a:ln>
                <a:effectLst/>
              </c:sp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69279132940550259"/>
                      <c:h val="0.15234270414993303"/>
                    </c:manualLayout>
                  </c15:layout>
                </c:ext>
                <c:ext xmlns:c16="http://schemas.microsoft.com/office/drawing/2014/chart" uri="{C3380CC4-5D6E-409C-BE32-E72D297353CC}">
                  <c16:uniqueId val="{00000001-825B-475D-952B-61676FC4B15D}"/>
                </c:ext>
              </c:extLst>
            </c:dLbl>
            <c:dLbl>
              <c:idx val="1"/>
              <c:layout>
                <c:manualLayout>
                  <c:x val="8.1668770995462298E-2"/>
                  <c:y val="0.6458593175853018"/>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3071753268603662"/>
                      <c:h val="0.18990144304251125"/>
                    </c:manualLayout>
                  </c15:layout>
                </c:ext>
                <c:ext xmlns:c16="http://schemas.microsoft.com/office/drawing/2014/chart" uri="{C3380CC4-5D6E-409C-BE32-E72D297353CC}">
                  <c16:uniqueId val="{00000003-825B-475D-952B-61676FC4B15D}"/>
                </c:ext>
              </c:extLst>
            </c:dLbl>
            <c:dLbl>
              <c:idx val="2"/>
              <c:layout>
                <c:manualLayout>
                  <c:x val="-1.9377570522131335E-2"/>
                  <c:y val="0.34502856603404147"/>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spPr xmlns:c15="http://schemas.microsoft.com/office/drawing/2012/chart">
                    <a:prstGeom prst="rect">
                      <a:avLst/>
                    </a:prstGeom>
                  </c15:spPr>
                  <c15:layout>
                    <c:manualLayout>
                      <c:w val="0.27843639300332212"/>
                      <c:h val="0.27951807228915665"/>
                    </c:manualLayout>
                  </c15:layout>
                </c:ext>
                <c:ext xmlns:c16="http://schemas.microsoft.com/office/drawing/2014/chart" uri="{C3380CC4-5D6E-409C-BE32-E72D297353CC}">
                  <c16:uniqueId val="{00000005-825B-475D-952B-61676FC4B15D}"/>
                </c:ext>
              </c:extLst>
            </c:dLbl>
            <c:dLbl>
              <c:idx val="3"/>
              <c:layout>
                <c:manualLayout>
                  <c:x val="-1.9377723415641007E-2"/>
                  <c:y val="-0.12693318974559797"/>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8385582046999364"/>
                      <c:h val="0.15635876840696114"/>
                    </c:manualLayout>
                  </c15:layout>
                </c:ext>
                <c:ext xmlns:c16="http://schemas.microsoft.com/office/drawing/2014/chart" uri="{C3380CC4-5D6E-409C-BE32-E72D297353CC}">
                  <c16:uniqueId val="{00000007-825B-475D-952B-61676FC4B15D}"/>
                </c:ext>
              </c:extLst>
            </c:dLbl>
            <c:dLbl>
              <c:idx val="4"/>
              <c:layout>
                <c:manualLayout>
                  <c:x val="0.35731501566642565"/>
                  <c:y val="-6.3825040066760472E-2"/>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37944649401342306"/>
                      <c:h val="0.18929049531459172"/>
                    </c:manualLayout>
                  </c15:layout>
                </c:ext>
                <c:ext xmlns:c16="http://schemas.microsoft.com/office/drawing/2014/chart" uri="{C3380CC4-5D6E-409C-BE32-E72D297353CC}">
                  <c16:uniqueId val="{00000009-825B-475D-952B-61676FC4B15D}"/>
                </c:ext>
              </c:extLst>
            </c:dLbl>
            <c:dLbl>
              <c:idx val="5"/>
              <c:layout>
                <c:manualLayout>
                  <c:x val="0.72649026797479177"/>
                  <c:y val="-4.1664542575515801E-2"/>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19405410862103772"/>
                      <c:h val="0.21526104417670677"/>
                    </c:manualLayout>
                  </c15:layout>
                </c:ext>
                <c:ext xmlns:c16="http://schemas.microsoft.com/office/drawing/2014/chart" uri="{C3380CC4-5D6E-409C-BE32-E72D297353CC}">
                  <c16:uniqueId val="{0000000B-825B-475D-952B-61676FC4B15D}"/>
                </c:ext>
              </c:extLst>
            </c:dLbl>
            <c:dLbl>
              <c:idx val="6"/>
              <c:layout>
                <c:manualLayout>
                  <c:x val="-1.9385251668716234E-2"/>
                  <c:y val="0.55921850130179507"/>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5758500187476563"/>
                      <c:h val="0.21848401479935486"/>
                    </c:manualLayout>
                  </c15:layout>
                </c:ext>
                <c:ext xmlns:c16="http://schemas.microsoft.com/office/drawing/2014/chart" uri="{C3380CC4-5D6E-409C-BE32-E72D297353CC}">
                  <c16:uniqueId val="{0000000D-8782-409D-BC97-37D48F2536EF}"/>
                </c:ext>
              </c:extLst>
            </c:dLbl>
            <c:dLbl>
              <c:idx val="7"/>
              <c:layout>
                <c:manualLayout>
                  <c:x val="-4.8353003077412526E-2"/>
                  <c:y val="2.4501154223191979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3530-46EE-AD17-886F8C26EB3F}"/>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Лист1!$A$2:$A$7</c:f>
              <c:strCache>
                <c:ptCount val="6"/>
                <c:pt idx="0">
                  <c:v>Субсидии бюджетным, автономным учреждениям и иным некоммерческим организациям</c:v>
                </c:pt>
                <c:pt idx="1">
                  <c:v>Закупка товаров, 
работ и услуг</c:v>
                </c:pt>
                <c:pt idx="2">
                  <c:v>Капитальные вложения в объекты муниципальной собственности</c:v>
                </c:pt>
                <c:pt idx="3">
                  <c:v>Иные бюджетные ассигнования</c:v>
                </c:pt>
                <c:pt idx="4">
                  <c:v>Социальное обеспечение и иные выплаты населению</c:v>
                </c:pt>
                <c:pt idx="5">
                  <c:v>Расходы на выплаты персоналу</c:v>
                </c:pt>
              </c:strCache>
            </c:strRef>
          </c:cat>
          <c:val>
            <c:numRef>
              <c:f>Лист1!$B$2:$B$7</c:f>
              <c:numCache>
                <c:formatCode>#,##0.00</c:formatCode>
                <c:ptCount val="6"/>
                <c:pt idx="0">
                  <c:v>10174144</c:v>
                </c:pt>
                <c:pt idx="1">
                  <c:v>2</c:v>
                </c:pt>
                <c:pt idx="2">
                  <c:v>114240.18</c:v>
                </c:pt>
                <c:pt idx="3">
                  <c:v>41108.89</c:v>
                </c:pt>
                <c:pt idx="4">
                  <c:v>119939.38</c:v>
                </c:pt>
                <c:pt idx="5">
                  <c:v>106902.39999999999</c:v>
                </c:pt>
              </c:numCache>
            </c:numRef>
          </c:val>
          <c:extLst xmlns:c16r2="http://schemas.microsoft.com/office/drawing/2015/06/chart">
            <c:ext xmlns:c16="http://schemas.microsoft.com/office/drawing/2014/chart" uri="{C3380CC4-5D6E-409C-BE32-E72D297353CC}">
              <c16:uniqueId val="{0000000C-825B-475D-952B-61676FC4B15D}"/>
            </c:ext>
          </c:extLst>
        </c:ser>
        <c:dLbls>
          <c:dLblPos val="outEnd"/>
          <c:showLegendKey val="0"/>
          <c:showVal val="0"/>
          <c:showCatName val="1"/>
          <c:showSerName val="0"/>
          <c:showPercent val="0"/>
          <c:showBubbleSize val="0"/>
          <c:showLeaderLines val="0"/>
        </c:dLbls>
      </c:pie3DChart>
      <c:spPr>
        <a:noFill/>
        <a:ln>
          <a:noFill/>
        </a:ln>
        <a:effectLst/>
        <a:scene3d>
          <a:camera prst="orthographicFront"/>
          <a:lightRig rig="threePt" dir="t"/>
        </a:scene3d>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19"/>
      <c:depthPercent val="100"/>
      <c:rAngAx val="0"/>
      <c:perspective val="2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2872454448017148E-3"/>
          <c:y val="1.3922009748781402E-2"/>
          <c:w val="0.99289361205895621"/>
          <c:h val="0.98319562327436327"/>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17"/>
          <c:dPt>
            <c:idx val="0"/>
            <c:bubble3D val="0"/>
            <c:explosion val="6"/>
            <c:spPr>
              <a:solidFill>
                <a:schemeClr val="tx2">
                  <a:lumMod val="40000"/>
                  <a:lumOff val="60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1-825B-475D-952B-61676FC4B15D}"/>
              </c:ext>
            </c:extLst>
          </c:dPt>
          <c:dPt>
            <c:idx val="1"/>
            <c:bubble3D val="0"/>
            <c:spPr>
              <a:solidFill>
                <a:srgbClr val="FFC000"/>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3-825B-475D-952B-61676FC4B15D}"/>
              </c:ext>
            </c:extLst>
          </c:dPt>
          <c:dPt>
            <c:idx val="2"/>
            <c:bubble3D val="0"/>
            <c:explosion val="46"/>
            <c:spPr>
              <a:solidFill>
                <a:srgbClr val="FF0000"/>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5-825B-475D-952B-61676FC4B15D}"/>
              </c:ext>
            </c:extLst>
          </c:dPt>
          <c:dPt>
            <c:idx val="3"/>
            <c:bubble3D val="0"/>
            <c:explosion val="64"/>
            <c:spPr>
              <a:solidFill>
                <a:srgbClr val="00B050"/>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7-825B-475D-952B-61676FC4B15D}"/>
              </c:ext>
            </c:extLst>
          </c:dPt>
          <c:dPt>
            <c:idx val="4"/>
            <c:bubble3D val="0"/>
            <c:spPr>
              <a:solidFill>
                <a:srgbClr val="8064A2">
                  <a:lumMod val="60000"/>
                  <a:lumOff val="40000"/>
                </a:srgb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9-825B-475D-952B-61676FC4B15D}"/>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B-825B-475D-952B-61676FC4B15D}"/>
              </c:ext>
            </c:extLst>
          </c:dPt>
          <c:dLbls>
            <c:dLbl>
              <c:idx val="0"/>
              <c:layout>
                <c:manualLayout>
                  <c:x val="-7.76430277405035E-5"/>
                  <c:y val="-0.21428571428571427"/>
                </c:manualLayout>
              </c:layout>
              <c:tx>
                <c:rich>
                  <a:bodyPr/>
                  <a:lstStyle/>
                  <a:p>
                    <a:r>
                      <a:rPr lang="ru-RU" sz="700"/>
                      <a:t>Расходы на выплаты</a:t>
                    </a:r>
                    <a:r>
                      <a:rPr lang="ru-RU" sz="700" baseline="0"/>
                      <a:t> персоналу 911 838,04</a:t>
                    </a:r>
                    <a:endParaRPr lang="ru-RU" baseline="0"/>
                  </a:p>
                </c:rich>
              </c:tx>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25B-475D-952B-61676FC4B15D}"/>
                </c:ext>
              </c:extLst>
            </c:dLbl>
            <c:dLbl>
              <c:idx val="1"/>
              <c:layout>
                <c:manualLayout>
                  <c:x val="0.29848046199633932"/>
                  <c:y val="0.52053993250843644"/>
                </c:manualLayout>
              </c:layout>
              <c:tx>
                <c:rich>
                  <a:bodyPr wrap="square" lIns="38100" tIns="19050" rIns="38100" bIns="19050" anchor="ctr">
                    <a:noAutofit/>
                  </a:bodyPr>
                  <a:lstStyle/>
                  <a:p>
                    <a:pPr>
                      <a:defRPr sz="700">
                        <a:latin typeface="Times New Roman" panose="02020603050405020304" pitchFamily="18" charset="0"/>
                        <a:cs typeface="Times New Roman" panose="02020603050405020304" pitchFamily="18" charset="0"/>
                      </a:defRPr>
                    </a:pPr>
                    <a:r>
                      <a:rPr lang="ru-RU" sz="700"/>
                      <a:t>Социальное обеспечение  </a:t>
                    </a:r>
                  </a:p>
                  <a:p>
                    <a:pPr>
                      <a:defRPr sz="700">
                        <a:latin typeface="Times New Roman" panose="02020603050405020304" pitchFamily="18" charset="0"/>
                        <a:cs typeface="Times New Roman" panose="02020603050405020304" pitchFamily="18" charset="0"/>
                      </a:defRPr>
                    </a:pPr>
                    <a:r>
                      <a:rPr lang="ru-RU" sz="700"/>
                      <a:t>2 286,64</a:t>
                    </a:r>
                  </a:p>
                  <a:p>
                    <a:pPr>
                      <a:defRPr sz="700">
                        <a:latin typeface="Times New Roman" panose="02020603050405020304" pitchFamily="18" charset="0"/>
                        <a:cs typeface="Times New Roman" panose="02020603050405020304" pitchFamily="18" charset="0"/>
                      </a:defRPr>
                    </a:pPr>
                    <a:endParaRPr lang="ru-RU" sz="700" baseline="0"/>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3-825B-475D-952B-61676FC4B15D}"/>
                </c:ext>
              </c:extLst>
            </c:dLbl>
            <c:dLbl>
              <c:idx val="2"/>
              <c:layout>
                <c:manualLayout>
                  <c:x val="-2.1419891734396047E-2"/>
                  <c:y val="0.45143888263967002"/>
                </c:manualLayout>
              </c:layout>
              <c:tx>
                <c:rich>
                  <a:bodyPr wrap="square" lIns="38100" tIns="19050" rIns="38100" bIns="19050" anchor="ctr">
                    <a:noAutofit/>
                  </a:bodyPr>
                  <a:lstStyle/>
                  <a:p>
                    <a:pPr>
                      <a:defRPr sz="700">
                        <a:latin typeface="Times New Roman" panose="02020603050405020304" pitchFamily="18" charset="0"/>
                        <a:cs typeface="Times New Roman" panose="02020603050405020304" pitchFamily="18" charset="0"/>
                      </a:defRPr>
                    </a:pPr>
                    <a:r>
                      <a:rPr lang="ru-RU" sz="700"/>
                      <a:t>Субсидии бюджетным, автономным учреждениям </a:t>
                    </a:r>
                  </a:p>
                  <a:p>
                    <a:pPr>
                      <a:defRPr sz="700">
                        <a:latin typeface="Times New Roman" panose="02020603050405020304" pitchFamily="18" charset="0"/>
                        <a:cs typeface="Times New Roman" panose="02020603050405020304" pitchFamily="18" charset="0"/>
                      </a:defRPr>
                    </a:pPr>
                    <a:r>
                      <a:rPr lang="ru-RU" sz="700"/>
                      <a:t>3</a:t>
                    </a:r>
                    <a:r>
                      <a:rPr lang="ru-RU" sz="700" baseline="0"/>
                      <a:t> 426</a:t>
                    </a:r>
                    <a:r>
                      <a:rPr lang="ru-RU" sz="700"/>
                      <a:t>,90</a:t>
                    </a:r>
                  </a:p>
                  <a:p>
                    <a:pPr>
                      <a:defRPr sz="700">
                        <a:latin typeface="Times New Roman" panose="02020603050405020304" pitchFamily="18" charset="0"/>
                        <a:cs typeface="Times New Roman" panose="02020603050405020304" pitchFamily="18" charset="0"/>
                      </a:defRPr>
                    </a:pPr>
                    <a:endParaRPr lang="ru-RU" sz="700" baseline="0"/>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4086240668725167"/>
                      <c:h val="0.29902605924259468"/>
                    </c:manualLayout>
                  </c15:layout>
                </c:ext>
                <c:ext xmlns:c16="http://schemas.microsoft.com/office/drawing/2014/chart" uri="{C3380CC4-5D6E-409C-BE32-E72D297353CC}">
                  <c16:uniqueId val="{00000005-825B-475D-952B-61676FC4B15D}"/>
                </c:ext>
              </c:extLst>
            </c:dLbl>
            <c:dLbl>
              <c:idx val="3"/>
              <c:layout>
                <c:manualLayout>
                  <c:x val="-8.5853643696984748E-3"/>
                  <c:y val="-0.13095214660667417"/>
                </c:manualLayout>
              </c:layout>
              <c:tx>
                <c:rich>
                  <a:bodyPr wrap="square" lIns="38100" tIns="19050" rIns="38100" bIns="19050" anchor="ctr">
                    <a:noAutofit/>
                  </a:bodyPr>
                  <a:lstStyle/>
                  <a:p>
                    <a:pPr>
                      <a:defRPr sz="700">
                        <a:latin typeface="Times New Roman" panose="02020603050405020304" pitchFamily="18" charset="0"/>
                        <a:cs typeface="Times New Roman" panose="02020603050405020304" pitchFamily="18" charset="0"/>
                      </a:defRPr>
                    </a:pPr>
                    <a:r>
                      <a:rPr lang="ru-RU" sz="700"/>
                      <a:t>Иные</a:t>
                    </a:r>
                    <a:r>
                      <a:rPr lang="ru-RU" sz="700" baseline="0"/>
                      <a:t> бюджетные ассигнования </a:t>
                    </a:r>
                  </a:p>
                  <a:p>
                    <a:pPr>
                      <a:defRPr sz="700">
                        <a:latin typeface="Times New Roman" panose="02020603050405020304" pitchFamily="18" charset="0"/>
                        <a:cs typeface="Times New Roman" panose="02020603050405020304" pitchFamily="18" charset="0"/>
                      </a:defRPr>
                    </a:pPr>
                    <a:r>
                      <a:rPr lang="ru-RU" sz="700" baseline="0"/>
                      <a:t>27 627</a:t>
                    </a:r>
                    <a:r>
                      <a:rPr lang="ru-RU" sz="700"/>
                      <a:t>,14</a:t>
                    </a:r>
                  </a:p>
                  <a:p>
                    <a:pPr>
                      <a:defRPr sz="700">
                        <a:latin typeface="Times New Roman" panose="02020603050405020304" pitchFamily="18" charset="0"/>
                        <a:cs typeface="Times New Roman" panose="02020603050405020304" pitchFamily="18" charset="0"/>
                      </a:defRPr>
                    </a:pPr>
                    <a:endParaRPr lang="ru-RU" sz="700"/>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47561252203423049"/>
                      <c:h val="0.22034636295463064"/>
                    </c:manualLayout>
                  </c15:layout>
                </c:ext>
                <c:ext xmlns:c16="http://schemas.microsoft.com/office/drawing/2014/chart" uri="{C3380CC4-5D6E-409C-BE32-E72D297353CC}">
                  <c16:uniqueId val="{00000007-825B-475D-952B-61676FC4B15D}"/>
                </c:ext>
              </c:extLst>
            </c:dLbl>
            <c:dLbl>
              <c:idx val="4"/>
              <c:layout>
                <c:manualLayout>
                  <c:x val="0.56928069116923818"/>
                  <c:y val="-7.7380952380952384E-2"/>
                </c:manualLayout>
              </c:layout>
              <c:tx>
                <c:rich>
                  <a:bodyPr wrap="square" lIns="38100" tIns="19050" rIns="38100" bIns="19050" anchor="ctr">
                    <a:noAutofit/>
                  </a:bodyPr>
                  <a:lstStyle/>
                  <a:p>
                    <a:pPr>
                      <a:defRPr sz="700">
                        <a:latin typeface="Times New Roman" panose="02020603050405020304" pitchFamily="18" charset="0"/>
                        <a:cs typeface="Times New Roman" panose="02020603050405020304" pitchFamily="18" charset="0"/>
                      </a:defRPr>
                    </a:pPr>
                    <a:r>
                      <a:rPr lang="ru-RU" sz="700" baseline="0"/>
                      <a:t>Закупка товаров, работ и услуг        90 472,41</a:t>
                    </a:r>
                  </a:p>
                  <a:p>
                    <a:pPr>
                      <a:defRPr sz="700">
                        <a:latin typeface="Times New Roman" panose="02020603050405020304" pitchFamily="18" charset="0"/>
                        <a:cs typeface="Times New Roman" panose="02020603050405020304" pitchFamily="18" charset="0"/>
                      </a:defRPr>
                    </a:pPr>
                    <a:r>
                      <a:rPr lang="ru-RU" sz="700" baseline="0"/>
                      <a:t> </a:t>
                    </a:r>
                    <a:endParaRPr lang="ru-RU" baseline="0"/>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9-825B-475D-952B-61676FC4B15D}"/>
                </c:ext>
              </c:extLst>
            </c:dLbl>
            <c:spPr>
              <a:noFill/>
              <a:ln>
                <a:noFill/>
              </a:ln>
              <a:effectLst/>
            </c:spPr>
            <c:txPr>
              <a:bodyPr wrap="square" lIns="38100" tIns="19050" rIns="38100" bIns="19050" anchor="ctr">
                <a:spAutoFit/>
              </a:bodyPr>
              <a:lstStyle/>
              <a:p>
                <a:pPr>
                  <a:defRPr sz="700">
                    <a:latin typeface="Times New Roman" panose="02020603050405020304" pitchFamily="18" charset="0"/>
                    <a:cs typeface="Times New Roman" panose="02020603050405020304" pitchFamily="18" charset="0"/>
                  </a:defRPr>
                </a:pPr>
                <a:endParaRPr lang="ru-RU"/>
              </a:p>
            </c:txPr>
            <c:dLblPos val="outEnd"/>
            <c:showLegendKey val="1"/>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Расходы на выплаты персоналу </c:v>
                </c:pt>
                <c:pt idx="1">
                  <c:v>Иные бюджетные ассигнования</c:v>
                </c:pt>
                <c:pt idx="2">
                  <c:v>Социальное обеспечение </c:v>
                </c:pt>
                <c:pt idx="3">
                  <c:v>Субсидии бюджетным автономным учреждениям</c:v>
                </c:pt>
                <c:pt idx="4">
                  <c:v>Закупка товаров, 
работ и услуг</c:v>
                </c:pt>
              </c:strCache>
            </c:strRef>
          </c:cat>
          <c:val>
            <c:numRef>
              <c:f>Лист1!$B$2:$B$6</c:f>
              <c:numCache>
                <c:formatCode>#,##0.00</c:formatCode>
                <c:ptCount val="5"/>
                <c:pt idx="0">
                  <c:v>955878.69</c:v>
                </c:pt>
                <c:pt idx="1">
                  <c:v>15088.58</c:v>
                </c:pt>
                <c:pt idx="2">
                  <c:v>5700.86</c:v>
                </c:pt>
                <c:pt idx="3">
                  <c:v>9505.61</c:v>
                </c:pt>
                <c:pt idx="4">
                  <c:v>65474.2</c:v>
                </c:pt>
              </c:numCache>
            </c:numRef>
          </c:val>
          <c:extLst xmlns:c16r2="http://schemas.microsoft.com/office/drawing/2015/06/chart">
            <c:ext xmlns:c16="http://schemas.microsoft.com/office/drawing/2014/chart" uri="{C3380CC4-5D6E-409C-BE32-E72D297353CC}">
              <c16:uniqueId val="{0000000C-825B-475D-952B-61676FC4B15D}"/>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195864052025344"/>
          <c:y val="5.6074766355140186E-2"/>
          <c:w val="0.62607820519250379"/>
          <c:h val="0.91863811416096353"/>
        </c:manualLayout>
      </c:layout>
      <c:doughnutChart>
        <c:varyColors val="1"/>
        <c:dLbls>
          <c:showLegendKey val="0"/>
          <c:showVal val="1"/>
          <c:showCatName val="0"/>
          <c:showSerName val="0"/>
          <c:showPercent val="0"/>
          <c:showBubbleSize val="0"/>
          <c:showLeaderLines val="0"/>
        </c:dLbls>
        <c:firstSliceAng val="326"/>
        <c:holeSize val="18"/>
      </c:doughnutChart>
      <c:spPr>
        <a:noFill/>
        <a:ln w="25400">
          <a:noFill/>
        </a:ln>
      </c:spPr>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2.7180067950169876E-2"/>
          <c:y val="1.8264684423472337E-2"/>
          <c:w val="0.93107396283962529"/>
          <c:h val="0.93063347187702328"/>
        </c:manualLayout>
      </c:layout>
      <c:pie3DChart>
        <c:varyColors val="1"/>
        <c:ser>
          <c:idx val="0"/>
          <c:order val="0"/>
          <c:tx>
            <c:strRef>
              <c:f>Лист1!$B$1</c:f>
              <c:strCache>
                <c:ptCount val="1"/>
                <c:pt idx="0">
                  <c:v>план на 2015 год</c:v>
                </c:pt>
              </c:strCache>
            </c:strRef>
          </c:tx>
          <c:spPr>
            <a:solidFill>
              <a:srgbClr val="F79646">
                <a:lumMod val="75000"/>
              </a:srgbClr>
            </a:solidFill>
            <a:scene3d>
              <a:camera prst="orthographicFront"/>
              <a:lightRig rig="threePt" dir="t"/>
            </a:scene3d>
            <a:sp3d>
              <a:bevelT/>
              <a:bevelB w="165100" prst="coolSlant"/>
            </a:sp3d>
          </c:spPr>
          <c:dPt>
            <c:idx val="0"/>
            <c:bubble3D val="0"/>
            <c:explosion val="7"/>
            <c:spPr>
              <a:solidFill>
                <a:srgbClr val="9BBB59">
                  <a:lumMod val="60000"/>
                  <a:lumOff val="40000"/>
                </a:srgbClr>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1-2396-4BD6-94C4-482C7CC1E0F6}"/>
              </c:ext>
            </c:extLst>
          </c:dPt>
          <c:dPt>
            <c:idx val="1"/>
            <c:bubble3D val="0"/>
            <c:spPr>
              <a:solidFill>
                <a:srgbClr val="FFC000"/>
              </a:solidFill>
              <a:scene3d>
                <a:camera prst="orthographicFront"/>
                <a:lightRig rig="threePt" dir="t"/>
              </a:scene3d>
              <a:sp3d>
                <a:bevelT/>
                <a:bevelB w="165100" prst="coolSlant"/>
              </a:sp3d>
            </c:spPr>
            <c:extLst xmlns:c16r2="http://schemas.microsoft.com/office/drawing/2015/06/chart">
              <c:ext xmlns:c16="http://schemas.microsoft.com/office/drawing/2014/chart" uri="{C3380CC4-5D6E-409C-BE32-E72D297353CC}">
                <c16:uniqueId val="{00000003-2396-4BD6-94C4-482C7CC1E0F6}"/>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396-4BD6-94C4-482C7CC1E0F6}"/>
                </c:ext>
              </c:extLst>
            </c:dLbl>
            <c:dLbl>
              <c:idx val="1"/>
              <c:layout>
                <c:manualLayout>
                  <c:x val="1.8129533839079343E-3"/>
                  <c:y val="-4.188601291511871E-2"/>
                </c:manualLayout>
              </c:layout>
              <c:tx>
                <c:rich>
                  <a:bodyPr/>
                  <a:lstStyle/>
                  <a:p>
                    <a:r>
                      <a:rPr lang="en-US" sz="900" b="0">
                        <a:latin typeface="Times New Roman" panose="02020603050405020304" pitchFamily="18" charset="0"/>
                        <a:cs typeface="Times New Roman" panose="02020603050405020304" pitchFamily="18" charset="0"/>
                      </a:rPr>
                      <a:t>2,1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396-4BD6-94C4-482C7CC1E0F6}"/>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c:v>
                </c:pt>
                <c:pt idx="1">
                  <c:v>0.5</c:v>
                </c:pt>
              </c:numCache>
            </c:numRef>
          </c:val>
          <c:extLst xmlns:c16r2="http://schemas.microsoft.com/office/drawing/2015/06/chart">
            <c:ext xmlns:c16="http://schemas.microsoft.com/office/drawing/2014/chart" uri="{C3380CC4-5D6E-409C-BE32-E72D297353CC}">
              <c16:uniqueId val="{00000004-2396-4BD6-94C4-482C7CC1E0F6}"/>
            </c:ext>
          </c:extLst>
        </c:ser>
        <c:dLbls>
          <c:showLegendKey val="0"/>
          <c:showVal val="1"/>
          <c:showCatName val="0"/>
          <c:showSerName val="0"/>
          <c:showPercent val="0"/>
          <c:showBubbleSize val="0"/>
          <c:showLeaderLines val="0"/>
        </c:dLbls>
      </c:pie3DChart>
      <c:spPr>
        <a:noFill/>
        <a:ln w="25400">
          <a:noFill/>
        </a:ln>
      </c:spPr>
    </c:plotArea>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18"/>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5246159693515454E-2"/>
          <c:y val="7.4117626314376794E-2"/>
          <c:w val="0.86538292068467948"/>
          <c:h val="0.73553041920088214"/>
        </c:manualLayout>
      </c:layout>
      <c:pie3DChart>
        <c:varyColors val="1"/>
        <c:ser>
          <c:idx val="0"/>
          <c:order val="0"/>
          <c:tx>
            <c:strRef>
              <c:f>Лист1!$B$1</c:f>
              <c:strCache>
                <c:ptCount val="1"/>
                <c:pt idx="0">
                  <c:v>Продажи</c:v>
                </c:pt>
              </c:strCache>
            </c:strRef>
          </c:tx>
          <c:dPt>
            <c:idx val="0"/>
            <c:bubble3D val="0"/>
            <c:explosion val="7"/>
            <c:spPr>
              <a:solidFill>
                <a:srgbClr val="DA82DC"/>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8DEA-4239-BB9C-259CBA1E348A}"/>
              </c:ext>
            </c:extLst>
          </c:dPt>
          <c:dPt>
            <c:idx val="1"/>
            <c:bubble3D val="0"/>
            <c:explosion val="10"/>
            <c:spPr>
              <a:solidFill>
                <a:schemeClr val="accent4">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8DEA-4239-BB9C-259CBA1E348A}"/>
              </c:ext>
            </c:extLst>
          </c:dPt>
          <c:dPt>
            <c:idx val="2"/>
            <c:bubble3D val="0"/>
            <c:explosion val="8"/>
            <c:spPr>
              <a:solidFill>
                <a:srgbClr val="9751CB"/>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8DEA-4239-BB9C-259CBA1E348A}"/>
              </c:ext>
            </c:extLst>
          </c:dPt>
          <c:dPt>
            <c:idx val="3"/>
            <c:bubble3D val="0"/>
            <c:explosion val="6"/>
            <c:spPr>
              <a:solidFill>
                <a:schemeClr val="accent1">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8DEA-4239-BB9C-259CBA1E348A}"/>
              </c:ext>
            </c:extLst>
          </c:dPt>
          <c:dLbls>
            <c:dLbl>
              <c:idx val="0"/>
              <c:layout>
                <c:manualLayout>
                  <c:x val="-2.2832963905996158E-2"/>
                  <c:y val="0.33492830174242189"/>
                </c:manualLayout>
              </c:layout>
              <c:tx>
                <c:rich>
                  <a:bodyPr rot="0" spcFirstLastPara="1" vertOverflow="ellipsis" vert="horz" wrap="square" lIns="38100" tIns="19050" rIns="38100" bIns="19050" anchor="ctr" anchorCtr="1">
                    <a:noAutofit/>
                  </a:bodyPr>
                  <a:lstStyle/>
                  <a:p>
                    <a:pPr>
                      <a:defRPr sz="600" b="1" i="0" u="none" strike="noStrike" kern="1200" spc="0" baseline="0">
                        <a:solidFill>
                          <a:schemeClr val="accent1"/>
                        </a:solidFill>
                        <a:latin typeface="+mn-lt"/>
                        <a:ea typeface="+mn-ea"/>
                        <a:cs typeface="+mn-cs"/>
                      </a:defRPr>
                    </a:pPr>
                    <a:r>
                      <a:rPr lang="ru-RU" sz="600" b="0" i="0" u="none" strike="noStrike" kern="1200" spc="0" baseline="0">
                        <a:solidFill>
                          <a:sysClr val="windowText" lastClr="000000"/>
                        </a:solidFill>
                        <a:effectLst/>
                        <a:latin typeface="Times New Roman" panose="02020603050405020304" pitchFamily="18" charset="0"/>
                        <a:cs typeface="Times New Roman" panose="02020603050405020304" pitchFamily="18" charset="0"/>
                      </a:rPr>
                      <a:t>Капитальные вложения на приобретение объектов недвижимого имущества в муниципальную собствен</a:t>
                    </a:r>
                  </a:p>
                  <a:p>
                    <a:pPr>
                      <a:defRPr sz="600" b="1" i="0" u="none" strike="noStrike" kern="1200" spc="0" baseline="0">
                        <a:solidFill>
                          <a:schemeClr val="accent1"/>
                        </a:solidFill>
                        <a:latin typeface="+mn-lt"/>
                        <a:ea typeface="+mn-ea"/>
                        <a:cs typeface="+mn-cs"/>
                      </a:defRPr>
                    </a:pPr>
                    <a:r>
                      <a:rPr lang="ru-RU" sz="600" b="0" i="0" u="none" strike="noStrike" kern="1200" spc="0" baseline="0">
                        <a:solidFill>
                          <a:sysClr val="windowText" lastClr="000000"/>
                        </a:solidFill>
                        <a:effectLst/>
                        <a:latin typeface="Times New Roman" panose="02020603050405020304" pitchFamily="18" charset="0"/>
                        <a:cs typeface="Times New Roman" panose="02020603050405020304" pitchFamily="18" charset="0"/>
                      </a:rPr>
                      <a:t>ность </a:t>
                    </a:r>
                  </a:p>
                  <a:p>
                    <a:pPr>
                      <a:defRPr sz="600" b="1" i="0" u="none" strike="noStrike" kern="1200" spc="0" baseline="0">
                        <a:solidFill>
                          <a:schemeClr val="accent1"/>
                        </a:solidFill>
                        <a:latin typeface="+mn-lt"/>
                        <a:ea typeface="+mn-ea"/>
                        <a:cs typeface="+mn-cs"/>
                      </a:defRPr>
                    </a:pPr>
                    <a:r>
                      <a:rPr lang="ru-RU" sz="600" b="0" i="0" u="none" strike="noStrike" kern="1200" spc="0" baseline="0">
                        <a:solidFill>
                          <a:sysClr val="windowText" lastClr="000000"/>
                        </a:solidFill>
                        <a:effectLst/>
                        <a:latin typeface="Times New Roman" panose="02020603050405020304" pitchFamily="18" charset="0"/>
                        <a:cs typeface="Times New Roman" panose="02020603050405020304" pitchFamily="18" charset="0"/>
                      </a:rPr>
                      <a:t>109 282,99</a:t>
                    </a:r>
                    <a:endParaRPr lang="ru-RU" sz="600"/>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54848557215269056"/>
                      <c:h val="0.22505099100693191"/>
                    </c:manualLayout>
                  </c15:layout>
                </c:ext>
                <c:ext xmlns:c16="http://schemas.microsoft.com/office/drawing/2014/chart" uri="{C3380CC4-5D6E-409C-BE32-E72D297353CC}">
                  <c16:uniqueId val="{00000001-8DEA-4239-BB9C-259CBA1E348A}"/>
                </c:ext>
              </c:extLst>
            </c:dLbl>
            <c:dLbl>
              <c:idx val="1"/>
              <c:layout>
                <c:manualLayout>
                  <c:x val="-0.25756778896141891"/>
                  <c:y val="0"/>
                </c:manualLayout>
              </c:layout>
              <c:tx>
                <c:rich>
                  <a:bodyPr rot="0" spcFirstLastPara="1" vertOverflow="ellipsis" vert="horz" wrap="square" lIns="38100" tIns="19050" rIns="38100" bIns="19050" anchor="ctr" anchorCtr="1">
                    <a:noAutofit/>
                  </a:bodyPr>
                  <a:lstStyle/>
                  <a:p>
                    <a:pPr>
                      <a:defRPr sz="600" b="1" i="0" u="none" strike="noStrike" kern="1200" spc="0" baseline="0">
                        <a:solidFill>
                          <a:schemeClr val="accent1"/>
                        </a:solidFill>
                        <a:latin typeface="+mn-lt"/>
                        <a:ea typeface="+mn-ea"/>
                        <a:cs typeface="+mn-cs"/>
                      </a:defRPr>
                    </a:pPr>
                    <a:r>
                      <a:rPr lang="ru-RU" sz="600" b="0" i="0" u="none" strike="noStrike" kern="1200" spc="0" baseline="0">
                        <a:solidFill>
                          <a:sysClr val="windowText" lastClr="000000"/>
                        </a:solidFill>
                        <a:effectLst/>
                        <a:latin typeface="Times New Roman" panose="02020603050405020304" pitchFamily="18" charset="0"/>
                        <a:cs typeface="Times New Roman" panose="02020603050405020304" pitchFamily="18" charset="0"/>
                      </a:rPr>
                      <a:t>Публичные нормативные социальные выплаты гражданам  </a:t>
                    </a:r>
                  </a:p>
                  <a:p>
                    <a:pPr>
                      <a:defRPr sz="600" b="1" i="0" u="none" strike="noStrike" kern="1200" spc="0" baseline="0">
                        <a:solidFill>
                          <a:schemeClr val="accent1"/>
                        </a:solidFill>
                        <a:latin typeface="+mn-lt"/>
                        <a:ea typeface="+mn-ea"/>
                        <a:cs typeface="+mn-cs"/>
                      </a:defRPr>
                    </a:pPr>
                    <a:r>
                      <a:rPr lang="ru-RU" sz="600" b="0" i="0" u="none" strike="noStrike" kern="1200" spc="0" baseline="0">
                        <a:solidFill>
                          <a:sysClr val="windowText" lastClr="000000"/>
                        </a:solidFill>
                        <a:latin typeface="Times New Roman" panose="02020603050405020304" pitchFamily="18" charset="0"/>
                        <a:cs typeface="Times New Roman" panose="02020603050405020304" pitchFamily="18" charset="0"/>
                      </a:rPr>
                      <a:t> 124 984,29</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44207368141348835"/>
                      <c:h val="0.1612341378452351"/>
                    </c:manualLayout>
                  </c15:layout>
                </c:ext>
                <c:ext xmlns:c16="http://schemas.microsoft.com/office/drawing/2014/chart" uri="{C3380CC4-5D6E-409C-BE32-E72D297353CC}">
                  <c16:uniqueId val="{00000003-8DEA-4239-BB9C-259CBA1E348A}"/>
                </c:ext>
              </c:extLst>
            </c:dLbl>
            <c:dLbl>
              <c:idx val="2"/>
              <c:layout>
                <c:manualLayout>
                  <c:x val="-6.0722081888418371E-2"/>
                  <c:y val="-0.26525343202465457"/>
                </c:manualLayout>
              </c:layout>
              <c:tx>
                <c:rich>
                  <a:bodyPr rot="0" spcFirstLastPara="1" vertOverflow="ellipsis" vert="horz" wrap="square" lIns="38100" tIns="19050" rIns="38100" bIns="19050" anchor="ctr" anchorCtr="1">
                    <a:noAutofit/>
                  </a:bodyPr>
                  <a:lstStyle/>
                  <a:p>
                    <a:pPr>
                      <a:defRPr sz="700" b="1" i="0" u="none" strike="noStrike" kern="1200" spc="0" baseline="0">
                        <a:solidFill>
                          <a:schemeClr val="accent1"/>
                        </a:solidFill>
                        <a:latin typeface="+mn-lt"/>
                        <a:ea typeface="+mn-ea"/>
                        <a:cs typeface="+mn-cs"/>
                      </a:defRPr>
                    </a:pPr>
                    <a:r>
                      <a:rPr lang="ru-RU" sz="700" b="0" i="0" u="none" strike="noStrike" kern="1200" spc="0" baseline="0">
                        <a:solidFill>
                          <a:sysClr val="windowText" lastClr="000000"/>
                        </a:solidFill>
                        <a:effectLst/>
                        <a:latin typeface="Times New Roman" panose="02020603050405020304" pitchFamily="18" charset="0"/>
                        <a:cs typeface="Times New Roman" panose="02020603050405020304" pitchFamily="18" charset="0"/>
                      </a:rPr>
                      <a:t>Иные бюджетные ассигнования </a:t>
                    </a:r>
                  </a:p>
                  <a:p>
                    <a:pPr>
                      <a:defRPr sz="700" b="1" i="0" u="none" strike="noStrike" kern="1200" spc="0" baseline="0">
                        <a:solidFill>
                          <a:schemeClr val="accent1"/>
                        </a:solidFill>
                        <a:latin typeface="+mn-lt"/>
                        <a:ea typeface="+mn-ea"/>
                        <a:cs typeface="+mn-cs"/>
                      </a:defRPr>
                    </a:pPr>
                    <a:r>
                      <a:rPr lang="ru-RU" sz="700" b="0" i="0" u="none" strike="noStrike" kern="1200" spc="0" baseline="0">
                        <a:solidFill>
                          <a:sysClr val="windowText" lastClr="000000"/>
                        </a:solidFill>
                        <a:effectLst/>
                        <a:latin typeface="Times New Roman" panose="02020603050405020304" pitchFamily="18" charset="0"/>
                        <a:cs typeface="Times New Roman" panose="02020603050405020304" pitchFamily="18" charset="0"/>
                      </a:rPr>
                      <a:t>71 557,14</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7136461637297471"/>
                      <c:h val="0.16708407956749102"/>
                    </c:manualLayout>
                  </c15:layout>
                </c:ext>
                <c:ext xmlns:c16="http://schemas.microsoft.com/office/drawing/2014/chart" uri="{C3380CC4-5D6E-409C-BE32-E72D297353CC}">
                  <c16:uniqueId val="{00000005-8DEA-4239-BB9C-259CBA1E348A}"/>
                </c:ext>
              </c:extLst>
            </c:dLbl>
            <c:dLbl>
              <c:idx val="3"/>
              <c:layout>
                <c:manualLayout>
                  <c:x val="-2.6501057829112662E-2"/>
                  <c:y val="-1.8769114423025993E-2"/>
                </c:manualLayout>
              </c:layout>
              <c:tx>
                <c:rich>
                  <a:bodyPr rot="0" spcFirstLastPara="1" vertOverflow="ellipsis" vert="horz" wrap="square" lIns="38100" tIns="19050" rIns="38100" bIns="19050" anchor="ctr" anchorCtr="1">
                    <a:noAutofit/>
                  </a:bodyPr>
                  <a:lstStyle/>
                  <a:p>
                    <a:pPr>
                      <a:defRPr sz="600" b="1" i="0" u="none" strike="noStrike" kern="1200" spc="0" baseline="0">
                        <a:solidFill>
                          <a:schemeClr val="accent1"/>
                        </a:solidFill>
                        <a:latin typeface="+mn-lt"/>
                        <a:ea typeface="+mn-ea"/>
                        <a:cs typeface="+mn-cs"/>
                      </a:defRPr>
                    </a:pPr>
                    <a:r>
                      <a:rPr lang="ru-RU" sz="600" b="0" i="0" u="none" strike="noStrike" kern="1200" spc="0" baseline="0">
                        <a:solidFill>
                          <a:sysClr val="windowText" lastClr="000000"/>
                        </a:solidFill>
                        <a:effectLst/>
                        <a:latin typeface="Times New Roman" panose="02020603050405020304" pitchFamily="18" charset="0"/>
                        <a:cs typeface="Times New Roman" panose="02020603050405020304" pitchFamily="18" charset="0"/>
                      </a:rPr>
                      <a:t>Социальные выплаты гражданам, кроме публичных нормативных социальных выплат </a:t>
                    </a:r>
                  </a:p>
                  <a:p>
                    <a:pPr>
                      <a:defRPr sz="600" b="1" i="0" u="none" strike="noStrike" kern="1200" spc="0" baseline="0">
                        <a:solidFill>
                          <a:schemeClr val="accent1"/>
                        </a:solidFill>
                        <a:latin typeface="+mn-lt"/>
                        <a:ea typeface="+mn-ea"/>
                        <a:cs typeface="+mn-cs"/>
                      </a:defRPr>
                    </a:pPr>
                    <a:r>
                      <a:rPr lang="ru-RU" sz="600" b="0" i="0" u="none" strike="noStrike" kern="1200" spc="0" baseline="0">
                        <a:solidFill>
                          <a:sysClr val="windowText" lastClr="000000"/>
                        </a:solidFill>
                        <a:effectLst/>
                        <a:latin typeface="Times New Roman" panose="02020603050405020304" pitchFamily="18" charset="0"/>
                        <a:cs typeface="Times New Roman" panose="02020603050405020304" pitchFamily="18" charset="0"/>
                      </a:rPr>
                      <a:t> 143 426,73</a:t>
                    </a:r>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3845812577571332"/>
                      <c:h val="0.24608111470515048"/>
                    </c:manualLayout>
                  </c15:layout>
                </c:ext>
                <c:ext xmlns:c16="http://schemas.microsoft.com/office/drawing/2014/chart" uri="{C3380CC4-5D6E-409C-BE32-E72D297353CC}">
                  <c16:uniqueId val="{00000007-8DEA-4239-BB9C-259CBA1E348A}"/>
                </c:ext>
              </c:extLst>
            </c:dLbl>
            <c:spPr>
              <a:noFill/>
              <a:ln>
                <a:noFill/>
              </a:ln>
              <a:effectLst/>
            </c:spPr>
            <c:dLblPos val="outEnd"/>
            <c:showLegendKey val="1"/>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Кв. 1</c:v>
                </c:pt>
                <c:pt idx="1">
                  <c:v>Кв. 2</c:v>
                </c:pt>
                <c:pt idx="2">
                  <c:v>Кв. 3</c:v>
                </c:pt>
                <c:pt idx="3">
                  <c:v>Кв. 4</c:v>
                </c:pt>
              </c:strCache>
            </c:strRef>
          </c:cat>
          <c:val>
            <c:numRef>
              <c:f>Лист1!$B$2:$B$5</c:f>
              <c:numCache>
                <c:formatCode>General</c:formatCode>
                <c:ptCount val="4"/>
                <c:pt idx="0">
                  <c:v>109</c:v>
                </c:pt>
                <c:pt idx="1">
                  <c:v>124</c:v>
                </c:pt>
                <c:pt idx="2">
                  <c:v>71</c:v>
                </c:pt>
                <c:pt idx="3">
                  <c:v>143</c:v>
                </c:pt>
              </c:numCache>
            </c:numRef>
          </c:val>
          <c:extLst xmlns:c16r2="http://schemas.microsoft.com/office/drawing/2015/06/chart">
            <c:ext xmlns:c16="http://schemas.microsoft.com/office/drawing/2014/chart" uri="{C3380CC4-5D6E-409C-BE32-E72D297353CC}">
              <c16:uniqueId val="{00000008-8DEA-4239-BB9C-259CBA1E348A}"/>
            </c:ext>
          </c:extLst>
        </c:ser>
        <c:dLbls>
          <c:dLblPos val="outEnd"/>
          <c:showLegendKey val="0"/>
          <c:showVal val="1"/>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8"/>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8953828033375224E-2"/>
          <c:y val="0"/>
          <c:w val="0.97104609527642916"/>
          <c:h val="1"/>
        </c:manualLayout>
      </c:layout>
      <c:pie3DChart>
        <c:varyColors val="1"/>
        <c:ser>
          <c:idx val="0"/>
          <c:order val="0"/>
          <c:tx>
            <c:strRef>
              <c:f>Лист1!$B$1</c:f>
              <c:strCache>
                <c:ptCount val="1"/>
                <c:pt idx="0">
                  <c:v>Структура 
расходов</c:v>
                </c:pt>
              </c:strCache>
            </c:strRef>
          </c:tx>
          <c:spPr>
            <a:effectLst/>
            <a:scene3d>
              <a:camera prst="orthographicFront"/>
              <a:lightRig rig="threePt" dir="t"/>
            </a:scene3d>
            <a:sp3d prstMaterial="plastic">
              <a:bevelT w="127000" h="127000"/>
              <a:bevelB w="127000" h="127000"/>
            </a:sp3d>
          </c:spPr>
          <c:explosion val="5"/>
          <c:dPt>
            <c:idx val="0"/>
            <c:bubble3D val="0"/>
            <c:explosion val="22"/>
            <c:spPr>
              <a:solidFill>
                <a:schemeClr val="tx2">
                  <a:lumMod val="40000"/>
                  <a:lumOff val="60000"/>
                </a:schemeClr>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1-825B-475D-952B-61676FC4B15D}"/>
              </c:ext>
            </c:extLst>
          </c:dPt>
          <c:dPt>
            <c:idx val="1"/>
            <c:bubble3D val="0"/>
            <c:spPr>
              <a:solidFill>
                <a:srgbClr val="FF99FF"/>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3-825B-475D-952B-61676FC4B15D}"/>
              </c:ext>
            </c:extLst>
          </c:dPt>
          <c:dPt>
            <c:idx val="2"/>
            <c:bubble3D val="0"/>
            <c:spPr>
              <a:solidFill>
                <a:srgbClr val="A4D66C"/>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5-825B-475D-952B-61676FC4B15D}"/>
              </c:ext>
            </c:extLst>
          </c:dPt>
          <c:dPt>
            <c:idx val="3"/>
            <c:bubble3D val="0"/>
            <c:spPr>
              <a:solidFill>
                <a:schemeClr val="accent4"/>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7-825B-475D-952B-61676FC4B15D}"/>
              </c:ext>
            </c:extLst>
          </c:dPt>
          <c:dPt>
            <c:idx val="4"/>
            <c:bubble3D val="0"/>
            <c:spPr>
              <a:solidFill>
                <a:schemeClr val="accent5"/>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9-825B-475D-952B-61676FC4B15D}"/>
              </c:ext>
            </c:extLst>
          </c:dPt>
          <c:dPt>
            <c:idx val="5"/>
            <c:bubble3D val="0"/>
            <c:spPr>
              <a:solidFill>
                <a:schemeClr val="accent6"/>
              </a:solidFill>
              <a:ln>
                <a:noFill/>
              </a:ln>
              <a:effectLst/>
              <a:scene3d>
                <a:camera prst="orthographicFront"/>
                <a:lightRig rig="threePt" dir="t"/>
              </a:scene3d>
              <a:sp3d prstMaterial="plastic">
                <a:bevelT w="127000" h="127000"/>
                <a:bevelB w="127000" h="127000"/>
              </a:sp3d>
            </c:spPr>
            <c:extLst xmlns:c16r2="http://schemas.microsoft.com/office/drawing/2015/06/chart">
              <c:ext xmlns:c16="http://schemas.microsoft.com/office/drawing/2014/chart" uri="{C3380CC4-5D6E-409C-BE32-E72D297353CC}">
                <c16:uniqueId val="{0000000B-825B-475D-952B-61676FC4B15D}"/>
              </c:ext>
            </c:extLst>
          </c:dPt>
          <c:dLbls>
            <c:dLbl>
              <c:idx val="0"/>
              <c:layout>
                <c:manualLayout>
                  <c:x val="-5.656305797547502E-2"/>
                  <c:y val="-0.6439069834751856"/>
                </c:manualLayout>
              </c:layout>
              <c:tx>
                <c:rich>
                  <a:bodyPr rot="0" spcFirstLastPara="1" vertOverflow="ellipsis" vert="horz" wrap="square" lIns="38100" tIns="19050" rIns="38100" bIns="19050" anchor="ctr" anchorCtr="0">
                    <a:noAutofit/>
                  </a:bodyPr>
                  <a:lstStyle/>
                  <a:p>
                    <a:pPr algn="ct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a:t>Субсидии</a:t>
                    </a:r>
                    <a:r>
                      <a:rPr lang="ru-RU" sz="600" baseline="0"/>
                      <a:t> </a:t>
                    </a:r>
                    <a:r>
                      <a:rPr lang="ru-RU" sz="600"/>
                      <a:t> бюджетным, автономным учреждениям и иным некоммерческим организациям</a:t>
                    </a:r>
                  </a:p>
                  <a:p>
                    <a:pPr algn="ct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baseline="0"/>
                      <a:t> </a:t>
                    </a:r>
                    <a:r>
                      <a:rPr lang="ru-RU" sz="600"/>
                      <a:t> 26</a:t>
                    </a:r>
                    <a:r>
                      <a:rPr lang="ru-RU" sz="600" baseline="0"/>
                      <a:t> 251,16</a:t>
                    </a:r>
                    <a:endParaRPr lang="ru-RU"/>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8039636852339973"/>
                      <c:h val="0.17203938282674189"/>
                    </c:manualLayout>
                  </c15:layout>
                </c:ext>
                <c:ext xmlns:c16="http://schemas.microsoft.com/office/drawing/2014/chart" uri="{C3380CC4-5D6E-409C-BE32-E72D297353CC}">
                  <c16:uniqueId val="{00000001-825B-475D-952B-61676FC4B15D}"/>
                </c:ext>
              </c:extLst>
            </c:dLbl>
            <c:dLbl>
              <c:idx val="1"/>
              <c:layout>
                <c:manualLayout>
                  <c:x val="3.4621160962791213E-2"/>
                  <c:y val="2.1999490908057234E-2"/>
                </c:manualLayout>
              </c:layout>
              <c:tx>
                <c:rich>
                  <a:bodyPr rot="0" spcFirstLastPara="1" vertOverflow="ellipsis" vert="horz" wrap="square" lIns="38100" tIns="19050" rIns="38100" bIns="19050" anchor="ctr" anchorCtr="0">
                    <a:noAutofit/>
                  </a:bodyPr>
                  <a:lstStyle/>
                  <a:p>
                    <a:pPr algn="ct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b="0" i="0" u="none" strike="noStrike" baseline="0">
                        <a:effectLst/>
                      </a:rPr>
                      <a:t>Закупка товаров, работ и услуг </a:t>
                    </a:r>
                    <a:r>
                      <a:rPr lang="ru-RU" sz="600"/>
                      <a:t> </a:t>
                    </a:r>
                    <a:r>
                      <a:rPr lang="ru-RU" sz="600" baseline="0"/>
                      <a:t> </a:t>
                    </a:r>
                    <a:r>
                      <a:rPr lang="ru-RU" sz="600"/>
                      <a:t>386,99</a:t>
                    </a:r>
                    <a:endParaRPr lang="ru-RU"/>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4846185724760114"/>
                      <c:h val="0.21815017995929137"/>
                    </c:manualLayout>
                  </c15:layout>
                </c:ext>
                <c:ext xmlns:c16="http://schemas.microsoft.com/office/drawing/2014/chart" uri="{C3380CC4-5D6E-409C-BE32-E72D297353CC}">
                  <c16:uniqueId val="{00000003-825B-475D-952B-61676FC4B15D}"/>
                </c:ext>
              </c:extLst>
            </c:dLbl>
            <c:dLbl>
              <c:idx val="2"/>
              <c:layout>
                <c:manualLayout>
                  <c:x val="-0.11605436127625421"/>
                  <c:y val="-3.9180229053646778E-2"/>
                </c:manualLayout>
              </c:layout>
              <c:tx>
                <c:rich>
                  <a:bodyPr rot="0" spcFirstLastPara="1" vertOverflow="ellipsis" vert="horz" wrap="square" lIns="38100" tIns="19050" rIns="38100" bIns="19050" anchor="ctr" anchorCtr="0">
                    <a:noAutofit/>
                  </a:bodyPr>
                  <a:lstStyle/>
                  <a:p>
                    <a:pPr algn="ct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a:t>Закупка товаров,                       </a:t>
                    </a:r>
                  </a:p>
                  <a:p>
                    <a:pPr algn="ct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a:t> работ и услуг -  </a:t>
                    </a:r>
                  </a:p>
                  <a:p>
                    <a:pPr algn="ct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a:t>239,23 тыс. рублей</a:t>
                    </a:r>
                    <a:endParaRPr lang="ru-RU"/>
                  </a:p>
                </c:rich>
              </c:tx>
              <c:spPr>
                <a:noFill/>
                <a:ln>
                  <a:noFill/>
                </a:ln>
                <a:effectLst/>
              </c:sp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7981705213981323"/>
                      <c:h val="0.25437010247136826"/>
                    </c:manualLayout>
                  </c15:layout>
                </c:ext>
                <c:ext xmlns:c16="http://schemas.microsoft.com/office/drawing/2014/chart" uri="{C3380CC4-5D6E-409C-BE32-E72D297353CC}">
                  <c16:uniqueId val="{00000005-825B-475D-952B-61676FC4B15D}"/>
                </c:ext>
              </c:extLst>
            </c:dLbl>
            <c:spPr>
              <a:noFill/>
              <a:ln>
                <a:noFill/>
              </a:ln>
              <a:effectLst/>
            </c:spPr>
            <c:txPr>
              <a:bodyPr rot="0" spcFirstLastPara="1" vertOverflow="ellipsis" vert="horz" wrap="square" lIns="38100" tIns="19050" rIns="38100" bIns="19050" anchor="ctr" anchorCtr="0">
                <a:spAutoFit/>
              </a:bodyPr>
              <a:lstStyle/>
              <a:p>
                <a:pPr algn="ct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Субсидии на иные цели</c:v>
                </c:pt>
                <c:pt idx="1">
                  <c:v>Закупка товаров, 
работ и услуг</c:v>
                </c:pt>
              </c:strCache>
            </c:strRef>
          </c:cat>
          <c:val>
            <c:numRef>
              <c:f>Лист1!$B$2:$B$3</c:f>
              <c:numCache>
                <c:formatCode>#,##0.00</c:formatCode>
                <c:ptCount val="2"/>
                <c:pt idx="0">
                  <c:v>26251.16</c:v>
                </c:pt>
                <c:pt idx="1">
                  <c:v>386.99</c:v>
                </c:pt>
              </c:numCache>
            </c:numRef>
          </c:val>
          <c:extLst xmlns:c16r2="http://schemas.microsoft.com/office/drawing/2015/06/chart">
            <c:ext xmlns:c16="http://schemas.microsoft.com/office/drawing/2014/chart" uri="{C3380CC4-5D6E-409C-BE32-E72D297353CC}">
              <c16:uniqueId val="{0000000C-825B-475D-952B-61676FC4B15D}"/>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BFB173-675D-449B-BB7F-7BEA75D57D16}" type="doc">
      <dgm:prSet loTypeId="urn:microsoft.com/office/officeart/2005/8/layout/target3" loCatId="list" qsTypeId="urn:microsoft.com/office/officeart/2005/8/quickstyle/3d2" qsCatId="3D" csTypeId="urn:microsoft.com/office/officeart/2005/8/colors/colorful5" csCatId="colorful" phldr="1"/>
      <dgm:spPr/>
      <dgm:t>
        <a:bodyPr/>
        <a:lstStyle/>
        <a:p>
          <a:endParaRPr lang="ru-RU"/>
        </a:p>
      </dgm:t>
    </dgm:pt>
    <dgm:pt modelId="{D6309A9C-B9A4-4398-9AFA-1D331CCD67AA}">
      <dgm:prSet phldrT="[Текст]" custT="1"/>
      <dgm:spPr>
        <a:xfrm>
          <a:off x="782995" y="25838"/>
          <a:ext cx="5060964" cy="1565992"/>
        </a:xfrm>
        <a:prstGeom prst="rect">
          <a:avLst/>
        </a:prstGeo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ysClr val="window" lastClr="FFFFFF"/>
          </a:contourClr>
        </a:sp3d>
      </dgm:spPr>
      <dgm:t>
        <a:bodyPr/>
        <a:lstStyle/>
        <a:p>
          <a:pPr algn="l"/>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Социальное направление - 13 983 599,69 тыс. рублей  </a:t>
          </a:r>
        </a:p>
      </dgm:t>
    </dgm:pt>
    <dgm:pt modelId="{FDE88CFD-A525-497D-94C1-1AB8716AA86D}" type="parTrans" cxnId="{09DEED84-604D-43C7-84BA-C248EB1F114A}">
      <dgm:prSet/>
      <dgm:spPr/>
      <dgm:t>
        <a:bodyPr/>
        <a:lstStyle/>
        <a:p>
          <a:endParaRPr lang="ru-RU"/>
        </a:p>
      </dgm:t>
    </dgm:pt>
    <dgm:pt modelId="{2B824362-8626-4343-9119-7E228CB9E23C}" type="sibTrans" cxnId="{09DEED84-604D-43C7-84BA-C248EB1F114A}">
      <dgm:prSet/>
      <dgm:spPr/>
      <dgm:t>
        <a:bodyPr/>
        <a:lstStyle/>
        <a:p>
          <a:endParaRPr lang="ru-RU"/>
        </a:p>
      </dgm:t>
    </dgm:pt>
    <dgm:pt modelId="{D4B7D08E-8996-43CC-9F36-64CAF06EEDB4}">
      <dgm:prSet phldrT="[Текст]" custT="1"/>
      <dgm:spPr>
        <a:xfrm>
          <a:off x="765269" y="325493"/>
          <a:ext cx="5084598" cy="1240498"/>
        </a:xfrm>
        <a:prstGeom prst="rect">
          <a:avLst/>
        </a:prstGeom>
        <a:solidFill>
          <a:sysClr val="window" lastClr="FFFFFF">
            <a:alpha val="90000"/>
            <a:hueOff val="0"/>
            <a:satOff val="0"/>
            <a:lumOff val="0"/>
            <a:alphaOff val="0"/>
          </a:sysClr>
        </a:solidFill>
        <a:ln w="9525" cap="flat" cmpd="sng" algn="ctr">
          <a:solidFill>
            <a:srgbClr val="4BACC6">
              <a:hueOff val="-2483469"/>
              <a:satOff val="9953"/>
              <a:lumOff val="2157"/>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ysClr val="window" lastClr="FFFFFF"/>
          </a:contourClr>
        </a:sp3d>
      </dgm:spPr>
      <dgm:t>
        <a:bodyPr/>
        <a:lstStyle/>
        <a:p>
          <a:pPr algn="l"/>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lgn="l"/>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Обеспечение благоприятных условий проживания -  4 402 332,88 тыс. рублей</a:t>
          </a:r>
        </a:p>
      </dgm:t>
    </dgm:pt>
    <dgm:pt modelId="{26275357-F393-4851-BE5C-3E7132FE91B9}" type="parTrans" cxnId="{140BCFEC-8845-42E6-8620-0B09B8A0D007}">
      <dgm:prSet/>
      <dgm:spPr/>
      <dgm:t>
        <a:bodyPr/>
        <a:lstStyle/>
        <a:p>
          <a:endParaRPr lang="ru-RU"/>
        </a:p>
      </dgm:t>
    </dgm:pt>
    <dgm:pt modelId="{6F312CC1-87F0-48FE-8F73-2FC2C380908F}" type="sibTrans" cxnId="{140BCFEC-8845-42E6-8620-0B09B8A0D007}">
      <dgm:prSet/>
      <dgm:spPr/>
      <dgm:t>
        <a:bodyPr/>
        <a:lstStyle/>
        <a:p>
          <a:endParaRPr lang="ru-RU"/>
        </a:p>
      </dgm:t>
    </dgm:pt>
    <dgm:pt modelId="{DF6D92BF-9D4E-43D2-A6A8-BCF6F20E7B4A}">
      <dgm:prSet phldrT="[Текст]" custT="1"/>
      <dgm:spPr>
        <a:xfrm>
          <a:off x="782995" y="678756"/>
          <a:ext cx="5060964" cy="837775"/>
        </a:xfrm>
        <a:prstGeom prst="rect">
          <a:avLst/>
        </a:prstGeom>
        <a:solidFill>
          <a:sysClr val="window" lastClr="FFFFFF">
            <a:alpha val="90000"/>
            <a:hueOff val="0"/>
            <a:satOff val="0"/>
            <a:lumOff val="0"/>
            <a:alphaOff val="0"/>
          </a:sysClr>
        </a:solidFill>
        <a:ln w="9525" cap="flat" cmpd="sng" algn="ctr">
          <a:solidFill>
            <a:srgbClr val="4BACC6">
              <a:hueOff val="-4966938"/>
              <a:satOff val="19906"/>
              <a:lumOff val="4314"/>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ysClr val="window" lastClr="FFFFFF"/>
          </a:contourClr>
        </a:sp3d>
      </dgm:spPr>
      <dgm:t>
        <a:bodyPr/>
        <a:lstStyle/>
        <a:p>
          <a:pPr algn="l"/>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Развитие отраслей экономики - 174 704,23 тыс. рублей</a:t>
          </a:r>
        </a:p>
      </dgm:t>
    </dgm:pt>
    <dgm:pt modelId="{6476DAD0-FCCB-48C9-AC50-514A10680F3B}" type="parTrans" cxnId="{FB0A41E0-CC4B-423F-AC5E-4941D156F861}">
      <dgm:prSet/>
      <dgm:spPr/>
      <dgm:t>
        <a:bodyPr/>
        <a:lstStyle/>
        <a:p>
          <a:endParaRPr lang="ru-RU"/>
        </a:p>
      </dgm:t>
    </dgm:pt>
    <dgm:pt modelId="{8CE324CF-82D3-4E34-9627-6685E9103A55}" type="sibTrans" cxnId="{FB0A41E0-CC4B-423F-AC5E-4941D156F861}">
      <dgm:prSet/>
      <dgm:spPr/>
      <dgm:t>
        <a:bodyPr/>
        <a:lstStyle/>
        <a:p>
          <a:endParaRPr lang="ru-RU"/>
        </a:p>
      </dgm:t>
    </dgm:pt>
    <dgm:pt modelId="{25760079-A9E9-4556-9D74-B2FC7EE45FF6}">
      <dgm:prSet phldrT="[Текст]" custT="1"/>
      <dgm:spPr>
        <a:xfrm>
          <a:off x="782995" y="1000726"/>
          <a:ext cx="5060964" cy="418356"/>
        </a:xfrm>
        <a:prstGeom prst="rect">
          <a:avLst/>
        </a:prstGeom>
        <a:solidFill>
          <a:sysClr val="window" lastClr="FFFFFF">
            <a:alpha val="90000"/>
            <a:hueOff val="0"/>
            <a:satOff val="0"/>
            <a:lumOff val="0"/>
            <a:alphaOff val="0"/>
          </a:sysClr>
        </a:solidFill>
        <a:ln w="9525" cap="flat" cmpd="sng" algn="ctr">
          <a:solidFill>
            <a:srgbClr val="4BACC6">
              <a:hueOff val="-7450407"/>
              <a:satOff val="29858"/>
              <a:lumOff val="6471"/>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ysClr val="window" lastClr="FFFFFF"/>
          </a:contourClr>
        </a:sp3d>
      </dgm:spPr>
      <dgm:t>
        <a:bodyPr/>
        <a:lstStyle/>
        <a:p>
          <a:pPr algn="l"/>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lgn="l"/>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Обеспечение безопасных условий жизнедеятельности -  262 126,90 тыс. рублей</a:t>
          </a:r>
        </a:p>
      </dgm:t>
    </dgm:pt>
    <dgm:pt modelId="{8A2268CD-0112-41B7-A60A-8874BCA12A45}" type="parTrans" cxnId="{4AEC29D1-1914-476D-BE80-DFFA96299D59}">
      <dgm:prSet/>
      <dgm:spPr/>
      <dgm:t>
        <a:bodyPr/>
        <a:lstStyle/>
        <a:p>
          <a:endParaRPr lang="ru-RU"/>
        </a:p>
      </dgm:t>
    </dgm:pt>
    <dgm:pt modelId="{FD1A48FE-0418-4B7A-A696-C000FF71F68C}" type="sibTrans" cxnId="{4AEC29D1-1914-476D-BE80-DFFA96299D59}">
      <dgm:prSet/>
      <dgm:spPr/>
      <dgm:t>
        <a:bodyPr/>
        <a:lstStyle/>
        <a:p>
          <a:endParaRPr lang="ru-RU"/>
        </a:p>
      </dgm:t>
    </dgm:pt>
    <dgm:pt modelId="{6A86A6B9-B26F-4E48-AF8C-13B6CB7C2ACF}">
      <dgm:prSet phldrT="[Текст]" custT="1"/>
      <dgm:spPr>
        <a:xfrm>
          <a:off x="782995" y="1337404"/>
          <a:ext cx="5060964" cy="228587"/>
        </a:xfrm>
        <a:prstGeom prst="rect">
          <a:avLst/>
        </a:prstGeom>
        <a:solidFill>
          <a:sysClr val="window" lastClr="FFFFFF">
            <a:alpha val="90000"/>
            <a:hueOff val="0"/>
            <a:satOff val="0"/>
            <a:lumOff val="0"/>
            <a:alphaOff val="0"/>
          </a:sysClr>
        </a:solidFill>
        <a:ln w="9525" cap="flat" cmpd="sng" algn="ctr">
          <a:solidFill>
            <a:srgbClr val="4BACC6">
              <a:hueOff val="-9933876"/>
              <a:satOff val="39811"/>
              <a:lumOff val="8628"/>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ysClr val="window" lastClr="FFFFFF"/>
          </a:contourClr>
        </a:sp3d>
      </dgm:spPr>
      <dgm:t>
        <a:bodyPr/>
        <a:lstStyle/>
        <a:p>
          <a:pPr algn="l"/>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Иные направления -  1 176 537,95 тыс. рублей</a:t>
          </a:r>
        </a:p>
      </dgm:t>
    </dgm:pt>
    <dgm:pt modelId="{8988B9DC-6D23-49FB-9F52-3B38BED05F4C}" type="parTrans" cxnId="{08883C42-29EB-4074-BE3C-014FD98578A6}">
      <dgm:prSet/>
      <dgm:spPr/>
      <dgm:t>
        <a:bodyPr/>
        <a:lstStyle/>
        <a:p>
          <a:endParaRPr lang="ru-RU"/>
        </a:p>
      </dgm:t>
    </dgm:pt>
    <dgm:pt modelId="{6940F9DA-6A73-40EB-9DCA-3951D10AC40E}" type="sibTrans" cxnId="{08883C42-29EB-4074-BE3C-014FD98578A6}">
      <dgm:prSet/>
      <dgm:spPr/>
      <dgm:t>
        <a:bodyPr/>
        <a:lstStyle/>
        <a:p>
          <a:endParaRPr lang="ru-RU"/>
        </a:p>
      </dgm:t>
    </dgm:pt>
    <dgm:pt modelId="{57DBBB3F-7C10-4A4A-92F7-6B1DAE56DDF2}" type="pres">
      <dgm:prSet presAssocID="{C7BFB173-675D-449B-BB7F-7BEA75D57D16}" presName="Name0" presStyleCnt="0">
        <dgm:presLayoutVars>
          <dgm:chMax val="7"/>
          <dgm:dir/>
          <dgm:animLvl val="lvl"/>
          <dgm:resizeHandles val="exact"/>
        </dgm:presLayoutVars>
      </dgm:prSet>
      <dgm:spPr/>
      <dgm:t>
        <a:bodyPr/>
        <a:lstStyle/>
        <a:p>
          <a:endParaRPr lang="ru-RU"/>
        </a:p>
      </dgm:t>
    </dgm:pt>
    <dgm:pt modelId="{FE4E3A7D-7B5E-4229-943C-36FC462D2988}" type="pres">
      <dgm:prSet presAssocID="{D6309A9C-B9A4-4398-9AFA-1D331CCD67AA}" presName="circle1" presStyleLbl="node1" presStyleIdx="0" presStyleCnt="5" custScaleX="93400" custScaleY="100000" custLinFactNeighborX="2564" custLinFactNeighborY="3846"/>
      <dgm:spPr>
        <a:xfrm>
          <a:off x="34243" y="34389"/>
          <a:ext cx="1462636" cy="1565992"/>
        </a:xfrm>
        <a:prstGeom prst="pie">
          <a:avLst>
            <a:gd name="adj1" fmla="val 5400000"/>
            <a:gd name="adj2" fmla="val 1620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ru-RU"/>
        </a:p>
      </dgm:t>
    </dgm:pt>
    <dgm:pt modelId="{749B43AF-23FD-4752-A3DC-46E19FD2F250}" type="pres">
      <dgm:prSet presAssocID="{D6309A9C-B9A4-4398-9AFA-1D331CCD67AA}" presName="space" presStyleCnt="0"/>
      <dgm:spPr/>
    </dgm:pt>
    <dgm:pt modelId="{7A54B934-1960-4BF7-B800-2445F5DC3195}" type="pres">
      <dgm:prSet presAssocID="{D6309A9C-B9A4-4398-9AFA-1D331CCD67AA}" presName="rect1" presStyleLbl="alignAcc1" presStyleIdx="0" presStyleCnt="5" custScaleX="100000" custScaleY="100000" custLinFactNeighborX="2413" custLinFactNeighborY="145"/>
      <dgm:spPr/>
      <dgm:t>
        <a:bodyPr/>
        <a:lstStyle/>
        <a:p>
          <a:endParaRPr lang="ru-RU"/>
        </a:p>
      </dgm:t>
    </dgm:pt>
    <dgm:pt modelId="{C495A5A7-463D-4853-8D59-716461DC3560}" type="pres">
      <dgm:prSet presAssocID="{D4B7D08E-8996-43CC-9F36-64CAF06EEDB4}" presName="vertSpace2" presStyleLbl="node1" presStyleIdx="0" presStyleCnt="5"/>
      <dgm:spPr/>
    </dgm:pt>
    <dgm:pt modelId="{7FAD463E-4C19-4356-8ED2-49E16A996379}" type="pres">
      <dgm:prSet presAssocID="{D4B7D08E-8996-43CC-9F36-64CAF06EEDB4}" presName="circle2" presStyleLbl="node1" presStyleIdx="1" presStyleCnt="5" custLinFactNeighborX="0" custLinFactNeighborY="4241"/>
      <dgm:spPr>
        <a:xfrm>
          <a:off x="158520" y="328864"/>
          <a:ext cx="1237133" cy="1237133"/>
        </a:xfrm>
        <a:prstGeom prst="pie">
          <a:avLst>
            <a:gd name="adj1" fmla="val 5400000"/>
            <a:gd name="adj2" fmla="val 16200000"/>
          </a:avLst>
        </a:prstGeom>
        <a:gradFill rotWithShape="0">
          <a:gsLst>
            <a:gs pos="0">
              <a:srgbClr val="4BACC6">
                <a:hueOff val="-2483469"/>
                <a:satOff val="9953"/>
                <a:lumOff val="2157"/>
                <a:alphaOff val="0"/>
                <a:shade val="51000"/>
                <a:satMod val="130000"/>
              </a:srgbClr>
            </a:gs>
            <a:gs pos="80000">
              <a:srgbClr val="4BACC6">
                <a:hueOff val="-2483469"/>
                <a:satOff val="9953"/>
                <a:lumOff val="2157"/>
                <a:alphaOff val="0"/>
                <a:shade val="93000"/>
                <a:satMod val="130000"/>
              </a:srgbClr>
            </a:gs>
            <a:gs pos="100000">
              <a:srgbClr val="4BACC6">
                <a:hueOff val="-2483469"/>
                <a:satOff val="9953"/>
                <a:lumOff val="2157"/>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ru-RU"/>
        </a:p>
      </dgm:t>
    </dgm:pt>
    <dgm:pt modelId="{47F1C82E-87CD-4584-8CCF-E7D61E6493B8}" type="pres">
      <dgm:prSet presAssocID="{D4B7D08E-8996-43CC-9F36-64CAF06EEDB4}" presName="rect2" presStyleLbl="alignAcc1" presStyleIdx="1" presStyleCnt="5" custScaleX="100467" custScaleY="100272" custLinFactNeighborX="175" custLinFactNeighborY="9434"/>
      <dgm:spPr/>
      <dgm:t>
        <a:bodyPr/>
        <a:lstStyle/>
        <a:p>
          <a:endParaRPr lang="ru-RU"/>
        </a:p>
      </dgm:t>
    </dgm:pt>
    <dgm:pt modelId="{87932111-E97B-47B3-A3AA-C19619A9AB1A}" type="pres">
      <dgm:prSet presAssocID="{DF6D92BF-9D4E-43D2-A6A8-BCF6F20E7B4A}" presName="vertSpace3" presStyleLbl="node1" presStyleIdx="1" presStyleCnt="5"/>
      <dgm:spPr/>
    </dgm:pt>
    <dgm:pt modelId="{D034B8C4-8F48-48F3-9646-B4BDAC41F40C}" type="pres">
      <dgm:prSet presAssocID="{DF6D92BF-9D4E-43D2-A6A8-BCF6F20E7B4A}" presName="circle3" presStyleLbl="node1" presStyleIdx="2" presStyleCnt="5" custLinFactNeighborX="-737" custLinFactNeighborY="14397"/>
      <dgm:spPr>
        <a:xfrm>
          <a:off x="316255" y="657720"/>
          <a:ext cx="908275" cy="908275"/>
        </a:xfrm>
        <a:prstGeom prst="pie">
          <a:avLst>
            <a:gd name="adj1" fmla="val 5400000"/>
            <a:gd name="adj2" fmla="val 16200000"/>
          </a:avLst>
        </a:prstGeom>
        <a:gradFill rotWithShape="0">
          <a:gsLst>
            <a:gs pos="0">
              <a:srgbClr val="4BACC6">
                <a:hueOff val="-4966938"/>
                <a:satOff val="19906"/>
                <a:lumOff val="4314"/>
                <a:alphaOff val="0"/>
                <a:shade val="51000"/>
                <a:satMod val="130000"/>
              </a:srgbClr>
            </a:gs>
            <a:gs pos="80000">
              <a:srgbClr val="4BACC6">
                <a:hueOff val="-4966938"/>
                <a:satOff val="19906"/>
                <a:lumOff val="4314"/>
                <a:alphaOff val="0"/>
                <a:shade val="93000"/>
                <a:satMod val="130000"/>
              </a:srgbClr>
            </a:gs>
            <a:gs pos="100000">
              <a:srgbClr val="4BACC6">
                <a:hueOff val="-4966938"/>
                <a:satOff val="19906"/>
                <a:lumOff val="4314"/>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ru-RU"/>
        </a:p>
      </dgm:t>
    </dgm:pt>
    <dgm:pt modelId="{059C5BA7-D0D2-4EDE-A059-D9326E9F9ADE}" type="pres">
      <dgm:prSet presAssocID="{DF6D92BF-9D4E-43D2-A6A8-BCF6F20E7B4A}" presName="rect3" presStyleLbl="alignAcc1" presStyleIdx="2" presStyleCnt="5" custScaleX="100000" custScaleY="92238" custLinFactNeighborX="175" custLinFactNeighborY="12832"/>
      <dgm:spPr/>
      <dgm:t>
        <a:bodyPr/>
        <a:lstStyle/>
        <a:p>
          <a:endParaRPr lang="ru-RU"/>
        </a:p>
      </dgm:t>
    </dgm:pt>
    <dgm:pt modelId="{5DE52F76-F99F-4BEE-94E9-13E619D09092}" type="pres">
      <dgm:prSet presAssocID="{25760079-A9E9-4556-9D74-B2FC7EE45FF6}" presName="vertSpace4" presStyleLbl="node1" presStyleIdx="2" presStyleCnt="5"/>
      <dgm:spPr/>
    </dgm:pt>
    <dgm:pt modelId="{2D014F85-84BB-464E-8F1C-B6A8D4B6A897}" type="pres">
      <dgm:prSet presAssocID="{25760079-A9E9-4556-9D74-B2FC7EE45FF6}" presName="circle4" presStyleLbl="node1" presStyleIdx="3" presStyleCnt="5" custLinFactNeighborX="-4620" custLinFactNeighborY="36081"/>
      <dgm:spPr>
        <a:xfrm>
          <a:off x="460609" y="986574"/>
          <a:ext cx="579417" cy="579417"/>
        </a:xfrm>
        <a:prstGeom prst="pie">
          <a:avLst>
            <a:gd name="adj1" fmla="val 5400000"/>
            <a:gd name="adj2" fmla="val 16200000"/>
          </a:avLst>
        </a:prstGeom>
        <a:gradFill rotWithShape="0">
          <a:gsLst>
            <a:gs pos="0">
              <a:srgbClr val="4BACC6">
                <a:hueOff val="-7450407"/>
                <a:satOff val="29858"/>
                <a:lumOff val="6471"/>
                <a:alphaOff val="0"/>
                <a:shade val="51000"/>
                <a:satMod val="130000"/>
              </a:srgbClr>
            </a:gs>
            <a:gs pos="80000">
              <a:srgbClr val="4BACC6">
                <a:hueOff val="-7450407"/>
                <a:satOff val="29858"/>
                <a:lumOff val="6471"/>
                <a:alphaOff val="0"/>
                <a:shade val="93000"/>
                <a:satMod val="130000"/>
              </a:srgbClr>
            </a:gs>
            <a:gs pos="100000">
              <a:srgbClr val="4BACC6">
                <a:hueOff val="-7450407"/>
                <a:satOff val="29858"/>
                <a:lumOff val="6471"/>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ru-RU"/>
        </a:p>
      </dgm:t>
    </dgm:pt>
    <dgm:pt modelId="{900D86CE-428C-483E-8869-30C421E64CB3}" type="pres">
      <dgm:prSet presAssocID="{25760079-A9E9-4556-9D74-B2FC7EE45FF6}" presName="rect4" presStyleLbl="alignAcc1" presStyleIdx="3" presStyleCnt="5" custScaleX="100000" custScaleY="72203" custLinFactNeighborX="175" custLinFactNeighborY="24625"/>
      <dgm:spPr/>
      <dgm:t>
        <a:bodyPr/>
        <a:lstStyle/>
        <a:p>
          <a:endParaRPr lang="ru-RU"/>
        </a:p>
      </dgm:t>
    </dgm:pt>
    <dgm:pt modelId="{4DD8DD50-66D6-4EA2-8499-64438E57D072}" type="pres">
      <dgm:prSet presAssocID="{6A86A6B9-B26F-4E48-AF8C-13B6CB7C2ACF}" presName="vertSpace5" presStyleLbl="node1" presStyleIdx="3" presStyleCnt="5"/>
      <dgm:spPr/>
    </dgm:pt>
    <dgm:pt modelId="{CB369C6F-F80F-4A1B-8340-BACBAE621701}" type="pres">
      <dgm:prSet presAssocID="{6A86A6B9-B26F-4E48-AF8C-13B6CB7C2ACF}" presName="circle5" presStyleLbl="node1" presStyleIdx="4" presStyleCnt="5" custLinFactY="14688" custLinFactNeighborX="-2671" custLinFactNeighborY="100000"/>
      <dgm:spPr>
        <a:xfrm>
          <a:off x="645115" y="1315434"/>
          <a:ext cx="250558" cy="250558"/>
        </a:xfrm>
        <a:prstGeom prst="pie">
          <a:avLst>
            <a:gd name="adj1" fmla="val 5400000"/>
            <a:gd name="adj2" fmla="val 16200000"/>
          </a:avLst>
        </a:prstGeom>
        <a:gradFill rotWithShape="0">
          <a:gsLst>
            <a:gs pos="0">
              <a:srgbClr val="4BACC6">
                <a:hueOff val="-9933876"/>
                <a:satOff val="39811"/>
                <a:lumOff val="8628"/>
                <a:alphaOff val="0"/>
                <a:shade val="51000"/>
                <a:satMod val="130000"/>
              </a:srgbClr>
            </a:gs>
            <a:gs pos="80000">
              <a:srgbClr val="4BACC6">
                <a:hueOff val="-9933876"/>
                <a:satOff val="39811"/>
                <a:lumOff val="8628"/>
                <a:alphaOff val="0"/>
                <a:shade val="93000"/>
                <a:satMod val="130000"/>
              </a:srgbClr>
            </a:gs>
            <a:gs pos="100000">
              <a:srgbClr val="4BACC6">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ru-RU"/>
        </a:p>
      </dgm:t>
    </dgm:pt>
    <dgm:pt modelId="{C29DDB18-A883-4336-82BF-9891219047E3}" type="pres">
      <dgm:prSet presAssocID="{6A86A6B9-B26F-4E48-AF8C-13B6CB7C2ACF}" presName="rect5" presStyleLbl="alignAcc1" presStyleIdx="4" presStyleCnt="5" custScaleX="100000" custScaleY="91231" custLinFactY="52446" custLinFactNeighborX="373" custLinFactNeighborY="100000"/>
      <dgm:spPr/>
      <dgm:t>
        <a:bodyPr/>
        <a:lstStyle/>
        <a:p>
          <a:endParaRPr lang="ru-RU"/>
        </a:p>
      </dgm:t>
    </dgm:pt>
    <dgm:pt modelId="{94BFD1FA-70C8-44AE-B9B2-845EEDAA7CE0}" type="pres">
      <dgm:prSet presAssocID="{D6309A9C-B9A4-4398-9AFA-1D331CCD67AA}" presName="rect1ParTxNoCh" presStyleLbl="alignAcc1" presStyleIdx="4" presStyleCnt="5">
        <dgm:presLayoutVars>
          <dgm:chMax val="1"/>
          <dgm:bulletEnabled val="1"/>
        </dgm:presLayoutVars>
      </dgm:prSet>
      <dgm:spPr/>
      <dgm:t>
        <a:bodyPr/>
        <a:lstStyle/>
        <a:p>
          <a:endParaRPr lang="ru-RU"/>
        </a:p>
      </dgm:t>
    </dgm:pt>
    <dgm:pt modelId="{AA624645-0F0C-41AC-8355-0B696F61FFF6}" type="pres">
      <dgm:prSet presAssocID="{D4B7D08E-8996-43CC-9F36-64CAF06EEDB4}" presName="rect2ParTxNoCh" presStyleLbl="alignAcc1" presStyleIdx="4" presStyleCnt="5">
        <dgm:presLayoutVars>
          <dgm:chMax val="1"/>
          <dgm:bulletEnabled val="1"/>
        </dgm:presLayoutVars>
      </dgm:prSet>
      <dgm:spPr/>
      <dgm:t>
        <a:bodyPr/>
        <a:lstStyle/>
        <a:p>
          <a:endParaRPr lang="ru-RU"/>
        </a:p>
      </dgm:t>
    </dgm:pt>
    <dgm:pt modelId="{9FFBAB13-DDA4-4165-B070-9E265C4218FB}" type="pres">
      <dgm:prSet presAssocID="{DF6D92BF-9D4E-43D2-A6A8-BCF6F20E7B4A}" presName="rect3ParTxNoCh" presStyleLbl="alignAcc1" presStyleIdx="4" presStyleCnt="5">
        <dgm:presLayoutVars>
          <dgm:chMax val="1"/>
          <dgm:bulletEnabled val="1"/>
        </dgm:presLayoutVars>
      </dgm:prSet>
      <dgm:spPr/>
      <dgm:t>
        <a:bodyPr/>
        <a:lstStyle/>
        <a:p>
          <a:endParaRPr lang="ru-RU"/>
        </a:p>
      </dgm:t>
    </dgm:pt>
    <dgm:pt modelId="{197459EE-1D01-4FB9-B7DF-542E002BFBFD}" type="pres">
      <dgm:prSet presAssocID="{25760079-A9E9-4556-9D74-B2FC7EE45FF6}" presName="rect4ParTxNoCh" presStyleLbl="alignAcc1" presStyleIdx="4" presStyleCnt="5">
        <dgm:presLayoutVars>
          <dgm:chMax val="1"/>
          <dgm:bulletEnabled val="1"/>
        </dgm:presLayoutVars>
      </dgm:prSet>
      <dgm:spPr/>
      <dgm:t>
        <a:bodyPr/>
        <a:lstStyle/>
        <a:p>
          <a:endParaRPr lang="ru-RU"/>
        </a:p>
      </dgm:t>
    </dgm:pt>
    <dgm:pt modelId="{98DA5031-7B66-44DC-8BE4-26D3C951D118}" type="pres">
      <dgm:prSet presAssocID="{6A86A6B9-B26F-4E48-AF8C-13B6CB7C2ACF}" presName="rect5ParTxNoCh" presStyleLbl="alignAcc1" presStyleIdx="4" presStyleCnt="5">
        <dgm:presLayoutVars>
          <dgm:chMax val="1"/>
          <dgm:bulletEnabled val="1"/>
        </dgm:presLayoutVars>
      </dgm:prSet>
      <dgm:spPr/>
      <dgm:t>
        <a:bodyPr/>
        <a:lstStyle/>
        <a:p>
          <a:endParaRPr lang="ru-RU"/>
        </a:p>
      </dgm:t>
    </dgm:pt>
  </dgm:ptLst>
  <dgm:cxnLst>
    <dgm:cxn modelId="{09DEED84-604D-43C7-84BA-C248EB1F114A}" srcId="{C7BFB173-675D-449B-BB7F-7BEA75D57D16}" destId="{D6309A9C-B9A4-4398-9AFA-1D331CCD67AA}" srcOrd="0" destOrd="0" parTransId="{FDE88CFD-A525-497D-94C1-1AB8716AA86D}" sibTransId="{2B824362-8626-4343-9119-7E228CB9E23C}"/>
    <dgm:cxn modelId="{4AEC29D1-1914-476D-BE80-DFFA96299D59}" srcId="{C7BFB173-675D-449B-BB7F-7BEA75D57D16}" destId="{25760079-A9E9-4556-9D74-B2FC7EE45FF6}" srcOrd="3" destOrd="0" parTransId="{8A2268CD-0112-41B7-A60A-8874BCA12A45}" sibTransId="{FD1A48FE-0418-4B7A-A696-C000FF71F68C}"/>
    <dgm:cxn modelId="{61D8267B-DDC9-4F88-8997-1F14D3BD7986}" type="presOf" srcId="{DF6D92BF-9D4E-43D2-A6A8-BCF6F20E7B4A}" destId="{9FFBAB13-DDA4-4165-B070-9E265C4218FB}" srcOrd="1" destOrd="0" presId="urn:microsoft.com/office/officeart/2005/8/layout/target3"/>
    <dgm:cxn modelId="{896EA937-3D3B-4158-BF76-A7864650F75E}" type="presOf" srcId="{6A86A6B9-B26F-4E48-AF8C-13B6CB7C2ACF}" destId="{98DA5031-7B66-44DC-8BE4-26D3C951D118}" srcOrd="1" destOrd="0" presId="urn:microsoft.com/office/officeart/2005/8/layout/target3"/>
    <dgm:cxn modelId="{140BCFEC-8845-42E6-8620-0B09B8A0D007}" srcId="{C7BFB173-675D-449B-BB7F-7BEA75D57D16}" destId="{D4B7D08E-8996-43CC-9F36-64CAF06EEDB4}" srcOrd="1" destOrd="0" parTransId="{26275357-F393-4851-BE5C-3E7132FE91B9}" sibTransId="{6F312CC1-87F0-48FE-8F73-2FC2C380908F}"/>
    <dgm:cxn modelId="{9EA9FAEF-67AB-48E4-86C5-3526E997B713}" type="presOf" srcId="{25760079-A9E9-4556-9D74-B2FC7EE45FF6}" destId="{900D86CE-428C-483E-8869-30C421E64CB3}" srcOrd="0" destOrd="0" presId="urn:microsoft.com/office/officeart/2005/8/layout/target3"/>
    <dgm:cxn modelId="{748531A3-095E-499C-8D24-9FDB0DFFE917}" type="presOf" srcId="{D6309A9C-B9A4-4398-9AFA-1D331CCD67AA}" destId="{94BFD1FA-70C8-44AE-B9B2-845EEDAA7CE0}" srcOrd="1" destOrd="0" presId="urn:microsoft.com/office/officeart/2005/8/layout/target3"/>
    <dgm:cxn modelId="{FB0A41E0-CC4B-423F-AC5E-4941D156F861}" srcId="{C7BFB173-675D-449B-BB7F-7BEA75D57D16}" destId="{DF6D92BF-9D4E-43D2-A6A8-BCF6F20E7B4A}" srcOrd="2" destOrd="0" parTransId="{6476DAD0-FCCB-48C9-AC50-514A10680F3B}" sibTransId="{8CE324CF-82D3-4E34-9627-6685E9103A55}"/>
    <dgm:cxn modelId="{96829EF8-8FA2-4564-B9D1-4C964CAEFB56}" type="presOf" srcId="{6A86A6B9-B26F-4E48-AF8C-13B6CB7C2ACF}" destId="{C29DDB18-A883-4336-82BF-9891219047E3}" srcOrd="0" destOrd="0" presId="urn:microsoft.com/office/officeart/2005/8/layout/target3"/>
    <dgm:cxn modelId="{1E9BECA4-97E7-4032-8C88-020ABB75AAB3}" type="presOf" srcId="{C7BFB173-675D-449B-BB7F-7BEA75D57D16}" destId="{57DBBB3F-7C10-4A4A-92F7-6B1DAE56DDF2}" srcOrd="0" destOrd="0" presId="urn:microsoft.com/office/officeart/2005/8/layout/target3"/>
    <dgm:cxn modelId="{51EBD67A-5BEC-49F2-B178-F8E8127A47E7}" type="presOf" srcId="{25760079-A9E9-4556-9D74-B2FC7EE45FF6}" destId="{197459EE-1D01-4FB9-B7DF-542E002BFBFD}" srcOrd="1" destOrd="0" presId="urn:microsoft.com/office/officeart/2005/8/layout/target3"/>
    <dgm:cxn modelId="{6A3CB205-6432-4749-B8A1-4DAA4DBAC5DC}" type="presOf" srcId="{D4B7D08E-8996-43CC-9F36-64CAF06EEDB4}" destId="{47F1C82E-87CD-4584-8CCF-E7D61E6493B8}" srcOrd="0" destOrd="0" presId="urn:microsoft.com/office/officeart/2005/8/layout/target3"/>
    <dgm:cxn modelId="{A1F132C4-C629-4E19-9A30-8BF91558050B}" type="presOf" srcId="{D6309A9C-B9A4-4398-9AFA-1D331CCD67AA}" destId="{7A54B934-1960-4BF7-B800-2445F5DC3195}" srcOrd="0" destOrd="0" presId="urn:microsoft.com/office/officeart/2005/8/layout/target3"/>
    <dgm:cxn modelId="{38392113-4CB9-48A2-82D4-69821659AC2E}" type="presOf" srcId="{D4B7D08E-8996-43CC-9F36-64CAF06EEDB4}" destId="{AA624645-0F0C-41AC-8355-0B696F61FFF6}" srcOrd="1" destOrd="0" presId="urn:microsoft.com/office/officeart/2005/8/layout/target3"/>
    <dgm:cxn modelId="{883BB65C-F965-4FEA-AF44-5EB5E5025B4F}" type="presOf" srcId="{DF6D92BF-9D4E-43D2-A6A8-BCF6F20E7B4A}" destId="{059C5BA7-D0D2-4EDE-A059-D9326E9F9ADE}" srcOrd="0" destOrd="0" presId="urn:microsoft.com/office/officeart/2005/8/layout/target3"/>
    <dgm:cxn modelId="{08883C42-29EB-4074-BE3C-014FD98578A6}" srcId="{C7BFB173-675D-449B-BB7F-7BEA75D57D16}" destId="{6A86A6B9-B26F-4E48-AF8C-13B6CB7C2ACF}" srcOrd="4" destOrd="0" parTransId="{8988B9DC-6D23-49FB-9F52-3B38BED05F4C}" sibTransId="{6940F9DA-6A73-40EB-9DCA-3951D10AC40E}"/>
    <dgm:cxn modelId="{57166507-2BDB-4F16-87BE-AFCBD35AC762}" type="presParOf" srcId="{57DBBB3F-7C10-4A4A-92F7-6B1DAE56DDF2}" destId="{FE4E3A7D-7B5E-4229-943C-36FC462D2988}" srcOrd="0" destOrd="0" presId="urn:microsoft.com/office/officeart/2005/8/layout/target3"/>
    <dgm:cxn modelId="{21689658-A95D-4D03-BD86-999C6693CF3F}" type="presParOf" srcId="{57DBBB3F-7C10-4A4A-92F7-6B1DAE56DDF2}" destId="{749B43AF-23FD-4752-A3DC-46E19FD2F250}" srcOrd="1" destOrd="0" presId="urn:microsoft.com/office/officeart/2005/8/layout/target3"/>
    <dgm:cxn modelId="{A1CCBBC0-6BE9-4083-B963-3A80AFB52A2A}" type="presParOf" srcId="{57DBBB3F-7C10-4A4A-92F7-6B1DAE56DDF2}" destId="{7A54B934-1960-4BF7-B800-2445F5DC3195}" srcOrd="2" destOrd="0" presId="urn:microsoft.com/office/officeart/2005/8/layout/target3"/>
    <dgm:cxn modelId="{1F6791EB-1A0A-46B6-962C-CDEE25BA447D}" type="presParOf" srcId="{57DBBB3F-7C10-4A4A-92F7-6B1DAE56DDF2}" destId="{C495A5A7-463D-4853-8D59-716461DC3560}" srcOrd="3" destOrd="0" presId="urn:microsoft.com/office/officeart/2005/8/layout/target3"/>
    <dgm:cxn modelId="{9D380592-3A3B-46B8-9849-FA7C16B20C57}" type="presParOf" srcId="{57DBBB3F-7C10-4A4A-92F7-6B1DAE56DDF2}" destId="{7FAD463E-4C19-4356-8ED2-49E16A996379}" srcOrd="4" destOrd="0" presId="urn:microsoft.com/office/officeart/2005/8/layout/target3"/>
    <dgm:cxn modelId="{90DA7BE6-95CD-437B-8FAF-5370EA903371}" type="presParOf" srcId="{57DBBB3F-7C10-4A4A-92F7-6B1DAE56DDF2}" destId="{47F1C82E-87CD-4584-8CCF-E7D61E6493B8}" srcOrd="5" destOrd="0" presId="urn:microsoft.com/office/officeart/2005/8/layout/target3"/>
    <dgm:cxn modelId="{F8C3358C-8F8B-4FF6-A0B9-33A79815B95A}" type="presParOf" srcId="{57DBBB3F-7C10-4A4A-92F7-6B1DAE56DDF2}" destId="{87932111-E97B-47B3-A3AA-C19619A9AB1A}" srcOrd="6" destOrd="0" presId="urn:microsoft.com/office/officeart/2005/8/layout/target3"/>
    <dgm:cxn modelId="{9A45A60A-43A8-462C-892C-DF1E1EB1C43A}" type="presParOf" srcId="{57DBBB3F-7C10-4A4A-92F7-6B1DAE56DDF2}" destId="{D034B8C4-8F48-48F3-9646-B4BDAC41F40C}" srcOrd="7" destOrd="0" presId="urn:microsoft.com/office/officeart/2005/8/layout/target3"/>
    <dgm:cxn modelId="{57FF6807-8753-4D34-9A20-0A96101899AF}" type="presParOf" srcId="{57DBBB3F-7C10-4A4A-92F7-6B1DAE56DDF2}" destId="{059C5BA7-D0D2-4EDE-A059-D9326E9F9ADE}" srcOrd="8" destOrd="0" presId="urn:microsoft.com/office/officeart/2005/8/layout/target3"/>
    <dgm:cxn modelId="{4889461A-133F-4045-8373-4E269CA815C5}" type="presParOf" srcId="{57DBBB3F-7C10-4A4A-92F7-6B1DAE56DDF2}" destId="{5DE52F76-F99F-4BEE-94E9-13E619D09092}" srcOrd="9" destOrd="0" presId="urn:microsoft.com/office/officeart/2005/8/layout/target3"/>
    <dgm:cxn modelId="{8A9B6832-9896-4032-B4F2-257ECB75AEA4}" type="presParOf" srcId="{57DBBB3F-7C10-4A4A-92F7-6B1DAE56DDF2}" destId="{2D014F85-84BB-464E-8F1C-B6A8D4B6A897}" srcOrd="10" destOrd="0" presId="urn:microsoft.com/office/officeart/2005/8/layout/target3"/>
    <dgm:cxn modelId="{972FC9CA-55F6-47E6-B77E-5840546A825D}" type="presParOf" srcId="{57DBBB3F-7C10-4A4A-92F7-6B1DAE56DDF2}" destId="{900D86CE-428C-483E-8869-30C421E64CB3}" srcOrd="11" destOrd="0" presId="urn:microsoft.com/office/officeart/2005/8/layout/target3"/>
    <dgm:cxn modelId="{EBEBE6A9-DE39-4D6D-ACDD-D2D879D3CE25}" type="presParOf" srcId="{57DBBB3F-7C10-4A4A-92F7-6B1DAE56DDF2}" destId="{4DD8DD50-66D6-4EA2-8499-64438E57D072}" srcOrd="12" destOrd="0" presId="urn:microsoft.com/office/officeart/2005/8/layout/target3"/>
    <dgm:cxn modelId="{F1886B94-024B-4B76-845D-2E96AF1305BE}" type="presParOf" srcId="{57DBBB3F-7C10-4A4A-92F7-6B1DAE56DDF2}" destId="{CB369C6F-F80F-4A1B-8340-BACBAE621701}" srcOrd="13" destOrd="0" presId="urn:microsoft.com/office/officeart/2005/8/layout/target3"/>
    <dgm:cxn modelId="{7F91DBE6-47FF-45B6-BC6D-842880C7ECCF}" type="presParOf" srcId="{57DBBB3F-7C10-4A4A-92F7-6B1DAE56DDF2}" destId="{C29DDB18-A883-4336-82BF-9891219047E3}" srcOrd="14" destOrd="0" presId="urn:microsoft.com/office/officeart/2005/8/layout/target3"/>
    <dgm:cxn modelId="{CCD1629F-E6D8-4816-9BEC-84FACA584CF6}" type="presParOf" srcId="{57DBBB3F-7C10-4A4A-92F7-6B1DAE56DDF2}" destId="{94BFD1FA-70C8-44AE-B9B2-845EEDAA7CE0}" srcOrd="15" destOrd="0" presId="urn:microsoft.com/office/officeart/2005/8/layout/target3"/>
    <dgm:cxn modelId="{59948A50-8958-48E9-8C6A-2FFF5786F0AB}" type="presParOf" srcId="{57DBBB3F-7C10-4A4A-92F7-6B1DAE56DDF2}" destId="{AA624645-0F0C-41AC-8355-0B696F61FFF6}" srcOrd="16" destOrd="0" presId="urn:microsoft.com/office/officeart/2005/8/layout/target3"/>
    <dgm:cxn modelId="{1EF0F62B-E2F5-4F75-83FC-F834BF9F5018}" type="presParOf" srcId="{57DBBB3F-7C10-4A4A-92F7-6B1DAE56DDF2}" destId="{9FFBAB13-DDA4-4165-B070-9E265C4218FB}" srcOrd="17" destOrd="0" presId="urn:microsoft.com/office/officeart/2005/8/layout/target3"/>
    <dgm:cxn modelId="{1543F367-BA4C-4C9E-B421-65AC230C66AF}" type="presParOf" srcId="{57DBBB3F-7C10-4A4A-92F7-6B1DAE56DDF2}" destId="{197459EE-1D01-4FB9-B7DF-542E002BFBFD}" srcOrd="18" destOrd="0" presId="urn:microsoft.com/office/officeart/2005/8/layout/target3"/>
    <dgm:cxn modelId="{2A60DA40-9E0B-41FD-B821-1FD9039EC332}" type="presParOf" srcId="{57DBBB3F-7C10-4A4A-92F7-6B1DAE56DDF2}" destId="{98DA5031-7B66-44DC-8BE4-26D3C951D118}" srcOrd="19" destOrd="0" presId="urn:microsoft.com/office/officeart/2005/8/layout/target3"/>
  </dgm:cxnLst>
  <dgm:bg/>
  <dgm:whole/>
  <dgm:extLst>
    <a:ext uri="http://schemas.microsoft.com/office/drawing/2008/diagram">
      <dsp:dataModelExt xmlns:dsp="http://schemas.microsoft.com/office/drawing/2008/diagram" relId="rId23"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89CD38B4-72C8-405A-B0D1-C6584C5EB3CC}" type="doc">
      <dgm:prSet loTypeId="urn:microsoft.com/office/officeart/2005/8/layout/venn2" loCatId="relationship" qsTypeId="urn:microsoft.com/office/officeart/2005/8/quickstyle/3d2" qsCatId="3D" csTypeId="urn:microsoft.com/office/officeart/2005/8/colors/colorful3" csCatId="colorful" phldr="1"/>
      <dgm:spPr/>
      <dgm:t>
        <a:bodyPr/>
        <a:lstStyle/>
        <a:p>
          <a:endParaRPr lang="ru-RU"/>
        </a:p>
      </dgm:t>
    </dgm:pt>
    <dgm:pt modelId="{9307B9C2-455D-4E8A-88AD-B14AC7EFF83A}">
      <dgm:prSet phldrT="[Текст]"/>
      <dgm:spPr>
        <a:xfrm>
          <a:off x="-196376" y="131196"/>
          <a:ext cx="3271125" cy="2878372"/>
        </a:xfrm>
        <a:prstGeom prst="ellipse">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nchor="t" anchorCtr="0"/>
        <a:lstStyle/>
        <a:p>
          <a:r>
            <a:rPr lang="ru-RU" b="1" i="0" baseline="0">
              <a:solidFill>
                <a:sysClr val="windowText" lastClr="000000"/>
              </a:solidFill>
              <a:latin typeface="Times New Roman" panose="02020603050405020304" pitchFamily="18" charset="0"/>
              <a:ea typeface="+mn-ea"/>
              <a:cs typeface="+mn-cs"/>
            </a:rPr>
            <a:t>67,8%  </a:t>
          </a:r>
        </a:p>
      </dgm:t>
    </dgm:pt>
    <dgm:pt modelId="{92CD9F95-B9AA-4436-93C9-A680B01F50C1}" type="parTrans" cxnId="{0F78F0B5-3A52-4AE8-A053-0CB24D691B6E}">
      <dgm:prSet/>
      <dgm:spPr/>
      <dgm:t>
        <a:bodyPr/>
        <a:lstStyle/>
        <a:p>
          <a:endParaRPr lang="ru-RU"/>
        </a:p>
      </dgm:t>
    </dgm:pt>
    <dgm:pt modelId="{57EF9FDD-49FF-45A2-A8E1-703A28890964}" type="sibTrans" cxnId="{0F78F0B5-3A52-4AE8-A053-0CB24D691B6E}">
      <dgm:prSet/>
      <dgm:spPr/>
      <dgm:t>
        <a:bodyPr/>
        <a:lstStyle/>
        <a:p>
          <a:endParaRPr lang="ru-RU"/>
        </a:p>
      </dgm:t>
    </dgm:pt>
    <dgm:pt modelId="{35A9DF01-952D-4B38-9DEC-6C3A509C16C4}">
      <dgm:prSet phldrT="[Текст]" custT="1"/>
      <dgm:spPr>
        <a:xfrm>
          <a:off x="341903" y="994708"/>
          <a:ext cx="2194565" cy="2014860"/>
        </a:xfrm>
        <a:prstGeom prst="ellipse">
          <a:avLst/>
        </a:prstGeom>
        <a:gradFill rotWithShape="0">
          <a:gsLst>
            <a:gs pos="0">
              <a:srgbClr val="9BBB59">
                <a:hueOff val="3750088"/>
                <a:satOff val="-5627"/>
                <a:lumOff val="-915"/>
                <a:alphaOff val="0"/>
                <a:shade val="51000"/>
                <a:satMod val="130000"/>
              </a:srgbClr>
            </a:gs>
            <a:gs pos="80000">
              <a:srgbClr val="9BBB59">
                <a:hueOff val="3750088"/>
                <a:satOff val="-5627"/>
                <a:lumOff val="-915"/>
                <a:alphaOff val="0"/>
                <a:shade val="93000"/>
                <a:satMod val="130000"/>
              </a:srgbClr>
            </a:gs>
            <a:gs pos="100000">
              <a:srgbClr val="9BBB59">
                <a:hueOff val="3750088"/>
                <a:satOff val="-5627"/>
                <a:lumOff val="-91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ru-RU" sz="1000" b="1" i="0" baseline="0">
              <a:solidFill>
                <a:sysClr val="windowText" lastClr="000000"/>
              </a:solidFill>
              <a:latin typeface="Times New Roman" panose="02020603050405020304" pitchFamily="18" charset="0"/>
              <a:ea typeface="+mn-ea"/>
              <a:cs typeface="+mn-cs"/>
            </a:rPr>
            <a:t>9,7%</a:t>
          </a:r>
        </a:p>
      </dgm:t>
    </dgm:pt>
    <dgm:pt modelId="{07E103EE-8F5B-4988-B476-EB32FB4788F4}" type="parTrans" cxnId="{CC749FDA-ADCC-4303-A8A7-EF7881007BC2}">
      <dgm:prSet/>
      <dgm:spPr/>
      <dgm:t>
        <a:bodyPr/>
        <a:lstStyle/>
        <a:p>
          <a:endParaRPr lang="ru-RU"/>
        </a:p>
      </dgm:t>
    </dgm:pt>
    <dgm:pt modelId="{C0B12D7B-2056-493B-8CAD-98A9E78BE8AA}" type="sibTrans" cxnId="{CC749FDA-ADCC-4303-A8A7-EF7881007BC2}">
      <dgm:prSet/>
      <dgm:spPr/>
      <dgm:t>
        <a:bodyPr/>
        <a:lstStyle/>
        <a:p>
          <a:endParaRPr lang="ru-RU"/>
        </a:p>
      </dgm:t>
    </dgm:pt>
    <dgm:pt modelId="{C1C35695-9224-4120-A150-A2792E8296D5}">
      <dgm:prSet phldrT="[Текст]"/>
      <dgm:spPr>
        <a:xfrm>
          <a:off x="564544" y="1426463"/>
          <a:ext cx="1749283" cy="1583104"/>
        </a:xfrm>
        <a:prstGeom prst="ellipse">
          <a:avLst/>
        </a:prstGeo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ru-RU" b="1" i="0" baseline="0">
              <a:solidFill>
                <a:sysClr val="windowText" lastClr="000000"/>
              </a:solidFill>
              <a:latin typeface="Times New Roman" panose="02020603050405020304" pitchFamily="18" charset="0"/>
              <a:ea typeface="+mn-ea"/>
              <a:cs typeface="+mn-cs"/>
            </a:rPr>
            <a:t>6,5%</a:t>
          </a:r>
        </a:p>
      </dgm:t>
    </dgm:pt>
    <dgm:pt modelId="{7537C015-7831-494C-894F-A41F132745DA}" type="parTrans" cxnId="{1959FDB3-5078-4014-806C-B93048636C3D}">
      <dgm:prSet/>
      <dgm:spPr/>
      <dgm:t>
        <a:bodyPr/>
        <a:lstStyle/>
        <a:p>
          <a:endParaRPr lang="ru-RU"/>
        </a:p>
      </dgm:t>
    </dgm:pt>
    <dgm:pt modelId="{DF8CF21F-8863-4F28-BC88-43AC3C874BBD}" type="sibTrans" cxnId="{1959FDB3-5078-4014-806C-B93048636C3D}">
      <dgm:prSet/>
      <dgm:spPr/>
      <dgm:t>
        <a:bodyPr/>
        <a:lstStyle/>
        <a:p>
          <a:endParaRPr lang="ru-RU"/>
        </a:p>
      </dgm:t>
    </dgm:pt>
    <dgm:pt modelId="{43CCC94A-CE59-46F8-8AD1-B88A39C114B4}">
      <dgm:prSet phldrT="[Текст]"/>
      <dgm:spPr>
        <a:xfrm>
          <a:off x="731520" y="1858219"/>
          <a:ext cx="1415330" cy="1151348"/>
        </a:xfrm>
        <a:prstGeom prst="ellipse">
          <a:avLst/>
        </a:prstGeom>
        <a:gradFill rotWithShape="0">
          <a:gsLst>
            <a:gs pos="0">
              <a:srgbClr val="9BBB59">
                <a:hueOff val="7500176"/>
                <a:satOff val="-11253"/>
                <a:lumOff val="-1830"/>
                <a:alphaOff val="0"/>
                <a:shade val="51000"/>
                <a:satMod val="130000"/>
              </a:srgbClr>
            </a:gs>
            <a:gs pos="80000">
              <a:srgbClr val="9BBB59">
                <a:hueOff val="7500176"/>
                <a:satOff val="-11253"/>
                <a:lumOff val="-1830"/>
                <a:alphaOff val="0"/>
                <a:shade val="93000"/>
                <a:satMod val="130000"/>
              </a:srgbClr>
            </a:gs>
            <a:gs pos="100000">
              <a:srgbClr val="9BBB59">
                <a:hueOff val="7500176"/>
                <a:satOff val="-11253"/>
                <a:lumOff val="-183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ru-RU" b="1" i="0" baseline="0">
              <a:solidFill>
                <a:sysClr val="windowText" lastClr="000000"/>
              </a:solidFill>
              <a:latin typeface="Times New Roman" panose="02020603050405020304" pitchFamily="18" charset="0"/>
              <a:ea typeface="+mn-ea"/>
              <a:cs typeface="+mn-cs"/>
            </a:rPr>
            <a:t>2,3%</a:t>
          </a:r>
        </a:p>
      </dgm:t>
    </dgm:pt>
    <dgm:pt modelId="{3293EFC9-E718-42C4-8D6C-8561EC20FF47}" type="parTrans" cxnId="{0F0BE141-1117-458B-BA8B-6A3BA31E3040}">
      <dgm:prSet/>
      <dgm:spPr/>
      <dgm:t>
        <a:bodyPr/>
        <a:lstStyle/>
        <a:p>
          <a:endParaRPr lang="ru-RU"/>
        </a:p>
      </dgm:t>
    </dgm:pt>
    <dgm:pt modelId="{BD17BB9D-5161-42FC-8CF0-D9F7104BB4D3}" type="sibTrans" cxnId="{0F0BE141-1117-458B-BA8B-6A3BA31E3040}">
      <dgm:prSet/>
      <dgm:spPr/>
      <dgm:t>
        <a:bodyPr/>
        <a:lstStyle/>
        <a:p>
          <a:endParaRPr lang="ru-RU"/>
        </a:p>
      </dgm:t>
    </dgm:pt>
    <dgm:pt modelId="{5848A7E0-1832-4DB3-BC09-B91A16A12F52}">
      <dgm:prSet custT="1"/>
      <dgm:spPr>
        <a:xfrm>
          <a:off x="1137036" y="2577812"/>
          <a:ext cx="604298" cy="431755"/>
        </a:xfrm>
        <a:prstGeom prst="ellipse">
          <a:avLst/>
        </a:prstGeom>
        <a:gradFill rotWithShape="0">
          <a:gsLst>
            <a:gs pos="0">
              <a:srgbClr val="8064A2">
                <a:lumMod val="60000"/>
                <a:lumOff val="4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solidFill>
            <a:srgbClr val="7030A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ru-RU" sz="900" b="1" i="0" baseline="0">
              <a:solidFill>
                <a:sysClr val="windowText" lastClr="000000"/>
              </a:solidFill>
              <a:latin typeface="Times New Roman" panose="02020603050405020304" pitchFamily="18" charset="0"/>
              <a:ea typeface="+mn-ea"/>
              <a:cs typeface="+mn-cs"/>
            </a:rPr>
            <a:t>0,4%</a:t>
          </a:r>
        </a:p>
      </dgm:t>
    </dgm:pt>
    <dgm:pt modelId="{55DFAC1D-EE66-48E2-9DBF-E732348324D7}" type="parTrans" cxnId="{190F29F8-6BE6-47A5-B4A7-70E64ABD5A73}">
      <dgm:prSet/>
      <dgm:spPr/>
      <dgm:t>
        <a:bodyPr/>
        <a:lstStyle/>
        <a:p>
          <a:endParaRPr lang="ru-RU"/>
        </a:p>
      </dgm:t>
    </dgm:pt>
    <dgm:pt modelId="{E791D681-2493-48A3-942F-4805A8D896BE}" type="sibTrans" cxnId="{190F29F8-6BE6-47A5-B4A7-70E64ABD5A73}">
      <dgm:prSet/>
      <dgm:spPr/>
      <dgm:t>
        <a:bodyPr/>
        <a:lstStyle/>
        <a:p>
          <a:endParaRPr lang="ru-RU"/>
        </a:p>
      </dgm:t>
    </dgm:pt>
    <dgm:pt modelId="{E0E7E6BE-6719-4DF9-8616-87E810E909BA}">
      <dgm:prSet custT="1"/>
      <dgm:spPr>
        <a:xfrm>
          <a:off x="978009" y="2289975"/>
          <a:ext cx="922352" cy="719593"/>
        </a:xfrm>
        <a:prstGeom prst="ellipse">
          <a:avLst/>
        </a:prstGeom>
        <a:gradFill rotWithShape="0">
          <a:gsLst>
            <a:gs pos="0">
              <a:srgbClr val="9BBB59">
                <a:hueOff val="9375220"/>
                <a:satOff val="-14067"/>
                <a:lumOff val="-2288"/>
                <a:alphaOff val="0"/>
                <a:shade val="51000"/>
                <a:satMod val="130000"/>
              </a:srgbClr>
            </a:gs>
            <a:gs pos="64000">
              <a:srgbClr val="9BBB59">
                <a:hueOff val="9375220"/>
                <a:satOff val="-14067"/>
                <a:lumOff val="-2288"/>
                <a:alphaOff val="0"/>
                <a:shade val="93000"/>
                <a:satMod val="130000"/>
              </a:srgbClr>
            </a:gs>
            <a:gs pos="100000">
              <a:srgbClr val="9BBB59">
                <a:hueOff val="9375220"/>
                <a:satOff val="-14067"/>
                <a:lumOff val="-228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ru-RU" sz="1000" b="1" i="0" baseline="0">
              <a:solidFill>
                <a:sysClr val="windowText" lastClr="000000"/>
              </a:solidFill>
              <a:latin typeface="Times New Roman" panose="02020603050405020304" pitchFamily="18" charset="0"/>
              <a:ea typeface="+mn-ea"/>
              <a:cs typeface="+mn-cs"/>
            </a:rPr>
            <a:t>2,2%</a:t>
          </a:r>
        </a:p>
      </dgm:t>
    </dgm:pt>
    <dgm:pt modelId="{9B13503B-1FF6-4774-AA64-BA316EC05E7B}" type="parTrans" cxnId="{2BD3456F-F946-4F4E-98E1-97B9B0CCF4DA}">
      <dgm:prSet/>
      <dgm:spPr/>
      <dgm:t>
        <a:bodyPr/>
        <a:lstStyle/>
        <a:p>
          <a:endParaRPr lang="ru-RU"/>
        </a:p>
      </dgm:t>
    </dgm:pt>
    <dgm:pt modelId="{D12CAC0A-A25C-4E12-95E9-7D5684733394}" type="sibTrans" cxnId="{2BD3456F-F946-4F4E-98E1-97B9B0CCF4DA}">
      <dgm:prSet/>
      <dgm:spPr/>
      <dgm:t>
        <a:bodyPr/>
        <a:lstStyle/>
        <a:p>
          <a:endParaRPr lang="ru-RU"/>
        </a:p>
      </dgm:t>
    </dgm:pt>
    <dgm:pt modelId="{2462BE5A-FD38-4E90-8A85-C811A13E9E16}">
      <dgm:prSet custT="1"/>
      <dgm:spPr>
        <a:xfrm>
          <a:off x="127224" y="562952"/>
          <a:ext cx="2623922" cy="2446616"/>
        </a:xfrm>
        <a:prstGeom prst="ellipse">
          <a:avLst/>
        </a:prstGeom>
        <a:gradFill rotWithShape="0">
          <a:gsLst>
            <a:gs pos="0">
              <a:srgbClr val="9BBB59">
                <a:hueOff val="1875044"/>
                <a:satOff val="-2813"/>
                <a:lumOff val="-458"/>
                <a:alphaOff val="0"/>
                <a:shade val="51000"/>
                <a:satMod val="130000"/>
              </a:srgbClr>
            </a:gs>
            <a:gs pos="80000">
              <a:srgbClr val="9BBB59">
                <a:hueOff val="1875044"/>
                <a:satOff val="-2813"/>
                <a:lumOff val="-458"/>
                <a:alphaOff val="0"/>
                <a:shade val="93000"/>
                <a:satMod val="130000"/>
              </a:srgbClr>
            </a:gs>
            <a:gs pos="100000">
              <a:srgbClr val="9BBB59">
                <a:hueOff val="1875044"/>
                <a:satOff val="-2813"/>
                <a:lumOff val="-45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ru-RU" sz="1000" b="1" i="0" baseline="0">
              <a:solidFill>
                <a:sysClr val="windowText" lastClr="000000"/>
              </a:solidFill>
              <a:latin typeface="Times New Roman" panose="02020603050405020304" pitchFamily="18" charset="0"/>
              <a:ea typeface="+mn-ea"/>
              <a:cs typeface="+mn-cs"/>
            </a:rPr>
            <a:t>11,1%</a:t>
          </a:r>
        </a:p>
      </dgm:t>
    </dgm:pt>
    <dgm:pt modelId="{54A02384-6344-441A-9F3F-A565E52E5D6E}" type="parTrans" cxnId="{93109865-B1F0-4EDB-AD2A-044A3CF46E99}">
      <dgm:prSet/>
      <dgm:spPr/>
      <dgm:t>
        <a:bodyPr/>
        <a:lstStyle/>
        <a:p>
          <a:endParaRPr lang="ru-RU"/>
        </a:p>
      </dgm:t>
    </dgm:pt>
    <dgm:pt modelId="{4AF0C3F6-C44D-42E4-B5C9-03D1580722DA}" type="sibTrans" cxnId="{93109865-B1F0-4EDB-AD2A-044A3CF46E99}">
      <dgm:prSet/>
      <dgm:spPr/>
      <dgm:t>
        <a:bodyPr/>
        <a:lstStyle/>
        <a:p>
          <a:endParaRPr lang="ru-RU"/>
        </a:p>
      </dgm:t>
    </dgm:pt>
    <dgm:pt modelId="{6F279E27-6FD0-4803-BEC4-7A562449B2E1}" type="pres">
      <dgm:prSet presAssocID="{89CD38B4-72C8-405A-B0D1-C6584C5EB3CC}" presName="Name0" presStyleCnt="0">
        <dgm:presLayoutVars>
          <dgm:chMax val="7"/>
          <dgm:resizeHandles val="exact"/>
        </dgm:presLayoutVars>
      </dgm:prSet>
      <dgm:spPr/>
      <dgm:t>
        <a:bodyPr/>
        <a:lstStyle/>
        <a:p>
          <a:endParaRPr lang="ru-RU"/>
        </a:p>
      </dgm:t>
    </dgm:pt>
    <dgm:pt modelId="{282EE97F-4001-4746-B765-38683A367895}" type="pres">
      <dgm:prSet presAssocID="{89CD38B4-72C8-405A-B0D1-C6584C5EB3CC}" presName="comp1" presStyleCnt="0"/>
      <dgm:spPr/>
    </dgm:pt>
    <dgm:pt modelId="{26ADE02C-F566-4CCE-9521-2457F7A38ADF}" type="pres">
      <dgm:prSet presAssocID="{89CD38B4-72C8-405A-B0D1-C6584C5EB3CC}" presName="circle1" presStyleLbl="node1" presStyleIdx="0" presStyleCnt="7" custScaleX="113645"/>
      <dgm:spPr/>
      <dgm:t>
        <a:bodyPr/>
        <a:lstStyle/>
        <a:p>
          <a:endParaRPr lang="ru-RU"/>
        </a:p>
      </dgm:t>
    </dgm:pt>
    <dgm:pt modelId="{D916F6FC-7FF4-462E-9FD8-6C8470118942}" type="pres">
      <dgm:prSet presAssocID="{89CD38B4-72C8-405A-B0D1-C6584C5EB3CC}" presName="c1text" presStyleLbl="node1" presStyleIdx="0" presStyleCnt="7">
        <dgm:presLayoutVars>
          <dgm:bulletEnabled val="1"/>
        </dgm:presLayoutVars>
      </dgm:prSet>
      <dgm:spPr/>
      <dgm:t>
        <a:bodyPr/>
        <a:lstStyle/>
        <a:p>
          <a:endParaRPr lang="ru-RU"/>
        </a:p>
      </dgm:t>
    </dgm:pt>
    <dgm:pt modelId="{30E1D733-A9D4-4492-ACC4-586184A81802}" type="pres">
      <dgm:prSet presAssocID="{89CD38B4-72C8-405A-B0D1-C6584C5EB3CC}" presName="comp2" presStyleCnt="0"/>
      <dgm:spPr/>
    </dgm:pt>
    <dgm:pt modelId="{3DEB73CF-86EC-464E-922D-29E1FBE81622}" type="pres">
      <dgm:prSet presAssocID="{89CD38B4-72C8-405A-B0D1-C6584C5EB3CC}" presName="circle2" presStyleLbl="node1" presStyleIdx="1" presStyleCnt="7" custScaleX="107247"/>
      <dgm:spPr/>
      <dgm:t>
        <a:bodyPr/>
        <a:lstStyle/>
        <a:p>
          <a:endParaRPr lang="ru-RU"/>
        </a:p>
      </dgm:t>
    </dgm:pt>
    <dgm:pt modelId="{BB6817DC-3B93-441E-9A15-6077F286307D}" type="pres">
      <dgm:prSet presAssocID="{89CD38B4-72C8-405A-B0D1-C6584C5EB3CC}" presName="c2text" presStyleLbl="node1" presStyleIdx="1" presStyleCnt="7">
        <dgm:presLayoutVars>
          <dgm:bulletEnabled val="1"/>
        </dgm:presLayoutVars>
      </dgm:prSet>
      <dgm:spPr/>
      <dgm:t>
        <a:bodyPr/>
        <a:lstStyle/>
        <a:p>
          <a:endParaRPr lang="ru-RU"/>
        </a:p>
      </dgm:t>
    </dgm:pt>
    <dgm:pt modelId="{75E95419-C1D5-48C7-975F-16BD79F31BE6}" type="pres">
      <dgm:prSet presAssocID="{89CD38B4-72C8-405A-B0D1-C6584C5EB3CC}" presName="comp3" presStyleCnt="0"/>
      <dgm:spPr/>
    </dgm:pt>
    <dgm:pt modelId="{13136530-9122-4A45-BF54-08228BE1FDF4}" type="pres">
      <dgm:prSet presAssocID="{89CD38B4-72C8-405A-B0D1-C6584C5EB3CC}" presName="circle3" presStyleLbl="node1" presStyleIdx="2" presStyleCnt="7" custScaleX="108919"/>
      <dgm:spPr/>
      <dgm:t>
        <a:bodyPr/>
        <a:lstStyle/>
        <a:p>
          <a:endParaRPr lang="ru-RU"/>
        </a:p>
      </dgm:t>
    </dgm:pt>
    <dgm:pt modelId="{51BFF0AF-8AFA-40C2-AA3A-FB232E08E927}" type="pres">
      <dgm:prSet presAssocID="{89CD38B4-72C8-405A-B0D1-C6584C5EB3CC}" presName="c3text" presStyleLbl="node1" presStyleIdx="2" presStyleCnt="7">
        <dgm:presLayoutVars>
          <dgm:bulletEnabled val="1"/>
        </dgm:presLayoutVars>
      </dgm:prSet>
      <dgm:spPr/>
      <dgm:t>
        <a:bodyPr/>
        <a:lstStyle/>
        <a:p>
          <a:endParaRPr lang="ru-RU"/>
        </a:p>
      </dgm:t>
    </dgm:pt>
    <dgm:pt modelId="{C509782D-2C9B-469E-9054-ACBAFDC8725D}" type="pres">
      <dgm:prSet presAssocID="{89CD38B4-72C8-405A-B0D1-C6584C5EB3CC}" presName="comp4" presStyleCnt="0"/>
      <dgm:spPr/>
    </dgm:pt>
    <dgm:pt modelId="{D0FFD23A-C535-409C-9D18-44CE24B6ADAF}" type="pres">
      <dgm:prSet presAssocID="{89CD38B4-72C8-405A-B0D1-C6584C5EB3CC}" presName="circle4" presStyleLbl="node1" presStyleIdx="3" presStyleCnt="7" custScaleX="110497"/>
      <dgm:spPr/>
      <dgm:t>
        <a:bodyPr/>
        <a:lstStyle/>
        <a:p>
          <a:endParaRPr lang="ru-RU"/>
        </a:p>
      </dgm:t>
    </dgm:pt>
    <dgm:pt modelId="{2F0D52B8-42CD-4AFF-B58D-946BF71AF3A4}" type="pres">
      <dgm:prSet presAssocID="{89CD38B4-72C8-405A-B0D1-C6584C5EB3CC}" presName="c4text" presStyleLbl="node1" presStyleIdx="3" presStyleCnt="7">
        <dgm:presLayoutVars>
          <dgm:bulletEnabled val="1"/>
        </dgm:presLayoutVars>
      </dgm:prSet>
      <dgm:spPr/>
      <dgm:t>
        <a:bodyPr/>
        <a:lstStyle/>
        <a:p>
          <a:endParaRPr lang="ru-RU"/>
        </a:p>
      </dgm:t>
    </dgm:pt>
    <dgm:pt modelId="{44F01828-2D45-46C0-8490-BF77DB55E1CA}" type="pres">
      <dgm:prSet presAssocID="{89CD38B4-72C8-405A-B0D1-C6584C5EB3CC}" presName="comp5" presStyleCnt="0"/>
      <dgm:spPr/>
    </dgm:pt>
    <dgm:pt modelId="{CD57D20A-B8B2-4F50-A3EA-C3E9D836B7E0}" type="pres">
      <dgm:prSet presAssocID="{89CD38B4-72C8-405A-B0D1-C6584C5EB3CC}" presName="circle5" presStyleLbl="node1" presStyleIdx="4" presStyleCnt="7" custScaleX="122928"/>
      <dgm:spPr/>
      <dgm:t>
        <a:bodyPr/>
        <a:lstStyle/>
        <a:p>
          <a:endParaRPr lang="ru-RU"/>
        </a:p>
      </dgm:t>
    </dgm:pt>
    <dgm:pt modelId="{22F728D1-23FD-4327-A656-34FB21EA6D6E}" type="pres">
      <dgm:prSet presAssocID="{89CD38B4-72C8-405A-B0D1-C6584C5EB3CC}" presName="c5text" presStyleLbl="node1" presStyleIdx="4" presStyleCnt="7">
        <dgm:presLayoutVars>
          <dgm:bulletEnabled val="1"/>
        </dgm:presLayoutVars>
      </dgm:prSet>
      <dgm:spPr/>
      <dgm:t>
        <a:bodyPr/>
        <a:lstStyle/>
        <a:p>
          <a:endParaRPr lang="ru-RU"/>
        </a:p>
      </dgm:t>
    </dgm:pt>
    <dgm:pt modelId="{4200F841-B891-417F-A785-6F0D7FE9563C}" type="pres">
      <dgm:prSet presAssocID="{89CD38B4-72C8-405A-B0D1-C6584C5EB3CC}" presName="comp6" presStyleCnt="0"/>
      <dgm:spPr/>
    </dgm:pt>
    <dgm:pt modelId="{6AAA5290-EB64-49B0-B981-9FF4DE11FA1E}" type="pres">
      <dgm:prSet presAssocID="{89CD38B4-72C8-405A-B0D1-C6584C5EB3CC}" presName="circle6" presStyleLbl="node1" presStyleIdx="5" presStyleCnt="7" custScaleX="128177"/>
      <dgm:spPr/>
      <dgm:t>
        <a:bodyPr/>
        <a:lstStyle/>
        <a:p>
          <a:endParaRPr lang="ru-RU"/>
        </a:p>
      </dgm:t>
    </dgm:pt>
    <dgm:pt modelId="{3F450267-6444-4772-8CBC-CACB9D891DF0}" type="pres">
      <dgm:prSet presAssocID="{89CD38B4-72C8-405A-B0D1-C6584C5EB3CC}" presName="c6text" presStyleLbl="node1" presStyleIdx="5" presStyleCnt="7">
        <dgm:presLayoutVars>
          <dgm:bulletEnabled val="1"/>
        </dgm:presLayoutVars>
      </dgm:prSet>
      <dgm:spPr/>
      <dgm:t>
        <a:bodyPr/>
        <a:lstStyle/>
        <a:p>
          <a:endParaRPr lang="ru-RU"/>
        </a:p>
      </dgm:t>
    </dgm:pt>
    <dgm:pt modelId="{544EA352-30F2-4D53-B88D-C577A74D79F0}" type="pres">
      <dgm:prSet presAssocID="{89CD38B4-72C8-405A-B0D1-C6584C5EB3CC}" presName="comp7" presStyleCnt="0"/>
      <dgm:spPr/>
    </dgm:pt>
    <dgm:pt modelId="{1CDE4F23-E7CD-4FB9-AC1D-A9A97F242472}" type="pres">
      <dgm:prSet presAssocID="{89CD38B4-72C8-405A-B0D1-C6584C5EB3CC}" presName="circle7" presStyleLbl="node1" presStyleIdx="6" presStyleCnt="7" custScaleX="139963"/>
      <dgm:spPr/>
      <dgm:t>
        <a:bodyPr/>
        <a:lstStyle/>
        <a:p>
          <a:endParaRPr lang="ru-RU"/>
        </a:p>
      </dgm:t>
    </dgm:pt>
    <dgm:pt modelId="{043B1FA8-8044-49CB-9484-C431755A5D8F}" type="pres">
      <dgm:prSet presAssocID="{89CD38B4-72C8-405A-B0D1-C6584C5EB3CC}" presName="c7text" presStyleLbl="node1" presStyleIdx="6" presStyleCnt="7">
        <dgm:presLayoutVars>
          <dgm:bulletEnabled val="1"/>
        </dgm:presLayoutVars>
      </dgm:prSet>
      <dgm:spPr/>
      <dgm:t>
        <a:bodyPr/>
        <a:lstStyle/>
        <a:p>
          <a:endParaRPr lang="ru-RU"/>
        </a:p>
      </dgm:t>
    </dgm:pt>
  </dgm:ptLst>
  <dgm:cxnLst>
    <dgm:cxn modelId="{0D0F4D0A-4090-4C4B-9932-5A61338FE50C}" type="presOf" srcId="{C1C35695-9224-4120-A150-A2792E8296D5}" destId="{2F0D52B8-42CD-4AFF-B58D-946BF71AF3A4}" srcOrd="1" destOrd="0" presId="urn:microsoft.com/office/officeart/2005/8/layout/venn2"/>
    <dgm:cxn modelId="{8C03F934-A8E2-4CD0-B5AA-37C174D92EF0}" type="presOf" srcId="{43CCC94A-CE59-46F8-8AD1-B88A39C114B4}" destId="{22F728D1-23FD-4327-A656-34FB21EA6D6E}" srcOrd="1" destOrd="0" presId="urn:microsoft.com/office/officeart/2005/8/layout/venn2"/>
    <dgm:cxn modelId="{9ADEDA3D-5C5E-446F-8536-F83D7E11C084}" type="presOf" srcId="{E0E7E6BE-6719-4DF9-8616-87E810E909BA}" destId="{3F450267-6444-4772-8CBC-CACB9D891DF0}" srcOrd="1" destOrd="0" presId="urn:microsoft.com/office/officeart/2005/8/layout/venn2"/>
    <dgm:cxn modelId="{0F78F0B5-3A52-4AE8-A053-0CB24D691B6E}" srcId="{89CD38B4-72C8-405A-B0D1-C6584C5EB3CC}" destId="{9307B9C2-455D-4E8A-88AD-B14AC7EFF83A}" srcOrd="0" destOrd="0" parTransId="{92CD9F95-B9AA-4436-93C9-A680B01F50C1}" sibTransId="{57EF9FDD-49FF-45A2-A8E1-703A28890964}"/>
    <dgm:cxn modelId="{93109865-B1F0-4EDB-AD2A-044A3CF46E99}" srcId="{89CD38B4-72C8-405A-B0D1-C6584C5EB3CC}" destId="{2462BE5A-FD38-4E90-8A85-C811A13E9E16}" srcOrd="1" destOrd="0" parTransId="{54A02384-6344-441A-9F3F-A565E52E5D6E}" sibTransId="{4AF0C3F6-C44D-42E4-B5C9-03D1580722DA}"/>
    <dgm:cxn modelId="{E735819B-429B-4A47-AD27-71EF1C14F3B9}" type="presOf" srcId="{9307B9C2-455D-4E8A-88AD-B14AC7EFF83A}" destId="{26ADE02C-F566-4CCE-9521-2457F7A38ADF}" srcOrd="0" destOrd="0" presId="urn:microsoft.com/office/officeart/2005/8/layout/venn2"/>
    <dgm:cxn modelId="{6B8180CC-D2C9-4071-8179-948B9B183F4F}" type="presOf" srcId="{89CD38B4-72C8-405A-B0D1-C6584C5EB3CC}" destId="{6F279E27-6FD0-4803-BEC4-7A562449B2E1}" srcOrd="0" destOrd="0" presId="urn:microsoft.com/office/officeart/2005/8/layout/venn2"/>
    <dgm:cxn modelId="{A017B2CA-1FDE-4644-A387-898A930614A7}" type="presOf" srcId="{5848A7E0-1832-4DB3-BC09-B91A16A12F52}" destId="{043B1FA8-8044-49CB-9484-C431755A5D8F}" srcOrd="1" destOrd="0" presId="urn:microsoft.com/office/officeart/2005/8/layout/venn2"/>
    <dgm:cxn modelId="{92EBD4C5-9018-4D5A-8C6C-1D8115299D20}" type="presOf" srcId="{43CCC94A-CE59-46F8-8AD1-B88A39C114B4}" destId="{CD57D20A-B8B2-4F50-A3EA-C3E9D836B7E0}" srcOrd="0" destOrd="0" presId="urn:microsoft.com/office/officeart/2005/8/layout/venn2"/>
    <dgm:cxn modelId="{190F29F8-6BE6-47A5-B4A7-70E64ABD5A73}" srcId="{89CD38B4-72C8-405A-B0D1-C6584C5EB3CC}" destId="{5848A7E0-1832-4DB3-BC09-B91A16A12F52}" srcOrd="6" destOrd="0" parTransId="{55DFAC1D-EE66-48E2-9DBF-E732348324D7}" sibTransId="{E791D681-2493-48A3-942F-4805A8D896BE}"/>
    <dgm:cxn modelId="{2BD3456F-F946-4F4E-98E1-97B9B0CCF4DA}" srcId="{89CD38B4-72C8-405A-B0D1-C6584C5EB3CC}" destId="{E0E7E6BE-6719-4DF9-8616-87E810E909BA}" srcOrd="5" destOrd="0" parTransId="{9B13503B-1FF6-4774-AA64-BA316EC05E7B}" sibTransId="{D12CAC0A-A25C-4E12-95E9-7D5684733394}"/>
    <dgm:cxn modelId="{8476BBED-EB8E-458C-9736-40DF97602783}" type="presOf" srcId="{35A9DF01-952D-4B38-9DEC-6C3A509C16C4}" destId="{51BFF0AF-8AFA-40C2-AA3A-FB232E08E927}" srcOrd="1" destOrd="0" presId="urn:microsoft.com/office/officeart/2005/8/layout/venn2"/>
    <dgm:cxn modelId="{A85598C0-22E4-4549-9253-7D444AB525D7}" type="presOf" srcId="{E0E7E6BE-6719-4DF9-8616-87E810E909BA}" destId="{6AAA5290-EB64-49B0-B981-9FF4DE11FA1E}" srcOrd="0" destOrd="0" presId="urn:microsoft.com/office/officeart/2005/8/layout/venn2"/>
    <dgm:cxn modelId="{E1655122-A99A-4E20-B952-CA957E88E1DB}" type="presOf" srcId="{2462BE5A-FD38-4E90-8A85-C811A13E9E16}" destId="{3DEB73CF-86EC-464E-922D-29E1FBE81622}" srcOrd="0" destOrd="0" presId="urn:microsoft.com/office/officeart/2005/8/layout/venn2"/>
    <dgm:cxn modelId="{EAA89746-352D-47EC-9A0F-1B1A71E737B8}" type="presOf" srcId="{35A9DF01-952D-4B38-9DEC-6C3A509C16C4}" destId="{13136530-9122-4A45-BF54-08228BE1FDF4}" srcOrd="0" destOrd="0" presId="urn:microsoft.com/office/officeart/2005/8/layout/venn2"/>
    <dgm:cxn modelId="{8FFE8192-4E86-457D-8690-F997A93F8879}" type="presOf" srcId="{C1C35695-9224-4120-A150-A2792E8296D5}" destId="{D0FFD23A-C535-409C-9D18-44CE24B6ADAF}" srcOrd="0" destOrd="0" presId="urn:microsoft.com/office/officeart/2005/8/layout/venn2"/>
    <dgm:cxn modelId="{C67A29D9-AC1E-403F-B583-F44B2E3307C6}" type="presOf" srcId="{2462BE5A-FD38-4E90-8A85-C811A13E9E16}" destId="{BB6817DC-3B93-441E-9A15-6077F286307D}" srcOrd="1" destOrd="0" presId="urn:microsoft.com/office/officeart/2005/8/layout/venn2"/>
    <dgm:cxn modelId="{0F0BE141-1117-458B-BA8B-6A3BA31E3040}" srcId="{89CD38B4-72C8-405A-B0D1-C6584C5EB3CC}" destId="{43CCC94A-CE59-46F8-8AD1-B88A39C114B4}" srcOrd="4" destOrd="0" parTransId="{3293EFC9-E718-42C4-8D6C-8561EC20FF47}" sibTransId="{BD17BB9D-5161-42FC-8CF0-D9F7104BB4D3}"/>
    <dgm:cxn modelId="{CC749FDA-ADCC-4303-A8A7-EF7881007BC2}" srcId="{89CD38B4-72C8-405A-B0D1-C6584C5EB3CC}" destId="{35A9DF01-952D-4B38-9DEC-6C3A509C16C4}" srcOrd="2" destOrd="0" parTransId="{07E103EE-8F5B-4988-B476-EB32FB4788F4}" sibTransId="{C0B12D7B-2056-493B-8CAD-98A9E78BE8AA}"/>
    <dgm:cxn modelId="{1959FDB3-5078-4014-806C-B93048636C3D}" srcId="{89CD38B4-72C8-405A-B0D1-C6584C5EB3CC}" destId="{C1C35695-9224-4120-A150-A2792E8296D5}" srcOrd="3" destOrd="0" parTransId="{7537C015-7831-494C-894F-A41F132745DA}" sibTransId="{DF8CF21F-8863-4F28-BC88-43AC3C874BBD}"/>
    <dgm:cxn modelId="{058356E5-9B13-4334-AA49-8525C8C9B161}" type="presOf" srcId="{5848A7E0-1832-4DB3-BC09-B91A16A12F52}" destId="{1CDE4F23-E7CD-4FB9-AC1D-A9A97F242472}" srcOrd="0" destOrd="0" presId="urn:microsoft.com/office/officeart/2005/8/layout/venn2"/>
    <dgm:cxn modelId="{6F90C732-FDFF-4BF8-AA75-FCE381D62F12}" type="presOf" srcId="{9307B9C2-455D-4E8A-88AD-B14AC7EFF83A}" destId="{D916F6FC-7FF4-462E-9FD8-6C8470118942}" srcOrd="1" destOrd="0" presId="urn:microsoft.com/office/officeart/2005/8/layout/venn2"/>
    <dgm:cxn modelId="{1EAF0A0D-4AD0-4332-B215-BE14B1BBB9BF}" type="presParOf" srcId="{6F279E27-6FD0-4803-BEC4-7A562449B2E1}" destId="{282EE97F-4001-4746-B765-38683A367895}" srcOrd="0" destOrd="0" presId="urn:microsoft.com/office/officeart/2005/8/layout/venn2"/>
    <dgm:cxn modelId="{AA6BF541-FFE7-4643-AE4A-70EAA597AE37}" type="presParOf" srcId="{282EE97F-4001-4746-B765-38683A367895}" destId="{26ADE02C-F566-4CCE-9521-2457F7A38ADF}" srcOrd="0" destOrd="0" presId="urn:microsoft.com/office/officeart/2005/8/layout/venn2"/>
    <dgm:cxn modelId="{BEB4A863-2697-4AC3-BE1B-E233F775A44D}" type="presParOf" srcId="{282EE97F-4001-4746-B765-38683A367895}" destId="{D916F6FC-7FF4-462E-9FD8-6C8470118942}" srcOrd="1" destOrd="0" presId="urn:microsoft.com/office/officeart/2005/8/layout/venn2"/>
    <dgm:cxn modelId="{A94A8C78-4835-4D12-B5A1-78AED2003FA5}" type="presParOf" srcId="{6F279E27-6FD0-4803-BEC4-7A562449B2E1}" destId="{30E1D733-A9D4-4492-ACC4-586184A81802}" srcOrd="1" destOrd="0" presId="urn:microsoft.com/office/officeart/2005/8/layout/venn2"/>
    <dgm:cxn modelId="{796DB1E9-C940-4EB5-8513-87C73ECCDDA5}" type="presParOf" srcId="{30E1D733-A9D4-4492-ACC4-586184A81802}" destId="{3DEB73CF-86EC-464E-922D-29E1FBE81622}" srcOrd="0" destOrd="0" presId="urn:microsoft.com/office/officeart/2005/8/layout/venn2"/>
    <dgm:cxn modelId="{E24E5A25-8B63-4849-B71B-E50CE62E0917}" type="presParOf" srcId="{30E1D733-A9D4-4492-ACC4-586184A81802}" destId="{BB6817DC-3B93-441E-9A15-6077F286307D}" srcOrd="1" destOrd="0" presId="urn:microsoft.com/office/officeart/2005/8/layout/venn2"/>
    <dgm:cxn modelId="{A21AD6EE-DA1B-490E-9257-BB3A06CE7DA0}" type="presParOf" srcId="{6F279E27-6FD0-4803-BEC4-7A562449B2E1}" destId="{75E95419-C1D5-48C7-975F-16BD79F31BE6}" srcOrd="2" destOrd="0" presId="urn:microsoft.com/office/officeart/2005/8/layout/venn2"/>
    <dgm:cxn modelId="{B568E567-162C-4F0A-A17E-6F99013A4589}" type="presParOf" srcId="{75E95419-C1D5-48C7-975F-16BD79F31BE6}" destId="{13136530-9122-4A45-BF54-08228BE1FDF4}" srcOrd="0" destOrd="0" presId="urn:microsoft.com/office/officeart/2005/8/layout/venn2"/>
    <dgm:cxn modelId="{E86928A6-6703-4ADB-B79B-6B8CC9C9042A}" type="presParOf" srcId="{75E95419-C1D5-48C7-975F-16BD79F31BE6}" destId="{51BFF0AF-8AFA-40C2-AA3A-FB232E08E927}" srcOrd="1" destOrd="0" presId="urn:microsoft.com/office/officeart/2005/8/layout/venn2"/>
    <dgm:cxn modelId="{F88F817F-FC49-4BE9-910A-19A6ED3BFC4D}" type="presParOf" srcId="{6F279E27-6FD0-4803-BEC4-7A562449B2E1}" destId="{C509782D-2C9B-469E-9054-ACBAFDC8725D}" srcOrd="3" destOrd="0" presId="urn:microsoft.com/office/officeart/2005/8/layout/venn2"/>
    <dgm:cxn modelId="{D2C75B1B-9622-421D-ADEE-C2CDDDC661D9}" type="presParOf" srcId="{C509782D-2C9B-469E-9054-ACBAFDC8725D}" destId="{D0FFD23A-C535-409C-9D18-44CE24B6ADAF}" srcOrd="0" destOrd="0" presId="urn:microsoft.com/office/officeart/2005/8/layout/venn2"/>
    <dgm:cxn modelId="{64E0E78F-62CE-4BFD-8AA8-50F24DB8A29A}" type="presParOf" srcId="{C509782D-2C9B-469E-9054-ACBAFDC8725D}" destId="{2F0D52B8-42CD-4AFF-B58D-946BF71AF3A4}" srcOrd="1" destOrd="0" presId="urn:microsoft.com/office/officeart/2005/8/layout/venn2"/>
    <dgm:cxn modelId="{BF7E1147-D48D-419F-9EA6-6A9D569583C5}" type="presParOf" srcId="{6F279E27-6FD0-4803-BEC4-7A562449B2E1}" destId="{44F01828-2D45-46C0-8490-BF77DB55E1CA}" srcOrd="4" destOrd="0" presId="urn:microsoft.com/office/officeart/2005/8/layout/venn2"/>
    <dgm:cxn modelId="{6CA45847-7305-47FF-B71A-F07CD770A92B}" type="presParOf" srcId="{44F01828-2D45-46C0-8490-BF77DB55E1CA}" destId="{CD57D20A-B8B2-4F50-A3EA-C3E9D836B7E0}" srcOrd="0" destOrd="0" presId="urn:microsoft.com/office/officeart/2005/8/layout/venn2"/>
    <dgm:cxn modelId="{29DCC444-B171-454F-8B9D-4A581487634B}" type="presParOf" srcId="{44F01828-2D45-46C0-8490-BF77DB55E1CA}" destId="{22F728D1-23FD-4327-A656-34FB21EA6D6E}" srcOrd="1" destOrd="0" presId="urn:microsoft.com/office/officeart/2005/8/layout/venn2"/>
    <dgm:cxn modelId="{A068B885-0609-4F15-8E37-35A0BEE40CE5}" type="presParOf" srcId="{6F279E27-6FD0-4803-BEC4-7A562449B2E1}" destId="{4200F841-B891-417F-A785-6F0D7FE9563C}" srcOrd="5" destOrd="0" presId="urn:microsoft.com/office/officeart/2005/8/layout/venn2"/>
    <dgm:cxn modelId="{6E137289-3E26-417F-A5A5-B0B2D2148B4B}" type="presParOf" srcId="{4200F841-B891-417F-A785-6F0D7FE9563C}" destId="{6AAA5290-EB64-49B0-B981-9FF4DE11FA1E}" srcOrd="0" destOrd="0" presId="urn:microsoft.com/office/officeart/2005/8/layout/venn2"/>
    <dgm:cxn modelId="{68E7E48C-A5A9-4E93-98D6-5C3663400A70}" type="presParOf" srcId="{4200F841-B891-417F-A785-6F0D7FE9563C}" destId="{3F450267-6444-4772-8CBC-CACB9D891DF0}" srcOrd="1" destOrd="0" presId="urn:microsoft.com/office/officeart/2005/8/layout/venn2"/>
    <dgm:cxn modelId="{7299F857-0819-4037-8CA2-256A4FAB1FC5}" type="presParOf" srcId="{6F279E27-6FD0-4803-BEC4-7A562449B2E1}" destId="{544EA352-30F2-4D53-B88D-C577A74D79F0}" srcOrd="6" destOrd="0" presId="urn:microsoft.com/office/officeart/2005/8/layout/venn2"/>
    <dgm:cxn modelId="{78A49F06-09FA-4B1B-950A-BAA0E54516F5}" type="presParOf" srcId="{544EA352-30F2-4D53-B88D-C577A74D79F0}" destId="{1CDE4F23-E7CD-4FB9-AC1D-A9A97F242472}" srcOrd="0" destOrd="0" presId="urn:microsoft.com/office/officeart/2005/8/layout/venn2"/>
    <dgm:cxn modelId="{38C31A6E-56EA-44E3-BB51-E6B6AFD014A1}" type="presParOf" srcId="{544EA352-30F2-4D53-B88D-C577A74D79F0}" destId="{043B1FA8-8044-49CB-9484-C431755A5D8F}" srcOrd="1" destOrd="0" presId="urn:microsoft.com/office/officeart/2005/8/layout/venn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4E3A7D-7B5E-4229-943C-36FC462D2988}">
      <dsp:nvSpPr>
        <dsp:cNvPr id="0" name=""/>
        <dsp:cNvSpPr/>
      </dsp:nvSpPr>
      <dsp:spPr>
        <a:xfrm>
          <a:off x="34243" y="34389"/>
          <a:ext cx="1462636" cy="1565992"/>
        </a:xfrm>
        <a:prstGeom prst="pie">
          <a:avLst>
            <a:gd name="adj1" fmla="val 5400000"/>
            <a:gd name="adj2" fmla="val 1620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A54B934-1960-4BF7-B800-2445F5DC3195}">
      <dsp:nvSpPr>
        <dsp:cNvPr id="0" name=""/>
        <dsp:cNvSpPr/>
      </dsp:nvSpPr>
      <dsp:spPr>
        <a:xfrm>
          <a:off x="782995" y="25838"/>
          <a:ext cx="5060964" cy="1565992"/>
        </a:xfrm>
        <a:prstGeom prst="rect">
          <a:avLst/>
        </a:prstGeo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Социальное направление - 13 983 599,69 тыс. рублей  </a:t>
          </a:r>
        </a:p>
      </dsp:txBody>
      <dsp:txXfrm>
        <a:off x="782995" y="25838"/>
        <a:ext cx="5060964" cy="250558"/>
      </dsp:txXfrm>
    </dsp:sp>
    <dsp:sp modelId="{7FAD463E-4C19-4356-8ED2-49E16A996379}">
      <dsp:nvSpPr>
        <dsp:cNvPr id="0" name=""/>
        <dsp:cNvSpPr/>
      </dsp:nvSpPr>
      <dsp:spPr>
        <a:xfrm>
          <a:off x="158520" y="328864"/>
          <a:ext cx="1237133" cy="1237133"/>
        </a:xfrm>
        <a:prstGeom prst="pie">
          <a:avLst>
            <a:gd name="adj1" fmla="val 5400000"/>
            <a:gd name="adj2" fmla="val 16200000"/>
          </a:avLst>
        </a:prstGeom>
        <a:gradFill rotWithShape="0">
          <a:gsLst>
            <a:gs pos="0">
              <a:srgbClr val="4BACC6">
                <a:hueOff val="-2483469"/>
                <a:satOff val="9953"/>
                <a:lumOff val="2157"/>
                <a:alphaOff val="0"/>
                <a:shade val="51000"/>
                <a:satMod val="130000"/>
              </a:srgbClr>
            </a:gs>
            <a:gs pos="80000">
              <a:srgbClr val="4BACC6">
                <a:hueOff val="-2483469"/>
                <a:satOff val="9953"/>
                <a:lumOff val="2157"/>
                <a:alphaOff val="0"/>
                <a:shade val="93000"/>
                <a:satMod val="130000"/>
              </a:srgbClr>
            </a:gs>
            <a:gs pos="100000">
              <a:srgbClr val="4BACC6">
                <a:hueOff val="-2483469"/>
                <a:satOff val="9953"/>
                <a:lumOff val="2157"/>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7F1C82E-87CD-4584-8CCF-E7D61E6493B8}">
      <dsp:nvSpPr>
        <dsp:cNvPr id="0" name=""/>
        <dsp:cNvSpPr/>
      </dsp:nvSpPr>
      <dsp:spPr>
        <a:xfrm>
          <a:off x="765269" y="325493"/>
          <a:ext cx="5084598" cy="1240498"/>
        </a:xfrm>
        <a:prstGeom prst="rect">
          <a:avLst/>
        </a:prstGeom>
        <a:solidFill>
          <a:sysClr val="window" lastClr="FFFFFF">
            <a:alpha val="90000"/>
            <a:hueOff val="0"/>
            <a:satOff val="0"/>
            <a:lumOff val="0"/>
            <a:alphaOff val="0"/>
          </a:sysClr>
        </a:solidFill>
        <a:ln w="9525" cap="flat" cmpd="sng" algn="ctr">
          <a:solidFill>
            <a:srgbClr val="4BACC6">
              <a:hueOff val="-2483469"/>
              <a:satOff val="9953"/>
              <a:lumOff val="2157"/>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Обеспечение благоприятных условий проживания -  4 402 332,88 тыс. рублей</a:t>
          </a:r>
        </a:p>
      </dsp:txBody>
      <dsp:txXfrm>
        <a:off x="765269" y="325493"/>
        <a:ext cx="5084598" cy="251240"/>
      </dsp:txXfrm>
    </dsp:sp>
    <dsp:sp modelId="{D034B8C4-8F48-48F3-9646-B4BDAC41F40C}">
      <dsp:nvSpPr>
        <dsp:cNvPr id="0" name=""/>
        <dsp:cNvSpPr/>
      </dsp:nvSpPr>
      <dsp:spPr>
        <a:xfrm>
          <a:off x="316255" y="657720"/>
          <a:ext cx="908275" cy="908275"/>
        </a:xfrm>
        <a:prstGeom prst="pie">
          <a:avLst>
            <a:gd name="adj1" fmla="val 5400000"/>
            <a:gd name="adj2" fmla="val 16200000"/>
          </a:avLst>
        </a:prstGeom>
        <a:gradFill rotWithShape="0">
          <a:gsLst>
            <a:gs pos="0">
              <a:srgbClr val="4BACC6">
                <a:hueOff val="-4966938"/>
                <a:satOff val="19906"/>
                <a:lumOff val="4314"/>
                <a:alphaOff val="0"/>
                <a:shade val="51000"/>
                <a:satMod val="130000"/>
              </a:srgbClr>
            </a:gs>
            <a:gs pos="80000">
              <a:srgbClr val="4BACC6">
                <a:hueOff val="-4966938"/>
                <a:satOff val="19906"/>
                <a:lumOff val="4314"/>
                <a:alphaOff val="0"/>
                <a:shade val="93000"/>
                <a:satMod val="130000"/>
              </a:srgbClr>
            </a:gs>
            <a:gs pos="100000">
              <a:srgbClr val="4BACC6">
                <a:hueOff val="-4966938"/>
                <a:satOff val="19906"/>
                <a:lumOff val="4314"/>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59C5BA7-D0D2-4EDE-A059-D9326E9F9ADE}">
      <dsp:nvSpPr>
        <dsp:cNvPr id="0" name=""/>
        <dsp:cNvSpPr/>
      </dsp:nvSpPr>
      <dsp:spPr>
        <a:xfrm>
          <a:off x="782995" y="678756"/>
          <a:ext cx="5060964" cy="837775"/>
        </a:xfrm>
        <a:prstGeom prst="rect">
          <a:avLst/>
        </a:prstGeom>
        <a:solidFill>
          <a:sysClr val="window" lastClr="FFFFFF">
            <a:alpha val="90000"/>
            <a:hueOff val="0"/>
            <a:satOff val="0"/>
            <a:lumOff val="0"/>
            <a:alphaOff val="0"/>
          </a:sysClr>
        </a:solidFill>
        <a:ln w="9525" cap="flat" cmpd="sng" algn="ctr">
          <a:solidFill>
            <a:srgbClr val="4BACC6">
              <a:hueOff val="-4966938"/>
              <a:satOff val="19906"/>
              <a:lumOff val="4314"/>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Развитие отраслей экономики - 174 704,23 тыс. рублей</a:t>
          </a:r>
        </a:p>
      </dsp:txBody>
      <dsp:txXfrm>
        <a:off x="782995" y="678756"/>
        <a:ext cx="5060964" cy="231110"/>
      </dsp:txXfrm>
    </dsp:sp>
    <dsp:sp modelId="{2D014F85-84BB-464E-8F1C-B6A8D4B6A897}">
      <dsp:nvSpPr>
        <dsp:cNvPr id="0" name=""/>
        <dsp:cNvSpPr/>
      </dsp:nvSpPr>
      <dsp:spPr>
        <a:xfrm>
          <a:off x="460609" y="986574"/>
          <a:ext cx="579417" cy="579417"/>
        </a:xfrm>
        <a:prstGeom prst="pie">
          <a:avLst>
            <a:gd name="adj1" fmla="val 5400000"/>
            <a:gd name="adj2" fmla="val 16200000"/>
          </a:avLst>
        </a:prstGeom>
        <a:gradFill rotWithShape="0">
          <a:gsLst>
            <a:gs pos="0">
              <a:srgbClr val="4BACC6">
                <a:hueOff val="-7450407"/>
                <a:satOff val="29858"/>
                <a:lumOff val="6471"/>
                <a:alphaOff val="0"/>
                <a:shade val="51000"/>
                <a:satMod val="130000"/>
              </a:srgbClr>
            </a:gs>
            <a:gs pos="80000">
              <a:srgbClr val="4BACC6">
                <a:hueOff val="-7450407"/>
                <a:satOff val="29858"/>
                <a:lumOff val="6471"/>
                <a:alphaOff val="0"/>
                <a:shade val="93000"/>
                <a:satMod val="130000"/>
              </a:srgbClr>
            </a:gs>
            <a:gs pos="100000">
              <a:srgbClr val="4BACC6">
                <a:hueOff val="-7450407"/>
                <a:satOff val="29858"/>
                <a:lumOff val="6471"/>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00D86CE-428C-483E-8869-30C421E64CB3}">
      <dsp:nvSpPr>
        <dsp:cNvPr id="0" name=""/>
        <dsp:cNvSpPr/>
      </dsp:nvSpPr>
      <dsp:spPr>
        <a:xfrm>
          <a:off x="782995" y="1000726"/>
          <a:ext cx="5060964" cy="418356"/>
        </a:xfrm>
        <a:prstGeom prst="rect">
          <a:avLst/>
        </a:prstGeom>
        <a:solidFill>
          <a:sysClr val="window" lastClr="FFFFFF">
            <a:alpha val="90000"/>
            <a:hueOff val="0"/>
            <a:satOff val="0"/>
            <a:lumOff val="0"/>
            <a:alphaOff val="0"/>
          </a:sysClr>
        </a:solidFill>
        <a:ln w="9525" cap="flat" cmpd="sng" algn="ctr">
          <a:solidFill>
            <a:srgbClr val="4BACC6">
              <a:hueOff val="-7450407"/>
              <a:satOff val="29858"/>
              <a:lumOff val="6471"/>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Обеспечение безопасных условий жизнедеятельности -  262 126,90 тыс. рублей</a:t>
          </a:r>
        </a:p>
      </dsp:txBody>
      <dsp:txXfrm>
        <a:off x="782995" y="1000726"/>
        <a:ext cx="5060964" cy="180910"/>
      </dsp:txXfrm>
    </dsp:sp>
    <dsp:sp modelId="{CB369C6F-F80F-4A1B-8340-BACBAE621701}">
      <dsp:nvSpPr>
        <dsp:cNvPr id="0" name=""/>
        <dsp:cNvSpPr/>
      </dsp:nvSpPr>
      <dsp:spPr>
        <a:xfrm>
          <a:off x="645115" y="1315434"/>
          <a:ext cx="250558" cy="250558"/>
        </a:xfrm>
        <a:prstGeom prst="pie">
          <a:avLst>
            <a:gd name="adj1" fmla="val 5400000"/>
            <a:gd name="adj2" fmla="val 16200000"/>
          </a:avLst>
        </a:prstGeom>
        <a:gradFill rotWithShape="0">
          <a:gsLst>
            <a:gs pos="0">
              <a:srgbClr val="4BACC6">
                <a:hueOff val="-9933876"/>
                <a:satOff val="39811"/>
                <a:lumOff val="8628"/>
                <a:alphaOff val="0"/>
                <a:shade val="51000"/>
                <a:satMod val="130000"/>
              </a:srgbClr>
            </a:gs>
            <a:gs pos="80000">
              <a:srgbClr val="4BACC6">
                <a:hueOff val="-9933876"/>
                <a:satOff val="39811"/>
                <a:lumOff val="8628"/>
                <a:alphaOff val="0"/>
                <a:shade val="93000"/>
                <a:satMod val="130000"/>
              </a:srgbClr>
            </a:gs>
            <a:gs pos="100000">
              <a:srgbClr val="4BACC6">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29DDB18-A883-4336-82BF-9891219047E3}">
      <dsp:nvSpPr>
        <dsp:cNvPr id="0" name=""/>
        <dsp:cNvSpPr/>
      </dsp:nvSpPr>
      <dsp:spPr>
        <a:xfrm>
          <a:off x="782995" y="1337404"/>
          <a:ext cx="5060964" cy="228587"/>
        </a:xfrm>
        <a:prstGeom prst="rect">
          <a:avLst/>
        </a:prstGeom>
        <a:solidFill>
          <a:sysClr val="window" lastClr="FFFFFF">
            <a:alpha val="90000"/>
            <a:hueOff val="0"/>
            <a:satOff val="0"/>
            <a:lumOff val="0"/>
            <a:alphaOff val="0"/>
          </a:sysClr>
        </a:solidFill>
        <a:ln w="9525" cap="flat" cmpd="sng" algn="ctr">
          <a:solidFill>
            <a:srgbClr val="4BACC6">
              <a:hueOff val="-9933876"/>
              <a:satOff val="39811"/>
              <a:lumOff val="8628"/>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Иные направления -  1 176 537,95 тыс. рублей</a:t>
          </a:r>
        </a:p>
      </dsp:txBody>
      <dsp:txXfrm>
        <a:off x="782995" y="1337404"/>
        <a:ext cx="5060964" cy="2285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ADE02C-F566-4CCE-9521-2457F7A38ADF}">
      <dsp:nvSpPr>
        <dsp:cNvPr id="0" name=""/>
        <dsp:cNvSpPr/>
      </dsp:nvSpPr>
      <dsp:spPr>
        <a:xfrm>
          <a:off x="-196376" y="131196"/>
          <a:ext cx="3271125" cy="2878372"/>
        </a:xfrm>
        <a:prstGeom prst="ellipse">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9784" tIns="49784" rIns="49784" bIns="49784" numCol="1" spcCol="1270" anchor="t" anchorCtr="0">
          <a:noAutofit/>
        </a:bodyPr>
        <a:lstStyle/>
        <a:p>
          <a:pPr lvl="0" algn="ctr" defTabSz="311150">
            <a:lnSpc>
              <a:spcPct val="90000"/>
            </a:lnSpc>
            <a:spcBef>
              <a:spcPct val="0"/>
            </a:spcBef>
            <a:spcAft>
              <a:spcPct val="35000"/>
            </a:spcAft>
          </a:pPr>
          <a:r>
            <a:rPr lang="ru-RU" sz="700" b="1" i="0" kern="1200" baseline="0">
              <a:solidFill>
                <a:sysClr val="windowText" lastClr="000000"/>
              </a:solidFill>
              <a:latin typeface="Times New Roman" panose="02020603050405020304" pitchFamily="18" charset="0"/>
              <a:ea typeface="+mn-ea"/>
              <a:cs typeface="+mn-cs"/>
            </a:rPr>
            <a:t>67,8%  </a:t>
          </a:r>
        </a:p>
      </dsp:txBody>
      <dsp:txXfrm>
        <a:off x="1005491" y="317268"/>
        <a:ext cx="867388" cy="203531"/>
      </dsp:txXfrm>
    </dsp:sp>
    <dsp:sp modelId="{3DEB73CF-86EC-464E-922D-29E1FBE81622}">
      <dsp:nvSpPr>
        <dsp:cNvPr id="0" name=""/>
        <dsp:cNvSpPr/>
      </dsp:nvSpPr>
      <dsp:spPr>
        <a:xfrm>
          <a:off x="127224" y="562952"/>
          <a:ext cx="2623922" cy="2446616"/>
        </a:xfrm>
        <a:prstGeom prst="ellipse">
          <a:avLst/>
        </a:prstGeom>
        <a:gradFill rotWithShape="0">
          <a:gsLst>
            <a:gs pos="0">
              <a:srgbClr val="9BBB59">
                <a:hueOff val="1875044"/>
                <a:satOff val="-2813"/>
                <a:lumOff val="-458"/>
                <a:alphaOff val="0"/>
                <a:shade val="51000"/>
                <a:satMod val="130000"/>
              </a:srgbClr>
            </a:gs>
            <a:gs pos="80000">
              <a:srgbClr val="9BBB59">
                <a:hueOff val="1875044"/>
                <a:satOff val="-2813"/>
                <a:lumOff val="-458"/>
                <a:alphaOff val="0"/>
                <a:shade val="93000"/>
                <a:satMod val="130000"/>
              </a:srgbClr>
            </a:gs>
            <a:gs pos="100000">
              <a:srgbClr val="9BBB59">
                <a:hueOff val="1875044"/>
                <a:satOff val="-2813"/>
                <a:lumOff val="-45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b="1" i="0" kern="1200" baseline="0">
              <a:solidFill>
                <a:sysClr val="windowText" lastClr="000000"/>
              </a:solidFill>
              <a:latin typeface="Times New Roman" panose="02020603050405020304" pitchFamily="18" charset="0"/>
              <a:ea typeface="+mn-ea"/>
              <a:cs typeface="+mn-cs"/>
            </a:rPr>
            <a:t>11,1%</a:t>
          </a:r>
        </a:p>
      </dsp:txBody>
      <dsp:txXfrm>
        <a:off x="1039116" y="744836"/>
        <a:ext cx="800138" cy="198952"/>
      </dsp:txXfrm>
    </dsp:sp>
    <dsp:sp modelId="{13136530-9122-4A45-BF54-08228BE1FDF4}">
      <dsp:nvSpPr>
        <dsp:cNvPr id="0" name=""/>
        <dsp:cNvSpPr/>
      </dsp:nvSpPr>
      <dsp:spPr>
        <a:xfrm>
          <a:off x="341903" y="994708"/>
          <a:ext cx="2194565" cy="2014860"/>
        </a:xfrm>
        <a:prstGeom prst="ellipse">
          <a:avLst/>
        </a:prstGeom>
        <a:gradFill rotWithShape="0">
          <a:gsLst>
            <a:gs pos="0">
              <a:srgbClr val="9BBB59">
                <a:hueOff val="3750088"/>
                <a:satOff val="-5627"/>
                <a:lumOff val="-915"/>
                <a:alphaOff val="0"/>
                <a:shade val="51000"/>
                <a:satMod val="130000"/>
              </a:srgbClr>
            </a:gs>
            <a:gs pos="80000">
              <a:srgbClr val="9BBB59">
                <a:hueOff val="3750088"/>
                <a:satOff val="-5627"/>
                <a:lumOff val="-915"/>
                <a:alphaOff val="0"/>
                <a:shade val="93000"/>
                <a:satMod val="130000"/>
              </a:srgbClr>
            </a:gs>
            <a:gs pos="100000">
              <a:srgbClr val="9BBB59">
                <a:hueOff val="3750088"/>
                <a:satOff val="-5627"/>
                <a:lumOff val="-91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b="1" i="0" kern="1200" baseline="0">
              <a:solidFill>
                <a:sysClr val="windowText" lastClr="000000"/>
              </a:solidFill>
              <a:latin typeface="Times New Roman" panose="02020603050405020304" pitchFamily="18" charset="0"/>
              <a:ea typeface="+mn-ea"/>
              <a:cs typeface="+mn-cs"/>
            </a:rPr>
            <a:t>9,7%</a:t>
          </a:r>
        </a:p>
      </dsp:txBody>
      <dsp:txXfrm>
        <a:off x="1037660" y="1174452"/>
        <a:ext cx="803051" cy="196612"/>
      </dsp:txXfrm>
    </dsp:sp>
    <dsp:sp modelId="{D0FFD23A-C535-409C-9D18-44CE24B6ADAF}">
      <dsp:nvSpPr>
        <dsp:cNvPr id="0" name=""/>
        <dsp:cNvSpPr/>
      </dsp:nvSpPr>
      <dsp:spPr>
        <a:xfrm>
          <a:off x="564544" y="1426463"/>
          <a:ext cx="1749283" cy="1583104"/>
        </a:xfrm>
        <a:prstGeom prst="ellipse">
          <a:avLst/>
        </a:prstGeo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ru-RU" sz="700" b="1" i="0" kern="1200" baseline="0">
              <a:solidFill>
                <a:sysClr val="windowText" lastClr="000000"/>
              </a:solidFill>
              <a:latin typeface="Times New Roman" panose="02020603050405020304" pitchFamily="18" charset="0"/>
              <a:ea typeface="+mn-ea"/>
              <a:cs typeface="+mn-cs"/>
            </a:rPr>
            <a:t>6,5%</a:t>
          </a:r>
        </a:p>
      </dsp:txBody>
      <dsp:txXfrm>
        <a:off x="1105214" y="1610674"/>
        <a:ext cx="667942" cy="201496"/>
      </dsp:txXfrm>
    </dsp:sp>
    <dsp:sp modelId="{CD57D20A-B8B2-4F50-A3EA-C3E9D836B7E0}">
      <dsp:nvSpPr>
        <dsp:cNvPr id="0" name=""/>
        <dsp:cNvSpPr/>
      </dsp:nvSpPr>
      <dsp:spPr>
        <a:xfrm>
          <a:off x="731520" y="1858219"/>
          <a:ext cx="1415330" cy="1151348"/>
        </a:xfrm>
        <a:prstGeom prst="ellipse">
          <a:avLst/>
        </a:prstGeom>
        <a:gradFill rotWithShape="0">
          <a:gsLst>
            <a:gs pos="0">
              <a:srgbClr val="9BBB59">
                <a:hueOff val="7500176"/>
                <a:satOff val="-11253"/>
                <a:lumOff val="-1830"/>
                <a:alphaOff val="0"/>
                <a:shade val="51000"/>
                <a:satMod val="130000"/>
              </a:srgbClr>
            </a:gs>
            <a:gs pos="80000">
              <a:srgbClr val="9BBB59">
                <a:hueOff val="7500176"/>
                <a:satOff val="-11253"/>
                <a:lumOff val="-1830"/>
                <a:alphaOff val="0"/>
                <a:shade val="93000"/>
                <a:satMod val="130000"/>
              </a:srgbClr>
            </a:gs>
            <a:gs pos="100000">
              <a:srgbClr val="9BBB59">
                <a:hueOff val="7500176"/>
                <a:satOff val="-11253"/>
                <a:lumOff val="-183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ru-RU" sz="700" b="1" i="0" kern="1200" baseline="0">
              <a:solidFill>
                <a:sysClr val="windowText" lastClr="000000"/>
              </a:solidFill>
              <a:latin typeface="Times New Roman" panose="02020603050405020304" pitchFamily="18" charset="0"/>
              <a:ea typeface="+mn-ea"/>
              <a:cs typeface="+mn-cs"/>
            </a:rPr>
            <a:t>2,3%</a:t>
          </a:r>
        </a:p>
      </dsp:txBody>
      <dsp:txXfrm>
        <a:off x="1113929" y="2044291"/>
        <a:ext cx="650512" cy="203531"/>
      </dsp:txXfrm>
    </dsp:sp>
    <dsp:sp modelId="{6AAA5290-EB64-49B0-B981-9FF4DE11FA1E}">
      <dsp:nvSpPr>
        <dsp:cNvPr id="0" name=""/>
        <dsp:cNvSpPr/>
      </dsp:nvSpPr>
      <dsp:spPr>
        <a:xfrm>
          <a:off x="978009" y="2289975"/>
          <a:ext cx="922352" cy="719593"/>
        </a:xfrm>
        <a:prstGeom prst="ellipse">
          <a:avLst/>
        </a:prstGeom>
        <a:gradFill rotWithShape="0">
          <a:gsLst>
            <a:gs pos="0">
              <a:srgbClr val="9BBB59">
                <a:hueOff val="9375220"/>
                <a:satOff val="-14067"/>
                <a:lumOff val="-2288"/>
                <a:alphaOff val="0"/>
                <a:shade val="51000"/>
                <a:satMod val="130000"/>
              </a:srgbClr>
            </a:gs>
            <a:gs pos="64000">
              <a:srgbClr val="9BBB59">
                <a:hueOff val="9375220"/>
                <a:satOff val="-14067"/>
                <a:lumOff val="-2288"/>
                <a:alphaOff val="0"/>
                <a:shade val="93000"/>
                <a:satMod val="130000"/>
              </a:srgbClr>
            </a:gs>
            <a:gs pos="100000">
              <a:srgbClr val="9BBB59">
                <a:hueOff val="9375220"/>
                <a:satOff val="-14067"/>
                <a:lumOff val="-228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b="1" i="0" kern="1200" baseline="0">
              <a:solidFill>
                <a:sysClr val="windowText" lastClr="000000"/>
              </a:solidFill>
              <a:latin typeface="Times New Roman" panose="02020603050405020304" pitchFamily="18" charset="0"/>
              <a:ea typeface="+mn-ea"/>
              <a:cs typeface="+mn-cs"/>
            </a:rPr>
            <a:t>2,2%</a:t>
          </a:r>
        </a:p>
      </dsp:txBody>
      <dsp:txXfrm>
        <a:off x="1217437" y="2422951"/>
        <a:ext cx="443497" cy="122627"/>
      </dsp:txXfrm>
    </dsp:sp>
    <dsp:sp modelId="{1CDE4F23-E7CD-4FB9-AC1D-A9A97F242472}">
      <dsp:nvSpPr>
        <dsp:cNvPr id="0" name=""/>
        <dsp:cNvSpPr/>
      </dsp:nvSpPr>
      <dsp:spPr>
        <a:xfrm>
          <a:off x="1137036" y="2577812"/>
          <a:ext cx="604298" cy="431755"/>
        </a:xfrm>
        <a:prstGeom prst="ellipse">
          <a:avLst/>
        </a:prstGeom>
        <a:gradFill rotWithShape="0">
          <a:gsLst>
            <a:gs pos="0">
              <a:srgbClr val="8064A2">
                <a:lumMod val="60000"/>
                <a:lumOff val="4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solidFill>
            <a:srgbClr val="7030A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b="1" i="0" kern="1200" baseline="0">
              <a:solidFill>
                <a:sysClr val="windowText" lastClr="000000"/>
              </a:solidFill>
              <a:latin typeface="Times New Roman" panose="02020603050405020304" pitchFamily="18" charset="0"/>
              <a:ea typeface="+mn-ea"/>
              <a:cs typeface="+mn-cs"/>
            </a:rPr>
            <a:t>0,4%</a:t>
          </a:r>
        </a:p>
      </dsp:txBody>
      <dsp:txXfrm>
        <a:off x="1288111" y="2717365"/>
        <a:ext cx="302149" cy="152649"/>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0.57949</cdr:x>
      <cdr:y>0.13306</cdr:y>
    </cdr:from>
    <cdr:to>
      <cdr:x>0.60871</cdr:x>
      <cdr:y>0.73322</cdr:y>
    </cdr:to>
    <cdr:sp macro="" textlink="">
      <cdr:nvSpPr>
        <cdr:cNvPr id="5" name="Правая фигурная скобка 4"/>
        <cdr:cNvSpPr/>
      </cdr:nvSpPr>
      <cdr:spPr>
        <a:xfrm xmlns:a="http://schemas.openxmlformats.org/drawingml/2006/main">
          <a:off x="3653628" y="280264"/>
          <a:ext cx="184230" cy="1264114"/>
        </a:xfrm>
        <a:prstGeom xmlns:a="http://schemas.openxmlformats.org/drawingml/2006/main" prst="rightBrace">
          <a:avLst>
            <a:gd name="adj1" fmla="val 0"/>
            <a:gd name="adj2" fmla="val 50000"/>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wrap="square">
          <a:noAutofit/>
        </a:bodyPr>
        <a:lstStyle xmlns:a="http://schemas.openxmlformats.org/drawingml/2006/main"/>
        <a:p xmlns:a="http://schemas.openxmlformats.org/drawingml/2006/main">
          <a:endParaRPr lang="ru-RU">
            <a:solidFill>
              <a:schemeClr val="tx1"/>
            </a:solidFill>
          </a:endParaRPr>
        </a:p>
      </cdr:txBody>
    </cdr:sp>
  </cdr:relSizeAnchor>
  <cdr:relSizeAnchor xmlns:cdr="http://schemas.openxmlformats.org/drawingml/2006/chartDrawing">
    <cdr:from>
      <cdr:x>0.5587</cdr:x>
      <cdr:y>0.3473</cdr:y>
    </cdr:from>
    <cdr:to>
      <cdr:x>0.72878</cdr:x>
      <cdr:y>0.529</cdr:y>
    </cdr:to>
    <cdr:sp macro="" textlink="">
      <cdr:nvSpPr>
        <cdr:cNvPr id="14" name="Прямоугольник 13"/>
        <cdr:cNvSpPr/>
      </cdr:nvSpPr>
      <cdr:spPr>
        <a:xfrm xmlns:a="http://schemas.openxmlformats.org/drawingml/2006/main">
          <a:off x="3522543" y="731520"/>
          <a:ext cx="1072340" cy="382701"/>
        </a:xfrm>
        <a:prstGeom xmlns:a="http://schemas.openxmlformats.org/drawingml/2006/main" prst="rect">
          <a:avLst/>
        </a:prstGeom>
        <a:noFill xmlns:a="http://schemas.openxmlformats.org/drawingml/2006/main"/>
        <a:ln xmlns:a="http://schemas.openxmlformats.org/drawingml/2006/main">
          <a:noFill/>
        </a:ln>
        <a:scene3d xmlns:a="http://schemas.openxmlformats.org/drawingml/2006/main">
          <a:camera prst="orthographicFront">
            <a:rot lat="0" lon="0" rev="5400000"/>
          </a:camera>
          <a:lightRig rig="threePt" dir="t"/>
        </a:scene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000" b="1" baseline="0">
              <a:solidFill>
                <a:sysClr val="windowText" lastClr="000000"/>
              </a:solidFill>
              <a:latin typeface="Times New Roman" panose="02020603050405020304" pitchFamily="18" charset="0"/>
              <a:cs typeface="Times New Roman" panose="02020603050405020304" pitchFamily="18" charset="0"/>
            </a:rPr>
            <a:t>21 980 763,89</a:t>
          </a:r>
        </a:p>
        <a:p xmlns:a="http://schemas.openxmlformats.org/drawingml/2006/main">
          <a:endParaRPr lang="ru-RU" sz="1000" b="1" baseline="0">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0.50137</cdr:x>
      <cdr:y>0.48958</cdr:y>
    </cdr:from>
    <cdr:to>
      <cdr:x>0.58904</cdr:x>
      <cdr:y>0.74306</cdr:y>
    </cdr:to>
    <cdr:sp macro="" textlink="">
      <cdr:nvSpPr>
        <cdr:cNvPr id="5" name="Прямоугольник 4"/>
        <cdr:cNvSpPr/>
      </cdr:nvSpPr>
      <cdr:spPr>
        <a:xfrm xmlns:a="http://schemas.openxmlformats.org/drawingml/2006/main" rot="16200000">
          <a:off x="1547816" y="1538287"/>
          <a:ext cx="695324" cy="3048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sz="1000" b="1">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0.92603</cdr:x>
      <cdr:y>0.08333</cdr:y>
    </cdr:from>
    <cdr:to>
      <cdr:x>0.99452</cdr:x>
      <cdr:y>0.77177</cdr:y>
    </cdr:to>
    <cdr:sp macro="" textlink="">
      <cdr:nvSpPr>
        <cdr:cNvPr id="6" name="Прямоугольник 5"/>
        <cdr:cNvSpPr/>
      </cdr:nvSpPr>
      <cdr:spPr>
        <a:xfrm xmlns:a="http://schemas.openxmlformats.org/drawingml/2006/main" rot="16200000">
          <a:off x="2394254" y="1053796"/>
          <a:ext cx="1888520" cy="23812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sz="1000" b="1">
              <a:solidFill>
                <a:sysClr val="windowText" lastClr="000000"/>
              </a:solidFill>
              <a:latin typeface="Times New Roman" panose="02020603050405020304" pitchFamily="18" charset="0"/>
              <a:cs typeface="Times New Roman" panose="02020603050405020304" pitchFamily="18" charset="0"/>
            </a:rPr>
            <a:t> </a:t>
          </a:r>
        </a:p>
      </cdr:txBody>
    </cdr:sp>
  </cdr:relSizeAnchor>
</c:userShapes>
</file>

<file path=word/drawings/drawing3.xml><?xml version="1.0" encoding="utf-8"?>
<c:userShapes xmlns:c="http://schemas.openxmlformats.org/drawingml/2006/chart">
  <cdr:relSizeAnchor xmlns:cdr="http://schemas.openxmlformats.org/drawingml/2006/chartDrawing">
    <cdr:from>
      <cdr:x>0.43333</cdr:x>
      <cdr:y>0.0916</cdr:y>
    </cdr:from>
    <cdr:to>
      <cdr:x>0.46599</cdr:x>
      <cdr:y>0.72984</cdr:y>
    </cdr:to>
    <cdr:sp macro="" textlink="">
      <cdr:nvSpPr>
        <cdr:cNvPr id="2" name="Правая фигурная скобка 1"/>
        <cdr:cNvSpPr/>
      </cdr:nvSpPr>
      <cdr:spPr>
        <a:xfrm xmlns:a="http://schemas.openxmlformats.org/drawingml/2006/main">
          <a:off x="1485900" y="228600"/>
          <a:ext cx="111980" cy="1592752"/>
        </a:xfrm>
        <a:prstGeom xmlns:a="http://schemas.openxmlformats.org/drawingml/2006/main" prst="rightBrac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0.86389</cdr:x>
      <cdr:y>0.29771</cdr:y>
    </cdr:from>
    <cdr:to>
      <cdr:x>0.89722</cdr:x>
      <cdr:y>0.71883</cdr:y>
    </cdr:to>
    <cdr:sp macro="" textlink="">
      <cdr:nvSpPr>
        <cdr:cNvPr id="3" name="Правая фигурная скобка 2"/>
        <cdr:cNvSpPr/>
      </cdr:nvSpPr>
      <cdr:spPr>
        <a:xfrm xmlns:a="http://schemas.openxmlformats.org/drawingml/2006/main">
          <a:off x="2962276" y="742950"/>
          <a:ext cx="114292" cy="1050926"/>
        </a:xfrm>
        <a:prstGeom xmlns:a="http://schemas.openxmlformats.org/drawingml/2006/main" prst="rightBrac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0.46807</cdr:x>
      <cdr:y>0.25399</cdr:y>
    </cdr:from>
    <cdr:to>
      <cdr:x>0.55948</cdr:x>
      <cdr:y>0.58917</cdr:y>
    </cdr:to>
    <cdr:sp macro="" textlink="">
      <cdr:nvSpPr>
        <cdr:cNvPr id="5" name="Прямоугольник 4"/>
        <cdr:cNvSpPr/>
      </cdr:nvSpPr>
      <cdr:spPr>
        <a:xfrm xmlns:a="http://schemas.openxmlformats.org/drawingml/2006/main" rot="16200000">
          <a:off x="1230900" y="779611"/>
          <a:ext cx="732812" cy="28419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000" b="1">
              <a:solidFill>
                <a:sysClr val="windowText" lastClr="000000"/>
              </a:solidFill>
              <a:latin typeface="Times New Roman" panose="02020603050405020304" pitchFamily="18" charset="0"/>
              <a:cs typeface="Times New Roman" panose="02020603050405020304" pitchFamily="18" charset="0"/>
            </a:rPr>
            <a:t>27 417,04</a:t>
          </a:r>
          <a:endParaRPr lang="ru-RU" sz="1000"/>
        </a:p>
      </cdr:txBody>
    </cdr:sp>
  </cdr:relSizeAnchor>
  <cdr:relSizeAnchor xmlns:cdr="http://schemas.openxmlformats.org/drawingml/2006/chartDrawing">
    <cdr:from>
      <cdr:x>0.90859</cdr:x>
      <cdr:y>0.27745</cdr:y>
    </cdr:from>
    <cdr:to>
      <cdr:x>1</cdr:x>
      <cdr:y>0.61099</cdr:y>
    </cdr:to>
    <cdr:sp macro="" textlink="">
      <cdr:nvSpPr>
        <cdr:cNvPr id="6" name="Прямоугольник 5"/>
        <cdr:cNvSpPr/>
      </cdr:nvSpPr>
      <cdr:spPr>
        <a:xfrm xmlns:a="http://schemas.openxmlformats.org/drawingml/2006/main" rot="16200000">
          <a:off x="2602250" y="829110"/>
          <a:ext cx="729230" cy="28419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sz="1000" b="1">
              <a:solidFill>
                <a:sysClr val="windowText" lastClr="000000"/>
              </a:solidFill>
              <a:latin typeface="Times New Roman" panose="02020603050405020304" pitchFamily="18" charset="0"/>
              <a:cs typeface="Times New Roman" panose="02020603050405020304" pitchFamily="18" charset="0"/>
            </a:rPr>
            <a:t>18 295,27</a:t>
          </a:r>
        </a:p>
      </cdr:txBody>
    </cdr:sp>
  </cdr:relSizeAnchor>
</c:userShapes>
</file>

<file path=word/drawings/drawing4.xml><?xml version="1.0" encoding="utf-8"?>
<c:userShapes xmlns:c="http://schemas.openxmlformats.org/drawingml/2006/chart">
  <cdr:relSizeAnchor xmlns:cdr="http://schemas.openxmlformats.org/drawingml/2006/chartDrawing">
    <cdr:from>
      <cdr:x>0.45128</cdr:x>
      <cdr:y>0.50973</cdr:y>
    </cdr:from>
    <cdr:to>
      <cdr:x>0.46599</cdr:x>
      <cdr:y>0.69847</cdr:y>
    </cdr:to>
    <cdr:sp macro="" textlink="">
      <cdr:nvSpPr>
        <cdr:cNvPr id="2" name="Правая фигурная скобка 1"/>
        <cdr:cNvSpPr/>
      </cdr:nvSpPr>
      <cdr:spPr>
        <a:xfrm xmlns:a="http://schemas.openxmlformats.org/drawingml/2006/main">
          <a:off x="1403025" y="1114424"/>
          <a:ext cx="45719" cy="412643"/>
        </a:xfrm>
        <a:prstGeom xmlns:a="http://schemas.openxmlformats.org/drawingml/2006/main" prst="rightBrac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0.86924</cdr:x>
      <cdr:y>0.03485</cdr:y>
    </cdr:from>
    <cdr:to>
      <cdr:x>0.89767</cdr:x>
      <cdr:y>0.6953</cdr:y>
    </cdr:to>
    <cdr:sp macro="" textlink="">
      <cdr:nvSpPr>
        <cdr:cNvPr id="3" name="Правая фигурная скобка 2"/>
        <cdr:cNvSpPr/>
      </cdr:nvSpPr>
      <cdr:spPr>
        <a:xfrm xmlns:a="http://schemas.openxmlformats.org/drawingml/2006/main">
          <a:off x="2702432" y="76201"/>
          <a:ext cx="88393" cy="1443938"/>
        </a:xfrm>
        <a:prstGeom xmlns:a="http://schemas.openxmlformats.org/drawingml/2006/main" prst="rightBrac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0.48952</cdr:x>
      <cdr:y>0.41954</cdr:y>
    </cdr:from>
    <cdr:to>
      <cdr:x>0.58093</cdr:x>
      <cdr:y>0.75472</cdr:y>
    </cdr:to>
    <cdr:sp macro="" textlink="">
      <cdr:nvSpPr>
        <cdr:cNvPr id="5" name="Прямоугольник 4"/>
        <cdr:cNvSpPr/>
      </cdr:nvSpPr>
      <cdr:spPr>
        <a:xfrm xmlns:a="http://schemas.openxmlformats.org/drawingml/2006/main" rot="16200000">
          <a:off x="1297579" y="1141558"/>
          <a:ext cx="732805" cy="28419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000" b="1">
              <a:solidFill>
                <a:sysClr val="windowText" lastClr="000000"/>
              </a:solidFill>
              <a:latin typeface="Times New Roman" panose="02020603050405020304" pitchFamily="18" charset="0"/>
              <a:cs typeface="Times New Roman" panose="02020603050405020304" pitchFamily="18" charset="0"/>
            </a:rPr>
            <a:t>20 091,26</a:t>
          </a:r>
          <a:endParaRPr lang="ru-RU" sz="1000"/>
        </a:p>
      </cdr:txBody>
    </cdr:sp>
  </cdr:relSizeAnchor>
  <cdr:relSizeAnchor xmlns:cdr="http://schemas.openxmlformats.org/drawingml/2006/chartDrawing">
    <cdr:from>
      <cdr:x>0.90859</cdr:x>
      <cdr:y>0.20774</cdr:y>
    </cdr:from>
    <cdr:to>
      <cdr:x>1</cdr:x>
      <cdr:y>0.54128</cdr:y>
    </cdr:to>
    <cdr:sp macro="" textlink="">
      <cdr:nvSpPr>
        <cdr:cNvPr id="6" name="Прямоугольник 5"/>
        <cdr:cNvSpPr/>
      </cdr:nvSpPr>
      <cdr:spPr>
        <a:xfrm xmlns:a="http://schemas.openxmlformats.org/drawingml/2006/main" rot="16200000">
          <a:off x="2602255" y="676705"/>
          <a:ext cx="729220" cy="28419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sz="1000" b="1">
              <a:solidFill>
                <a:sysClr val="windowText" lastClr="000000"/>
              </a:solidFill>
              <a:latin typeface="Times New Roman" panose="02020603050405020304" pitchFamily="18" charset="0"/>
              <a:cs typeface="Times New Roman" panose="02020603050405020304" pitchFamily="18" charset="0"/>
            </a:rPr>
            <a:t>67</a:t>
          </a:r>
          <a:r>
            <a:rPr lang="ru-RU" sz="1000" b="1" baseline="0">
              <a:solidFill>
                <a:sysClr val="windowText" lastClr="000000"/>
              </a:solidFill>
              <a:latin typeface="Times New Roman" panose="02020603050405020304" pitchFamily="18" charset="0"/>
              <a:cs typeface="Times New Roman" panose="02020603050405020304" pitchFamily="18" charset="0"/>
            </a:rPr>
            <a:t> 694,79</a:t>
          </a:r>
          <a:endParaRPr lang="ru-RU" sz="1000" b="1">
            <a:solidFill>
              <a:sysClr val="windowText" lastClr="000000"/>
            </a:solidFill>
            <a:latin typeface="Times New Roman" panose="02020603050405020304" pitchFamily="18" charset="0"/>
            <a:cs typeface="Times New Roman" panose="02020603050405020304" pitchFamily="18" charset="0"/>
          </a:endParaRPr>
        </a:p>
        <a:p xmlns:a="http://schemas.openxmlformats.org/drawingml/2006/main">
          <a:endParaRPr lang="ru-RU" sz="1000" b="1">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745995"/>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745995"/>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Другая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B11260-ED3C-49DB-A804-58014B5AD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77</Pages>
  <Words>21651</Words>
  <Characters>123412</Characters>
  <Application>Microsoft Office Word</Application>
  <DocSecurity>0</DocSecurity>
  <Lines>1028</Lines>
  <Paragraphs>289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Теляга ИА</dc:creator>
  <cp:keywords/>
  <dc:description/>
  <cp:lastModifiedBy>Бессмертных Людмила Александровна</cp:lastModifiedBy>
  <cp:revision>8</cp:revision>
  <cp:lastPrinted>2021-04-16T09:33:00Z</cp:lastPrinted>
  <dcterms:created xsi:type="dcterms:W3CDTF">2021-04-05T07:20:00Z</dcterms:created>
  <dcterms:modified xsi:type="dcterms:W3CDTF">2021-04-16T09:33:00Z</dcterms:modified>
</cp:coreProperties>
</file>