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B57E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Приложение 2 </w:t>
      </w:r>
    </w:p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B57E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 информационному сообщению</w:t>
      </w:r>
    </w:p>
    <w:p w:rsidR="001B57EE" w:rsidRPr="001B57EE" w:rsidRDefault="001B57EE" w:rsidP="001B57E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Директору департамента</w:t>
      </w:r>
    </w:p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собственности </w:t>
      </w:r>
    </w:p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земельных ресурсов </w:t>
      </w:r>
    </w:p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города</w:t>
      </w:r>
    </w:p>
    <w:p w:rsidR="001B57EE" w:rsidRPr="001B57EE" w:rsidRDefault="001B57EE" w:rsidP="001B57E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В.В. Тихонову</w:t>
      </w:r>
    </w:p>
    <w:p w:rsidR="001B57EE" w:rsidRPr="001B57EE" w:rsidRDefault="001B57EE" w:rsidP="001B57E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 в аукционе</w:t>
      </w: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AF48" wp14:editId="095F1B80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"/>
            </w:pict>
          </mc:Fallback>
        </mc:AlternateContent>
      </w:r>
      <w:r w:rsidRPr="001B57E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EB5C6" wp14:editId="69803037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EFf4sweAgAAPQ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Претендент:</w:t>
      </w:r>
    </w:p>
    <w:p w:rsidR="001B57EE" w:rsidRPr="001B57EE" w:rsidRDefault="001B57EE" w:rsidP="001B57E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proofErr w:type="gramEnd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юридическое лицо</w:t>
      </w:r>
    </w:p>
    <w:p w:rsidR="001B57EE" w:rsidRPr="001B57EE" w:rsidRDefault="001B57EE" w:rsidP="001B57E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    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ФИО/Наименование претендента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индивидуальных предпринимателей)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…………………………………………….…….….……...  </w:t>
      </w:r>
    </w:p>
    <w:p w:rsidR="001B57EE" w:rsidRPr="001B57EE" w:rsidRDefault="001B57EE" w:rsidP="001B57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………………………….…………………… № ……………………….………………..,                                                                                        </w:t>
      </w:r>
      <w:proofErr w:type="gramStart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…………………………………………………………………………………………………….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…………………………………………………………………………………………………………….</w:t>
      </w:r>
    </w:p>
    <w:p w:rsidR="001B57EE" w:rsidRPr="001B57EE" w:rsidRDefault="001B57EE" w:rsidP="001B5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(кем </w:t>
      </w:r>
      <w:proofErr w:type="gramStart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лиц)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о государственной регистрации в качестве юридического лица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…….………….….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…………………………………………………………………………………….………………………</w:t>
      </w:r>
    </w:p>
    <w:p w:rsidR="001B57EE" w:rsidRPr="001B57EE" w:rsidRDefault="001B57EE" w:rsidP="001B57E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……………………… № ……………, дата регистрации ………….…….……………………..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Орган, осуществивший регистрацию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……………………………..…………………….………….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……………………………………………………...………….………….….…………………………...</w:t>
      </w:r>
    </w:p>
    <w:p w:rsidR="001B57EE" w:rsidRPr="001B57EE" w:rsidRDefault="001B57EE" w:rsidP="001B57E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……………………………………………………………………………………….….………….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жительства/место нахождения претендента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…………….…………...……………………</w:t>
      </w:r>
    </w:p>
    <w:p w:rsidR="001B57EE" w:rsidRPr="001B57EE" w:rsidRDefault="001B57EE" w:rsidP="001B57E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……………………………………………………………………………………….………..…………..</w:t>
      </w:r>
    </w:p>
    <w:p w:rsidR="001B57EE" w:rsidRPr="001B57EE" w:rsidRDefault="001B57EE" w:rsidP="001B57E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…..…………………………………………………………………………….…….…………………….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……………………….…. </w:t>
      </w: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…….………………. </w:t>
      </w: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…………….…….…………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принимая решение об участии в аукционе на право заключения договора на установку и эксплуатацию рекламной конструкции: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рекламной конструкции……………………………………………..………………………..........</w:t>
      </w: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рекламной конструкции:     ширина………..…………..   высота…………….…………..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информационного поля:    ширина……….   высота………   количество сторон……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конструкций:…...…..…………………...............................................................................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адресу:…..……………………………………………..……………………….……….……………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сроком……………………………….………………………………………………………………….</w:t>
      </w:r>
    </w:p>
    <w:p w:rsidR="001B57EE" w:rsidRPr="001B57EE" w:rsidRDefault="001B57EE" w:rsidP="001B57E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обязуется </w:t>
      </w: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победителем аукциона: </w:t>
      </w:r>
    </w:p>
    <w:p w:rsidR="001B57EE" w:rsidRPr="001B57EE" w:rsidRDefault="001B57EE" w:rsidP="001B57EE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срок не позднее 30 календарных дней после получения протокола о результатах проведения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администрацией города;</w:t>
      </w:r>
    </w:p>
    <w:p w:rsidR="001B57EE" w:rsidRPr="001B57EE" w:rsidRDefault="001B57EE" w:rsidP="001B57EE">
      <w:pPr>
        <w:spacing w:after="120" w:line="240" w:lineRule="auto"/>
        <w:ind w:right="-1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заключить с администрацией города Нижневартовска договор на установку и эксплуатацию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1B57EE" w:rsidRPr="001B57EE" w:rsidRDefault="001B57EE" w:rsidP="001B5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1B5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Pr="001B57E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пометкой: </w:t>
      </w:r>
      <w:r w:rsidRPr="001B57EE">
        <w:rPr>
          <w:rFonts w:ascii="Times New Roman CYR" w:eastAsia="SimSun" w:hAnsi="Times New Roman CYR" w:cs="Times New Roman CYR"/>
          <w:sz w:val="24"/>
          <w:szCs w:val="24"/>
          <w:lang w:eastAsia="zh-CN"/>
        </w:rPr>
        <w:t>"задаток за участие в аукционе 29.02.2016 на право заключения договора на установку и эксплуатацию рекламной конструкции по лоту №___";</w:t>
      </w:r>
    </w:p>
    <w:p w:rsidR="001B57EE" w:rsidRPr="001B57EE" w:rsidRDefault="001B57EE" w:rsidP="001B5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индивидуального предпринимательства (для физического лица);</w:t>
      </w:r>
    </w:p>
    <w:p w:rsidR="001B57EE" w:rsidRPr="001B57EE" w:rsidRDefault="001B57EE" w:rsidP="001B5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документ, подтверждающий отсутствие задолженности по уплате обязательных платежей и налогов в бюджет;</w:t>
      </w:r>
    </w:p>
    <w:p w:rsidR="001B57EE" w:rsidRPr="001B57EE" w:rsidRDefault="001B57EE" w:rsidP="001B5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доверенность, оформленная надлежащим образом, в случае подачи заявки представителем претендента.</w:t>
      </w:r>
    </w:p>
    <w:p w:rsidR="001B57EE" w:rsidRPr="001B57EE" w:rsidRDefault="001B57EE" w:rsidP="001B57EE">
      <w:p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1B57EE" w:rsidRPr="001B57EE" w:rsidRDefault="001B57EE" w:rsidP="001B57E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Претендента (его полномочного представителя):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……………………….……………………………….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"……..."…..……………………. 201_ г.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7E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 печати)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организатором торгов: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proofErr w:type="gramStart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 мин.  …………. "………".……………………….. 201_ г. за  № ………………….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уполномоченного лица организатора торгов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E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………………………………………………………………..</w:t>
      </w: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E" w:rsidRPr="001B57EE" w:rsidRDefault="001B57EE" w:rsidP="001B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642" w:rsidRDefault="00645642">
      <w:bookmarkStart w:id="0" w:name="_GoBack"/>
      <w:bookmarkEnd w:id="0"/>
    </w:p>
    <w:sectPr w:rsidR="00645642" w:rsidSect="001B57EE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EE"/>
    <w:rsid w:val="001B57EE"/>
    <w:rsid w:val="006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Канищева Дарья Александровна</cp:lastModifiedBy>
  <cp:revision>1</cp:revision>
  <dcterms:created xsi:type="dcterms:W3CDTF">2016-01-22T12:19:00Z</dcterms:created>
  <dcterms:modified xsi:type="dcterms:W3CDTF">2016-01-22T12:21:00Z</dcterms:modified>
</cp:coreProperties>
</file>