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788" w:rsidRDefault="00D71788" w:rsidP="00D7178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Смета расходов</w:t>
      </w:r>
    </w:p>
    <w:p w:rsidR="00D71788" w:rsidRDefault="00D71788" w:rsidP="00D7178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на организацию и проведение мероприятий</w:t>
      </w:r>
    </w:p>
    <w:p w:rsidR="00D71788" w:rsidRDefault="00D71788" w:rsidP="00D7178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 сфере культуры</w:t>
      </w:r>
      <w:bookmarkStart w:id="0" w:name="_GoBack"/>
      <w:r>
        <w:rPr>
          <w:b/>
          <w:sz w:val="28"/>
          <w:szCs w:val="28"/>
          <w:lang w:val="ru-RU"/>
        </w:rPr>
        <w:t>, физической культуры и спорта</w:t>
      </w:r>
      <w:bookmarkEnd w:id="0"/>
    </w:p>
    <w:p w:rsidR="00D71788" w:rsidRDefault="00D71788" w:rsidP="00D71788">
      <w:pPr>
        <w:jc w:val="center"/>
        <w:rPr>
          <w:szCs w:val="28"/>
        </w:rPr>
      </w:pPr>
      <w:r>
        <w:rPr>
          <w:szCs w:val="28"/>
        </w:rPr>
        <w:t>(</w:t>
      </w:r>
      <w:proofErr w:type="spellStart"/>
      <w:proofErr w:type="gramStart"/>
      <w:r>
        <w:rPr>
          <w:szCs w:val="28"/>
        </w:rPr>
        <w:t>нужное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подчеркнуть</w:t>
      </w:r>
      <w:proofErr w:type="spellEnd"/>
      <w:r>
        <w:rPr>
          <w:szCs w:val="28"/>
        </w:rPr>
        <w:t>)</w:t>
      </w:r>
    </w:p>
    <w:p w:rsidR="00D71788" w:rsidRDefault="00D71788" w:rsidP="00D71788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992"/>
        <w:gridCol w:w="850"/>
        <w:gridCol w:w="1418"/>
        <w:gridCol w:w="1417"/>
        <w:gridCol w:w="1134"/>
      </w:tblGrid>
      <w:tr w:rsidR="00D71788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№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Наименование статьи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Количество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единиц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(с указанием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единицы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измерения)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Стоимость</w:t>
            </w:r>
            <w:proofErr w:type="spellEnd"/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единицы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Общая 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стоимость 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проекта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(руб.)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(ст. 5 = ст. 3 * ст. 4), 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(ст. 5 = ст. 6 + ст. 7)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В том числе:</w:t>
            </w:r>
          </w:p>
        </w:tc>
      </w:tr>
      <w:tr w:rsidR="00D71788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88" w:rsidRDefault="00D71788">
            <w:pPr>
              <w:rPr>
                <w:b/>
                <w:sz w:val="15"/>
                <w:szCs w:val="15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88" w:rsidRDefault="00D71788">
            <w:pPr>
              <w:rPr>
                <w:b/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88" w:rsidRDefault="00D71788">
            <w:pPr>
              <w:rPr>
                <w:b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88" w:rsidRDefault="00D71788">
            <w:pPr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788" w:rsidRDefault="00D71788">
            <w:pPr>
              <w:rPr>
                <w:b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proofErr w:type="spellStart"/>
            <w:r>
              <w:rPr>
                <w:b/>
                <w:sz w:val="15"/>
                <w:szCs w:val="15"/>
                <w:lang w:val="ru-RU"/>
              </w:rPr>
              <w:t>софинансирование</w:t>
            </w:r>
            <w:proofErr w:type="spellEnd"/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(если имеется)</w:t>
            </w:r>
          </w:p>
          <w:p w:rsidR="00D71788" w:rsidRDefault="00D71788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 xml:space="preserve">запрашиваемая 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сумма</w:t>
            </w:r>
          </w:p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(руб.)</w:t>
            </w: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  <w:lang w:val="ru-RU"/>
              </w:rPr>
            </w:pPr>
            <w:r>
              <w:rPr>
                <w:b/>
                <w:sz w:val="15"/>
                <w:szCs w:val="15"/>
                <w:lang w:val="ru-RU"/>
              </w:rPr>
              <w:t>7</w:t>
            </w: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Оплата труда,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Оплата труда штатных работников, включая НДФЛ,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1.1.1</w:t>
            </w:r>
            <w:r>
              <w:rPr>
                <w:sz w:val="15"/>
                <w:szCs w:val="15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Страховые взносы,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Командировочные расходы (расшифровать),              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Офисные расходы, связанные с реализацией проекта (аренда нежилого помещения, коммунальные услуги, услуги связи, услуги банков, электронный документооборот, почтовые услуги, компьютерное оборудование               и программное обеспечение (включая справочные информационные системы, бухгалтерское программное обеспечение), канцтовары и расходные материалы),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Приобретение, аренда специализированного оборудования, инвентаря и сопутствующие расходы, связанные с реализацией проекта (расшифровать),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Разработка и поддержка сайтов, информационных систем и иные аналогичные расходы (расшифровать), связанные                             с реализацией проекта,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Оплата юридических, информационных, консультационных услуг и иные аналогичные расходы (расшифровать), связанные                              с реализацией проекта,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Расходы на проведение мероприятий (расшифровать),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Издательские, полиграфические                            и сопутствующие расходы (расшифровать), связанные с реализацией проекта,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Расходы на подарки, сувенирную продукцию (расшифровать), связанные с реализацией проекта,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  <w:lang w:val="ru-RU"/>
              </w:rPr>
              <w:t>Прочие расходы (расшифровать), связанные                   с реализацией проекта,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ind w:left="-113" w:right="-113"/>
              <w:jc w:val="center"/>
              <w:rPr>
                <w:sz w:val="15"/>
                <w:szCs w:val="15"/>
                <w:lang w:val="ru-RU"/>
              </w:rPr>
            </w:pPr>
            <w:r>
              <w:rPr>
                <w:sz w:val="15"/>
                <w:szCs w:val="15"/>
              </w:rPr>
              <w:t>10.1.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jc w:val="both"/>
              <w:rPr>
                <w:sz w:val="15"/>
                <w:szCs w:val="15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Cs/>
                <w:sz w:val="15"/>
                <w:szCs w:val="15"/>
                <w:lang w:val="ru-RU"/>
              </w:rPr>
            </w:pPr>
          </w:p>
        </w:tc>
      </w:tr>
      <w:tr w:rsidR="00D7178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788" w:rsidRDefault="00D71788">
            <w:pPr>
              <w:jc w:val="both"/>
              <w:rPr>
                <w:b/>
                <w:sz w:val="15"/>
                <w:szCs w:val="15"/>
              </w:rPr>
            </w:pPr>
            <w:proofErr w:type="spellStart"/>
            <w:r>
              <w:rPr>
                <w:b/>
                <w:sz w:val="15"/>
                <w:szCs w:val="15"/>
              </w:rPr>
              <w:t>Всего</w:t>
            </w:r>
            <w:proofErr w:type="spellEnd"/>
            <w:r>
              <w:rPr>
                <w:b/>
                <w:sz w:val="15"/>
                <w:szCs w:val="15"/>
              </w:rPr>
              <w:t xml:space="preserve"> по </w:t>
            </w:r>
            <w:proofErr w:type="spellStart"/>
            <w:r>
              <w:rPr>
                <w:b/>
                <w:sz w:val="15"/>
                <w:szCs w:val="15"/>
              </w:rPr>
              <w:t>смете</w:t>
            </w:r>
            <w:proofErr w:type="spellEnd"/>
            <w:r>
              <w:rPr>
                <w:b/>
                <w:sz w:val="15"/>
                <w:szCs w:val="15"/>
              </w:rPr>
              <w:t xml:space="preserve"> </w:t>
            </w:r>
            <w:proofErr w:type="spellStart"/>
            <w:r>
              <w:rPr>
                <w:b/>
                <w:sz w:val="15"/>
                <w:szCs w:val="15"/>
              </w:rPr>
              <w:t>расходов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788" w:rsidRDefault="00D71788">
            <w:pPr>
              <w:ind w:left="-113" w:right="-113"/>
              <w:jc w:val="center"/>
              <w:rPr>
                <w:b/>
                <w:bCs/>
                <w:sz w:val="15"/>
                <w:szCs w:val="15"/>
                <w:lang w:val="ru-RU"/>
              </w:rPr>
            </w:pPr>
          </w:p>
        </w:tc>
      </w:tr>
    </w:tbl>
    <w:p w:rsidR="00D71788" w:rsidRDefault="00D71788" w:rsidP="00D71788">
      <w:pPr>
        <w:jc w:val="both"/>
        <w:rPr>
          <w:bCs/>
          <w:sz w:val="28"/>
          <w:szCs w:val="28"/>
          <w:lang w:val="ru-RU"/>
        </w:rPr>
      </w:pPr>
    </w:p>
    <w:p w:rsidR="00D71788" w:rsidRDefault="00D71788" w:rsidP="00D71788">
      <w:pPr>
        <w:jc w:val="both"/>
        <w:rPr>
          <w:bCs/>
          <w:sz w:val="28"/>
          <w:szCs w:val="28"/>
          <w:lang w:val="ru-RU"/>
        </w:rPr>
      </w:pPr>
    </w:p>
    <w:p w:rsidR="00D71788" w:rsidRDefault="00D71788" w:rsidP="00D71788">
      <w:pPr>
        <w:jc w:val="both"/>
        <w:rPr>
          <w:bCs/>
          <w:color w:val="000000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66"/>
        <w:gridCol w:w="278"/>
        <w:gridCol w:w="1879"/>
        <w:gridCol w:w="238"/>
        <w:gridCol w:w="3294"/>
      </w:tblGrid>
      <w:tr w:rsidR="00D71788">
        <w:tc>
          <w:tcPr>
            <w:tcW w:w="3794" w:type="dxa"/>
            <w:hideMark/>
          </w:tcPr>
          <w:p w:rsidR="00D71788" w:rsidRDefault="00D71788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Руководитель </w:t>
            </w:r>
          </w:p>
          <w:p w:rsidR="00D71788" w:rsidRDefault="00D7178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некоммерческой организации</w:t>
            </w:r>
          </w:p>
        </w:tc>
        <w:tc>
          <w:tcPr>
            <w:tcW w:w="283" w:type="dxa"/>
          </w:tcPr>
          <w:p w:rsidR="00D71788" w:rsidRDefault="00D7178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788" w:rsidRDefault="00D7178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39" w:type="dxa"/>
          </w:tcPr>
          <w:p w:rsidR="00D71788" w:rsidRDefault="00D7178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1788" w:rsidRDefault="00D71788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D71788">
        <w:tc>
          <w:tcPr>
            <w:tcW w:w="3794" w:type="dxa"/>
          </w:tcPr>
          <w:p w:rsidR="00D71788" w:rsidRDefault="00D7178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283" w:type="dxa"/>
          </w:tcPr>
          <w:p w:rsidR="00D71788" w:rsidRDefault="00D7178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1788" w:rsidRDefault="00D7178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(подпись)</w:t>
            </w:r>
          </w:p>
        </w:tc>
        <w:tc>
          <w:tcPr>
            <w:tcW w:w="239" w:type="dxa"/>
          </w:tcPr>
          <w:p w:rsidR="00D71788" w:rsidRDefault="00D71788">
            <w:pPr>
              <w:jc w:val="center"/>
              <w:rPr>
                <w:bCs/>
                <w:color w:val="000000"/>
                <w:lang w:val="ru-RU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1788" w:rsidRDefault="00D71788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(фамилия, имя, отчество </w:t>
            </w:r>
          </w:p>
          <w:p w:rsidR="00D71788" w:rsidRDefault="00D71788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>(последнее - при наличии))</w:t>
            </w:r>
          </w:p>
        </w:tc>
      </w:tr>
    </w:tbl>
    <w:p w:rsidR="00D71788" w:rsidRDefault="00D71788" w:rsidP="00D71788">
      <w:pPr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М.П. (при наличии)</w:t>
      </w:r>
    </w:p>
    <w:p w:rsidR="00D0734A" w:rsidRDefault="00D71788" w:rsidP="00D71788">
      <w:r>
        <w:rPr>
          <w:b/>
          <w:lang w:val="ru-RU"/>
        </w:rPr>
        <w:br w:type="page"/>
      </w:r>
    </w:p>
    <w:sectPr w:rsidR="00D0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D2"/>
    <w:rsid w:val="006064D2"/>
    <w:rsid w:val="00D0734A"/>
    <w:rsid w:val="00D7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E9908"/>
  <w15:chartTrackingRefBased/>
  <w15:docId w15:val="{44B61482-073A-4D22-B4B6-928DC2EB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Олег Равильевич</dc:creator>
  <cp:keywords/>
  <dc:description/>
  <cp:lastModifiedBy>Попов Олег Равильевич</cp:lastModifiedBy>
  <cp:revision>2</cp:revision>
  <dcterms:created xsi:type="dcterms:W3CDTF">2022-03-04T15:51:00Z</dcterms:created>
  <dcterms:modified xsi:type="dcterms:W3CDTF">2022-03-04T15:51:00Z</dcterms:modified>
</cp:coreProperties>
</file>