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6FF6" w:rsidRPr="00B87497" w:rsidRDefault="00E16FF6" w:rsidP="00E16FF6">
      <w:pPr>
        <w:rPr>
          <w:b/>
          <w:sz w:val="28"/>
          <w:szCs w:val="52"/>
        </w:rPr>
      </w:pPr>
      <w:r w:rsidRPr="00B87497">
        <w:rPr>
          <w:b/>
          <w:noProof/>
          <w:sz w:val="52"/>
          <w:szCs w:val="52"/>
        </w:rPr>
        <mc:AlternateContent>
          <mc:Choice Requires="wps">
            <w:drawing>
              <wp:anchor distT="0" distB="0" distL="114300" distR="114300" simplePos="0" relativeHeight="251659264" behindDoc="0" locked="0" layoutInCell="1" allowOverlap="1" wp14:anchorId="4B2647F2" wp14:editId="16A2F8A4">
                <wp:simplePos x="0" y="0"/>
                <wp:positionH relativeFrom="column">
                  <wp:posOffset>1066800</wp:posOffset>
                </wp:positionH>
                <wp:positionV relativeFrom="paragraph">
                  <wp:posOffset>241935</wp:posOffset>
                </wp:positionV>
                <wp:extent cx="1866900" cy="509905"/>
                <wp:effectExtent l="0" t="3175" r="1905" b="1270"/>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0" cy="5099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16FF6" w:rsidRPr="00453170" w:rsidRDefault="00E16FF6" w:rsidP="00E16FF6">
                            <w:pPr>
                              <w:rPr>
                                <w:rFonts w:ascii="DIN Pro Black" w:hAnsi="DIN Pro Black"/>
                                <w:color w:val="999999"/>
                              </w:rPr>
                            </w:pPr>
                            <w:r w:rsidRPr="00453170">
                              <w:rPr>
                                <w:rFonts w:ascii="DIN Pro Black" w:hAnsi="DIN Pro Black"/>
                                <w:color w:val="999999"/>
                              </w:rPr>
                              <w:t>ФЕДЕРАЛЬНАЯ</w:t>
                            </w:r>
                          </w:p>
                          <w:p w:rsidR="00E16FF6" w:rsidRPr="00453170" w:rsidRDefault="00E16FF6" w:rsidP="00E16FF6">
                            <w:pPr>
                              <w:rPr>
                                <w:rFonts w:ascii="DIN Pro Black" w:hAnsi="DIN Pro Black"/>
                                <w:color w:val="999999"/>
                              </w:rPr>
                            </w:pPr>
                            <w:r w:rsidRPr="00453170">
                              <w:rPr>
                                <w:rFonts w:ascii="DIN Pro Black" w:hAnsi="DIN Pro Black"/>
                                <w:color w:val="999999"/>
                              </w:rPr>
                              <w:t>НАЛОГОВАЯ СЛУЖБА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4B2647F2" id="_x0000_t202" coordsize="21600,21600" o:spt="202" path="m,l,21600r21600,l21600,xe">
                <v:stroke joinstyle="miter"/>
                <v:path gradientshapeok="t" o:connecttype="rect"/>
              </v:shapetype>
              <v:shape id="Поле 3" o:spid="_x0000_s1026" type="#_x0000_t202" style="position:absolute;margin-left:84pt;margin-top:19.05pt;width:147pt;height:40.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" stroked="f">
                <v:textbox>
                  <w:txbxContent>
                    <w:p w:rsidR="00E16FF6" w:rsidRPr="00453170" w:rsidRDefault="00E16FF6" w:rsidP="00E16FF6">
                      <w:pPr>
                        <w:rPr>
                          <w:rFonts w:ascii="DIN Pro Black" w:hAnsi="DIN Pro Black"/>
                          <w:color w:val="999999"/>
                        </w:rPr>
                      </w:pPr>
                      <w:r w:rsidRPr="00453170">
                        <w:rPr>
                          <w:rFonts w:ascii="DIN Pro Black" w:hAnsi="DIN Pro Black"/>
                          <w:color w:val="999999"/>
                        </w:rPr>
                        <w:t>ФЕДЕРАЛЬНАЯ</w:t>
                      </w:r>
                    </w:p>
                    <w:p w:rsidR="00E16FF6" w:rsidRPr="00453170" w:rsidRDefault="00E16FF6" w:rsidP="00E16FF6">
                      <w:pPr>
                        <w:rPr>
                          <w:rFonts w:ascii="DIN Pro Black" w:hAnsi="DIN Pro Black"/>
                          <w:color w:val="999999"/>
                        </w:rPr>
                      </w:pPr>
                      <w:r w:rsidRPr="00453170">
                        <w:rPr>
                          <w:rFonts w:ascii="DIN Pro Black" w:hAnsi="DIN Pro Black"/>
                          <w:color w:val="999999"/>
                        </w:rPr>
                        <w:t>НАЛОГОВАЯ СЛУЖБА</w:t>
                      </w:r>
                    </w:p>
                  </w:txbxContent>
                </v:textbox>
              </v:shape>
            </w:pict>
          </mc:Fallback>
        </mc:AlternateContent>
      </w:r>
      <w:r w:rsidRPr="00B87497">
        <w:rPr>
          <w:b/>
          <w:noProof/>
          <w:sz w:val="52"/>
          <w:szCs w:val="52"/>
        </w:rPr>
        <w:drawing>
          <wp:inline distT="0" distB="0" distL="0" distR="0" wp14:anchorId="05296A5F" wp14:editId="20E27A3B">
            <wp:extent cx="1066800" cy="967740"/>
            <wp:effectExtent l="0" t="0" r="0" b="3810"/>
            <wp:docPr id="1" name="Рисунок 1" descr="ГЕРБ ФНС (нов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ФНС (новый)"/>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6800" cy="967740"/>
                    </a:xfrm>
                    <a:prstGeom prst="rect">
                      <a:avLst/>
                    </a:prstGeom>
                    <a:noFill/>
                    <a:ln>
                      <a:noFill/>
                    </a:ln>
                  </pic:spPr>
                </pic:pic>
              </a:graphicData>
            </a:graphic>
          </wp:inline>
        </w:drawing>
      </w:r>
    </w:p>
    <w:p w:rsidR="002C0AF7" w:rsidRPr="00A415FB" w:rsidRDefault="002C0AF7" w:rsidP="002C0AF7">
      <w:pPr>
        <w:rPr>
          <w:rFonts w:ascii="Trebuchet MS" w:hAnsi="Trebuchet MS"/>
          <w:b/>
          <w:sz w:val="14"/>
          <w:szCs w:val="48"/>
          <w:lang w:val="en-US"/>
        </w:rPr>
      </w:pPr>
    </w:p>
    <w:p w:rsidR="0096320E" w:rsidRDefault="00E16FF6" w:rsidP="00045753">
      <w:pPr>
        <w:jc w:val="center"/>
        <w:rPr>
          <w:rFonts w:ascii="Trebuchet MS" w:hAnsi="Trebuchet MS"/>
          <w:b/>
          <w:color w:val="D71920"/>
          <w:sz w:val="52"/>
          <w:szCs w:val="48"/>
        </w:rPr>
      </w:pPr>
      <w:r w:rsidRPr="00622805">
        <w:rPr>
          <w:rFonts w:ascii="Trebuchet MS" w:hAnsi="Trebuchet MS"/>
          <w:b/>
          <w:color w:val="D71920"/>
          <w:sz w:val="52"/>
          <w:szCs w:val="48"/>
        </w:rPr>
        <w:t>ИНФОРМАЦИОННОЕ СООБЩЕНИЕ</w:t>
      </w:r>
    </w:p>
    <w:p w:rsidR="000C23F0" w:rsidRPr="000C23F0" w:rsidRDefault="000C23F0" w:rsidP="00045753">
      <w:pPr>
        <w:jc w:val="center"/>
        <w:rPr>
          <w:rFonts w:ascii="Trebuchet MS" w:hAnsi="Trebuchet MS"/>
          <w:b/>
          <w:color w:val="D71920"/>
          <w:sz w:val="20"/>
          <w:szCs w:val="48"/>
        </w:rPr>
      </w:pPr>
    </w:p>
    <w:p w:rsidR="00045753" w:rsidRPr="000C23F0" w:rsidRDefault="00045753" w:rsidP="002C0AF7">
      <w:pPr>
        <w:jc w:val="center"/>
        <w:rPr>
          <w:rFonts w:ascii="Trebuchet MS" w:hAnsi="Trebuchet MS"/>
          <w:color w:val="0066B3"/>
          <w:sz w:val="2"/>
          <w:szCs w:val="18"/>
        </w:rPr>
      </w:pPr>
    </w:p>
    <w:p w:rsidR="007A1BE8" w:rsidRPr="00277A38" w:rsidRDefault="000C23F0" w:rsidP="00B6434C">
      <w:pPr>
        <w:spacing w:line="276" w:lineRule="auto"/>
        <w:ind w:firstLine="709"/>
        <w:jc w:val="center"/>
        <w:rPr>
          <w:rFonts w:ascii="Trebuchet MS" w:hAnsi="Trebuchet MS"/>
          <w:color w:val="0066B3"/>
          <w:sz w:val="56"/>
          <w:szCs w:val="42"/>
        </w:rPr>
      </w:pPr>
      <w:r w:rsidRPr="00277A38">
        <w:rPr>
          <w:rFonts w:ascii="Trebuchet MS" w:hAnsi="Trebuchet MS"/>
          <w:color w:val="0066B3"/>
          <w:sz w:val="56"/>
          <w:szCs w:val="42"/>
        </w:rPr>
        <w:t>Вводятся дополнительные льготы при налогообложении имущества</w:t>
      </w:r>
    </w:p>
    <w:p w:rsidR="00A415FB" w:rsidRPr="00277A38" w:rsidRDefault="00A415FB" w:rsidP="00B6434C">
      <w:pPr>
        <w:spacing w:line="276" w:lineRule="auto"/>
        <w:ind w:firstLine="709"/>
        <w:jc w:val="center"/>
        <w:rPr>
          <w:rFonts w:ascii="Trebuchet MS" w:hAnsi="Trebuchet MS" w:cs="Tahoma"/>
          <w:sz w:val="28"/>
          <w:szCs w:val="34"/>
        </w:rPr>
      </w:pPr>
    </w:p>
    <w:p w:rsidR="00E16FF6" w:rsidRPr="00277A38" w:rsidRDefault="00E16FF6" w:rsidP="00B6434C">
      <w:pPr>
        <w:spacing w:line="276" w:lineRule="auto"/>
        <w:ind w:firstLine="709"/>
        <w:jc w:val="both"/>
        <w:rPr>
          <w:rFonts w:ascii="Trebuchet MS" w:hAnsi="Trebuchet MS" w:cs="Tahoma"/>
          <w:sz w:val="32"/>
          <w:szCs w:val="30"/>
        </w:rPr>
      </w:pPr>
      <w:proofErr w:type="gramStart"/>
      <w:r w:rsidRPr="00277A38">
        <w:rPr>
          <w:rFonts w:ascii="Trebuchet MS" w:hAnsi="Trebuchet MS" w:cs="Tahoma"/>
          <w:sz w:val="32"/>
          <w:szCs w:val="30"/>
        </w:rPr>
        <w:t>Межрайонная</w:t>
      </w:r>
      <w:proofErr w:type="gramEnd"/>
      <w:r w:rsidRPr="00277A38">
        <w:rPr>
          <w:rFonts w:ascii="Trebuchet MS" w:hAnsi="Trebuchet MS" w:cs="Tahoma"/>
          <w:sz w:val="32"/>
          <w:szCs w:val="30"/>
        </w:rPr>
        <w:t xml:space="preserve"> ИФНС России № 6 по Ханты-Мансийскому автономному округу </w:t>
      </w:r>
      <w:r w:rsidRPr="00277A38">
        <w:rPr>
          <w:rFonts w:ascii="Arial" w:hAnsi="Arial" w:cs="Arial"/>
          <w:sz w:val="32"/>
          <w:szCs w:val="30"/>
        </w:rPr>
        <w:t>‒</w:t>
      </w:r>
      <w:r w:rsidRPr="00277A38">
        <w:rPr>
          <w:rFonts w:ascii="Trebuchet MS" w:hAnsi="Trebuchet MS" w:cs="Tahoma"/>
          <w:sz w:val="32"/>
          <w:szCs w:val="30"/>
        </w:rPr>
        <w:t xml:space="preserve"> </w:t>
      </w:r>
      <w:r w:rsidRPr="00277A38">
        <w:rPr>
          <w:rFonts w:ascii="Trebuchet MS" w:hAnsi="Trebuchet MS" w:cs="Trebuchet MS"/>
          <w:sz w:val="32"/>
          <w:szCs w:val="30"/>
        </w:rPr>
        <w:t>Югре</w:t>
      </w:r>
      <w:r w:rsidRPr="00277A38">
        <w:rPr>
          <w:rFonts w:ascii="Trebuchet MS" w:hAnsi="Trebuchet MS" w:cs="Tahoma"/>
          <w:sz w:val="32"/>
          <w:szCs w:val="30"/>
        </w:rPr>
        <w:t xml:space="preserve"> </w:t>
      </w:r>
      <w:r w:rsidRPr="00277A38">
        <w:rPr>
          <w:rFonts w:ascii="Trebuchet MS" w:hAnsi="Trebuchet MS" w:cs="Trebuchet MS"/>
          <w:sz w:val="32"/>
          <w:szCs w:val="30"/>
        </w:rPr>
        <w:t>сообщает</w:t>
      </w:r>
      <w:r w:rsidRPr="00277A38">
        <w:rPr>
          <w:rFonts w:ascii="Trebuchet MS" w:hAnsi="Trebuchet MS" w:cs="Tahoma"/>
          <w:sz w:val="32"/>
          <w:szCs w:val="30"/>
        </w:rPr>
        <w:t xml:space="preserve"> </w:t>
      </w:r>
      <w:r w:rsidRPr="00277A38">
        <w:rPr>
          <w:rFonts w:ascii="Trebuchet MS" w:hAnsi="Trebuchet MS" w:cs="Trebuchet MS"/>
          <w:sz w:val="32"/>
          <w:szCs w:val="30"/>
        </w:rPr>
        <w:t>следующее</w:t>
      </w:r>
      <w:r w:rsidRPr="00277A38">
        <w:rPr>
          <w:rFonts w:ascii="Trebuchet MS" w:hAnsi="Trebuchet MS" w:cs="Tahoma"/>
          <w:sz w:val="32"/>
          <w:szCs w:val="30"/>
        </w:rPr>
        <w:t>.</w:t>
      </w:r>
    </w:p>
    <w:p w:rsidR="000C23F0" w:rsidRPr="00277A38" w:rsidRDefault="000C23F0" w:rsidP="000C23F0">
      <w:pPr>
        <w:spacing w:line="276" w:lineRule="auto"/>
        <w:ind w:firstLine="709"/>
        <w:jc w:val="both"/>
        <w:rPr>
          <w:rFonts w:ascii="Trebuchet MS" w:hAnsi="Trebuchet MS" w:cs="Tahoma"/>
          <w:sz w:val="32"/>
          <w:szCs w:val="30"/>
        </w:rPr>
      </w:pPr>
      <w:r w:rsidRPr="00277A38">
        <w:rPr>
          <w:rFonts w:ascii="Trebuchet MS" w:hAnsi="Trebuchet MS" w:cs="Tahoma"/>
          <w:sz w:val="32"/>
          <w:szCs w:val="30"/>
        </w:rPr>
        <w:t>В рамках реализации основных направлений бюджетной, налоговой и</w:t>
      </w:r>
      <w:r w:rsidR="00044471">
        <w:rPr>
          <w:rFonts w:ascii="Trebuchet MS" w:hAnsi="Trebuchet MS" w:cs="Tahoma"/>
          <w:sz w:val="32"/>
          <w:szCs w:val="30"/>
        </w:rPr>
        <w:t xml:space="preserve"> таможенно-тарифной </w:t>
      </w:r>
      <w:proofErr w:type="gramStart"/>
      <w:r w:rsidR="00044471">
        <w:rPr>
          <w:rFonts w:ascii="Trebuchet MS" w:hAnsi="Trebuchet MS" w:cs="Tahoma"/>
          <w:sz w:val="32"/>
          <w:szCs w:val="30"/>
        </w:rPr>
        <w:t xml:space="preserve">политики </w:t>
      </w:r>
      <w:r w:rsidRPr="00277A38">
        <w:rPr>
          <w:rFonts w:ascii="Trebuchet MS" w:hAnsi="Trebuchet MS" w:cs="Tahoma"/>
          <w:sz w:val="32"/>
          <w:szCs w:val="30"/>
        </w:rPr>
        <w:t>на</w:t>
      </w:r>
      <w:proofErr w:type="gramEnd"/>
      <w:r w:rsidRPr="00277A38">
        <w:rPr>
          <w:rFonts w:ascii="Trebuchet MS" w:hAnsi="Trebuchet MS" w:cs="Tahoma"/>
          <w:sz w:val="32"/>
          <w:szCs w:val="30"/>
        </w:rPr>
        <w:t xml:space="preserve"> плановый период 2023 и 2024 годов, а также в целях поддержки налогоплательщиков в условиях новых </w:t>
      </w:r>
      <w:proofErr w:type="spellStart"/>
      <w:r w:rsidRPr="00277A38">
        <w:rPr>
          <w:rFonts w:ascii="Trebuchet MS" w:hAnsi="Trebuchet MS" w:cs="Tahoma"/>
          <w:sz w:val="32"/>
          <w:szCs w:val="30"/>
        </w:rPr>
        <w:t>санкционных</w:t>
      </w:r>
      <w:proofErr w:type="spellEnd"/>
      <w:r w:rsidRPr="00277A38">
        <w:rPr>
          <w:rFonts w:ascii="Trebuchet MS" w:hAnsi="Trebuchet MS" w:cs="Tahoma"/>
          <w:sz w:val="32"/>
          <w:szCs w:val="30"/>
        </w:rPr>
        <w:t xml:space="preserve"> ограничений вводятся дополнительные льготы при налогообложении имущества.</w:t>
      </w:r>
    </w:p>
    <w:p w:rsidR="000C23F0" w:rsidRPr="00277A38" w:rsidRDefault="000C23F0" w:rsidP="000C23F0">
      <w:pPr>
        <w:spacing w:line="276" w:lineRule="auto"/>
        <w:ind w:firstLine="709"/>
        <w:jc w:val="both"/>
        <w:rPr>
          <w:rFonts w:ascii="Trebuchet MS" w:hAnsi="Trebuchet MS" w:cs="Tahoma"/>
          <w:sz w:val="32"/>
          <w:szCs w:val="30"/>
        </w:rPr>
      </w:pPr>
      <w:r w:rsidRPr="00277A38">
        <w:rPr>
          <w:rFonts w:ascii="Trebuchet MS" w:hAnsi="Trebuchet MS" w:cs="Tahoma"/>
          <w:sz w:val="32"/>
          <w:szCs w:val="30"/>
        </w:rPr>
        <w:t>Так, согласно Федеральному закону от 25.02.2022 № 17-ФЗ с 1 июля 2022 года применение организациями специального налогового режима «Автоматизированная упрощенная система налогообложения» предусматривает их освобождение от налога на имущество. Исключением являются объекты, налоговая база по которым определяется как их кадастровая стоимость. Для ИП в рамках указанного налогового режима предусматривается освобождение от налога на имущество физических лиц в отношении имущества, используемого для предпринимательской деятельности. Исключение – объекты торгово-офисного назначения, внесенные в перечень с учетом особенностей, предусмотренных пунктом 10 статьи 378.2 Налогового кодекса Российской Федерации (далее – НК РФ).</w:t>
      </w:r>
    </w:p>
    <w:p w:rsidR="000C23F0" w:rsidRPr="00277A38" w:rsidRDefault="000C23F0" w:rsidP="000C23F0">
      <w:pPr>
        <w:spacing w:line="276" w:lineRule="auto"/>
        <w:ind w:firstLine="709"/>
        <w:jc w:val="both"/>
        <w:rPr>
          <w:rFonts w:ascii="Trebuchet MS" w:hAnsi="Trebuchet MS" w:cs="Tahoma"/>
          <w:sz w:val="32"/>
          <w:szCs w:val="30"/>
        </w:rPr>
      </w:pPr>
      <w:r w:rsidRPr="00277A38">
        <w:rPr>
          <w:rFonts w:ascii="Trebuchet MS" w:hAnsi="Trebuchet MS" w:cs="Tahoma"/>
          <w:sz w:val="32"/>
          <w:szCs w:val="30"/>
        </w:rPr>
        <w:t xml:space="preserve">С 1 января 2022 года Федеральным законом от 09.03.2022 № 50-ФЗ от транспортного налога, налога на имущество организаций и земельного налога освобождены юридические лица, зарегистрированные на территории Курильских островов. Это освобождение действует </w:t>
      </w:r>
      <w:proofErr w:type="gramStart"/>
      <w:r w:rsidRPr="00277A38">
        <w:rPr>
          <w:rFonts w:ascii="Trebuchet MS" w:hAnsi="Trebuchet MS" w:cs="Tahoma"/>
          <w:sz w:val="32"/>
          <w:szCs w:val="30"/>
        </w:rPr>
        <w:t>в течение периода использования права на льготу по налогу на прибыль в соответствии</w:t>
      </w:r>
      <w:proofErr w:type="gramEnd"/>
      <w:r w:rsidRPr="00277A38">
        <w:rPr>
          <w:rFonts w:ascii="Trebuchet MS" w:hAnsi="Trebuchet MS" w:cs="Tahoma"/>
          <w:sz w:val="32"/>
          <w:szCs w:val="30"/>
        </w:rPr>
        <w:t xml:space="preserve"> со статьей 246.3 НК РФ.</w:t>
      </w:r>
    </w:p>
    <w:p w:rsidR="000C23F0" w:rsidRPr="00277A38" w:rsidRDefault="000C23F0" w:rsidP="000C23F0">
      <w:pPr>
        <w:spacing w:line="276" w:lineRule="auto"/>
        <w:ind w:firstLine="709"/>
        <w:jc w:val="both"/>
        <w:rPr>
          <w:rFonts w:ascii="Trebuchet MS" w:hAnsi="Trebuchet MS" w:cs="Tahoma"/>
          <w:sz w:val="32"/>
          <w:szCs w:val="30"/>
        </w:rPr>
      </w:pPr>
      <w:r w:rsidRPr="00277A38">
        <w:rPr>
          <w:rFonts w:ascii="Trebuchet MS" w:hAnsi="Trebuchet MS" w:cs="Tahoma"/>
          <w:sz w:val="32"/>
          <w:szCs w:val="30"/>
        </w:rPr>
        <w:lastRenderedPageBreak/>
        <w:t xml:space="preserve">Федеральным законом от 09.03.2022 № 52-ФЗ Правительству РФ предоставлены полномочия в 2022 году </w:t>
      </w:r>
      <w:proofErr w:type="gramStart"/>
      <w:r w:rsidRPr="00277A38">
        <w:rPr>
          <w:rFonts w:ascii="Trebuchet MS" w:hAnsi="Trebuchet MS" w:cs="Tahoma"/>
          <w:sz w:val="32"/>
          <w:szCs w:val="30"/>
        </w:rPr>
        <w:t>издавать</w:t>
      </w:r>
      <w:proofErr w:type="gramEnd"/>
      <w:r w:rsidRPr="00277A38">
        <w:rPr>
          <w:rFonts w:ascii="Trebuchet MS" w:hAnsi="Trebuchet MS" w:cs="Tahoma"/>
          <w:sz w:val="32"/>
          <w:szCs w:val="30"/>
        </w:rPr>
        <w:t xml:space="preserve"> нормативные акты, предусматривающие продление в этот период установленных НК РФ сроков уплаты налогов и авансовых платежей по ним, в том числе имущественных налогов.</w:t>
      </w:r>
    </w:p>
    <w:p w:rsidR="00A415FB" w:rsidRPr="00277A38" w:rsidRDefault="000C23F0" w:rsidP="000C23F0">
      <w:pPr>
        <w:spacing w:line="276" w:lineRule="auto"/>
        <w:ind w:firstLine="709"/>
        <w:jc w:val="both"/>
        <w:rPr>
          <w:rFonts w:ascii="Trebuchet MS" w:hAnsi="Trebuchet MS" w:cs="Tahoma"/>
          <w:sz w:val="36"/>
          <w:szCs w:val="34"/>
        </w:rPr>
      </w:pPr>
      <w:r w:rsidRPr="00277A38">
        <w:rPr>
          <w:rFonts w:ascii="Trebuchet MS" w:hAnsi="Trebuchet MS" w:cs="Tahoma"/>
          <w:sz w:val="32"/>
          <w:szCs w:val="30"/>
        </w:rPr>
        <w:t xml:space="preserve">11 марта 2022 года Государственной Думой в первом чтении принят проект федерального закона № 84984-8, предусматривающий с 2022 года отмену при исчислении транспортного налога повышающих коэффициентов 1,1 и 2 для легковых автомобилей средней стоимостью от 3 до 10 </w:t>
      </w:r>
      <w:proofErr w:type="gramStart"/>
      <w:r w:rsidRPr="00277A38">
        <w:rPr>
          <w:rFonts w:ascii="Trebuchet MS" w:hAnsi="Trebuchet MS" w:cs="Tahoma"/>
          <w:sz w:val="32"/>
          <w:szCs w:val="30"/>
        </w:rPr>
        <w:t>млн</w:t>
      </w:r>
      <w:proofErr w:type="gramEnd"/>
      <w:r w:rsidRPr="00277A38">
        <w:rPr>
          <w:rFonts w:ascii="Trebuchet MS" w:hAnsi="Trebuchet MS" w:cs="Tahoma"/>
          <w:sz w:val="32"/>
          <w:szCs w:val="30"/>
        </w:rPr>
        <w:t xml:space="preserve"> руб. Кроме того, устанавливается, что за налоговый период 2023 года налоговая база (кадастровая стоимость) в отношении отдельных объектов недвижимости, облагаемых налогом на имущество организаций, определяется как их кадастровая стоимость, внесенная в Единый государственный реестр недвижимости и подлежащая применению с 1 января 2022 года.</w:t>
      </w:r>
      <w:bookmarkStart w:id="0" w:name="_GoBack"/>
      <w:bookmarkEnd w:id="0"/>
    </w:p>
    <w:p w:rsidR="001F2E8A" w:rsidRDefault="001F2E8A" w:rsidP="00B6434C">
      <w:pPr>
        <w:spacing w:line="276" w:lineRule="auto"/>
        <w:ind w:firstLine="709"/>
        <w:jc w:val="both"/>
        <w:rPr>
          <w:rFonts w:ascii="Trebuchet MS" w:hAnsi="Trebuchet MS" w:cs="Tahoma"/>
          <w:sz w:val="34"/>
          <w:szCs w:val="34"/>
        </w:rPr>
      </w:pPr>
    </w:p>
    <w:p w:rsidR="001F2E8A" w:rsidRDefault="001F2E8A" w:rsidP="007A1BE8">
      <w:pPr>
        <w:ind w:firstLine="709"/>
        <w:jc w:val="both"/>
        <w:rPr>
          <w:rFonts w:ascii="Trebuchet MS" w:hAnsi="Trebuchet MS" w:cs="Tahoma"/>
          <w:sz w:val="34"/>
          <w:szCs w:val="34"/>
        </w:rPr>
      </w:pPr>
    </w:p>
    <w:p w:rsidR="001F2E8A" w:rsidRDefault="001F2E8A" w:rsidP="007A1BE8">
      <w:pPr>
        <w:ind w:firstLine="709"/>
        <w:jc w:val="both"/>
        <w:rPr>
          <w:rFonts w:ascii="Trebuchet MS" w:hAnsi="Trebuchet MS" w:cs="Tahoma"/>
          <w:sz w:val="34"/>
          <w:szCs w:val="34"/>
        </w:rPr>
      </w:pPr>
    </w:p>
    <w:p w:rsidR="001F2E8A" w:rsidRDefault="001F2E8A" w:rsidP="007A1BE8">
      <w:pPr>
        <w:ind w:firstLine="709"/>
        <w:jc w:val="both"/>
        <w:rPr>
          <w:rFonts w:ascii="Trebuchet MS" w:hAnsi="Trebuchet MS" w:cs="Tahoma"/>
          <w:sz w:val="34"/>
          <w:szCs w:val="34"/>
        </w:rPr>
      </w:pPr>
    </w:p>
    <w:p w:rsidR="00277A38" w:rsidRDefault="00277A38" w:rsidP="00A415FB">
      <w:pPr>
        <w:spacing w:line="276" w:lineRule="auto"/>
        <w:ind w:firstLine="709"/>
        <w:jc w:val="both"/>
        <w:rPr>
          <w:rFonts w:ascii="Trebuchet MS" w:hAnsi="Trebuchet MS" w:cs="Tahoma"/>
          <w:sz w:val="34"/>
          <w:szCs w:val="34"/>
        </w:rPr>
      </w:pPr>
    </w:p>
    <w:p w:rsidR="00B6434C" w:rsidRDefault="00B6434C" w:rsidP="00A415FB">
      <w:pPr>
        <w:spacing w:line="276" w:lineRule="auto"/>
        <w:ind w:firstLine="709"/>
        <w:jc w:val="both"/>
        <w:rPr>
          <w:rFonts w:ascii="Trebuchet MS" w:hAnsi="Trebuchet MS" w:cs="Tahoma"/>
          <w:sz w:val="34"/>
          <w:szCs w:val="34"/>
        </w:rPr>
      </w:pPr>
    </w:p>
    <w:p w:rsidR="00277A38" w:rsidRDefault="00277A38" w:rsidP="00A415FB">
      <w:pPr>
        <w:spacing w:line="276" w:lineRule="auto"/>
        <w:ind w:firstLine="709"/>
        <w:jc w:val="both"/>
        <w:rPr>
          <w:rFonts w:ascii="Trebuchet MS" w:hAnsi="Trebuchet MS" w:cs="Tahoma"/>
          <w:sz w:val="34"/>
          <w:szCs w:val="34"/>
        </w:rPr>
      </w:pPr>
    </w:p>
    <w:p w:rsidR="00277A38" w:rsidRDefault="00277A38" w:rsidP="00A415FB">
      <w:pPr>
        <w:spacing w:line="276" w:lineRule="auto"/>
        <w:ind w:firstLine="709"/>
        <w:jc w:val="both"/>
        <w:rPr>
          <w:rFonts w:ascii="Trebuchet MS" w:hAnsi="Trebuchet MS" w:cs="Tahoma"/>
          <w:sz w:val="34"/>
          <w:szCs w:val="34"/>
        </w:rPr>
      </w:pPr>
    </w:p>
    <w:p w:rsidR="00277A38" w:rsidRDefault="00277A38" w:rsidP="00A415FB">
      <w:pPr>
        <w:spacing w:line="276" w:lineRule="auto"/>
        <w:ind w:firstLine="709"/>
        <w:jc w:val="both"/>
        <w:rPr>
          <w:rFonts w:ascii="Trebuchet MS" w:hAnsi="Trebuchet MS" w:cs="Tahoma"/>
          <w:sz w:val="34"/>
          <w:szCs w:val="34"/>
        </w:rPr>
      </w:pPr>
    </w:p>
    <w:p w:rsidR="00277A38" w:rsidRDefault="00277A38" w:rsidP="00A415FB">
      <w:pPr>
        <w:spacing w:line="276" w:lineRule="auto"/>
        <w:ind w:firstLine="709"/>
        <w:jc w:val="both"/>
        <w:rPr>
          <w:rFonts w:ascii="Trebuchet MS" w:hAnsi="Trebuchet MS" w:cs="Tahoma"/>
          <w:sz w:val="34"/>
          <w:szCs w:val="34"/>
        </w:rPr>
      </w:pPr>
    </w:p>
    <w:p w:rsidR="00277A38" w:rsidRDefault="00277A38" w:rsidP="00A415FB">
      <w:pPr>
        <w:spacing w:line="276" w:lineRule="auto"/>
        <w:ind w:firstLine="709"/>
        <w:jc w:val="both"/>
        <w:rPr>
          <w:rFonts w:ascii="Trebuchet MS" w:hAnsi="Trebuchet MS" w:cs="Tahoma"/>
          <w:sz w:val="34"/>
          <w:szCs w:val="34"/>
        </w:rPr>
      </w:pPr>
    </w:p>
    <w:p w:rsidR="00277A38" w:rsidRDefault="00277A38" w:rsidP="00A415FB">
      <w:pPr>
        <w:spacing w:line="276" w:lineRule="auto"/>
        <w:ind w:firstLine="709"/>
        <w:jc w:val="both"/>
        <w:rPr>
          <w:rFonts w:ascii="Trebuchet MS" w:hAnsi="Trebuchet MS" w:cs="Tahoma"/>
          <w:sz w:val="34"/>
          <w:szCs w:val="34"/>
        </w:rPr>
      </w:pPr>
    </w:p>
    <w:p w:rsidR="00277A38" w:rsidRDefault="00277A38" w:rsidP="00A415FB">
      <w:pPr>
        <w:spacing w:line="276" w:lineRule="auto"/>
        <w:ind w:firstLine="709"/>
        <w:jc w:val="both"/>
        <w:rPr>
          <w:rFonts w:ascii="Trebuchet MS" w:hAnsi="Trebuchet MS" w:cs="Tahoma"/>
          <w:sz w:val="34"/>
          <w:szCs w:val="34"/>
        </w:rPr>
      </w:pPr>
    </w:p>
    <w:p w:rsidR="00B6434C" w:rsidRDefault="00B6434C" w:rsidP="00A415FB">
      <w:pPr>
        <w:spacing w:line="276" w:lineRule="auto"/>
        <w:ind w:firstLine="709"/>
        <w:jc w:val="both"/>
        <w:rPr>
          <w:rFonts w:ascii="Trebuchet MS" w:hAnsi="Trebuchet MS" w:cs="Tahoma"/>
          <w:sz w:val="34"/>
          <w:szCs w:val="34"/>
        </w:rPr>
      </w:pPr>
    </w:p>
    <w:p w:rsidR="00B6434C" w:rsidRDefault="00B6434C" w:rsidP="00A415FB">
      <w:pPr>
        <w:spacing w:line="276" w:lineRule="auto"/>
        <w:ind w:firstLine="709"/>
        <w:jc w:val="both"/>
        <w:rPr>
          <w:rFonts w:ascii="Trebuchet MS" w:hAnsi="Trebuchet MS" w:cs="Tahoma"/>
          <w:sz w:val="34"/>
          <w:szCs w:val="34"/>
        </w:rPr>
      </w:pPr>
    </w:p>
    <w:p w:rsidR="00B6434C" w:rsidRDefault="00B6434C" w:rsidP="00A415FB">
      <w:pPr>
        <w:spacing w:line="276" w:lineRule="auto"/>
        <w:ind w:firstLine="709"/>
        <w:jc w:val="both"/>
        <w:rPr>
          <w:rFonts w:ascii="Trebuchet MS" w:hAnsi="Trebuchet MS" w:cs="Tahoma"/>
          <w:sz w:val="34"/>
          <w:szCs w:val="34"/>
        </w:rPr>
      </w:pPr>
    </w:p>
    <w:p w:rsidR="007E741D" w:rsidRPr="00CF3AA3" w:rsidRDefault="001F2E8A" w:rsidP="001F2E8A">
      <w:pPr>
        <w:rPr>
          <w:rFonts w:ascii="Trebuchet MS" w:hAnsi="Trebuchet MS" w:cs="Tahoma"/>
          <w:b/>
          <w:i/>
          <w:color w:val="FF0000"/>
          <w:sz w:val="34"/>
          <w:szCs w:val="34"/>
        </w:rPr>
      </w:pPr>
      <w:r>
        <w:rPr>
          <w:rFonts w:ascii="Trebuchet MS" w:hAnsi="Trebuchet MS" w:cs="Tahoma"/>
          <w:b/>
          <w:i/>
          <w:noProof/>
          <w:color w:val="FF0000"/>
          <w:sz w:val="34"/>
          <w:szCs w:val="34"/>
        </w:rPr>
        <w:drawing>
          <wp:inline distT="0" distB="0" distL="0" distR="0" wp14:anchorId="1B2F9387">
            <wp:extent cx="6995795" cy="59436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995795" cy="594360"/>
                    </a:xfrm>
                    <a:prstGeom prst="rect">
                      <a:avLst/>
                    </a:prstGeom>
                    <a:noFill/>
                  </pic:spPr>
                </pic:pic>
              </a:graphicData>
            </a:graphic>
          </wp:inline>
        </w:drawing>
      </w:r>
    </w:p>
    <w:sectPr w:rsidR="007E741D" w:rsidRPr="00CF3AA3" w:rsidSect="00A415FB">
      <w:pgSz w:w="11906" w:h="16838"/>
      <w:pgMar w:top="851" w:right="566" w:bottom="709" w:left="567" w:header="720" w:footer="720"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7361" w:rsidRDefault="008B7361" w:rsidP="00926B35">
      <w:r>
        <w:separator/>
      </w:r>
    </w:p>
  </w:endnote>
  <w:endnote w:type="continuationSeparator" w:id="0">
    <w:p w:rsidR="008B7361" w:rsidRDefault="008B7361" w:rsidP="00926B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CC"/>
    <w:family w:val="swiss"/>
    <w:pitch w:val="variable"/>
    <w:sig w:usb0="000006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DIN Pro Black">
    <w:altName w:val="Arial"/>
    <w:panose1 w:val="00000000000000000000"/>
    <w:charset w:val="00"/>
    <w:family w:val="modern"/>
    <w:notTrueType/>
    <w:pitch w:val="variable"/>
    <w:sig w:usb0="00000001"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7361" w:rsidRDefault="008B7361" w:rsidP="00926B35">
      <w:r>
        <w:separator/>
      </w:r>
    </w:p>
  </w:footnote>
  <w:footnote w:type="continuationSeparator" w:id="0">
    <w:p w:rsidR="008B7361" w:rsidRDefault="008B7361" w:rsidP="00926B3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E62E9"/>
    <w:multiLevelType w:val="hybridMultilevel"/>
    <w:tmpl w:val="1AAEE8D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BAA1D73"/>
    <w:multiLevelType w:val="multilevel"/>
    <w:tmpl w:val="FE709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DBF4D2F"/>
    <w:multiLevelType w:val="hybridMultilevel"/>
    <w:tmpl w:val="B622D0C4"/>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27D43B09"/>
    <w:multiLevelType w:val="hybridMultilevel"/>
    <w:tmpl w:val="97D0A7B8"/>
    <w:lvl w:ilvl="0" w:tplc="1D6646C6">
      <w:numFmt w:val="bullet"/>
      <w:lvlText w:val="•"/>
      <w:lvlJc w:val="left"/>
      <w:pPr>
        <w:ind w:left="1759" w:hanging="1050"/>
      </w:pPr>
      <w:rPr>
        <w:rFonts w:ascii="Trebuchet MS" w:eastAsia="Times New Roman" w:hAnsi="Trebuchet MS" w:cs="Tahoma"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
    <w:nsid w:val="46F67CB5"/>
    <w:multiLevelType w:val="hybridMultilevel"/>
    <w:tmpl w:val="B52CD1CA"/>
    <w:lvl w:ilvl="0" w:tplc="0419000F">
      <w:start w:val="1"/>
      <w:numFmt w:val="decimal"/>
      <w:lvlText w:val="%1."/>
      <w:lvlJc w:val="left"/>
      <w:pPr>
        <w:ind w:left="1394" w:hanging="111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nsid w:val="5FB029D4"/>
    <w:multiLevelType w:val="hybridMultilevel"/>
    <w:tmpl w:val="BC685BE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6E74233B"/>
    <w:multiLevelType w:val="hybridMultilevel"/>
    <w:tmpl w:val="766A287A"/>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72AB6584"/>
    <w:multiLevelType w:val="hybridMultilevel"/>
    <w:tmpl w:val="DC1E16C0"/>
    <w:lvl w:ilvl="0" w:tplc="3E3A8CC4">
      <w:numFmt w:val="bullet"/>
      <w:lvlText w:val="•"/>
      <w:lvlJc w:val="left"/>
      <w:pPr>
        <w:ind w:left="1069" w:hanging="360"/>
      </w:pPr>
      <w:rPr>
        <w:rFonts w:ascii="Trebuchet MS" w:eastAsia="Times New Roman" w:hAnsi="Trebuchet MS" w:cs="Tahoma"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1"/>
  </w:num>
  <w:num w:numId="2">
    <w:abstractNumId w:val="5"/>
  </w:num>
  <w:num w:numId="3">
    <w:abstractNumId w:val="4"/>
  </w:num>
  <w:num w:numId="4">
    <w:abstractNumId w:val="2"/>
  </w:num>
  <w:num w:numId="5">
    <w:abstractNumId w:val="7"/>
  </w:num>
  <w:num w:numId="6">
    <w:abstractNumId w:val="6"/>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FF6"/>
    <w:rsid w:val="00022B12"/>
    <w:rsid w:val="00044471"/>
    <w:rsid w:val="00045753"/>
    <w:rsid w:val="00061939"/>
    <w:rsid w:val="00087BD1"/>
    <w:rsid w:val="000A7FA1"/>
    <w:rsid w:val="000C23F0"/>
    <w:rsid w:val="000C784F"/>
    <w:rsid w:val="000D1590"/>
    <w:rsid w:val="000E574D"/>
    <w:rsid w:val="00126C09"/>
    <w:rsid w:val="00182CDE"/>
    <w:rsid w:val="001B2EFD"/>
    <w:rsid w:val="001F2E8A"/>
    <w:rsid w:val="001F6292"/>
    <w:rsid w:val="002065D3"/>
    <w:rsid w:val="00210291"/>
    <w:rsid w:val="00225311"/>
    <w:rsid w:val="00277A38"/>
    <w:rsid w:val="002C0AF7"/>
    <w:rsid w:val="002D435A"/>
    <w:rsid w:val="002F60B0"/>
    <w:rsid w:val="003520DE"/>
    <w:rsid w:val="003740B3"/>
    <w:rsid w:val="00391FD0"/>
    <w:rsid w:val="003D75FF"/>
    <w:rsid w:val="004215F0"/>
    <w:rsid w:val="00452000"/>
    <w:rsid w:val="004E0081"/>
    <w:rsid w:val="004F3E1B"/>
    <w:rsid w:val="00525EC6"/>
    <w:rsid w:val="00536E72"/>
    <w:rsid w:val="00544025"/>
    <w:rsid w:val="005719AE"/>
    <w:rsid w:val="005734D3"/>
    <w:rsid w:val="0057535C"/>
    <w:rsid w:val="005760CF"/>
    <w:rsid w:val="005C1993"/>
    <w:rsid w:val="00622805"/>
    <w:rsid w:val="00625E2C"/>
    <w:rsid w:val="006430C1"/>
    <w:rsid w:val="006560FD"/>
    <w:rsid w:val="0065787F"/>
    <w:rsid w:val="006927D4"/>
    <w:rsid w:val="006A2E7A"/>
    <w:rsid w:val="006B7FD9"/>
    <w:rsid w:val="006E56B3"/>
    <w:rsid w:val="007A1BE8"/>
    <w:rsid w:val="007C626E"/>
    <w:rsid w:val="007E741D"/>
    <w:rsid w:val="00800867"/>
    <w:rsid w:val="008100EF"/>
    <w:rsid w:val="00817DFA"/>
    <w:rsid w:val="008204C6"/>
    <w:rsid w:val="00845175"/>
    <w:rsid w:val="008B7361"/>
    <w:rsid w:val="00926B35"/>
    <w:rsid w:val="009421D5"/>
    <w:rsid w:val="00954DE5"/>
    <w:rsid w:val="0096320E"/>
    <w:rsid w:val="00A129C6"/>
    <w:rsid w:val="00A15091"/>
    <w:rsid w:val="00A304DF"/>
    <w:rsid w:val="00A415FB"/>
    <w:rsid w:val="00A53B21"/>
    <w:rsid w:val="00A740C9"/>
    <w:rsid w:val="00A75C1F"/>
    <w:rsid w:val="00AC30F8"/>
    <w:rsid w:val="00AC54F8"/>
    <w:rsid w:val="00B34D25"/>
    <w:rsid w:val="00B6434C"/>
    <w:rsid w:val="00B67FBA"/>
    <w:rsid w:val="00B7177E"/>
    <w:rsid w:val="00B81A87"/>
    <w:rsid w:val="00B81B22"/>
    <w:rsid w:val="00B84F2E"/>
    <w:rsid w:val="00B87497"/>
    <w:rsid w:val="00BA49BB"/>
    <w:rsid w:val="00C0408E"/>
    <w:rsid w:val="00C05558"/>
    <w:rsid w:val="00C33021"/>
    <w:rsid w:val="00C90919"/>
    <w:rsid w:val="00CB0708"/>
    <w:rsid w:val="00CF2A5D"/>
    <w:rsid w:val="00CF3AA3"/>
    <w:rsid w:val="00CF71E9"/>
    <w:rsid w:val="00D050BA"/>
    <w:rsid w:val="00D24CF6"/>
    <w:rsid w:val="00D52443"/>
    <w:rsid w:val="00D73410"/>
    <w:rsid w:val="00DA6CF4"/>
    <w:rsid w:val="00DF3698"/>
    <w:rsid w:val="00DF74AF"/>
    <w:rsid w:val="00E02FE7"/>
    <w:rsid w:val="00E16FF6"/>
    <w:rsid w:val="00E319DF"/>
    <w:rsid w:val="00E71648"/>
    <w:rsid w:val="00E86E58"/>
    <w:rsid w:val="00EC27FA"/>
    <w:rsid w:val="00EE005B"/>
    <w:rsid w:val="00EE7539"/>
    <w:rsid w:val="00F82F82"/>
    <w:rsid w:val="00F8430C"/>
    <w:rsid w:val="00FA04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6FF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16FF6"/>
    <w:rPr>
      <w:rFonts w:ascii="Tahoma" w:hAnsi="Tahoma" w:cs="Tahoma"/>
      <w:sz w:val="16"/>
      <w:szCs w:val="16"/>
    </w:rPr>
  </w:style>
  <w:style w:type="character" w:customStyle="1" w:styleId="a4">
    <w:name w:val="Текст выноски Знак"/>
    <w:basedOn w:val="a0"/>
    <w:link w:val="a3"/>
    <w:uiPriority w:val="99"/>
    <w:semiHidden/>
    <w:rsid w:val="00E16FF6"/>
    <w:rPr>
      <w:rFonts w:ascii="Tahoma" w:eastAsia="Times New Roman" w:hAnsi="Tahoma" w:cs="Tahoma"/>
      <w:sz w:val="16"/>
      <w:szCs w:val="16"/>
      <w:lang w:eastAsia="ru-RU"/>
    </w:rPr>
  </w:style>
  <w:style w:type="paragraph" w:styleId="a5">
    <w:name w:val="Normal (Web)"/>
    <w:basedOn w:val="a"/>
    <w:uiPriority w:val="99"/>
    <w:semiHidden/>
    <w:unhideWhenUsed/>
    <w:rsid w:val="00DA6CF4"/>
    <w:pPr>
      <w:spacing w:before="100" w:beforeAutospacing="1" w:after="100" w:afterAutospacing="1"/>
    </w:pPr>
  </w:style>
  <w:style w:type="character" w:styleId="a6">
    <w:name w:val="Hyperlink"/>
    <w:basedOn w:val="a0"/>
    <w:uiPriority w:val="99"/>
    <w:unhideWhenUsed/>
    <w:rsid w:val="00DA6CF4"/>
    <w:rPr>
      <w:color w:val="0000FF"/>
      <w:u w:val="single"/>
    </w:rPr>
  </w:style>
  <w:style w:type="character" w:styleId="a7">
    <w:name w:val="Strong"/>
    <w:basedOn w:val="a0"/>
    <w:uiPriority w:val="22"/>
    <w:qFormat/>
    <w:rsid w:val="00DA6CF4"/>
    <w:rPr>
      <w:b/>
      <w:bCs/>
    </w:rPr>
  </w:style>
  <w:style w:type="character" w:customStyle="1" w:styleId="blk">
    <w:name w:val="blk"/>
    <w:basedOn w:val="a0"/>
    <w:rsid w:val="000E574D"/>
  </w:style>
  <w:style w:type="paragraph" w:styleId="a8">
    <w:name w:val="header"/>
    <w:basedOn w:val="a"/>
    <w:link w:val="a9"/>
    <w:uiPriority w:val="99"/>
    <w:unhideWhenUsed/>
    <w:rsid w:val="00926B35"/>
    <w:pPr>
      <w:tabs>
        <w:tab w:val="center" w:pos="4677"/>
        <w:tab w:val="right" w:pos="9355"/>
      </w:tabs>
    </w:pPr>
  </w:style>
  <w:style w:type="character" w:customStyle="1" w:styleId="a9">
    <w:name w:val="Верхний колонтитул Знак"/>
    <w:basedOn w:val="a0"/>
    <w:link w:val="a8"/>
    <w:uiPriority w:val="99"/>
    <w:rsid w:val="00926B35"/>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926B35"/>
    <w:pPr>
      <w:tabs>
        <w:tab w:val="center" w:pos="4677"/>
        <w:tab w:val="right" w:pos="9355"/>
      </w:tabs>
    </w:pPr>
  </w:style>
  <w:style w:type="character" w:customStyle="1" w:styleId="ab">
    <w:name w:val="Нижний колонтитул Знак"/>
    <w:basedOn w:val="a0"/>
    <w:link w:val="aa"/>
    <w:uiPriority w:val="99"/>
    <w:rsid w:val="00926B35"/>
    <w:rPr>
      <w:rFonts w:ascii="Times New Roman" w:eastAsia="Times New Roman" w:hAnsi="Times New Roman" w:cs="Times New Roman"/>
      <w:sz w:val="24"/>
      <w:szCs w:val="24"/>
      <w:lang w:eastAsia="ru-RU"/>
    </w:rPr>
  </w:style>
  <w:style w:type="paragraph" w:styleId="ac">
    <w:name w:val="List Paragraph"/>
    <w:basedOn w:val="a"/>
    <w:uiPriority w:val="34"/>
    <w:qFormat/>
    <w:rsid w:val="007E741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6FF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16FF6"/>
    <w:rPr>
      <w:rFonts w:ascii="Tahoma" w:hAnsi="Tahoma" w:cs="Tahoma"/>
      <w:sz w:val="16"/>
      <w:szCs w:val="16"/>
    </w:rPr>
  </w:style>
  <w:style w:type="character" w:customStyle="1" w:styleId="a4">
    <w:name w:val="Текст выноски Знак"/>
    <w:basedOn w:val="a0"/>
    <w:link w:val="a3"/>
    <w:uiPriority w:val="99"/>
    <w:semiHidden/>
    <w:rsid w:val="00E16FF6"/>
    <w:rPr>
      <w:rFonts w:ascii="Tahoma" w:eastAsia="Times New Roman" w:hAnsi="Tahoma" w:cs="Tahoma"/>
      <w:sz w:val="16"/>
      <w:szCs w:val="16"/>
      <w:lang w:eastAsia="ru-RU"/>
    </w:rPr>
  </w:style>
  <w:style w:type="paragraph" w:styleId="a5">
    <w:name w:val="Normal (Web)"/>
    <w:basedOn w:val="a"/>
    <w:uiPriority w:val="99"/>
    <w:semiHidden/>
    <w:unhideWhenUsed/>
    <w:rsid w:val="00DA6CF4"/>
    <w:pPr>
      <w:spacing w:before="100" w:beforeAutospacing="1" w:after="100" w:afterAutospacing="1"/>
    </w:pPr>
  </w:style>
  <w:style w:type="character" w:styleId="a6">
    <w:name w:val="Hyperlink"/>
    <w:basedOn w:val="a0"/>
    <w:uiPriority w:val="99"/>
    <w:unhideWhenUsed/>
    <w:rsid w:val="00DA6CF4"/>
    <w:rPr>
      <w:color w:val="0000FF"/>
      <w:u w:val="single"/>
    </w:rPr>
  </w:style>
  <w:style w:type="character" w:styleId="a7">
    <w:name w:val="Strong"/>
    <w:basedOn w:val="a0"/>
    <w:uiPriority w:val="22"/>
    <w:qFormat/>
    <w:rsid w:val="00DA6CF4"/>
    <w:rPr>
      <w:b/>
      <w:bCs/>
    </w:rPr>
  </w:style>
  <w:style w:type="character" w:customStyle="1" w:styleId="blk">
    <w:name w:val="blk"/>
    <w:basedOn w:val="a0"/>
    <w:rsid w:val="000E574D"/>
  </w:style>
  <w:style w:type="paragraph" w:styleId="a8">
    <w:name w:val="header"/>
    <w:basedOn w:val="a"/>
    <w:link w:val="a9"/>
    <w:uiPriority w:val="99"/>
    <w:unhideWhenUsed/>
    <w:rsid w:val="00926B35"/>
    <w:pPr>
      <w:tabs>
        <w:tab w:val="center" w:pos="4677"/>
        <w:tab w:val="right" w:pos="9355"/>
      </w:tabs>
    </w:pPr>
  </w:style>
  <w:style w:type="character" w:customStyle="1" w:styleId="a9">
    <w:name w:val="Верхний колонтитул Знак"/>
    <w:basedOn w:val="a0"/>
    <w:link w:val="a8"/>
    <w:uiPriority w:val="99"/>
    <w:rsid w:val="00926B35"/>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926B35"/>
    <w:pPr>
      <w:tabs>
        <w:tab w:val="center" w:pos="4677"/>
        <w:tab w:val="right" w:pos="9355"/>
      </w:tabs>
    </w:pPr>
  </w:style>
  <w:style w:type="character" w:customStyle="1" w:styleId="ab">
    <w:name w:val="Нижний колонтитул Знак"/>
    <w:basedOn w:val="a0"/>
    <w:link w:val="aa"/>
    <w:uiPriority w:val="99"/>
    <w:rsid w:val="00926B35"/>
    <w:rPr>
      <w:rFonts w:ascii="Times New Roman" w:eastAsia="Times New Roman" w:hAnsi="Times New Roman" w:cs="Times New Roman"/>
      <w:sz w:val="24"/>
      <w:szCs w:val="24"/>
      <w:lang w:eastAsia="ru-RU"/>
    </w:rPr>
  </w:style>
  <w:style w:type="paragraph" w:styleId="ac">
    <w:name w:val="List Paragraph"/>
    <w:basedOn w:val="a"/>
    <w:uiPriority w:val="34"/>
    <w:qFormat/>
    <w:rsid w:val="007E74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887891">
      <w:bodyDiv w:val="1"/>
      <w:marLeft w:val="0"/>
      <w:marRight w:val="0"/>
      <w:marTop w:val="0"/>
      <w:marBottom w:val="0"/>
      <w:divBdr>
        <w:top w:val="none" w:sz="0" w:space="0" w:color="auto"/>
        <w:left w:val="none" w:sz="0" w:space="0" w:color="auto"/>
        <w:bottom w:val="none" w:sz="0" w:space="0" w:color="auto"/>
        <w:right w:val="none" w:sz="0" w:space="0" w:color="auto"/>
      </w:divBdr>
    </w:div>
    <w:div w:id="625309590">
      <w:bodyDiv w:val="1"/>
      <w:marLeft w:val="0"/>
      <w:marRight w:val="0"/>
      <w:marTop w:val="0"/>
      <w:marBottom w:val="0"/>
      <w:divBdr>
        <w:top w:val="none" w:sz="0" w:space="0" w:color="auto"/>
        <w:left w:val="none" w:sz="0" w:space="0" w:color="auto"/>
        <w:bottom w:val="none" w:sz="0" w:space="0" w:color="auto"/>
        <w:right w:val="none" w:sz="0" w:space="0" w:color="auto"/>
      </w:divBdr>
      <w:divsChild>
        <w:div w:id="309796858">
          <w:marLeft w:val="0"/>
          <w:marRight w:val="0"/>
          <w:marTop w:val="120"/>
          <w:marBottom w:val="0"/>
          <w:divBdr>
            <w:top w:val="none" w:sz="0" w:space="0" w:color="auto"/>
            <w:left w:val="none" w:sz="0" w:space="0" w:color="auto"/>
            <w:bottom w:val="none" w:sz="0" w:space="0" w:color="auto"/>
            <w:right w:val="none" w:sz="0" w:space="0" w:color="auto"/>
          </w:divBdr>
        </w:div>
        <w:div w:id="1129473031">
          <w:marLeft w:val="0"/>
          <w:marRight w:val="0"/>
          <w:marTop w:val="120"/>
          <w:marBottom w:val="0"/>
          <w:divBdr>
            <w:top w:val="none" w:sz="0" w:space="0" w:color="auto"/>
            <w:left w:val="none" w:sz="0" w:space="0" w:color="auto"/>
            <w:bottom w:val="none" w:sz="0" w:space="0" w:color="auto"/>
            <w:right w:val="none" w:sz="0" w:space="0" w:color="auto"/>
          </w:divBdr>
        </w:div>
        <w:div w:id="1962028546">
          <w:marLeft w:val="0"/>
          <w:marRight w:val="0"/>
          <w:marTop w:val="120"/>
          <w:marBottom w:val="0"/>
          <w:divBdr>
            <w:top w:val="none" w:sz="0" w:space="0" w:color="auto"/>
            <w:left w:val="none" w:sz="0" w:space="0" w:color="auto"/>
            <w:bottom w:val="none" w:sz="0" w:space="0" w:color="auto"/>
            <w:right w:val="none" w:sz="0" w:space="0" w:color="auto"/>
          </w:divBdr>
        </w:div>
      </w:divsChild>
    </w:div>
    <w:div w:id="656956881">
      <w:bodyDiv w:val="1"/>
      <w:marLeft w:val="0"/>
      <w:marRight w:val="0"/>
      <w:marTop w:val="0"/>
      <w:marBottom w:val="0"/>
      <w:divBdr>
        <w:top w:val="none" w:sz="0" w:space="0" w:color="auto"/>
        <w:left w:val="none" w:sz="0" w:space="0" w:color="auto"/>
        <w:bottom w:val="none" w:sz="0" w:space="0" w:color="auto"/>
        <w:right w:val="none" w:sz="0" w:space="0" w:color="auto"/>
      </w:divBdr>
    </w:div>
    <w:div w:id="762918834">
      <w:bodyDiv w:val="1"/>
      <w:marLeft w:val="0"/>
      <w:marRight w:val="0"/>
      <w:marTop w:val="0"/>
      <w:marBottom w:val="0"/>
      <w:divBdr>
        <w:top w:val="none" w:sz="0" w:space="0" w:color="auto"/>
        <w:left w:val="none" w:sz="0" w:space="0" w:color="auto"/>
        <w:bottom w:val="none" w:sz="0" w:space="0" w:color="auto"/>
        <w:right w:val="none" w:sz="0" w:space="0" w:color="auto"/>
      </w:divBdr>
    </w:div>
    <w:div w:id="847716231">
      <w:bodyDiv w:val="1"/>
      <w:marLeft w:val="0"/>
      <w:marRight w:val="0"/>
      <w:marTop w:val="0"/>
      <w:marBottom w:val="0"/>
      <w:divBdr>
        <w:top w:val="none" w:sz="0" w:space="0" w:color="auto"/>
        <w:left w:val="none" w:sz="0" w:space="0" w:color="auto"/>
        <w:bottom w:val="none" w:sz="0" w:space="0" w:color="auto"/>
        <w:right w:val="none" w:sz="0" w:space="0" w:color="auto"/>
      </w:divBdr>
    </w:div>
    <w:div w:id="1502575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911DE0-D5F3-4FB5-9F33-69A8A0A055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Pages>
  <Words>364</Words>
  <Characters>2080</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Интернет</dc:creator>
  <cp:lastModifiedBy>Абдуллин Эмиль Кадырович</cp:lastModifiedBy>
  <cp:revision>20</cp:revision>
  <cp:lastPrinted>2020-07-03T06:45:00Z</cp:lastPrinted>
  <dcterms:created xsi:type="dcterms:W3CDTF">2022-01-19T07:14:00Z</dcterms:created>
  <dcterms:modified xsi:type="dcterms:W3CDTF">2023-01-23T06:56:00Z</dcterms:modified>
</cp:coreProperties>
</file>