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70BF" w:rsidRPr="00BA70BF" w:rsidRDefault="00BA70BF" w:rsidP="00BA70BF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A70BF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01FD2CEF" wp14:editId="68B18671">
            <wp:extent cx="609600" cy="77152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70BF" w:rsidRPr="00BA70BF" w:rsidRDefault="00BA70BF" w:rsidP="00BA70B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A70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Контрольно-счетный орган муниципального образования -</w:t>
      </w:r>
    </w:p>
    <w:p w:rsidR="00BA70BF" w:rsidRPr="00BA70BF" w:rsidRDefault="00BA70BF" w:rsidP="00BA70BF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BA70B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СЧЕТНАЯ ПАЛАТА ГОРОДА НИЖНЕВАРТОВСКА</w:t>
      </w:r>
    </w:p>
    <w:p w:rsidR="00BA70BF" w:rsidRPr="00BA70BF" w:rsidRDefault="00BA70BF" w:rsidP="00BA70BF">
      <w:pPr>
        <w:spacing w:after="0" w:line="240" w:lineRule="auto"/>
        <w:ind w:left="5"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70BF" w:rsidRPr="00BA70BF" w:rsidRDefault="00BA70BF" w:rsidP="00BA70BF">
      <w:pPr>
        <w:spacing w:after="0" w:line="240" w:lineRule="auto"/>
        <w:ind w:left="5"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70BF" w:rsidRPr="00BA70BF" w:rsidRDefault="00BA70BF" w:rsidP="00BA70BF">
      <w:pPr>
        <w:spacing w:after="0" w:line="240" w:lineRule="auto"/>
        <w:ind w:left="5"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70BF" w:rsidRPr="00BA70BF" w:rsidRDefault="00BA70BF" w:rsidP="00BA70BF">
      <w:pPr>
        <w:spacing w:after="0" w:line="240" w:lineRule="auto"/>
        <w:ind w:left="5"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70BF" w:rsidRPr="00BA70BF" w:rsidRDefault="00BA70BF" w:rsidP="00BA70BF">
      <w:pPr>
        <w:spacing w:after="0" w:line="240" w:lineRule="auto"/>
        <w:ind w:left="5"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70BF" w:rsidRPr="00BA70BF" w:rsidRDefault="00BA70BF" w:rsidP="00BA70BF">
      <w:pPr>
        <w:spacing w:after="0" w:line="240" w:lineRule="auto"/>
        <w:ind w:left="5"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70BF" w:rsidRPr="00BA70BF" w:rsidRDefault="00BA70BF" w:rsidP="00BA70BF">
      <w:pPr>
        <w:spacing w:after="0" w:line="240" w:lineRule="auto"/>
        <w:ind w:left="5"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70BF" w:rsidRPr="00BA70BF" w:rsidRDefault="00BA70BF" w:rsidP="00BA70BF">
      <w:pPr>
        <w:spacing w:after="0" w:line="240" w:lineRule="auto"/>
        <w:ind w:left="5"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70BF" w:rsidRPr="00BA70BF" w:rsidRDefault="00BA70BF" w:rsidP="00BA70BF">
      <w:pPr>
        <w:spacing w:after="0" w:line="240" w:lineRule="auto"/>
        <w:ind w:left="5"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70BF" w:rsidRPr="00BA70BF" w:rsidRDefault="00BA70BF" w:rsidP="00BA70BF">
      <w:pPr>
        <w:spacing w:after="0" w:line="240" w:lineRule="auto"/>
        <w:ind w:left="5"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70BF" w:rsidRPr="00BA70BF" w:rsidRDefault="00BA70BF" w:rsidP="00BA70BF">
      <w:pPr>
        <w:spacing w:after="0" w:line="240" w:lineRule="auto"/>
        <w:ind w:left="5"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70BF" w:rsidRPr="00BA70BF" w:rsidRDefault="00BA70BF" w:rsidP="00BA70BF">
      <w:pPr>
        <w:spacing w:after="0" w:line="240" w:lineRule="auto"/>
        <w:ind w:left="5"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70BF" w:rsidRPr="00BA70BF" w:rsidRDefault="00BA70BF" w:rsidP="00BA70BF">
      <w:pPr>
        <w:spacing w:after="0" w:line="240" w:lineRule="auto"/>
        <w:ind w:left="5"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70BF" w:rsidRPr="00BA70BF" w:rsidRDefault="00BA70BF" w:rsidP="00D554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0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СТАНДАРТ ВНЕШНЕГО МУНИЦИПАЛЬНОГО ФИНАНСОВОГО КОНТРОЛЯ </w:t>
      </w:r>
    </w:p>
    <w:p w:rsidR="00BA70BF" w:rsidRPr="00BA70BF" w:rsidRDefault="00BA70BF" w:rsidP="00D554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70BF" w:rsidRPr="00BA70BF" w:rsidRDefault="00BA70BF" w:rsidP="00D554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B6BED" w:rsidRPr="007B6BED" w:rsidRDefault="00BA70BF" w:rsidP="007B6BED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7B6BE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«</w:t>
      </w:r>
      <w:r w:rsidR="007B6BED" w:rsidRPr="007B6BED">
        <w:rPr>
          <w:rFonts w:ascii="Times New Roman" w:hAnsi="Times New Roman"/>
          <w:b/>
          <w:sz w:val="32"/>
          <w:szCs w:val="32"/>
        </w:rPr>
        <w:t>Общие требования, правила и процедуры проведения экспертно-аналитическ</w:t>
      </w:r>
      <w:r w:rsidR="00F34393">
        <w:rPr>
          <w:rFonts w:ascii="Times New Roman" w:hAnsi="Times New Roman"/>
          <w:b/>
          <w:sz w:val="32"/>
          <w:szCs w:val="32"/>
        </w:rPr>
        <w:t>их</w:t>
      </w:r>
      <w:r w:rsidR="007B6BED" w:rsidRPr="007B6BED">
        <w:rPr>
          <w:rFonts w:ascii="Times New Roman" w:hAnsi="Times New Roman"/>
          <w:b/>
          <w:sz w:val="32"/>
          <w:szCs w:val="32"/>
        </w:rPr>
        <w:t xml:space="preserve"> мероприяти</w:t>
      </w:r>
      <w:r w:rsidR="00F34393">
        <w:rPr>
          <w:rFonts w:ascii="Times New Roman" w:hAnsi="Times New Roman"/>
          <w:b/>
          <w:sz w:val="32"/>
          <w:szCs w:val="32"/>
        </w:rPr>
        <w:t>й</w:t>
      </w:r>
      <w:r w:rsidR="007B6BED" w:rsidRPr="007B6BED">
        <w:rPr>
          <w:rFonts w:ascii="Times New Roman" w:hAnsi="Times New Roman"/>
          <w:b/>
          <w:sz w:val="32"/>
          <w:szCs w:val="32"/>
        </w:rPr>
        <w:t>»</w:t>
      </w:r>
    </w:p>
    <w:p w:rsidR="00BA70BF" w:rsidRPr="007B6BED" w:rsidRDefault="00BA70BF" w:rsidP="00D554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BA70BF" w:rsidRPr="00BA70BF" w:rsidRDefault="00BA70BF" w:rsidP="00BA70B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70BF" w:rsidRPr="00BA70BF" w:rsidRDefault="00BA70BF" w:rsidP="00BA70B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70BF" w:rsidRPr="00BA70BF" w:rsidRDefault="00BA70BF" w:rsidP="00BA70B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70BF" w:rsidRPr="00BA70BF" w:rsidRDefault="00BA70BF" w:rsidP="00BA70B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BA70BF" w:rsidRPr="00BA70BF" w:rsidRDefault="00BA70BF" w:rsidP="00BA70B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A70BF" w:rsidRPr="00BA70BF" w:rsidRDefault="00BA70BF" w:rsidP="00BA70B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</w:pPr>
    </w:p>
    <w:p w:rsidR="00BA70BF" w:rsidRPr="00BA70BF" w:rsidRDefault="00BA70BF" w:rsidP="00BA70B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</w:pPr>
    </w:p>
    <w:p w:rsidR="00BA70BF" w:rsidRPr="00BA70BF" w:rsidRDefault="00BA70BF" w:rsidP="00BA70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BA70BF" w:rsidRPr="00BA70BF" w:rsidRDefault="00BA70BF" w:rsidP="00BA70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BA70BF" w:rsidRPr="00BA70BF" w:rsidRDefault="00BA70BF" w:rsidP="00BA70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0EF0" w:rsidRPr="005B0EF0" w:rsidRDefault="005B0EF0" w:rsidP="005B0E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E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к </w:t>
      </w:r>
    </w:p>
    <w:p w:rsidR="005B0EF0" w:rsidRPr="005B0EF0" w:rsidRDefault="005B0EF0" w:rsidP="005B0E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EF0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распоряжению Счетной палаты</w:t>
      </w:r>
    </w:p>
    <w:p w:rsidR="005B0EF0" w:rsidRPr="005B0EF0" w:rsidRDefault="005B0EF0" w:rsidP="005B0E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E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города Нижневартовска </w:t>
      </w:r>
    </w:p>
    <w:p w:rsidR="005B0EF0" w:rsidRPr="005B0EF0" w:rsidRDefault="005B0EF0" w:rsidP="005B0E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EF0">
        <w:rPr>
          <w:rFonts w:ascii="Times New Roman" w:eastAsia="Times New Roman" w:hAnsi="Times New Roman" w:cs="Times New Roman"/>
          <w:sz w:val="28"/>
          <w:szCs w:val="28"/>
          <w:lang w:eastAsia="ru-RU"/>
        </w:rPr>
        <w:t>от «22» декабря 2023 № 99</w:t>
      </w:r>
    </w:p>
    <w:p w:rsidR="005B0EF0" w:rsidRPr="005B0EF0" w:rsidRDefault="005B0EF0" w:rsidP="005B0EF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B0E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начало действия: с 01.01.2024</w:t>
      </w:r>
    </w:p>
    <w:p w:rsidR="00126C04" w:rsidRDefault="005B0EF0" w:rsidP="005B0EF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B0E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(с изменениями от 26.04.2024</w:t>
      </w:r>
      <w:r w:rsidR="002B57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№</w:t>
      </w:r>
      <w:r w:rsidR="00A714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="002B57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31</w:t>
      </w:r>
      <w:r w:rsidR="00126C0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</w:p>
    <w:p w:rsidR="00BA70BF" w:rsidRPr="00BA70BF" w:rsidRDefault="009313F2" w:rsidP="00126C0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bookmarkStart w:id="0" w:name="_GoBack"/>
      <w:bookmarkEnd w:id="0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 </w:t>
      </w:r>
      <w:r w:rsidR="00126C0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22.12.2025 № 73</w:t>
      </w:r>
      <w:r w:rsidR="005B0EF0" w:rsidRPr="005B0E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</w:t>
      </w:r>
    </w:p>
    <w:p w:rsidR="00BA70BF" w:rsidRPr="00BA70BF" w:rsidRDefault="00BA70BF" w:rsidP="00BA70B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</w:pPr>
    </w:p>
    <w:p w:rsidR="00BA70BF" w:rsidRPr="00BA70BF" w:rsidRDefault="00BA70BF" w:rsidP="00BA70B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</w:pPr>
    </w:p>
    <w:p w:rsidR="00BA70BF" w:rsidRPr="00BA70BF" w:rsidRDefault="00BA70BF" w:rsidP="00BA70B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</w:pPr>
    </w:p>
    <w:p w:rsidR="00BA70BF" w:rsidRPr="00BA70BF" w:rsidRDefault="00BA70BF" w:rsidP="00D554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0BF">
        <w:rPr>
          <w:rFonts w:ascii="Times New Roman" w:eastAsia="Times New Roman" w:hAnsi="Times New Roman" w:cs="Times New Roman"/>
          <w:sz w:val="28"/>
          <w:szCs w:val="28"/>
          <w:lang w:eastAsia="ru-RU"/>
        </w:rPr>
        <w:t>г. Нижневартовск, 202</w:t>
      </w:r>
      <w:r w:rsidR="007B6BED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BA70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</w:p>
    <w:p w:rsidR="00BA70BF" w:rsidRPr="00BA70BF" w:rsidRDefault="00BA70BF" w:rsidP="00D55459">
      <w:pPr>
        <w:widowControl w:val="0"/>
        <w:spacing w:after="20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0BF">
        <w:rPr>
          <w:rFonts w:ascii="Times New Roman" w:eastAsia="Times New Roman" w:hAnsi="Times New Roman" w:cs="Times New Roman"/>
          <w:sz w:val="32"/>
          <w:szCs w:val="28"/>
          <w:lang w:eastAsia="ru-RU"/>
        </w:rPr>
        <w:br w:type="page"/>
      </w:r>
      <w:r w:rsidRPr="00BA70B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СОДЕРЖАНИЕ</w:t>
      </w:r>
    </w:p>
    <w:p w:rsidR="00BA70BF" w:rsidRPr="00BA70BF" w:rsidRDefault="00BA70BF" w:rsidP="00BA70BF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fa"/>
        <w:tblW w:w="9634" w:type="dxa"/>
        <w:tblLayout w:type="fixed"/>
        <w:tblLook w:val="04A0" w:firstRow="1" w:lastRow="0" w:firstColumn="1" w:lastColumn="0" w:noHBand="0" w:noVBand="1"/>
      </w:tblPr>
      <w:tblGrid>
        <w:gridCol w:w="2122"/>
        <w:gridCol w:w="7512"/>
      </w:tblGrid>
      <w:tr w:rsidR="00BA70BF" w:rsidRPr="00BA70BF" w:rsidTr="00F34393">
        <w:tc>
          <w:tcPr>
            <w:tcW w:w="2122" w:type="dxa"/>
          </w:tcPr>
          <w:p w:rsidR="00BA70BF" w:rsidRPr="00BA70BF" w:rsidRDefault="00BA70BF" w:rsidP="00BA70BF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70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раздела/приложения</w:t>
            </w:r>
          </w:p>
        </w:tc>
        <w:tc>
          <w:tcPr>
            <w:tcW w:w="7512" w:type="dxa"/>
          </w:tcPr>
          <w:p w:rsidR="00BA70BF" w:rsidRPr="00BA70BF" w:rsidRDefault="00BA70BF" w:rsidP="00BA70B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70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раздела/приложения</w:t>
            </w:r>
          </w:p>
        </w:tc>
      </w:tr>
      <w:tr w:rsidR="00BA70BF" w:rsidRPr="00BA70BF" w:rsidTr="00F34393">
        <w:tc>
          <w:tcPr>
            <w:tcW w:w="2122" w:type="dxa"/>
          </w:tcPr>
          <w:p w:rsidR="00BA70BF" w:rsidRPr="00BA70BF" w:rsidRDefault="00BA70BF" w:rsidP="00BA70B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70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512" w:type="dxa"/>
          </w:tcPr>
          <w:p w:rsidR="00BA70BF" w:rsidRPr="00BA70BF" w:rsidRDefault="00BA70BF" w:rsidP="00BA70BF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70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Общие положения</w:t>
            </w:r>
          </w:p>
        </w:tc>
      </w:tr>
      <w:tr w:rsidR="00BA70BF" w:rsidRPr="00BA70BF" w:rsidTr="00F34393">
        <w:tc>
          <w:tcPr>
            <w:tcW w:w="2122" w:type="dxa"/>
          </w:tcPr>
          <w:p w:rsidR="00BA70BF" w:rsidRPr="00BA70BF" w:rsidRDefault="00BA70BF" w:rsidP="00BA70B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70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512" w:type="dxa"/>
          </w:tcPr>
          <w:p w:rsidR="00BA70BF" w:rsidRPr="00BA70BF" w:rsidRDefault="00BA70BF" w:rsidP="00BA70BF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70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Содержание экспертно-аналитического мероприятия</w:t>
            </w:r>
          </w:p>
        </w:tc>
      </w:tr>
      <w:tr w:rsidR="00BA70BF" w:rsidRPr="00BA70BF" w:rsidTr="00F34393">
        <w:tc>
          <w:tcPr>
            <w:tcW w:w="2122" w:type="dxa"/>
          </w:tcPr>
          <w:p w:rsidR="00BA70BF" w:rsidRPr="00BA70BF" w:rsidRDefault="00BA70BF" w:rsidP="00BA70B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70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512" w:type="dxa"/>
          </w:tcPr>
          <w:p w:rsidR="00BA70BF" w:rsidRPr="00BA70BF" w:rsidRDefault="00BA70BF" w:rsidP="00BA70BF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70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экспертно-аналитического мероприятия</w:t>
            </w:r>
          </w:p>
        </w:tc>
      </w:tr>
      <w:tr w:rsidR="00BA70BF" w:rsidRPr="00BA70BF" w:rsidTr="00F34393">
        <w:tc>
          <w:tcPr>
            <w:tcW w:w="2122" w:type="dxa"/>
          </w:tcPr>
          <w:p w:rsidR="00BA70BF" w:rsidRPr="00BA70BF" w:rsidRDefault="00BA70BF" w:rsidP="00BA70B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70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512" w:type="dxa"/>
          </w:tcPr>
          <w:p w:rsidR="00BA70BF" w:rsidRPr="00BA70BF" w:rsidRDefault="00BA70BF" w:rsidP="00BA70BF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70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экспертно-аналитического мероприятия</w:t>
            </w:r>
          </w:p>
        </w:tc>
      </w:tr>
      <w:tr w:rsidR="00BA70BF" w:rsidRPr="00BA70BF" w:rsidTr="00F34393">
        <w:tc>
          <w:tcPr>
            <w:tcW w:w="2122" w:type="dxa"/>
          </w:tcPr>
          <w:p w:rsidR="00BA70BF" w:rsidRPr="00BA70BF" w:rsidRDefault="00BA70BF" w:rsidP="00BA70B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70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512" w:type="dxa"/>
          </w:tcPr>
          <w:p w:rsidR="00BA70BF" w:rsidRPr="00BA70BF" w:rsidRDefault="00BA70BF" w:rsidP="00BA70BF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70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Основной этап экспертно-аналитического мероприятия </w:t>
            </w:r>
          </w:p>
        </w:tc>
      </w:tr>
      <w:tr w:rsidR="00BA70BF" w:rsidRPr="00BA70BF" w:rsidTr="00F34393">
        <w:tc>
          <w:tcPr>
            <w:tcW w:w="2122" w:type="dxa"/>
          </w:tcPr>
          <w:p w:rsidR="00BA70BF" w:rsidRPr="00BA70BF" w:rsidRDefault="00BA70BF" w:rsidP="00BA70B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70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512" w:type="dxa"/>
          </w:tcPr>
          <w:p w:rsidR="00BA70BF" w:rsidRPr="00BA70BF" w:rsidRDefault="00BA70BF" w:rsidP="00BA70BF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70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Заключительный этап экспертно-аналитического мероприятия </w:t>
            </w:r>
          </w:p>
        </w:tc>
      </w:tr>
      <w:tr w:rsidR="00BA70BF" w:rsidRPr="00BA70BF" w:rsidTr="00F34393">
        <w:tc>
          <w:tcPr>
            <w:tcW w:w="2122" w:type="dxa"/>
          </w:tcPr>
          <w:p w:rsidR="00BA70BF" w:rsidRPr="00BA70BF" w:rsidRDefault="00BA70BF" w:rsidP="00BA70B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70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 1</w:t>
            </w:r>
          </w:p>
        </w:tc>
        <w:tc>
          <w:tcPr>
            <w:tcW w:w="7512" w:type="dxa"/>
          </w:tcPr>
          <w:p w:rsidR="00BA70BF" w:rsidRPr="00BA70BF" w:rsidRDefault="00BA70BF" w:rsidP="00BA70BF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70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Письменное подтверждение об отсутствии конфликта интересов и иных препятствий для осуществления экспертно-аналитического мероприятия</w:t>
            </w:r>
          </w:p>
        </w:tc>
      </w:tr>
      <w:tr w:rsidR="00BA70BF" w:rsidRPr="00BA70BF" w:rsidTr="00F34393">
        <w:tc>
          <w:tcPr>
            <w:tcW w:w="2122" w:type="dxa"/>
          </w:tcPr>
          <w:p w:rsidR="00BA70BF" w:rsidRPr="00BA70BF" w:rsidRDefault="00BA70BF" w:rsidP="00BA70B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70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 2</w:t>
            </w:r>
          </w:p>
        </w:tc>
        <w:tc>
          <w:tcPr>
            <w:tcW w:w="7512" w:type="dxa"/>
          </w:tcPr>
          <w:p w:rsidR="00BA70BF" w:rsidRPr="00BA70BF" w:rsidRDefault="00BA70BF" w:rsidP="00BA70BF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70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Распоряжение о проведении экспертно-аналитического мероприятия</w:t>
            </w:r>
          </w:p>
        </w:tc>
      </w:tr>
      <w:tr w:rsidR="00BA70BF" w:rsidRPr="00BA70BF" w:rsidTr="00F34393">
        <w:tc>
          <w:tcPr>
            <w:tcW w:w="2122" w:type="dxa"/>
          </w:tcPr>
          <w:p w:rsidR="00BA70BF" w:rsidRPr="00BA70BF" w:rsidRDefault="00BA70BF" w:rsidP="00BA70B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70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 3</w:t>
            </w:r>
          </w:p>
        </w:tc>
        <w:tc>
          <w:tcPr>
            <w:tcW w:w="7512" w:type="dxa"/>
          </w:tcPr>
          <w:p w:rsidR="00BA70BF" w:rsidRPr="00BA70BF" w:rsidRDefault="00BA70BF" w:rsidP="00BA70BF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70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Запрос о предоставлении информации</w:t>
            </w:r>
          </w:p>
        </w:tc>
      </w:tr>
      <w:tr w:rsidR="00BA70BF" w:rsidRPr="00BA70BF" w:rsidTr="00F34393">
        <w:tc>
          <w:tcPr>
            <w:tcW w:w="2122" w:type="dxa"/>
          </w:tcPr>
          <w:p w:rsidR="00BA70BF" w:rsidRPr="00BA70BF" w:rsidRDefault="00BA70BF" w:rsidP="00BA70B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70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 4</w:t>
            </w:r>
          </w:p>
        </w:tc>
        <w:tc>
          <w:tcPr>
            <w:tcW w:w="7512" w:type="dxa"/>
          </w:tcPr>
          <w:p w:rsidR="00BA70BF" w:rsidRPr="00BA70BF" w:rsidRDefault="00BA70BF" w:rsidP="00BA70BF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70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Программа проведения экспертно-аналитического мероприятия</w:t>
            </w:r>
          </w:p>
        </w:tc>
      </w:tr>
      <w:tr w:rsidR="00BA70BF" w:rsidRPr="00BA70BF" w:rsidTr="00F34393">
        <w:tc>
          <w:tcPr>
            <w:tcW w:w="2122" w:type="dxa"/>
          </w:tcPr>
          <w:p w:rsidR="00BA70BF" w:rsidRPr="00BA70BF" w:rsidRDefault="00BA70BF" w:rsidP="00BA70B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70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 5</w:t>
            </w:r>
          </w:p>
        </w:tc>
        <w:tc>
          <w:tcPr>
            <w:tcW w:w="7512" w:type="dxa"/>
          </w:tcPr>
          <w:p w:rsidR="00BA70BF" w:rsidRPr="00BA70BF" w:rsidRDefault="00BA70BF" w:rsidP="00BA70BF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70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Рабочий план проведения экспертно-аналитического мероприятия</w:t>
            </w:r>
          </w:p>
        </w:tc>
      </w:tr>
      <w:tr w:rsidR="00BA70BF" w:rsidRPr="00BA70BF" w:rsidTr="00F34393">
        <w:tc>
          <w:tcPr>
            <w:tcW w:w="2122" w:type="dxa"/>
          </w:tcPr>
          <w:p w:rsidR="00BA70BF" w:rsidRPr="00BA70BF" w:rsidRDefault="00BA70BF" w:rsidP="00BA70B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70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 6</w:t>
            </w:r>
          </w:p>
        </w:tc>
        <w:tc>
          <w:tcPr>
            <w:tcW w:w="7512" w:type="dxa"/>
          </w:tcPr>
          <w:p w:rsidR="00BA70BF" w:rsidRPr="00BA70BF" w:rsidRDefault="00BA70BF" w:rsidP="00BA70BF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70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Уведомление о проведении экспертно-аналитического мероприятия</w:t>
            </w:r>
          </w:p>
        </w:tc>
      </w:tr>
      <w:tr w:rsidR="00BA70BF" w:rsidRPr="00BA70BF" w:rsidTr="00F34393">
        <w:tc>
          <w:tcPr>
            <w:tcW w:w="2122" w:type="dxa"/>
          </w:tcPr>
          <w:p w:rsidR="00BA70BF" w:rsidRPr="00BA70BF" w:rsidRDefault="00BA70BF" w:rsidP="00BA70B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70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 7</w:t>
            </w:r>
          </w:p>
        </w:tc>
        <w:tc>
          <w:tcPr>
            <w:tcW w:w="7512" w:type="dxa"/>
          </w:tcPr>
          <w:p w:rsidR="00BA70BF" w:rsidRPr="00BA70BF" w:rsidRDefault="00BA70BF" w:rsidP="00BA70BF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70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Акт осмотра (инвентаризации)</w:t>
            </w:r>
          </w:p>
        </w:tc>
      </w:tr>
      <w:tr w:rsidR="00BA70BF" w:rsidRPr="00BA70BF" w:rsidTr="00F34393">
        <w:tc>
          <w:tcPr>
            <w:tcW w:w="2122" w:type="dxa"/>
          </w:tcPr>
          <w:p w:rsidR="00BA70BF" w:rsidRPr="00BA70BF" w:rsidRDefault="00BA70BF" w:rsidP="00BA70B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70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 8</w:t>
            </w:r>
          </w:p>
        </w:tc>
        <w:tc>
          <w:tcPr>
            <w:tcW w:w="7512" w:type="dxa"/>
          </w:tcPr>
          <w:p w:rsidR="00BA70BF" w:rsidRPr="00BA70BF" w:rsidRDefault="00BA70BF" w:rsidP="00BA70BF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70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Акт изъятия документов и материалов</w:t>
            </w:r>
          </w:p>
        </w:tc>
      </w:tr>
      <w:tr w:rsidR="00BA70BF" w:rsidRPr="00BA70BF" w:rsidTr="00F34393">
        <w:tc>
          <w:tcPr>
            <w:tcW w:w="2122" w:type="dxa"/>
          </w:tcPr>
          <w:p w:rsidR="00BA70BF" w:rsidRPr="00BA70BF" w:rsidRDefault="00BA70BF" w:rsidP="00BA70B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70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 9</w:t>
            </w:r>
          </w:p>
        </w:tc>
        <w:tc>
          <w:tcPr>
            <w:tcW w:w="7512" w:type="dxa"/>
          </w:tcPr>
          <w:p w:rsidR="00BA70BF" w:rsidRPr="00BA70BF" w:rsidRDefault="00BA70BF" w:rsidP="00BA70BF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70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Акт по факту опечатывания касс, кассовых или</w:t>
            </w:r>
          </w:p>
          <w:p w:rsidR="00BA70BF" w:rsidRPr="00BA70BF" w:rsidRDefault="00BA70BF" w:rsidP="00BA70BF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70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служебных помещений, складов и архивов</w:t>
            </w:r>
          </w:p>
        </w:tc>
      </w:tr>
      <w:tr w:rsidR="00BA70BF" w:rsidRPr="00BA70BF" w:rsidTr="00F34393">
        <w:tc>
          <w:tcPr>
            <w:tcW w:w="2122" w:type="dxa"/>
          </w:tcPr>
          <w:p w:rsidR="00BA70BF" w:rsidRPr="00BA70BF" w:rsidRDefault="00BA70BF" w:rsidP="00BA70B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70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 10</w:t>
            </w:r>
          </w:p>
        </w:tc>
        <w:tc>
          <w:tcPr>
            <w:tcW w:w="7512" w:type="dxa"/>
          </w:tcPr>
          <w:p w:rsidR="00BA70BF" w:rsidRPr="00BA70BF" w:rsidRDefault="00BA70BF" w:rsidP="00BA70BF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70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Заключение о результатах экспертно-аналитического мероприятия</w:t>
            </w:r>
          </w:p>
        </w:tc>
      </w:tr>
    </w:tbl>
    <w:p w:rsidR="00BA70BF" w:rsidRPr="00BA70BF" w:rsidRDefault="00BA70BF" w:rsidP="00BA70BF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A70BF">
        <w:rPr>
          <w:rFonts w:ascii="Times New Roman" w:eastAsia="Times New Roman" w:hAnsi="Times New Roman" w:cs="Times New Roman"/>
          <w:sz w:val="28"/>
          <w:szCs w:val="20"/>
          <w:lang w:eastAsia="ru-RU"/>
        </w:rPr>
        <w:br w:type="page"/>
      </w:r>
    </w:p>
    <w:p w:rsidR="00BA70BF" w:rsidRPr="00D55459" w:rsidRDefault="00BA70BF" w:rsidP="00D55459">
      <w:pPr>
        <w:pStyle w:val="ae"/>
        <w:numPr>
          <w:ilvl w:val="0"/>
          <w:numId w:val="23"/>
        </w:numPr>
        <w:spacing w:line="240" w:lineRule="auto"/>
        <w:jc w:val="center"/>
        <w:outlineLvl w:val="0"/>
        <w:rPr>
          <w:b/>
          <w:bCs/>
          <w:szCs w:val="28"/>
        </w:rPr>
      </w:pPr>
      <w:bookmarkStart w:id="1" w:name="_Toc377424496"/>
      <w:bookmarkStart w:id="2" w:name="_Toc441660729"/>
      <w:r w:rsidRPr="00D55459">
        <w:rPr>
          <w:b/>
          <w:bCs/>
          <w:szCs w:val="28"/>
        </w:rPr>
        <w:lastRenderedPageBreak/>
        <w:t>Общие положения</w:t>
      </w:r>
      <w:bookmarkEnd w:id="1"/>
      <w:bookmarkEnd w:id="2"/>
    </w:p>
    <w:p w:rsidR="00D55459" w:rsidRPr="00D55459" w:rsidRDefault="00D55459" w:rsidP="00D55459">
      <w:pPr>
        <w:pStyle w:val="ae"/>
        <w:spacing w:line="240" w:lineRule="auto"/>
        <w:ind w:firstLine="0"/>
        <w:outlineLvl w:val="0"/>
        <w:rPr>
          <w:b/>
          <w:bCs/>
          <w:szCs w:val="28"/>
        </w:rPr>
      </w:pPr>
    </w:p>
    <w:p w:rsidR="00BA70BF" w:rsidRDefault="00BA70BF" w:rsidP="00D554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</w:pPr>
      <w:r w:rsidRPr="00BA70BF">
        <w:rPr>
          <w:rFonts w:ascii="Times New Roman" w:eastAsia="Times New Roman" w:hAnsi="Times New Roman" w:cs="Times New Roman"/>
          <w:sz w:val="28"/>
          <w:szCs w:val="28"/>
          <w:lang w:eastAsia="ru-RU"/>
        </w:rPr>
        <w:t>1.1. Стандарт внешнего муниципального финансового контроля «Общие</w:t>
      </w:r>
      <w:r w:rsidR="007B6B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требования,</w:t>
      </w:r>
      <w:r w:rsidRPr="00BA70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правила </w:t>
      </w:r>
      <w:r w:rsidR="007B6B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процедуры </w:t>
      </w:r>
      <w:r w:rsidRPr="00BA70B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проведения экспертно-аналитических мероприятий»</w:t>
      </w:r>
      <w:r w:rsidR="007B6B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Стандарт, настоящий Стандарт)</w:t>
      </w:r>
      <w:r w:rsidRPr="00BA70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разработан в соответствии с Бюджетным кодексом Российской Федерации (далее – БК РФ), Федеральным законом от 07.02.2011 № 6-ФЗ «Об общих принципах организации и деятельности контрольно-счетных органов субъектов Российской Федерации</w:t>
      </w:r>
      <w:r w:rsidR="007B6BED">
        <w:rPr>
          <w:rFonts w:ascii="Times New Roman" w:eastAsia="Times New Roman" w:hAnsi="Times New Roman" w:cs="Times New Roman"/>
          <w:sz w:val="28"/>
          <w:szCs w:val="28"/>
          <w:lang w:eastAsia="ru-RU"/>
        </w:rPr>
        <w:t>, федеральных территорий</w:t>
      </w:r>
      <w:r w:rsidRPr="00BA70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муниципальных образований» (далее – Закон № 6-ФЗ), Законом Ханты-мансийского автономного округа – Югры от 10.04.2012 № 38-оз «О регулировании отдельных вопросов организации и деятельности контрольно-счетных органов муниципальных образований Ханты-Мансийского автономного округа – Югры» (далее – Закон № 38-оз), Положением о контрольно-счетном органе муниципального образования – счетной палате города Нижневартовска, утвержденного решением Думы города Нижневартовска от 22.09.2021 № 823, </w:t>
      </w:r>
      <w:r w:rsidR="007B6BED" w:rsidRPr="007B6BE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Общими требованиями к</w:t>
      </w:r>
      <w:r w:rsidR="007B6B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B6BED" w:rsidRPr="007B6BED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стандартам внешнего государственного и муниципального аудита (контроля) для проведения контрольных и экспертно-аналитических мероприятий контрольно-счетными органами субъектов Российской Федерации и муниципальных образований (постановление Коллегии Счетной палаты Российской Федерации от 29.03.2022 № 2ПК)</w:t>
      </w:r>
      <w:r w:rsidRPr="00BA70BF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.</w:t>
      </w:r>
    </w:p>
    <w:p w:rsidR="007B6BED" w:rsidRPr="00BA70BF" w:rsidRDefault="007B6BED" w:rsidP="00D55459">
      <w:pPr>
        <w:spacing w:after="0" w:line="240" w:lineRule="auto"/>
        <w:ind w:firstLine="709"/>
        <w:jc w:val="both"/>
        <w:rPr>
          <w:rFonts w:ascii="Verdana" w:eastAsia="Times New Roman" w:hAnsi="Verdana" w:cs="Courier New"/>
          <w:sz w:val="28"/>
          <w:szCs w:val="28"/>
          <w:lang w:eastAsia="ru-RU"/>
        </w:rPr>
      </w:pPr>
      <w:r w:rsidRPr="007B6BE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1.2. Стандарт разработан на основе Модельного стандарта внешнего государственного (муниципального) финансового контроля «Общие требования, правила и процедуры проведения экспертно-аналитического мероприятия» (решение Президиума Совета контрольно-счетных органов при Счетной палате Российской Федерации и Совета контрольно-счетных органов при Счетной палате Российской Федерации от 21.12.2022 № 13-СКСО), с учетом Положения о методологическом обеспечении деятельности муниципального контрольно-счетного органа (модельного) (решение Президиума Союза МКСО, протокол от 25-2</w:t>
      </w:r>
      <w:r w:rsidR="001B7133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6.08.2022 № 6 (87), п.12.2., от </w:t>
      </w:r>
      <w:r w:rsidRPr="007B6BE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16.03.2023 № 2 (90), п.7.2.)</w:t>
      </w:r>
    </w:p>
    <w:p w:rsidR="00BA70BF" w:rsidRPr="00BA70BF" w:rsidRDefault="00BA70BF" w:rsidP="00D554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0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 Целью Стандарта является установление </w:t>
      </w:r>
      <w:r w:rsidR="007B6B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требований, </w:t>
      </w:r>
      <w:r w:rsidRPr="00BA70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 </w:t>
      </w:r>
      <w:r w:rsidR="007B6B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процедур осуществления </w:t>
      </w:r>
      <w:r w:rsidRPr="00BA70BF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экспертно-аналитическ</w:t>
      </w:r>
      <w:r w:rsidR="007B6BED">
        <w:rPr>
          <w:rFonts w:ascii="Times New Roman" w:eastAsia="Times New Roman" w:hAnsi="Times New Roman" w:cs="Times New Roman"/>
          <w:sz w:val="28"/>
          <w:szCs w:val="28"/>
          <w:lang w:eastAsia="ru-RU"/>
        </w:rPr>
        <w:t>ой деятельности</w:t>
      </w:r>
      <w:r w:rsidRPr="00BA70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контрольно-счетным органом муниципального образования – счетной палатой города Нижневартовска (далее – Счетная палата). </w:t>
      </w:r>
    </w:p>
    <w:p w:rsidR="00BA70BF" w:rsidRPr="00BA70BF" w:rsidRDefault="007B6BED" w:rsidP="00D554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1.4. </w:t>
      </w:r>
      <w:r w:rsidR="00BA70BF" w:rsidRPr="00BA70B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Задачами Стандарта являются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определение</w:t>
      </w:r>
      <w:r w:rsidR="00BA70BF" w:rsidRPr="00BA70B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BA70BF" w:rsidRPr="00BA70BF" w:rsidRDefault="00662A33" w:rsidP="00D554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содержания, </w:t>
      </w:r>
      <w:r w:rsidR="007B6B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порядка организации </w:t>
      </w:r>
      <w:r w:rsidR="00BA70BF" w:rsidRPr="00BA70BF">
        <w:rPr>
          <w:rFonts w:ascii="Times New Roman" w:eastAsia="Times New Roman" w:hAnsi="Times New Roman" w:cs="Times New Roman"/>
          <w:sz w:val="28"/>
          <w:szCs w:val="28"/>
          <w:lang w:eastAsia="ru-RU"/>
        </w:rPr>
        <w:t>и проведения экспертно-аналитического мероприятия</w:t>
      </w:r>
      <w:r w:rsidR="007B6B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Счетной палатой</w:t>
      </w:r>
      <w:r w:rsidR="00BA70BF" w:rsidRPr="00BA70B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A70BF" w:rsidRPr="00BA70BF" w:rsidRDefault="00BA70BF" w:rsidP="00D554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0B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порядка оформления</w:t>
      </w:r>
      <w:r w:rsidR="007B6BED">
        <w:rPr>
          <w:rFonts w:ascii="Times New Roman" w:eastAsia="Times New Roman" w:hAnsi="Times New Roman" w:cs="Times New Roman"/>
          <w:sz w:val="28"/>
          <w:szCs w:val="28"/>
          <w:lang w:eastAsia="ru-RU"/>
        </w:rPr>
        <w:t>, утверждения и направления</w:t>
      </w:r>
      <w:r w:rsidRPr="00BA70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результатов экспертно-аналитического мероприятия</w:t>
      </w:r>
      <w:r w:rsidR="007B6B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Счетной палаты</w:t>
      </w:r>
      <w:r w:rsidRPr="00BA70B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B6BED" w:rsidRPr="007B6BED" w:rsidRDefault="00BA70BF" w:rsidP="00D554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6BED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7B6BED" w:rsidRPr="007B6BED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7B6BED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7B6BED" w:rsidRPr="007B6BED">
        <w:rPr>
          <w:rFonts w:ascii="Times New Roman" w:eastAsia="Calibri" w:hAnsi="Times New Roman" w:cs="Times New Roman"/>
          <w:sz w:val="28"/>
          <w:szCs w:val="28"/>
        </w:rPr>
        <w:t>Сфера применения Стандарта – реализация полномочий КСО по проведению экспертно-аналитических</w:t>
      </w:r>
      <w:r w:rsidR="007B6BED">
        <w:rPr>
          <w:rFonts w:ascii="Times New Roman" w:eastAsia="Calibri" w:hAnsi="Times New Roman" w:cs="Times New Roman"/>
          <w:sz w:val="28"/>
          <w:szCs w:val="28"/>
        </w:rPr>
        <w:t xml:space="preserve"> мероприятий.</w:t>
      </w:r>
    </w:p>
    <w:p w:rsidR="00BA70BF" w:rsidRDefault="009C00A3" w:rsidP="00D554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1.6. </w:t>
      </w:r>
      <w:r w:rsidR="00BA70BF" w:rsidRPr="007B6B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Положения Стандарта не распространяются на подготовку заключений Счетной палаты по итогам проведенных экспертиз проектов муниципальных </w:t>
      </w:r>
      <w:r w:rsidR="00BA70BF" w:rsidRPr="00BA70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 города, вносимых в них изменений, проектов муниципальных правовых актов города, проектов решений о бюджете города на очередной </w:t>
      </w:r>
      <w:r w:rsidR="00BA70BF" w:rsidRPr="00BA70B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финансовый год и плановый период и вносимых в них изменений, а также на подготовку заключений на годовой отчет об исполнении бюджета города Нижневартовска, которые регулируются соответствующими стандартами внешнего муниципального финансового контроля Счетной палаты и иными муниципальными правовыми актами города. </w:t>
      </w:r>
    </w:p>
    <w:p w:rsidR="007B6BED" w:rsidRDefault="007B6BED" w:rsidP="007B6B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6BED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9C00A3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7B6B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7B6BED">
        <w:rPr>
          <w:rFonts w:ascii="Times New Roman" w:eastAsia="Calibri" w:hAnsi="Times New Roman" w:cs="Times New Roman"/>
          <w:sz w:val="28"/>
          <w:szCs w:val="28"/>
        </w:rPr>
        <w:t>Соблюдение установленных требований, правил и процедур проведения экспертно-аналитических мероприятий Счетной палаты обеспечивается управлением качеством каждого экспертно-аналитического мероприятия от подготовки к его проведению до оформления и утверждения полученных результатов</w:t>
      </w:r>
      <w:r w:rsidRPr="007B6BED">
        <w:rPr>
          <w:rFonts w:ascii="Times New Roman" w:eastAsia="Times New Roman" w:hAnsi="Times New Roman" w:cs="Times New Roman"/>
          <w:sz w:val="28"/>
          <w:szCs w:val="28"/>
          <w:lang w:eastAsia="ru-RU"/>
        </w:rPr>
        <w:t>. Состав процедур управления качеством и порядок их выполнения уполномоченными должностными лицами (структурным подразделением) определяются соответствующим стандартом внешнего муниципального финансового контроля Счетной палаты.</w:t>
      </w:r>
    </w:p>
    <w:p w:rsidR="007B6BED" w:rsidRPr="007B6BED" w:rsidRDefault="007B6BED" w:rsidP="007B6B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6BED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9C00A3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7B6B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 Особенности организации и осуществления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экспертно-аналитической деятельности</w:t>
      </w:r>
      <w:r w:rsidRPr="007B6B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виде аудита устанавливаются соответствующими стандартами внешнего муниципального финансового контроля Счетной палаты.</w:t>
      </w:r>
    </w:p>
    <w:p w:rsidR="00BA70BF" w:rsidRPr="00BA70BF" w:rsidRDefault="00BA70BF" w:rsidP="00D554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0BF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9C00A3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BA70BF">
        <w:rPr>
          <w:rFonts w:ascii="Times New Roman" w:eastAsia="Times New Roman" w:hAnsi="Times New Roman" w:cs="Times New Roman"/>
          <w:sz w:val="28"/>
          <w:szCs w:val="28"/>
          <w:lang w:eastAsia="ru-RU"/>
        </w:rPr>
        <w:t>. Основные термины и понятия:</w:t>
      </w:r>
    </w:p>
    <w:p w:rsidR="007B6BED" w:rsidRPr="007B6BED" w:rsidRDefault="007B6BED" w:rsidP="007B6B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6B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экспертно-аналитическое мероприятие – проводимое в рамках установленной компетенции и в соответствии с планом деятельности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Счетной палаты</w:t>
      </w:r>
      <w:r w:rsidRPr="007B6B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мероприятие, при проведении которого составля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7B6BED">
        <w:rPr>
          <w:rFonts w:ascii="Times New Roman" w:eastAsia="Times New Roman" w:hAnsi="Times New Roman" w:cs="Times New Roman"/>
          <w:sz w:val="28"/>
          <w:szCs w:val="28"/>
          <w:lang w:eastAsia="ru-RU"/>
        </w:rPr>
        <w:t>тся заключение;</w:t>
      </w:r>
    </w:p>
    <w:p w:rsidR="00BA70BF" w:rsidRPr="00BA70BF" w:rsidRDefault="00BA70BF" w:rsidP="00D554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A70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мониторинг – наблюдение, оценка, анализ состояния отдельных процессов и </w:t>
      </w:r>
      <w:r w:rsidRPr="00BA70BF">
        <w:rPr>
          <w:rFonts w:ascii="Times New Roman" w:eastAsia="Calibri" w:hAnsi="Times New Roman" w:cs="Times New Roman"/>
          <w:sz w:val="28"/>
          <w:szCs w:val="28"/>
        </w:rPr>
        <w:t xml:space="preserve">информации о предмете и деятельности объекта </w:t>
      </w:r>
      <w:r w:rsidRPr="00BA70BF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экспертно-аналитического мероприятия</w:t>
      </w:r>
      <w:r w:rsidRPr="00BA70BF">
        <w:rPr>
          <w:rFonts w:ascii="Times New Roman" w:eastAsia="Calibri" w:hAnsi="Times New Roman" w:cs="Times New Roman"/>
          <w:sz w:val="28"/>
          <w:szCs w:val="28"/>
        </w:rPr>
        <w:t xml:space="preserve"> на системной и регулярной основе</w:t>
      </w:r>
      <w:r w:rsidRPr="00BA70B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A70BF" w:rsidRPr="00BA70BF" w:rsidRDefault="00BA70BF" w:rsidP="00D554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0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анализ – метод исследования явлений и процессов, базирующийся на изучении составных частей, элементов исследуемой системы и применяемый для оценки содержания, закономерностей, тенденций процессов и хозяйственной деятельности; выявляет причинно-следственные связи между явлениями и процессами, а также служит основой прогнозирования возможных последствий явлений, процессов и управленческих решений; </w:t>
      </w:r>
    </w:p>
    <w:p w:rsidR="00BA70BF" w:rsidRPr="00BA70BF" w:rsidRDefault="00BA70BF" w:rsidP="00D554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0B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обследование – анализ и оценка состояния определенной сферы деятельности объекта экспертно-аналитического мероприятия;</w:t>
      </w:r>
    </w:p>
    <w:p w:rsidR="00BA70BF" w:rsidRPr="00BA70BF" w:rsidRDefault="00BA70BF" w:rsidP="00D554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0B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заключение</w:t>
      </w:r>
      <w:r w:rsidRPr="00BA70B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BA70BF">
        <w:rPr>
          <w:rFonts w:ascii="Times New Roman" w:eastAsia="Times New Roman" w:hAnsi="Times New Roman" w:cs="Times New Roman"/>
          <w:sz w:val="28"/>
          <w:szCs w:val="28"/>
          <w:lang w:eastAsia="ru-RU"/>
        </w:rPr>
        <w:t>о результатах экспертно-аналитического мероприятия – итоговый документ, формируемый по результатам экспертно-аналитического мероприятия, который отражает содержание проведенного экспертно-аналитического мероприятия.</w:t>
      </w:r>
      <w:bookmarkStart w:id="3" w:name="_Toc377424497"/>
      <w:bookmarkStart w:id="4" w:name="_Toc441660730"/>
    </w:p>
    <w:p w:rsidR="00BA70BF" w:rsidRPr="00BA70BF" w:rsidRDefault="00BA70BF" w:rsidP="00D554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70BF" w:rsidRPr="00BA70BF" w:rsidRDefault="00BA70BF" w:rsidP="00D554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</w:pPr>
      <w:r w:rsidRPr="00BA70BF"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  <w:t>2. Содержание экспертно-аналитического мероприятия</w:t>
      </w:r>
      <w:bookmarkEnd w:id="3"/>
      <w:bookmarkEnd w:id="4"/>
    </w:p>
    <w:p w:rsidR="00BA70BF" w:rsidRPr="00BA70BF" w:rsidRDefault="00BA70BF" w:rsidP="00BA70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</w:pPr>
    </w:p>
    <w:p w:rsidR="00BA70BF" w:rsidRPr="00BA70BF" w:rsidRDefault="00BA70BF" w:rsidP="00D554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0BF">
        <w:rPr>
          <w:rFonts w:ascii="Times New Roman" w:eastAsia="Times New Roman" w:hAnsi="Times New Roman" w:cs="Times New Roman"/>
          <w:sz w:val="28"/>
          <w:szCs w:val="28"/>
          <w:lang w:eastAsia="ru-RU"/>
        </w:rPr>
        <w:t>2.1. </w:t>
      </w:r>
      <w:r w:rsidRPr="00BA70BF">
        <w:rPr>
          <w:rFonts w:ascii="Times New Roman" w:eastAsia="Calibri" w:hAnsi="Times New Roman" w:cs="Times New Roman"/>
          <w:snapToGrid w:val="0"/>
          <w:sz w:val="28"/>
          <w:szCs w:val="28"/>
        </w:rPr>
        <w:t>Экспертно-аналитическое мероприятие представляет собой организационную форму осуществления Счетной палатой экспертно-аналитической деятельности</w:t>
      </w:r>
      <w:r w:rsidRPr="00BA70BF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BA70BF">
        <w:rPr>
          <w:rFonts w:ascii="Times New Roman" w:eastAsia="Calibri" w:hAnsi="Times New Roman" w:cs="Times New Roman"/>
          <w:snapToGrid w:val="0"/>
          <w:sz w:val="28"/>
          <w:szCs w:val="28"/>
        </w:rPr>
        <w:t xml:space="preserve">посредством которой обеспечивается реализация задач, функций и полномочий Счетной палаты </w:t>
      </w:r>
      <w:r w:rsidRPr="00BA70B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сфере внешнего муниципального финансового контроля.</w:t>
      </w:r>
    </w:p>
    <w:p w:rsidR="00BA70BF" w:rsidRPr="00BA70BF" w:rsidRDefault="00BA70BF" w:rsidP="00D5545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A70BF">
        <w:rPr>
          <w:rFonts w:ascii="Times New Roman" w:eastAsia="Times New Roman" w:hAnsi="Times New Roman" w:cs="Times New Roman"/>
          <w:bCs/>
          <w:spacing w:val="-1"/>
          <w:sz w:val="28"/>
          <w:szCs w:val="28"/>
          <w:lang w:eastAsia="ru-RU"/>
        </w:rPr>
        <w:t>2.2.</w:t>
      </w:r>
      <w:r w:rsidRPr="00BA70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Pr="00BA70B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Экспертно-аналитическое мероприятие должно отвечать следующим требованиям:</w:t>
      </w:r>
    </w:p>
    <w:p w:rsidR="00BA70BF" w:rsidRPr="00BA70BF" w:rsidRDefault="00BA70BF" w:rsidP="00D5545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BA70B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экспертно-аналитическое мероприятие проводится на основании плана </w:t>
      </w:r>
      <w:r w:rsidRPr="00BA70B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lastRenderedPageBreak/>
        <w:t>деятельности работы Счетной палаты на соответствующий год;</w:t>
      </w:r>
    </w:p>
    <w:p w:rsidR="00BA70BF" w:rsidRPr="00BA70BF" w:rsidRDefault="00BA70BF" w:rsidP="00D5545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BA70B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экспертно-аналитическое мероприятие проводится в соответствии с программой его проведения, утвержденной в установленном порядке;</w:t>
      </w:r>
    </w:p>
    <w:p w:rsidR="00BA70BF" w:rsidRPr="00BA70BF" w:rsidRDefault="00BA70BF" w:rsidP="00D5545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pacing w:val="-4"/>
          <w:sz w:val="28"/>
          <w:szCs w:val="28"/>
          <w:lang w:eastAsia="ru-RU"/>
        </w:rPr>
      </w:pPr>
      <w:r w:rsidRPr="00BA70BF">
        <w:rPr>
          <w:rFonts w:ascii="Times New Roman" w:eastAsia="Times New Roman" w:hAnsi="Times New Roman" w:cs="Times New Roman"/>
          <w:snapToGrid w:val="0"/>
          <w:spacing w:val="-2"/>
          <w:sz w:val="28"/>
          <w:szCs w:val="28"/>
          <w:lang w:eastAsia="ru-RU"/>
        </w:rPr>
        <w:t xml:space="preserve">о результатах </w:t>
      </w:r>
      <w:r w:rsidRPr="00BA70B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экспертно-аналитического </w:t>
      </w:r>
      <w:r w:rsidRPr="00BA70BF">
        <w:rPr>
          <w:rFonts w:ascii="Times New Roman" w:eastAsia="Times New Roman" w:hAnsi="Times New Roman" w:cs="Times New Roman"/>
          <w:snapToGrid w:val="0"/>
          <w:spacing w:val="-2"/>
          <w:sz w:val="28"/>
          <w:szCs w:val="28"/>
          <w:lang w:eastAsia="ru-RU"/>
        </w:rPr>
        <w:t>мероприятия оформляется заключение</w:t>
      </w:r>
      <w:r w:rsidRPr="00BA70BF">
        <w:rPr>
          <w:rFonts w:ascii="Times New Roman" w:eastAsia="Times New Roman" w:hAnsi="Times New Roman" w:cs="Times New Roman"/>
          <w:snapToGrid w:val="0"/>
          <w:spacing w:val="-4"/>
          <w:sz w:val="28"/>
          <w:szCs w:val="28"/>
          <w:lang w:eastAsia="ru-RU"/>
        </w:rPr>
        <w:t>.</w:t>
      </w:r>
    </w:p>
    <w:p w:rsidR="00BA70BF" w:rsidRPr="00BA70BF" w:rsidRDefault="00BA70BF" w:rsidP="00D5545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pacing w:val="-2"/>
          <w:sz w:val="28"/>
          <w:szCs w:val="28"/>
          <w:lang w:eastAsia="ru-RU"/>
        </w:rPr>
      </w:pPr>
      <w:r w:rsidRPr="00BA70BF">
        <w:rPr>
          <w:rFonts w:ascii="Times New Roman" w:eastAsia="Times New Roman" w:hAnsi="Times New Roman" w:cs="Times New Roman"/>
          <w:snapToGrid w:val="0"/>
          <w:spacing w:val="-2"/>
          <w:sz w:val="28"/>
          <w:szCs w:val="28"/>
          <w:lang w:eastAsia="ru-RU"/>
        </w:rPr>
        <w:t>2.3. Задачами экспертно-аналитического мероприятия являются:</w:t>
      </w:r>
    </w:p>
    <w:p w:rsidR="00BA70BF" w:rsidRPr="00BA70BF" w:rsidRDefault="00BA70BF" w:rsidP="00D5545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pacing w:val="-2"/>
          <w:sz w:val="28"/>
          <w:szCs w:val="28"/>
          <w:lang w:eastAsia="ru-RU"/>
        </w:rPr>
      </w:pPr>
      <w:r w:rsidRPr="00BA70BF">
        <w:rPr>
          <w:rFonts w:ascii="Times New Roman" w:eastAsia="Times New Roman" w:hAnsi="Times New Roman" w:cs="Times New Roman"/>
          <w:snapToGrid w:val="0"/>
          <w:spacing w:val="-2"/>
          <w:sz w:val="28"/>
          <w:szCs w:val="28"/>
          <w:lang w:eastAsia="ru-RU"/>
        </w:rPr>
        <w:t>исследование актуальных проблем формирования и исполнения городского бюджета;</w:t>
      </w:r>
    </w:p>
    <w:p w:rsidR="00BA70BF" w:rsidRPr="00BA70BF" w:rsidRDefault="00BA70BF" w:rsidP="00D5545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pacing w:val="-2"/>
          <w:sz w:val="28"/>
          <w:szCs w:val="28"/>
          <w:lang w:eastAsia="ru-RU"/>
        </w:rPr>
      </w:pPr>
      <w:r w:rsidRPr="00BA70BF">
        <w:rPr>
          <w:rFonts w:ascii="Times New Roman" w:eastAsia="Times New Roman" w:hAnsi="Times New Roman" w:cs="Times New Roman"/>
          <w:snapToGrid w:val="0"/>
          <w:spacing w:val="-2"/>
          <w:sz w:val="28"/>
          <w:szCs w:val="28"/>
          <w:lang w:eastAsia="ru-RU"/>
        </w:rPr>
        <w:t>исследование причин и последствий нарушений и недостатков, выявленных в ходе ранее проведенных контрольных и экспертно-аналитических мероприятий.</w:t>
      </w:r>
    </w:p>
    <w:p w:rsidR="00BA70BF" w:rsidRPr="00BA70BF" w:rsidRDefault="00BA70BF" w:rsidP="00D554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0BF">
        <w:rPr>
          <w:rFonts w:ascii="Times New Roman" w:eastAsia="Times New Roman" w:hAnsi="Times New Roman" w:cs="Times New Roman"/>
          <w:sz w:val="28"/>
          <w:szCs w:val="28"/>
          <w:lang w:eastAsia="ru-RU"/>
        </w:rPr>
        <w:t>2.4. Предметом экспертно-аналитического мероприятия</w:t>
      </w:r>
      <w:r w:rsidRPr="00BA70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BA70BF">
        <w:rPr>
          <w:rFonts w:ascii="Times New Roman" w:eastAsia="Times New Roman" w:hAnsi="Times New Roman" w:cs="Times New Roman"/>
          <w:sz w:val="28"/>
          <w:szCs w:val="28"/>
          <w:lang w:eastAsia="ru-RU"/>
        </w:rPr>
        <w:t>могут быть документы, материалы, информация об организации бюджетного процесса в муниципальном образовании, формировании и использовании средств бюджета города Нижневартовска, управлении, распоряжении и использовании муниципальной собственности города Нижневартовска, а также правовое регулирование в сфере экономики и финансов, в том числе влияющее на формирование и исполнение городского бюджета.</w:t>
      </w:r>
    </w:p>
    <w:p w:rsidR="00BA70BF" w:rsidRPr="00BA70BF" w:rsidRDefault="00BA70BF" w:rsidP="00D5545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BA70B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Предмет экспертно-аналитического мероприятия определяется на этапе формирования проекта плана деятельности Счетной палаты на очередной год (либо при корректировке плана в виде включения в него новых мероприятий) и отражается, как правило, в наименовании экспертно-аналитического мероприятия. Предмет экспертно-аналитического мероприятия в ходе его проведения изменению не подлежит.</w:t>
      </w:r>
    </w:p>
    <w:p w:rsidR="00BA70BF" w:rsidRPr="00BA70BF" w:rsidRDefault="00BA70BF" w:rsidP="00D554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0BF">
        <w:rPr>
          <w:rFonts w:ascii="Times New Roman" w:eastAsia="Times New Roman" w:hAnsi="Times New Roman" w:cs="Times New Roman"/>
          <w:bCs/>
          <w:spacing w:val="-1"/>
          <w:sz w:val="28"/>
          <w:szCs w:val="28"/>
          <w:lang w:eastAsia="ru-RU"/>
        </w:rPr>
        <w:t>2.5.</w:t>
      </w:r>
      <w:r w:rsidRPr="00BA70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Эк</w:t>
      </w:r>
      <w:r w:rsidRPr="00BA70B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спертно-аналитическое мероприятие должно </w:t>
      </w:r>
      <w:r w:rsidRPr="00BA70BF">
        <w:rPr>
          <w:rFonts w:ascii="Times New Roman" w:eastAsia="Times New Roman" w:hAnsi="Times New Roman" w:cs="Times New Roman"/>
          <w:sz w:val="28"/>
          <w:szCs w:val="28"/>
          <w:lang w:eastAsia="ru-RU"/>
        </w:rPr>
        <w:t>быть</w:t>
      </w:r>
      <w:r w:rsidRPr="00BA70B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:</w:t>
      </w:r>
    </w:p>
    <w:p w:rsidR="00BA70BF" w:rsidRPr="00BA70BF" w:rsidRDefault="00BA70BF" w:rsidP="00D5545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BA70B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объективным – </w:t>
      </w:r>
      <w:r w:rsidRPr="00BA70BF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осуществляться с использованием документальных данных, полученных в установленном порядке, и обеспечивать полную и достоверную информацию по предмету мероприятия;</w:t>
      </w:r>
    </w:p>
    <w:p w:rsidR="00BA70BF" w:rsidRPr="00BA70BF" w:rsidRDefault="00BA70BF" w:rsidP="00D5545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BA70B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системным – представлять собой комплекс экспертно-аналитических действий, взаимоувязанных по срокам, охвату вопросов, анализируемым показателям, приемам и методам;</w:t>
      </w:r>
    </w:p>
    <w:p w:rsidR="00BA70BF" w:rsidRPr="00BA70BF" w:rsidRDefault="00BA70BF" w:rsidP="00D5545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BA70B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результативным – организация мероприятия должна обеспечивать возможность подготовки выводов, предложений и рекомендаций по предмету мероприятия.</w:t>
      </w:r>
    </w:p>
    <w:p w:rsidR="00BA70BF" w:rsidRPr="00BA70BF" w:rsidRDefault="00BA70BF" w:rsidP="00D554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A70B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2.6.</w:t>
      </w:r>
      <w:r w:rsidRPr="00BA70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Pr="00BA70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проведения экспертно-аналитического </w:t>
      </w:r>
      <w:r w:rsidRPr="00BA70B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мероприятия </w:t>
      </w:r>
      <w:r w:rsidRPr="00BA70BF">
        <w:rPr>
          <w:rFonts w:ascii="Times New Roman" w:eastAsia="Times New Roman" w:hAnsi="Times New Roman" w:cs="Times New Roman"/>
          <w:sz w:val="28"/>
          <w:szCs w:val="28"/>
          <w:lang w:eastAsia="ru-RU"/>
        </w:rPr>
        <w:t>из числа объектов контроля, установленных в статье 266.1 БК РФ, определяются объекты</w:t>
      </w:r>
      <w:r w:rsidRPr="00BA70B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экспертно-аналитического мероприятия, вопросы в сфере деятельности которых подлежат обследованию, оценке, анализу и мониторингу в рамках предмета экспертно-аналитического мероприятия.</w:t>
      </w:r>
    </w:p>
    <w:p w:rsidR="00BA70BF" w:rsidRPr="00BA70BF" w:rsidRDefault="00BA70BF" w:rsidP="00D554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BA70B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Экспертно-аналитическое мероприятие в отношении объекта экспертно-аналитического мероприятия может быть осуществлено как по месту нахождения объекта экспертно-аналитического мероприятия, так и путем направления запросов в объект экспертно-аналитического мероприятия.</w:t>
      </w:r>
    </w:p>
    <w:p w:rsidR="00BA70BF" w:rsidRPr="00BA70BF" w:rsidRDefault="00BA70BF" w:rsidP="00D554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BA70B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К объектам экспертно-аналитического мероприятия не относятся органы и организации, которым в ходе экспертно-аналитического мероприятия направляются запросы в целях получения информации, необходимой для </w:t>
      </w:r>
      <w:r w:rsidRPr="00BA70B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lastRenderedPageBreak/>
        <w:t>обследования, оценки, анализа и мониторинга в сфере деятельности объекта экспертно-аналитического мероприятия.</w:t>
      </w:r>
    </w:p>
    <w:p w:rsidR="00BA70BF" w:rsidRPr="00BA70BF" w:rsidRDefault="00BA70BF" w:rsidP="00D554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BA70B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2.7. Проведение экспертно-аналитического мероприятия осуществляется с применением таких методов осуществления деятельности Счетной палаты, как анализ, обследование, мониторинг, либо их сочетания в зависимости от предмета экспертно-аналитического мероприятия.</w:t>
      </w:r>
    </w:p>
    <w:p w:rsidR="00BA70BF" w:rsidRPr="00BA70BF" w:rsidRDefault="00BA70BF" w:rsidP="00BA70BF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BA70BF" w:rsidRPr="00BA70BF" w:rsidRDefault="00BA70BF" w:rsidP="00D554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  <w:r w:rsidRPr="00BA70BF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3. Организация экспертно-аналитического мероприятия</w:t>
      </w:r>
    </w:p>
    <w:p w:rsidR="00BA70BF" w:rsidRPr="00BA70BF" w:rsidRDefault="00BA70BF" w:rsidP="00BA70BF">
      <w:pPr>
        <w:autoSpaceDE w:val="0"/>
        <w:autoSpaceDN w:val="0"/>
        <w:adjustRightInd w:val="0"/>
        <w:spacing w:after="0" w:line="240" w:lineRule="auto"/>
        <w:ind w:right="-1" w:firstLine="567"/>
        <w:jc w:val="center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BA70BF" w:rsidRPr="00BA70BF" w:rsidRDefault="00BA70BF" w:rsidP="00D5545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BA70B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3.1. Экспертно-аналитическо</w:t>
      </w:r>
      <w:r w:rsidR="00C11FD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е</w:t>
      </w:r>
      <w:r w:rsidRPr="00BA70B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мероприятие включает следующие этапы, каждый из которых характеризуется выполнением определенных задач:</w:t>
      </w:r>
    </w:p>
    <w:p w:rsidR="00BA70BF" w:rsidRPr="00BA70BF" w:rsidRDefault="00BA70BF" w:rsidP="00D5545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BA70B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основной этап экспертно-аналитического мероприятия;</w:t>
      </w:r>
    </w:p>
    <w:p w:rsidR="00BA70BF" w:rsidRPr="00BA70BF" w:rsidRDefault="00BA70BF" w:rsidP="00D5545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BA70B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заключительный этап экспертно-аналитического мероприятия. </w:t>
      </w:r>
    </w:p>
    <w:p w:rsidR="00BA70BF" w:rsidRPr="00BA70BF" w:rsidRDefault="00BA70BF" w:rsidP="00D5545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BA70B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До начала непосредственного проведения экспертно-аналитического мероприятия осуществляется его подготовка (далее также – подготовительный этап). </w:t>
      </w:r>
    </w:p>
    <w:p w:rsidR="00BA70BF" w:rsidRPr="00BA70BF" w:rsidRDefault="00BA70BF" w:rsidP="00D554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BA70B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3.2. Экспертно-аналитическое мероприятие проводится в соответствии с утвержденным в установленном порядке </w:t>
      </w:r>
      <w:r w:rsidRPr="00BA70BF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планом деятельности Счетной палаты на год</w:t>
      </w:r>
      <w:r w:rsidRPr="00BA70B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.</w:t>
      </w:r>
    </w:p>
    <w:p w:rsidR="00BA70BF" w:rsidRPr="00BA70BF" w:rsidRDefault="00BA70BF" w:rsidP="00D554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A70B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3.3. Сроки проведения экспертно-аналитического мероприятия определяются в распоряжении </w:t>
      </w:r>
      <w:r w:rsidRPr="00BA70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Счетной палаты </w:t>
      </w:r>
      <w:r w:rsidRPr="00BA70B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о его проведении. </w:t>
      </w:r>
      <w:r w:rsidRPr="00BA70B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Срок проведения </w:t>
      </w:r>
      <w:r w:rsidRPr="00BA70B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экспертно-аналитических мероприятий </w:t>
      </w:r>
      <w:r w:rsidRPr="00BA70B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не должен превышать 60 календарных дней, включая время составления заключения о результатах </w:t>
      </w:r>
      <w:r w:rsidRPr="00BA70B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экспертно-аналитического мероприятия</w:t>
      </w:r>
      <w:r w:rsidRPr="00BA70BF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</w:p>
    <w:p w:rsidR="00BA70BF" w:rsidRPr="00BA70BF" w:rsidRDefault="00BA70BF" w:rsidP="00D5545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BA70B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Срок, необходимый для проведения экспертно-аналитического мероприятия, устанавливается в распоряжении Счетной палаты о проведении экспертно-аналитического мероприятия, исходя из объема предстоящих работ, вытекающих из цели экспертно-аналитического мероприятия, особенностей объекта и предмета экспертно-аналитического мероприятия.</w:t>
      </w:r>
    </w:p>
    <w:p w:rsidR="00BA70BF" w:rsidRPr="00BA70BF" w:rsidRDefault="00BA70BF" w:rsidP="00D5545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BA70B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В ходе проведения экспертно-аналитического мероприятия установленные сроки могут быть уточнены путем внесения изменений в распоряжение </w:t>
      </w:r>
      <w:r w:rsidRPr="00BA70BF">
        <w:rPr>
          <w:rFonts w:ascii="Times New Roman" w:eastAsia="Times New Roman" w:hAnsi="Times New Roman" w:cs="Times New Roman"/>
          <w:sz w:val="28"/>
          <w:szCs w:val="28"/>
          <w:lang w:eastAsia="ru-RU"/>
        </w:rPr>
        <w:t>Счетной палаты</w:t>
      </w:r>
      <w:r w:rsidRPr="00BA70B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о его проведении.</w:t>
      </w:r>
    </w:p>
    <w:p w:rsidR="00BA70BF" w:rsidRPr="00BA70BF" w:rsidRDefault="00BA70BF" w:rsidP="00D5545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BA70B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Заключение о результатах экспертно-аналитического мер</w:t>
      </w:r>
      <w:r w:rsidR="00C11FD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оприятия должно</w:t>
      </w:r>
      <w:r w:rsidRPr="00BA70B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быть подписано не позднее даты окончания, установленного в распоряжении о его проведении.</w:t>
      </w:r>
    </w:p>
    <w:p w:rsidR="00BA70BF" w:rsidRPr="00BA70BF" w:rsidRDefault="00BA70BF" w:rsidP="00D5545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BA70B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В случае возникновения объективных обстоятельств, препятствующих проведению уже начатого экспертно-аналитического мероприятия оно может быть приостановлено. </w:t>
      </w:r>
    </w:p>
    <w:p w:rsidR="00BA70BF" w:rsidRPr="00BA70BF" w:rsidRDefault="00BA70BF" w:rsidP="00D5545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BA70B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Решение о приостановлении проведения экспертно-аналитического мероприятия принимается председателем Счетной палаты в форме распоряжени</w:t>
      </w:r>
      <w:r w:rsidR="00C11FD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я</w:t>
      </w:r>
      <w:r w:rsidRPr="00BA70B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Счетной палаты.</w:t>
      </w:r>
    </w:p>
    <w:p w:rsidR="00BA70BF" w:rsidRPr="00BA70BF" w:rsidRDefault="00BA70BF" w:rsidP="00D5545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BA70B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В распоряжении Счетной палаты о приостановлении экспертно-аналитического мероприятия должен быть установлен срок приостановления проведения экспертно-аналитического мероприятия. Окончание данного срока определяется моментом прекращения обстоятельств, явившихся основанием для приостановления экспертно-аналитического мероприятия, который должен быть </w:t>
      </w:r>
      <w:r w:rsidRPr="00BA70B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lastRenderedPageBreak/>
        <w:t>обозначен четкой календарной датой или событием, которое должно неизбежно наступить.</w:t>
      </w:r>
    </w:p>
    <w:p w:rsidR="00BA70BF" w:rsidRPr="00BA70BF" w:rsidRDefault="00BA70BF" w:rsidP="00D5545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BA70B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По истечении срока приостановления проведения экспертно-аналитического мероприятия, указанного в распоряжении Счетной палаты, выносится распоряжение Счетной палаты о возобновлении проведения экспертно-аналитического мероприятия с указанием момента его окончания с учетом срока продления.</w:t>
      </w:r>
    </w:p>
    <w:p w:rsidR="00BA70BF" w:rsidRPr="00BA70BF" w:rsidRDefault="00BA70BF" w:rsidP="00D554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A70B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3.4. </w:t>
      </w:r>
      <w:r w:rsidRPr="00BA70B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Для непосредственного руководства подготовкой и проведением </w:t>
      </w:r>
      <w:r w:rsidRPr="00BA70B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экспертно-аналитического </w:t>
      </w:r>
      <w:r w:rsidRPr="00BA70B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мероприятия председателем Счетной палаты с учетом особенностей предстоящего мероприятия назначается конкретное должностное лицо Счетной палаты (далее – специалист, осуществляющий экспертно-аналитическое мероприятие) или формируется рабочая группа. </w:t>
      </w:r>
    </w:p>
    <w:p w:rsidR="00BA70BF" w:rsidRPr="00BA70BF" w:rsidRDefault="00BA70BF" w:rsidP="00D554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A70B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При формировании рабочей группы назначается руководитель и, при необходимости, заместитель руководителя </w:t>
      </w:r>
      <w:r w:rsidRPr="00BA70B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экспертно-аналитического</w:t>
      </w:r>
      <w:r w:rsidRPr="00BA70B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мероприятия. На период подготовки и проведения </w:t>
      </w:r>
      <w:r w:rsidRPr="00BA70B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экспертно-аналитического</w:t>
      </w:r>
      <w:r w:rsidRPr="00BA70B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мероприятия должностные лица Счетной палаты, участвующие в проведении </w:t>
      </w:r>
      <w:r w:rsidRPr="00BA70B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экспертно-аналитического</w:t>
      </w:r>
      <w:r w:rsidRPr="00BA70B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мероприятия, включенные в состав рабочей группы (далее – специалисты рабочей группы), поступают в непосредственное подчинение руководителя </w:t>
      </w:r>
      <w:r w:rsidRPr="00BA70B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экспертно-аналитического</w:t>
      </w:r>
      <w:r w:rsidRPr="00BA70B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мероприятия. </w:t>
      </w:r>
    </w:p>
    <w:p w:rsidR="00BA70BF" w:rsidRPr="00BA70BF" w:rsidRDefault="00BA70BF" w:rsidP="00D554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A70B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Специалист, осуществляющий экспертно-аналитическое мероприятие, руководитель </w:t>
      </w:r>
      <w:r w:rsidRPr="00BA70B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экспертно-аналитического</w:t>
      </w:r>
      <w:r w:rsidRPr="00BA70B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мероприятия обеспечивают организацию работы по подготовке к проведению </w:t>
      </w:r>
      <w:r w:rsidRPr="00BA70B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экспертно-аналитического </w:t>
      </w:r>
      <w:r w:rsidRPr="00BA70BF">
        <w:rPr>
          <w:rFonts w:ascii="Times New Roman" w:eastAsia="Times New Roman" w:hAnsi="Times New Roman" w:cs="Times New Roman"/>
          <w:sz w:val="28"/>
          <w:szCs w:val="20"/>
          <w:lang w:eastAsia="ru-RU"/>
        </w:rPr>
        <w:t>мероприятия, а также его выполнение в установленные сроки.</w:t>
      </w:r>
    </w:p>
    <w:p w:rsidR="00BA70BF" w:rsidRPr="00BA70BF" w:rsidRDefault="00BA70BF" w:rsidP="00D554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A70B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Специалист рабочей группы, получивший персональное задание в рамках </w:t>
      </w:r>
      <w:r w:rsidRPr="00BA70B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экспертно-аналитического</w:t>
      </w:r>
      <w:r w:rsidRPr="00BA70B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мероприятия, имеет право самостоятельно выполнять указанное задание, составлять по нему итоговый документ (справку) и подписывать его. Он несет персональную ответственность за полноту выполнения персонального задания, достоверность результатов и соблюдение установленных сроков. </w:t>
      </w:r>
    </w:p>
    <w:p w:rsidR="00BA70BF" w:rsidRPr="00BA70BF" w:rsidRDefault="00BA70BF" w:rsidP="00D554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BA70BF">
        <w:rPr>
          <w:rFonts w:ascii="Times New Roman" w:eastAsia="Times New Roman" w:hAnsi="Times New Roman" w:cs="Times New Roman"/>
          <w:sz w:val="28"/>
          <w:szCs w:val="28"/>
          <w:lang w:eastAsia="ru-RU"/>
        </w:rPr>
        <w:t>3.5. </w:t>
      </w:r>
      <w:r w:rsidRPr="00BA70B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В </w:t>
      </w:r>
      <w:r w:rsidRPr="00BA70BF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экспертно-аналитическом</w:t>
      </w:r>
      <w:r w:rsidRPr="00BA70B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мероприятии не имеют права принимать участие должностные лица </w:t>
      </w:r>
      <w:r w:rsidRPr="00BA70BF">
        <w:rPr>
          <w:rFonts w:ascii="Times New Roman" w:eastAsia="Times New Roman" w:hAnsi="Times New Roman" w:cs="Times New Roman"/>
          <w:sz w:val="28"/>
          <w:szCs w:val="28"/>
          <w:lang w:eastAsia="ru-RU"/>
        </w:rPr>
        <w:t>Счетной палаты</w:t>
      </w:r>
      <w:r w:rsidRPr="00BA70B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, состоящие в близком родстве или свойстве с руководством объекта</w:t>
      </w:r>
      <w:r w:rsidRPr="00BA70BF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BA70BF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экспертно-аналитического</w:t>
      </w:r>
      <w:r w:rsidRPr="00BA70BF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мероприятия.</w:t>
      </w:r>
      <w:r w:rsidRPr="00BA70B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Они обязаны заявить о наличии таких связей. Запрещается привлекать в качестве специалиста, осуществляющего экспертно-аналитическое мероприятие, специалистов рабочей группы должностных лиц Счетной палаты, если они в проверяемом периоде являлись штатными сотрудниками объекта экспертно-аналитического мероприятия.</w:t>
      </w:r>
    </w:p>
    <w:p w:rsidR="00BA70BF" w:rsidRPr="00BA70BF" w:rsidRDefault="00BA70BF" w:rsidP="00D55459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BA70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Заместитель председателя Счетной палаты до начала экспертно-аналитического мероприятия </w:t>
      </w:r>
      <w:r w:rsidRPr="00BA70B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обеспечивает предоставление председателю Счетной палаты письменных подтверждений об отсутствии конфликта интересов и иных препятствий для осуществления </w:t>
      </w:r>
      <w:r w:rsidRPr="00BA70BF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экспертно-аналитического мероприятия</w:t>
      </w:r>
      <w:r w:rsidRPr="00BA70B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у </w:t>
      </w:r>
      <w:r w:rsidRPr="00BA70BF">
        <w:rPr>
          <w:rFonts w:ascii="Times New Roman" w:eastAsia="Times New Roman" w:hAnsi="Times New Roman" w:cs="Times New Roman"/>
          <w:sz w:val="28"/>
          <w:szCs w:val="20"/>
          <w:lang w:eastAsia="ru-RU"/>
        </w:rPr>
        <w:t>специалиста, осуществляющего экспертно-аналитическое мероприятие,</w:t>
      </w:r>
      <w:r w:rsidRPr="00BA70B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с</w:t>
      </w:r>
      <w:r w:rsidRPr="00BA70BF">
        <w:rPr>
          <w:rFonts w:ascii="Times New Roman" w:eastAsia="Times New Roman" w:hAnsi="Times New Roman" w:cs="Times New Roman"/>
          <w:sz w:val="28"/>
          <w:szCs w:val="28"/>
          <w:lang w:eastAsia="ru-RU"/>
        </w:rPr>
        <w:t>пециалистов рабочей группы</w:t>
      </w:r>
      <w:r w:rsidRPr="00BA70B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. Оформление указанных подтверждений осуществляется </w:t>
      </w:r>
      <w:r w:rsidRPr="00BA70BF">
        <w:rPr>
          <w:rFonts w:ascii="Times New Roman" w:eastAsia="Times New Roman" w:hAnsi="Times New Roman" w:cs="Times New Roman"/>
          <w:sz w:val="28"/>
          <w:szCs w:val="20"/>
          <w:lang w:eastAsia="ru-RU"/>
        </w:rPr>
        <w:t>специалистом, осуществляющим экспертно-аналитическое мероприятие,</w:t>
      </w:r>
      <w:r w:rsidRPr="00BA70B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или руководителем </w:t>
      </w:r>
      <w:r w:rsidRPr="00BA70BF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экспертно-аналитического мероприятия</w:t>
      </w:r>
      <w:r w:rsidRPr="00BA70B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по примерной форме, установленной в приложении 1 к настоящему Стандарту. </w:t>
      </w:r>
      <w:r w:rsidRPr="00BA70B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lastRenderedPageBreak/>
        <w:t xml:space="preserve">Подтверждение об отсутствии конфликта интересов и иных препятствий для осуществления </w:t>
      </w:r>
      <w:r w:rsidRPr="00BA70BF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экспертно-аналитического мероприятия</w:t>
      </w:r>
      <w:r w:rsidRPr="00BA70B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оформляется каждым</w:t>
      </w:r>
      <w:r w:rsidRPr="00BA70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должностным лицом Счетной палаты, участвующим в проведении экспертно-аналитического мероприятия</w:t>
      </w:r>
      <w:r w:rsidRPr="00BA70B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.</w:t>
      </w:r>
    </w:p>
    <w:p w:rsidR="00BA70BF" w:rsidRPr="00BA70BF" w:rsidRDefault="00BA70BF" w:rsidP="00D554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BA70BF">
        <w:rPr>
          <w:rFonts w:ascii="Times New Roman" w:eastAsia="Calibri" w:hAnsi="Times New Roman" w:cs="Times New Roman"/>
          <w:sz w:val="28"/>
          <w:szCs w:val="28"/>
        </w:rPr>
        <w:t>Должностные лица Счетной палаты обязаны в письменной форме уведомить председателя Счетной палаты о возникшем конфликте интересов или о возможности его возникновения, как только им станет об этом известно.</w:t>
      </w:r>
    </w:p>
    <w:p w:rsidR="00BA70BF" w:rsidRPr="00BA70BF" w:rsidRDefault="00BA70BF" w:rsidP="00D5545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BA70BF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3.6</w:t>
      </w:r>
      <w:r w:rsidRPr="00BA70B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BA70BF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 Экспертно-аналитическое мероприятие при необходимости может проводиться с привлечением внешних экспертов.</w:t>
      </w:r>
    </w:p>
    <w:p w:rsidR="00BA70BF" w:rsidRPr="00BA70BF" w:rsidRDefault="00BA70BF" w:rsidP="00D554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70BF">
        <w:rPr>
          <w:rFonts w:ascii="Times New Roman" w:eastAsia="Calibri" w:hAnsi="Times New Roman" w:cs="Times New Roman"/>
          <w:sz w:val="28"/>
          <w:szCs w:val="28"/>
        </w:rPr>
        <w:t>Привлечение внешних экспертов осуществляется посредством выполнения внешним экспертом конкретного вида и определенного объема работ на основе заключенного с ним муниципального контракта.</w:t>
      </w:r>
      <w:bookmarkStart w:id="5" w:name="_Toc377424498"/>
      <w:bookmarkStart w:id="6" w:name="_Toc441660731"/>
    </w:p>
    <w:p w:rsidR="00BA70BF" w:rsidRPr="00BA70BF" w:rsidRDefault="00BA70BF" w:rsidP="00D554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70BF">
        <w:rPr>
          <w:rFonts w:ascii="Times New Roman" w:eastAsia="Calibri" w:hAnsi="Times New Roman" w:cs="Times New Roman"/>
          <w:sz w:val="28"/>
          <w:szCs w:val="28"/>
        </w:rPr>
        <w:t>Привлечение внешних экспертов к участию в проведении экспертно-аналитического мероприятия осуществляется в порядке, установленном Регламентом Счетной палаты и соответствующим стандартом осуществления деятельности.</w:t>
      </w:r>
    </w:p>
    <w:p w:rsidR="00BA70BF" w:rsidRPr="00BA70BF" w:rsidRDefault="00BA70BF" w:rsidP="00BA70B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A70BF" w:rsidRPr="00BA70BF" w:rsidRDefault="00BA70BF" w:rsidP="00D554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</w:pPr>
      <w:r w:rsidRPr="00BA70BF"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  <w:t>4.</w:t>
      </w:r>
      <w:r w:rsidRPr="00BA70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 Подготовка </w:t>
      </w:r>
      <w:r w:rsidRPr="00BA70BF"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  <w:t>экспе</w:t>
      </w:r>
      <w:bookmarkStart w:id="7" w:name="_Toc518912249"/>
      <w:r w:rsidRPr="00BA70BF"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  <w:t>ртно-аналитического мероприятия</w:t>
      </w:r>
      <w:bookmarkEnd w:id="5"/>
      <w:bookmarkEnd w:id="6"/>
    </w:p>
    <w:p w:rsidR="00BA70BF" w:rsidRPr="00BA70BF" w:rsidRDefault="00BA70BF" w:rsidP="00BA70B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napToGrid w:val="0"/>
          <w:sz w:val="26"/>
          <w:szCs w:val="26"/>
          <w:lang w:eastAsia="ru-RU"/>
        </w:rPr>
      </w:pPr>
    </w:p>
    <w:bookmarkEnd w:id="7"/>
    <w:p w:rsidR="00BA70BF" w:rsidRPr="00BA70BF" w:rsidRDefault="00BA70BF" w:rsidP="00D554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A70B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4.1. Подготовка э</w:t>
      </w:r>
      <w:r w:rsidRPr="00BA70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кспертно-аналитического мероприятия включает следующие действия:</w:t>
      </w:r>
    </w:p>
    <w:p w:rsidR="00BA70BF" w:rsidRPr="00BA70BF" w:rsidRDefault="00BA70BF" w:rsidP="00D554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A70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предварительное изучение предмета и объектов мероприятия;</w:t>
      </w:r>
    </w:p>
    <w:p w:rsidR="00BA70BF" w:rsidRPr="00BA70BF" w:rsidRDefault="00BA70BF" w:rsidP="00D554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A70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определение </w:t>
      </w:r>
      <w:r w:rsidRPr="00BA70B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вопросов и</w:t>
      </w:r>
      <w:r w:rsidRPr="00BA70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методики проведения мероприятия;</w:t>
      </w:r>
    </w:p>
    <w:p w:rsidR="00BA70BF" w:rsidRPr="00BA70BF" w:rsidRDefault="00BA70BF" w:rsidP="00D554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A70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оформление распоряжения о проведении </w:t>
      </w:r>
      <w:r w:rsidRPr="00BA70B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э</w:t>
      </w:r>
      <w:r w:rsidRPr="00BA70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кспертно-аналитического мероприятия по примерной форме, установленной в приложении 2 к настоящему Стандарту;</w:t>
      </w:r>
    </w:p>
    <w:p w:rsidR="00BA70BF" w:rsidRPr="00BA70BF" w:rsidRDefault="00BA70BF" w:rsidP="00D554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A70B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разработка и утверждение программы проведения э</w:t>
      </w:r>
      <w:r w:rsidRPr="00BA70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кспертно-аналитического мероприятия;</w:t>
      </w:r>
    </w:p>
    <w:p w:rsidR="00BA70BF" w:rsidRPr="00BA70BF" w:rsidRDefault="00BA70BF" w:rsidP="00D554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A70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разработка рабочего плана проведения </w:t>
      </w:r>
      <w:r w:rsidRPr="00BA70B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экспертно-аналитического мероприятия (при необходимости).</w:t>
      </w:r>
    </w:p>
    <w:p w:rsidR="00BA70BF" w:rsidRPr="00BA70BF" w:rsidRDefault="00BA70BF" w:rsidP="00D554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BA70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случае, если предметом </w:t>
      </w:r>
      <w:r w:rsidRPr="00BA70B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э</w:t>
      </w:r>
      <w:r w:rsidRPr="00BA70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кспертно-аналитического мероприятия является анализ итогов контрольных и экспертно-аналитических мероприятий, а также мер, принятых по их результатам, программа </w:t>
      </w:r>
      <w:r w:rsidRPr="00BA70B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э</w:t>
      </w:r>
      <w:r w:rsidRPr="00BA70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кспертно-аналитического мероприятия может не составляться.</w:t>
      </w:r>
    </w:p>
    <w:p w:rsidR="00BA70BF" w:rsidRPr="00BA70BF" w:rsidRDefault="00BA70BF" w:rsidP="00D554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0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4.2. Предварительное изучение </w:t>
      </w:r>
      <w:r w:rsidRPr="00BA70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предмета и объектов </w:t>
      </w:r>
      <w:r w:rsidRPr="00BA70B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экспертно-аналитического мероприятия</w:t>
      </w:r>
      <w:r w:rsidRPr="00BA70B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BA70B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проводится</w:t>
      </w:r>
      <w:r w:rsidRPr="00BA70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посредством сбора </w:t>
      </w:r>
      <w:r w:rsidRPr="00BA70BF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информации для получения знаний о предмете и объектах экспертно-аналитического мероприятия в объеме, достаточном для подготовки программы проведения мероприятия и рабочего плана.</w:t>
      </w:r>
    </w:p>
    <w:p w:rsidR="00BA70BF" w:rsidRPr="00BA70BF" w:rsidRDefault="00BA70BF" w:rsidP="00D554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0B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подготовительного этапа экспертно-аналитического мероприятия направлено на снижение рисков проведения экспертно-аналитического мероприятия за счет:</w:t>
      </w:r>
    </w:p>
    <w:p w:rsidR="00BA70BF" w:rsidRPr="00BA70BF" w:rsidRDefault="00BA70BF" w:rsidP="00D554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0BF">
        <w:rPr>
          <w:rFonts w:ascii="Times New Roman" w:eastAsia="Times New Roman" w:hAnsi="Times New Roman" w:cs="Times New Roman"/>
          <w:sz w:val="28"/>
          <w:szCs w:val="28"/>
          <w:lang w:eastAsia="ru-RU"/>
        </w:rPr>
        <w:t>сбора необходимых фактических данных и информации (материалов, документов) о предмете и объектах экспертно-аналитического мероприятия;</w:t>
      </w:r>
    </w:p>
    <w:p w:rsidR="00BA70BF" w:rsidRPr="00BA70BF" w:rsidRDefault="00BA70BF" w:rsidP="00D554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0BF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определения способов получения фактических данных и информации для формирования доказательств;</w:t>
      </w:r>
    </w:p>
    <w:p w:rsidR="00BA70BF" w:rsidRPr="00BA70BF" w:rsidRDefault="00BA70BF" w:rsidP="00D554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0B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определения релевантных методов анализа фактических данных и информации.</w:t>
      </w:r>
    </w:p>
    <w:p w:rsidR="00BA70BF" w:rsidRDefault="00BA70BF" w:rsidP="00D554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0BF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 по предмету и объектам экспертно-аналитического мероприятия при необходимости может быть получена из доступных государственных и муниципальных информационных систем, а также путем направления в установленном порядке в адрес руководителей объектов экспертно-аналитического мероприятия, других органов и организаций, установленных в Законе № 6-ФЗ, запросов Счетной палатой о предоставлении информации, оформленных по примерной форме, установленной в приложении 3 к настоящему Стандарту.</w:t>
      </w:r>
    </w:p>
    <w:p w:rsidR="001710AB" w:rsidRPr="001710AB" w:rsidRDefault="001710AB" w:rsidP="001710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0AB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случае, если на подготовительном этапе экспертно-аналитического мероприятия будут установлены обстоятельства, препятствующие всестороннему, полному, объективному и результативному изучению поставленных вопросов и достижению целей, утрата актуальности, необходимости проведения экспертно-аналитического мероприятия, невозможность его реализовать в установленные сроки по причине отсутствия достаточных трудовых ресурсов, распоряжением Счетной палаты может быть принято решение об исключении соответствующего экспертно-аналитического мероприятия из плана проверок на текущий год либо переносе его проведения на иной период текущего года. При принятии одного из указанных решений распоряжение Счетной палаты о проведении экспертно-аналитического мероприятия признается утратившим силу путем издания соответствующего распоряжения Счетной палаты, направленные ранее срока начала экспертно-аналитического мероприятия в адрес объекта экспертно-аналитического мероприятия уведомления и запросы отзываются путем направления письма соответствующего содержания, оформленного в произвольной форме.</w:t>
      </w:r>
    </w:p>
    <w:p w:rsidR="001710AB" w:rsidRPr="001710AB" w:rsidRDefault="001710AB" w:rsidP="001B713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710A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r w:rsidR="002B573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пункт 4.2. </w:t>
      </w:r>
      <w:r w:rsidRPr="001710A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 редакции распоряжения Счетной палаты от 26.04.2024 № 31)</w:t>
      </w:r>
    </w:p>
    <w:p w:rsidR="00BA70BF" w:rsidRPr="00BA70BF" w:rsidRDefault="00BA70BF" w:rsidP="00D5545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0B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4.3. </w:t>
      </w:r>
      <w:r w:rsidRPr="00BA70BF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 предварительного изучения предмета и объектов экспертно-аналитического мероприятия</w:t>
      </w:r>
      <w:r w:rsidRPr="00BA70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BA70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определяется цель мероприятия, </w:t>
      </w:r>
      <w:r w:rsidRPr="00BA70B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методы его </w:t>
      </w:r>
      <w:r w:rsidRPr="00BA70B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проведения.</w:t>
      </w:r>
    </w:p>
    <w:p w:rsidR="00BA70BF" w:rsidRPr="00BA70BF" w:rsidRDefault="00BA70BF" w:rsidP="00D5545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0BF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 экспертно-аналитического мероприятия должн</w:t>
      </w:r>
      <w:r w:rsidR="00C11FD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BA70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формулироваться с учетом следующих требований:</w:t>
      </w:r>
    </w:p>
    <w:p w:rsidR="00BA70BF" w:rsidRPr="00BA70BF" w:rsidRDefault="00BA70BF" w:rsidP="00D5545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0B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понятность – цель (ее формулировка) ясна, не подвержена различным интерпретациям, содержит однозначно определяемые термины;</w:t>
      </w:r>
    </w:p>
    <w:p w:rsidR="00BA70BF" w:rsidRPr="00BA70BF" w:rsidRDefault="00BA70BF" w:rsidP="00D5545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0BF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достижимость – цель определяется с учетом ресурсных и иных ограничений, рисков, влияющих на возможность их достижения.</w:t>
      </w:r>
    </w:p>
    <w:p w:rsidR="00BA70BF" w:rsidRPr="00BA70BF" w:rsidRDefault="00BA70BF" w:rsidP="00D5545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0BF">
        <w:rPr>
          <w:rFonts w:ascii="Times New Roman" w:eastAsia="Times New Roman" w:hAnsi="Times New Roman" w:cs="Times New Roman"/>
          <w:sz w:val="28"/>
          <w:szCs w:val="28"/>
          <w:lang w:eastAsia="ru-RU"/>
        </w:rPr>
        <w:t>4.4. В зависимости от цели экспертно-аналитического мероприятия определяется перечень вопросов, которые необходимо изучить и проанализировать в ходе проведения мероприятия. Содержание вопросов должно определять</w:t>
      </w:r>
      <w:r w:rsidRPr="00BA70B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действия, которые необходимо выполнить для </w:t>
      </w:r>
      <w:r w:rsidRPr="00BA70BF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достижения цели мероприятия. Вопросы экспертно-аналитического мероприятия отражаются в программе его проведения.</w:t>
      </w:r>
    </w:p>
    <w:p w:rsidR="00BA70BF" w:rsidRPr="00BA70BF" w:rsidRDefault="00BA70BF" w:rsidP="00D5545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0BF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Вопросы экспертно-аналитического мероприятия формулируются с учетом следующих требований:</w:t>
      </w:r>
    </w:p>
    <w:p w:rsidR="00BA70BF" w:rsidRPr="00BA70BF" w:rsidRDefault="00BA70BF" w:rsidP="00D5545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0BF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необходимость – все вопросы направлены на достижение цели экспертно-аналитического мероприятия;</w:t>
      </w:r>
    </w:p>
    <w:p w:rsidR="00BA70BF" w:rsidRPr="00BA70BF" w:rsidRDefault="00BA70BF" w:rsidP="00D5545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0B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достаточность – совокупность вопросов обеспечивает возможность получения полной и исчерпывающей информации для достижения конкретной цели экспертно-аналитического мероприятия;</w:t>
      </w:r>
    </w:p>
    <w:p w:rsidR="00BA70BF" w:rsidRPr="00BA70BF" w:rsidRDefault="00BA70BF" w:rsidP="00D5545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A70BF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взаимоисключаемость</w:t>
      </w:r>
      <w:proofErr w:type="spellEnd"/>
      <w:r w:rsidRPr="00BA70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отсутствуют вопросы, содержание которых частично или полностью повторяется.</w:t>
      </w:r>
    </w:p>
    <w:p w:rsidR="00BA70BF" w:rsidRPr="00BA70BF" w:rsidRDefault="00BA70BF" w:rsidP="00D5545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0BF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Формулировки и содержание вопросов должны выражать действия ("проанализировать...", "оценить...", "исследовать..." и т.д.), которые необходимо выполнить для достижения целей мероприятия.</w:t>
      </w:r>
    </w:p>
    <w:p w:rsidR="00BA70BF" w:rsidRPr="00BA70BF" w:rsidRDefault="00BA70BF" w:rsidP="00D554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0B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4.5. С</w:t>
      </w:r>
      <w:r w:rsidRPr="00BA70BF">
        <w:rPr>
          <w:rFonts w:ascii="Times New Roman" w:eastAsia="Times New Roman" w:hAnsi="Times New Roman" w:cs="Times New Roman"/>
          <w:sz w:val="28"/>
          <w:szCs w:val="20"/>
          <w:lang w:eastAsia="ru-RU"/>
        </w:rPr>
        <w:t>пециалистом, осуществляющим экспертно-аналитическое мероприятие,</w:t>
      </w:r>
      <w:r w:rsidRPr="00BA70BF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руководителем экспертно-аналитического мероприятия по результатам предварительного изучения его предмета</w:t>
      </w:r>
      <w:r w:rsidRPr="00BA70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объектов</w:t>
      </w:r>
      <w:r w:rsidRPr="00BA70BF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BA70B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разрабатывается программа</w:t>
      </w:r>
      <w:r w:rsidRPr="00BA70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проведения </w:t>
      </w:r>
      <w:r w:rsidRPr="00BA70BF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экспертно-аналитического</w:t>
      </w:r>
      <w:r w:rsidRPr="00BA70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мероприятия</w:t>
      </w:r>
      <w:r w:rsidRPr="00BA70B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</w:t>
      </w:r>
      <w:r w:rsidRPr="00BA70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которая представляется на утверждение председателю Счетной палаты. </w:t>
      </w:r>
    </w:p>
    <w:p w:rsidR="00BA70BF" w:rsidRPr="00BA70BF" w:rsidRDefault="00BA70BF" w:rsidP="00D554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0B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</w:t>
      </w:r>
      <w:r w:rsidRPr="00BA70B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BA70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проведения </w:t>
      </w:r>
      <w:r w:rsidRPr="00BA70BF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экспертно-аналитического</w:t>
      </w:r>
      <w:r w:rsidRPr="00BA70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мероприятия</w:t>
      </w:r>
      <w:r w:rsidRPr="00BA70B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BA70BF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составляется по примерной форме, установленной в приложении 4 к настоящему Стандарту.</w:t>
      </w:r>
    </w:p>
    <w:p w:rsidR="00BA70BF" w:rsidRPr="00BA70BF" w:rsidRDefault="00BA70BF" w:rsidP="00D5545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0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процессе проведения э</w:t>
      </w:r>
      <w:r w:rsidRPr="00BA70BF">
        <w:rPr>
          <w:rFonts w:ascii="Times New Roman" w:eastAsia="Times New Roman" w:hAnsi="Times New Roman" w:cs="Times New Roman"/>
          <w:sz w:val="28"/>
          <w:szCs w:val="28"/>
          <w:lang w:eastAsia="ru-RU"/>
        </w:rPr>
        <w:t>кспертно-аналитического мероприятия</w:t>
      </w:r>
      <w:r w:rsidRPr="00BA70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исходя из получаемых в ходе его проведения информации и данных, в программу могут вноситься изменения, не влекущие изменения предмета и цели экспертно-аналитического мероприятия.</w:t>
      </w:r>
    </w:p>
    <w:p w:rsidR="00BA70BF" w:rsidRPr="00BA70BF" w:rsidRDefault="00BA70BF" w:rsidP="00D554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0BF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4.6. </w:t>
      </w:r>
      <w:r w:rsidRPr="00BA70B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утверждения программы проведения экспертно-аналитического мероприятия, осуществляемого рабочей группой, в зависимости от объема необходимых к проведению аналитических процедур может быть составлен р</w:t>
      </w:r>
      <w:r w:rsidRPr="00BA70B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абочий план проведения </w:t>
      </w:r>
      <w:r w:rsidRPr="00BA70BF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экспертно-аналитического мероприятия по примерному образцу, установленному в приложении 5 к настоящему Стандарту.</w:t>
      </w:r>
    </w:p>
    <w:p w:rsidR="00BA70BF" w:rsidRPr="00BA70BF" w:rsidRDefault="00BA70BF" w:rsidP="00D5545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BA70B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Рабочий план проведения </w:t>
      </w:r>
      <w:r w:rsidRPr="00BA70BF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экспертно-аналитического</w:t>
      </w:r>
      <w:r w:rsidRPr="00BA70B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мероприятия содержит распределение конкретных заданий по выполнению программы проведения мероприятия между специалистами рабочей группы с указанием содержания аналитических работ (процедур) и сроков их исполнения. Рабочий план проведения </w:t>
      </w:r>
      <w:r w:rsidRPr="00BA70BF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экспертно-аналитического</w:t>
      </w:r>
      <w:r w:rsidRPr="00BA70B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мероприятия доводится руководителем мероприятия до сведения всех специалистов рабочей группы.</w:t>
      </w:r>
    </w:p>
    <w:p w:rsidR="00BA70BF" w:rsidRPr="00BA70BF" w:rsidRDefault="00BA70BF" w:rsidP="00D5545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BA70B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4.7. Специалист, осуществляющий экспертно-аналитическое мероприятие, руководитель мероприятия не позднее чем за два рабочих дня до начала проведения экспертно-аналитического-мероприятия уведомляет руководителей объектов экспертно-аналитического мероприятия о его проведении. В адрес руководителей объектов экспертно-аналитического мероприятия направляется уведомление по примерной форме, установленной в приложении 6 к настоящему Стандарту. </w:t>
      </w:r>
    </w:p>
    <w:p w:rsidR="00BA70BF" w:rsidRPr="00BA70BF" w:rsidRDefault="00BA70BF" w:rsidP="00D55459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BA70B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В уведомлении указываются наименование мероприятия, основание для его проведения, сроки проведения мероприятия, состав группы исполнителей мероприятия и предлагается создать необходимые условия для проведения экспертно-аналитического мероприятия.</w:t>
      </w:r>
    </w:p>
    <w:p w:rsidR="00BA70BF" w:rsidRDefault="00BA70BF" w:rsidP="00D554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126C0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Если в ходе проведения экспертно-аналитического-мероприятия выявлены </w:t>
      </w:r>
      <w:r w:rsidR="00406F94" w:rsidRPr="00126C0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факты предоставления средств бюджета города объектам</w:t>
      </w:r>
      <w:r w:rsidR="00C170C1" w:rsidRPr="00126C0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контроля</w:t>
      </w:r>
      <w:r w:rsidR="00406F94" w:rsidRPr="00126C0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, не являющимся объектами данного экспертно-аналитического мероприятия, и </w:t>
      </w:r>
      <w:r w:rsidR="00406F94" w:rsidRPr="00126C0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lastRenderedPageBreak/>
        <w:t xml:space="preserve">(или) </w:t>
      </w:r>
      <w:r w:rsidRPr="00126C0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нарушения в </w:t>
      </w:r>
      <w:r w:rsidR="00406F94" w:rsidRPr="00126C0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их деятельности </w:t>
      </w:r>
      <w:r w:rsidRPr="00126C0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руководитель экспертно-аналитического мероприятия, специалист, осуществляющий экспертно-аналитическое мероприятие оценивает необходимость проведения экспертно-аналитических мероприятий на данных объектах и организует в отношении них проведение необходимых мероприятий в рамках уже проводимого экспертно-аналитического мероприятия с соблюдением условий, установленных абзацами первым и вторым данного пункта.</w:t>
      </w:r>
    </w:p>
    <w:p w:rsidR="00126C04" w:rsidRPr="001710AB" w:rsidRDefault="00126C04" w:rsidP="001B713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710A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пункт 4.7. </w:t>
      </w:r>
      <w:r w:rsidRPr="001710A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 редакции распоряжения Счетной палаты от 2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2.12.2025 № 73</w:t>
      </w:r>
      <w:r w:rsidRPr="001710A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</w:p>
    <w:p w:rsidR="00D55459" w:rsidRDefault="00D55459" w:rsidP="00D55459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8" w:name="_Toc377424500"/>
      <w:bookmarkStart w:id="9" w:name="_Toc441660733"/>
    </w:p>
    <w:p w:rsidR="00BA70BF" w:rsidRDefault="00BA70BF" w:rsidP="00D55459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A70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5. Основной этап экспертно-аналитического мероприятия </w:t>
      </w:r>
      <w:bookmarkEnd w:id="8"/>
      <w:bookmarkEnd w:id="9"/>
    </w:p>
    <w:p w:rsidR="00D55459" w:rsidRPr="00BA70BF" w:rsidRDefault="00D55459" w:rsidP="00D55459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A70BF" w:rsidRPr="00BA70BF" w:rsidRDefault="00BA70BF" w:rsidP="00D5545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1"/>
          <w:sz w:val="28"/>
          <w:szCs w:val="28"/>
          <w:lang w:eastAsia="ru-RU"/>
        </w:rPr>
      </w:pPr>
      <w:r w:rsidRPr="00BA70BF">
        <w:rPr>
          <w:rFonts w:ascii="Times New Roman" w:eastAsia="Times New Roman" w:hAnsi="Times New Roman" w:cs="Times New Roman"/>
          <w:bCs/>
          <w:spacing w:val="-1"/>
          <w:sz w:val="28"/>
          <w:szCs w:val="28"/>
          <w:lang w:eastAsia="ru-RU"/>
        </w:rPr>
        <w:t>5.1. Основной этап экспертно-аналитического мероприятия заключается в сборе и анализе фактических данных и информации о предмете мероприятия, в непосредственном исследовании предмета экспертно-аналитического мероприятия в соответствии с целями и вопросами, содержащимися в программе его проведения. Результатом проведения данного этапа явля</w:t>
      </w:r>
      <w:r w:rsidR="00C11FD1">
        <w:rPr>
          <w:rFonts w:ascii="Times New Roman" w:eastAsia="Times New Roman" w:hAnsi="Times New Roman" w:cs="Times New Roman"/>
          <w:bCs/>
          <w:spacing w:val="-1"/>
          <w:sz w:val="28"/>
          <w:szCs w:val="28"/>
          <w:lang w:eastAsia="ru-RU"/>
        </w:rPr>
        <w:t>е</w:t>
      </w:r>
      <w:r w:rsidRPr="00BA70BF">
        <w:rPr>
          <w:rFonts w:ascii="Times New Roman" w:eastAsia="Times New Roman" w:hAnsi="Times New Roman" w:cs="Times New Roman"/>
          <w:bCs/>
          <w:spacing w:val="-1"/>
          <w:sz w:val="28"/>
          <w:szCs w:val="28"/>
          <w:lang w:eastAsia="ru-RU"/>
        </w:rPr>
        <w:t>тся формирование рабочей документации.</w:t>
      </w:r>
    </w:p>
    <w:p w:rsidR="00BA70BF" w:rsidRPr="00BA70BF" w:rsidRDefault="00BA70BF" w:rsidP="00D5545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0BF">
        <w:rPr>
          <w:rFonts w:ascii="Times New Roman" w:eastAsia="Times New Roman" w:hAnsi="Times New Roman" w:cs="Times New Roman"/>
          <w:bCs/>
          <w:spacing w:val="-1"/>
          <w:sz w:val="28"/>
          <w:szCs w:val="28"/>
          <w:lang w:eastAsia="ru-RU"/>
        </w:rPr>
        <w:t>5.2. </w:t>
      </w:r>
      <w:r w:rsidRPr="00BA70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Счетной палатой в рамках </w:t>
      </w:r>
      <w:r w:rsidRPr="00BA70BF">
        <w:rPr>
          <w:rFonts w:ascii="Times New Roman" w:eastAsia="Times New Roman" w:hAnsi="Times New Roman" w:cs="Times New Roman"/>
          <w:bCs/>
          <w:spacing w:val="-1"/>
          <w:sz w:val="28"/>
          <w:szCs w:val="28"/>
          <w:lang w:eastAsia="ru-RU"/>
        </w:rPr>
        <w:t xml:space="preserve">экспертно-аналитического мероприятия может </w:t>
      </w:r>
      <w:r w:rsidRPr="00BA70B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проводиться осмотр (инвентаризация) состояния объектов, выполненных работ, инвентаризация имущества обследуемого объекта. Результаты осмотра (инвентаризации) оформляются актом по примерной форме, установленной в приложении 7 к настоящему Стандарту.</w:t>
      </w:r>
    </w:p>
    <w:p w:rsidR="00BA70BF" w:rsidRPr="00BA70BF" w:rsidRDefault="00BA70BF" w:rsidP="00D554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bookmarkStart w:id="10" w:name="_Toc378323805"/>
      <w:bookmarkStart w:id="11" w:name="_Toc441660734"/>
      <w:r w:rsidRPr="00BA70B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5.3. В ходе проведения экспертно-аналитического мероприятия формируется рабочая документация в целях:</w:t>
      </w:r>
    </w:p>
    <w:p w:rsidR="00BA70BF" w:rsidRPr="00BA70BF" w:rsidRDefault="00BA70BF" w:rsidP="00D554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BA70B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изучения предмета экспертно-аналитического мероприятия;</w:t>
      </w:r>
    </w:p>
    <w:p w:rsidR="00BA70BF" w:rsidRPr="00BA70BF" w:rsidRDefault="00BA70BF" w:rsidP="00D554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BA70B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подтверждения результатов экспертно-аналитического мероприятия, в том числе письменного оформления (документирования) доказательств;</w:t>
      </w:r>
    </w:p>
    <w:p w:rsidR="00BA70BF" w:rsidRPr="00BA70BF" w:rsidRDefault="00BA70BF" w:rsidP="00D554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BA70B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обеспечения качества и контроля качества экспертно-аналитического мероприятия.</w:t>
      </w:r>
    </w:p>
    <w:p w:rsidR="00BA70BF" w:rsidRPr="00BA70BF" w:rsidRDefault="00BA70BF" w:rsidP="00D554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BA70B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К рабочей документации относятся документы (их копии) и иные материалы, получаемые от должностных лиц объекта экспертно-аналитического мероприятия, других органов и организаций по запросам Счетной палаты, документы (справки, расчеты и т.п.), подготовленные и подписанные должностными лицами Счетной палаты самостоятельно на основе собранных фактических данных и информации, документы и материалы, подготовленные внешними экспертами, а также информация в электронном виде, полученная из информационных систем.</w:t>
      </w:r>
    </w:p>
    <w:p w:rsidR="00BA70BF" w:rsidRPr="00BA70BF" w:rsidRDefault="00BA70BF" w:rsidP="00D554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BA70B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В состав рабочей документации включаются документы и материалы, послужившие основанием для формирования выводов, содержащихся в заключении о результатах экспертно-аналитического мероприятия.</w:t>
      </w:r>
    </w:p>
    <w:p w:rsidR="00BA70BF" w:rsidRPr="00BA70BF" w:rsidRDefault="00BA70BF" w:rsidP="00D554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BA70B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Состав формируемой рабочей документации определяется </w:t>
      </w:r>
      <w:r w:rsidRPr="00BA70BF">
        <w:rPr>
          <w:rFonts w:ascii="Times New Roman" w:eastAsia="Times New Roman" w:hAnsi="Times New Roman" w:cs="Times New Roman"/>
          <w:sz w:val="28"/>
          <w:szCs w:val="20"/>
          <w:lang w:eastAsia="ru-RU"/>
        </w:rPr>
        <w:t>специалистом, осуществляющим экспертно-аналитическое мероприятие,</w:t>
      </w:r>
      <w:r w:rsidRPr="00BA70B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руководителем экспертно-аналитического мероприятия.</w:t>
      </w:r>
    </w:p>
    <w:p w:rsidR="00BA70BF" w:rsidRPr="00BA70BF" w:rsidRDefault="00BA70BF" w:rsidP="00D554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BA70B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Документы экспертно-аналитического мероприятия формируются в самостоятельное дело постоянного хранения в порядке, установленном Инструкцией по делопроизводству в Счетной палате города Нижневартовска.</w:t>
      </w:r>
    </w:p>
    <w:p w:rsidR="00BA70BF" w:rsidRPr="00BA70BF" w:rsidRDefault="00BA70BF" w:rsidP="00D554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BA70B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lastRenderedPageBreak/>
        <w:t>5.4. Сбор фактических данных и информации осуществляется посредством направления запросов Счетной палаты о предоставлении информации в объекты экспертно-аналитического мероприятия, а также в иные органы и организации, установленные в Законе № 6-ФЗ, а также с использованием государственных и муниципальных информационных систем.</w:t>
      </w:r>
    </w:p>
    <w:p w:rsidR="00BA70BF" w:rsidRPr="00BA70BF" w:rsidRDefault="00BA70BF" w:rsidP="00D554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BA70B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В случае если предусмотрен выход на объекты экспертно-аналитического мероприятия, получение фактических данных и информации осуществляется непосредственно по месту расположения объектов экспертно-аналитического мероприятия.</w:t>
      </w:r>
    </w:p>
    <w:p w:rsidR="00BA70BF" w:rsidRPr="00BA70BF" w:rsidRDefault="00BA70BF" w:rsidP="00D554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BA70B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5.5. Сбор фактических данных и информации осуществляется в объеме, достаточном для формирования доказательств, формулирования выводов об объективном состоянии дел в исследуемой сфере и подготовки предложений (рекомендаций) по результатам проведения экспертно-аналитического мероприятия.</w:t>
      </w:r>
    </w:p>
    <w:p w:rsidR="00BA70BF" w:rsidRPr="00BA70BF" w:rsidRDefault="00BA70BF" w:rsidP="00D554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BA70B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Объем необходимых аналитических работ (процедур) по сбору и анализу фактических данных и информации для формирования доказательств должен быть соизмерим и оправдан их значимостью для подготовки и обоснования результатов и выводов по итогам проведения экспертно-аналитического мероприятия.</w:t>
      </w:r>
    </w:p>
    <w:p w:rsidR="00BA70BF" w:rsidRPr="00BA70BF" w:rsidRDefault="00BA70BF" w:rsidP="00D554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BA70B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5.6. Доказательства представляют собой фактические данные и информацию, а также результаты их анализа, которые подтверждают результаты и выводы и обосновывают предложения (рекомендации), сформулированные по итогам экспертно-аналитического мероприятия.</w:t>
      </w:r>
    </w:p>
    <w:p w:rsidR="00BA70BF" w:rsidRPr="00BA70BF" w:rsidRDefault="00BA70BF" w:rsidP="00D554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BA70B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5.7. Процесс получения доказательств включает следующие этапы:</w:t>
      </w:r>
    </w:p>
    <w:p w:rsidR="00BA70BF" w:rsidRPr="00BA70BF" w:rsidRDefault="00BA70BF" w:rsidP="00D554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BA70B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сбор фактических данных и информации, определение их полноты, уместности и надежности;</w:t>
      </w:r>
    </w:p>
    <w:p w:rsidR="00BA70BF" w:rsidRPr="00BA70BF" w:rsidRDefault="00BA70BF" w:rsidP="00D554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BA70B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анализ собранных фактических данных и информации с точки зрения формирования достаточных и надлежащих доказательств в соответствии с целью экспертно-аналитического мероприятия;</w:t>
      </w:r>
    </w:p>
    <w:p w:rsidR="00BA70BF" w:rsidRPr="00BA70BF" w:rsidRDefault="00BA70BF" w:rsidP="00D554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BA70B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проведение дополнительного сбора фактических данных и информации в случае их недостаточности для формирования обоснованных выводов в соответствии с целью экспертно-аналитического мероприятия.</w:t>
      </w:r>
    </w:p>
    <w:p w:rsidR="00BA70BF" w:rsidRPr="00BA70BF" w:rsidRDefault="00BA70BF" w:rsidP="00D554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BA70B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5.8. Для достижения целей, подтверждения результатов и выводов и обоснования предложений (рекомендаций) по итогам экспертно-аналитического мероприятия формируются достаточные и надлежащие доказательства.</w:t>
      </w:r>
    </w:p>
    <w:p w:rsidR="00BA70BF" w:rsidRPr="00BA70BF" w:rsidRDefault="00BA70BF" w:rsidP="00D554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BA70B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Доказательства являются достаточными, если их объем и содержание позволяют сделать обоснованные однозначные выводы, сформулировать предложения (рекомендации) по результатам проведенного экспертно-аналитического мероприятия.</w:t>
      </w:r>
    </w:p>
    <w:p w:rsidR="00BA70BF" w:rsidRPr="00BA70BF" w:rsidRDefault="00BA70BF" w:rsidP="00D554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BA70B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При оценке достаточности доказательств следует исходить из следующего:</w:t>
      </w:r>
    </w:p>
    <w:p w:rsidR="00BA70BF" w:rsidRPr="00BA70BF" w:rsidRDefault="00BA70BF" w:rsidP="00D554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BA70B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чем выше риск существенного искажения фактических данных и информации, используемых для формулирования выводов, подготовки предложений (рекомендаций), тем выше требования к количеству (достаточность) и качеству (насколько являются надлежащими) доказательств. Под риском существенного искажения фактических данных и информации понимается такой уровень искажения значений данных и информации, при </w:t>
      </w:r>
      <w:r w:rsidRPr="00BA70B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lastRenderedPageBreak/>
        <w:t>котором они влияют на объективность формулируемых выводов, подготовленных предложений (рекомендаций);</w:t>
      </w:r>
    </w:p>
    <w:p w:rsidR="00BA70BF" w:rsidRPr="00BA70BF" w:rsidRDefault="00BA70BF" w:rsidP="00D554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BA70B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наличие большого количества доказательств не компенсирует недостатка их уместности, надежности и </w:t>
      </w:r>
      <w:proofErr w:type="spellStart"/>
      <w:r w:rsidRPr="00BA70B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валидности</w:t>
      </w:r>
      <w:proofErr w:type="spellEnd"/>
      <w:r w:rsidRPr="00BA70B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;</w:t>
      </w:r>
    </w:p>
    <w:p w:rsidR="00BA70BF" w:rsidRPr="00BA70BF" w:rsidRDefault="00BA70BF" w:rsidP="00D554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BA70B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обычно требуется больше доказательств, когда представители объекта экспертно-аналитического мероприятия имеют другое (отличное от мнения участников мероприятия) мнение.</w:t>
      </w:r>
    </w:p>
    <w:p w:rsidR="00BA70BF" w:rsidRPr="00BA70BF" w:rsidRDefault="00BA70BF" w:rsidP="00D554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BA70B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Определение того, что доказательства являются надлежащими, включает оценку их уместности, надежности и </w:t>
      </w:r>
      <w:proofErr w:type="spellStart"/>
      <w:r w:rsidRPr="00BA70B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валидности</w:t>
      </w:r>
      <w:proofErr w:type="spellEnd"/>
      <w:r w:rsidRPr="00BA70B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.</w:t>
      </w:r>
    </w:p>
    <w:p w:rsidR="00BA70BF" w:rsidRPr="00BA70BF" w:rsidRDefault="00BA70BF" w:rsidP="00D554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BA70B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Уместность означает, что доказательства имеют логическую связь с целями и вопросами и значимы для достижения целей экспертно-аналитического мероприятия.</w:t>
      </w:r>
    </w:p>
    <w:p w:rsidR="00BA70BF" w:rsidRPr="00BA70BF" w:rsidRDefault="00BA70BF" w:rsidP="00D554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BA70B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Надежность означает степень, в которой доказательства подтверждаются данными из различных источников или позволяют получать одни и те же результаты при повторном их получении.</w:t>
      </w:r>
    </w:p>
    <w:p w:rsidR="00BA70BF" w:rsidRPr="00BA70BF" w:rsidRDefault="00BA70BF" w:rsidP="00D554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proofErr w:type="spellStart"/>
      <w:r w:rsidRPr="00BA70B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Валидность</w:t>
      </w:r>
      <w:proofErr w:type="spellEnd"/>
      <w:r w:rsidRPr="00BA70B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означает обоснованность и пригодность применения методик и результатов исследования к конкретным условиям экспертно-аналитического мероприятия.</w:t>
      </w:r>
    </w:p>
    <w:p w:rsidR="00BA70BF" w:rsidRPr="00BA70BF" w:rsidRDefault="00BA70BF" w:rsidP="00D554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BA70B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Для результатов и выводов с высоким уровнем существенности и значимости используются более высокие требования к достаточности и тому, являются ли доказательства надлежащими.</w:t>
      </w:r>
    </w:p>
    <w:p w:rsidR="00BA70BF" w:rsidRPr="00BA70BF" w:rsidRDefault="00BA70BF" w:rsidP="00D554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BA70B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Доказательства и иные сведения, полученные в ходе экспертно-аналитического мероприятия, документируются (фиксируются) в рабочей документации.</w:t>
      </w:r>
    </w:p>
    <w:p w:rsidR="00BA70BF" w:rsidRPr="00BA70BF" w:rsidRDefault="00BA70BF" w:rsidP="00D554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BA70B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5.9. При выявлении в ходе проведения экспертно-аналитического мероприятия нарушений, наносящих ущерб городу Нижневартовску или Ханты-Мансийскому автономному округу – Югре и содержащих признаки правонарушения, после представления руководителем и (или) иным ответственным должностным лицом объекта экспертно-аналитического мероприятия письменных объяснений по фактам выявленных нарушений составляется акт по фактам выявленных нарушений, требующих принятия безотлагательных мер по их пресечению и предупреждению. В случаях отказа руководителя и (или) иного ответственного должностного лица объекта экспертно-аналитического мероприятия от представления письменного объяснения по фактам выявленных нарушений или от получения экземпляра указанного акта в нем делаются соответствующие записи.</w:t>
      </w:r>
    </w:p>
    <w:p w:rsidR="00BA70BF" w:rsidRPr="00BA70BF" w:rsidRDefault="00BA70BF" w:rsidP="00D554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BA70B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Форма акта по фактам выявленных нарушений, требующих безотлагательных мер по их пресечению и предупреждению, установлена в Регламенте Счетной палаты.</w:t>
      </w:r>
    </w:p>
    <w:p w:rsidR="00BA70BF" w:rsidRPr="00BA70BF" w:rsidRDefault="00BA70BF" w:rsidP="00D554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BA70B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Указанный акт оформляется в двух экземплярах, один из которых передается под расписку (направляется) руководителю объекта экспертно-аналитического мероприятия, а второй направляется председателю Счетной палаты для принятия решения о подготовке предписания Счетной палаты.</w:t>
      </w:r>
    </w:p>
    <w:p w:rsidR="00BA70BF" w:rsidRPr="00BA70BF" w:rsidRDefault="00BA70BF" w:rsidP="00D554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BA70B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5.10. В случае обнаружения подделок, подлогов, хищений, злоупотреблений и при необходимости пресечения данных противоправных действий, специалист, осуществляющий экспертно-аналитическое мероприятие, </w:t>
      </w:r>
      <w:r w:rsidRPr="00BA70B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lastRenderedPageBreak/>
        <w:t>руководитель экспертно-аналитического мероп</w:t>
      </w:r>
      <w:r w:rsidR="001B713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риятия в соответствии с Законом </w:t>
      </w:r>
      <w:r w:rsidRPr="00BA70B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№ 6-ФЗ и Регламентом Счетной палаты:</w:t>
      </w:r>
    </w:p>
    <w:p w:rsidR="00BA70BF" w:rsidRPr="00BA70BF" w:rsidRDefault="00BA70BF" w:rsidP="00D554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BA70B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изымает необходимые документы и материалы с составлением акта изъятия документов;</w:t>
      </w:r>
    </w:p>
    <w:p w:rsidR="00BA70BF" w:rsidRPr="00BA70BF" w:rsidRDefault="00BA70BF" w:rsidP="00D554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BA70B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при необходимости опечатывает кассы, кассовые и служебные помещения, склады и архивы, о чем составляет акт по факту опечатывания касс, кассовых и служебных помещений, складов и архивов.</w:t>
      </w:r>
    </w:p>
    <w:p w:rsidR="00BA70BF" w:rsidRPr="00BA70BF" w:rsidRDefault="00BA70BF" w:rsidP="00D554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BA70B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5.11. Акт изъятия документов и материалов составляется в случае обнаружения в документах объекта экспертно-аналитического мероприятия подделок, подлогов, хищений, злоупотреблений при использовании муниципальных и иных ресурсов и при необходимости пресечения данных противоправных действий.</w:t>
      </w:r>
    </w:p>
    <w:p w:rsidR="00BA70BF" w:rsidRPr="00BA70BF" w:rsidRDefault="00BA70BF" w:rsidP="00D554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BA70B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Акт изъятия документов и материалов составляется в двух экземплярах и представляется для ознакомления под расписку руководителю и (или) иному ответственному должностному лицу объекта экспертно-аналитического мероприятия.</w:t>
      </w:r>
    </w:p>
    <w:p w:rsidR="00BA70BF" w:rsidRPr="00BA70BF" w:rsidRDefault="00BA70BF" w:rsidP="00D554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BA70B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Изъятие документов и материалов осуществляется в присутствии лиц, у которых они изымаются, а при отсутствии таких лиц – в присутствии руководителя объекта экспертно-аналитического мероприятия или уполномоченного должностного лица. При этом объекту экспертно-аналитического мероприятия вручается экземпляр акта изъятия документов и материалов и копии или опись изъятых документов и материалов. Не подлежат изъятию документы и материалы, не имеющие отношения к предмету экспертно-аналитического мероприятия.</w:t>
      </w:r>
    </w:p>
    <w:p w:rsidR="00BA70BF" w:rsidRPr="00BA70BF" w:rsidRDefault="00BA70BF" w:rsidP="00D554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BA70B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При невозможности изготовить или передать изготовленные копии изъятых документов одновременно с их изъятием должностное лицо Счетной палаты передает копии изъятых документов руководителю и (или) иному ответственному должностному лицу объекта экспертно-аналитического мероприятия в течение трех рабочих дней после их изъятия с сопроводительным письмом.</w:t>
      </w:r>
    </w:p>
    <w:p w:rsidR="00BA70BF" w:rsidRPr="00BA70BF" w:rsidRDefault="00BA70BF" w:rsidP="00D554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BA70B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Форма акта изъятия документов и материалов приведена в приложении 8 к настоящему Стандарту.</w:t>
      </w:r>
    </w:p>
    <w:p w:rsidR="00BA70BF" w:rsidRPr="00BA70BF" w:rsidRDefault="00BA70BF" w:rsidP="00D554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BA70B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5.12.</w:t>
      </w:r>
      <w:r w:rsidRPr="00BA70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70B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Акт по факту опечатывания касс, кассовых и служебных помещений, складов и архивов составляется в целях исключения возможности несанкционированного доступа к кассам, кассовым и служебным помещениям, складам и архивам в случае обнаружения данных, указывающих на наличие подделок, подлогов, хищений, злоупотреблений и при необходимости пресечения данных противоправных действий.</w:t>
      </w:r>
    </w:p>
    <w:p w:rsidR="00BA70BF" w:rsidRPr="00BA70BF" w:rsidRDefault="00BA70BF" w:rsidP="00D554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BA70B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Форма акта по факту опечатывания касс, кассовых и служебных помещений, складов и архивов приведена в приложении 9 к настоящему Стандарту.</w:t>
      </w:r>
    </w:p>
    <w:p w:rsidR="00BA70BF" w:rsidRPr="00BA70BF" w:rsidRDefault="00BA70BF" w:rsidP="00D554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BA70B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Опечатывание осуществляется печатью Счетной палаты в присутствии лиц, ответственных за сохранность денежных и материальных средств в кассах, кассовых и служебных помещениях, складах и архивах, а при отсутствии таких лиц – в присутствии руководителя объекта экспертно-аналитического мероприятия или уполномоченного должностного лица. К акту по факту </w:t>
      </w:r>
      <w:r w:rsidRPr="00BA70B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lastRenderedPageBreak/>
        <w:t>опечатывания касс, кассовых и служебных помещений, складов и архивов прилагается расписка о принятии материально ответственным лицом объекта экспертно-аналитического мероприятия опечатанного помещения с хранящимся в нем имуществом на ответственное хранение.</w:t>
      </w:r>
    </w:p>
    <w:p w:rsidR="00BA70BF" w:rsidRPr="00BA70BF" w:rsidRDefault="00BA70BF" w:rsidP="00D554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BA70B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Опечатывание осуществляется в целях обеспечения сохранности данных, указывающих на признаки составов правонарушений, на период, необходимый для принятия решения о дальнейших действиях (проведение инвентаризации, изъятие документов, направление соответствующих материалов в правоохранительные органы и т.д.).</w:t>
      </w:r>
    </w:p>
    <w:p w:rsidR="00BA70BF" w:rsidRPr="00BA70BF" w:rsidRDefault="00BA70BF" w:rsidP="00D554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BA70B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Акт по факту опечатывания касс, кассовых и служебных помещений, складов и архивов составляется в двух экземплярах, один из которых представляется под расписку руководителю или иному должностному лицу объекта экспертно-аналитического мероприятия.</w:t>
      </w:r>
    </w:p>
    <w:p w:rsidR="00BA70BF" w:rsidRPr="00BA70BF" w:rsidRDefault="00BA70BF" w:rsidP="00D554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BA70B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5.13. О фактах опечатывания касс, кассовых и служебных помещений, складов и архивов, изъятия необходимых документов и материалов, а также в случае, если при проведении экспертно-аналитического мероприятий выявлены факты незаконного использования средств бюджета города, в которых усматриваются признаки преступления или коррупционного правонарушения, лицо, соответствующий специалист рабочей группы незамедлительно доводит информацию до руководителя экспертно-аналитического мероприятия. Руководитель экспертно-аналитического мероприятия, специалист, осуществляющий экспертно-аналитическое мероприятие (в течение 24 часов после опечатывания), доводят указанную информацию до сведения председателя Счетной палаты. Порядок и форма уведомления определяются Законом № 38-оз.</w:t>
      </w:r>
    </w:p>
    <w:p w:rsidR="00BA70BF" w:rsidRPr="00BA70BF" w:rsidRDefault="00BA70BF" w:rsidP="00D554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BA70B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По указанию председателя Счетной палаты руководитель экспертно-аналитического мероприятия, специалист, осуществляющий экспертно-аналитическое мероприятие подготавливает проект обращения в правоохранительные органы.</w:t>
      </w:r>
    </w:p>
    <w:p w:rsidR="00BA70BF" w:rsidRPr="00BA70BF" w:rsidRDefault="00BA70BF" w:rsidP="00D554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BA70B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Обращения Счетной палаты в правоохранительные органы в ходе экспертно-аналитического мероприятий направляются в порядке, установленном Регламентом Счетной палаты.</w:t>
      </w:r>
    </w:p>
    <w:p w:rsidR="00BA70BF" w:rsidRPr="00BA70BF" w:rsidRDefault="00BA70BF" w:rsidP="00D554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BA70B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5.14. В случае обращения должностных лиц объекта (объектов) экспертно-аналитического мероприятия в целях склонения руководителя экспертно-аналитического мероприятия, специалиста, осуществляющего экспертно-аналитическое мероприятие, к совершению коррупционных правонарушений, руководитель экспертно-аналитического мероприятия, специалист, осуществляющий экспертно-аналитическое мероприятие, обязан уведомить о данном факте председателя Счетной палаты.</w:t>
      </w:r>
    </w:p>
    <w:p w:rsidR="00BA70BF" w:rsidRPr="00BA70BF" w:rsidRDefault="00BA70BF" w:rsidP="00D5545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0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5.15. При проведении экспертно-аналитического мероприятия должностные лица Счетной палаты в рамках своей компетенции вправе отражать возможные </w:t>
      </w:r>
      <w:proofErr w:type="spellStart"/>
      <w:r w:rsidRPr="00BA70BF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коррупциогенные</w:t>
      </w:r>
      <w:proofErr w:type="spellEnd"/>
      <w:r w:rsidRPr="00BA70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риски, усматриваемые в ходе его проведения.</w:t>
      </w:r>
      <w:bookmarkEnd w:id="10"/>
      <w:bookmarkEnd w:id="11"/>
    </w:p>
    <w:p w:rsidR="00126C04" w:rsidRPr="00BA70BF" w:rsidRDefault="00126C04" w:rsidP="00BA70BF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70BF" w:rsidRPr="00BA70BF" w:rsidRDefault="00BA70BF" w:rsidP="00D55459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A70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6. Заключительный этап экспертно-аналитического мероприятия</w:t>
      </w:r>
    </w:p>
    <w:p w:rsidR="00BA70BF" w:rsidRPr="00BA70BF" w:rsidRDefault="00BA70BF" w:rsidP="00BA70BF">
      <w:pPr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A70BF" w:rsidRPr="00BA70BF" w:rsidRDefault="00BA70BF" w:rsidP="00D5545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</w:pPr>
      <w:r w:rsidRPr="00BA70B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6.1.</w:t>
      </w:r>
      <w:r w:rsidRPr="00BA70BF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 xml:space="preserve"> По результатам экспертно-аналитического мероприятия его руководителем, </w:t>
      </w:r>
      <w:r w:rsidRPr="00BA70B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специалистом, осуществляющим экспертно-аналитическое </w:t>
      </w:r>
      <w:r w:rsidRPr="00BA70BF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>мероприятие,</w:t>
      </w:r>
      <w:r w:rsidRPr="00BA70BF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 xml:space="preserve"> оформляется заключение</w:t>
      </w:r>
      <w:r w:rsidRPr="00BA70BF">
        <w:rPr>
          <w:rFonts w:ascii="Times New Roman" w:eastAsia="Times New Roman" w:hAnsi="Times New Roman" w:cs="Times New Roman"/>
          <w:bCs/>
          <w:snapToGrid w:val="0"/>
          <w:color w:val="FF0000"/>
          <w:sz w:val="28"/>
          <w:szCs w:val="28"/>
          <w:lang w:eastAsia="ru-RU"/>
        </w:rPr>
        <w:t xml:space="preserve"> </w:t>
      </w:r>
      <w:r w:rsidRPr="00BA70BF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о результатах экспертно-аналитического мероприятия (далее также – Заключение) по п</w:t>
      </w:r>
      <w:r w:rsidR="001B7133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римерной форме, установленной в </w:t>
      </w:r>
      <w:r w:rsidRPr="00BA70BF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приложении 10, которое должно содержать:</w:t>
      </w:r>
    </w:p>
    <w:p w:rsidR="00BA70BF" w:rsidRPr="00BA70BF" w:rsidRDefault="00BA70BF" w:rsidP="00D55459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BA70B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исходные данные об </w:t>
      </w:r>
      <w:r w:rsidRPr="00BA70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экспертно-аналитическом </w:t>
      </w:r>
      <w:r w:rsidRPr="00BA70B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мероприятии: основание для проведения мероприятия, предмет и объекты мероприятия, метод его проведения, цель и вопросы экспертно-аналитического мероприятия, исследуемый период, сроки проведения мероприятия;</w:t>
      </w:r>
    </w:p>
    <w:p w:rsidR="00BA70BF" w:rsidRPr="00BA70BF" w:rsidRDefault="00BA70BF" w:rsidP="00D5545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BA70B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информацию о результатах мероприятия, в которой отражается содержание проведенного мероприятия в соответствии с его предметом, даются конкретные ответы по каждому вопросу мероприятия, указываются выявленные нарушения, проблемы, недостатки, по возможности указываются причины их существования и последствия;</w:t>
      </w:r>
    </w:p>
    <w:p w:rsidR="00BA70BF" w:rsidRPr="00BA70BF" w:rsidRDefault="00BA70BF" w:rsidP="00D5545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BA70B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выводы, в которых в обобщенной форме отражаются итоги экспертно-аналитического мероприятия, выявленные проблемы и недостатки, вскрытые факты нарушений, а также оценивается ущерб, нанесенный муниципальному образованию города Нижневартовска;</w:t>
      </w:r>
    </w:p>
    <w:p w:rsidR="00BA70BF" w:rsidRPr="00BA70BF" w:rsidRDefault="00BA70BF" w:rsidP="00D5545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BA70B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предложения (рекомендации), основанные на выводах и направленные на решение исследованных проблем и вопросов, устранение выявленных нарушений и недостатков, возмещение нанесенного ущерба;</w:t>
      </w:r>
    </w:p>
    <w:p w:rsidR="00BA70BF" w:rsidRPr="00BA70BF" w:rsidRDefault="00BA70BF" w:rsidP="00D5545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BA70B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иную необходимую информацию.</w:t>
      </w:r>
    </w:p>
    <w:p w:rsidR="00BA70BF" w:rsidRPr="00BA70BF" w:rsidRDefault="00BA70BF" w:rsidP="00D5545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BA70B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6.2. При подготовке Заключения следует</w:t>
      </w:r>
      <w:r w:rsidRPr="00BA70BF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 xml:space="preserve"> руководствоваться следующими требованиями:</w:t>
      </w:r>
    </w:p>
    <w:p w:rsidR="00BA70BF" w:rsidRPr="00BA70BF" w:rsidRDefault="00BA70BF" w:rsidP="00D554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0BF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 о результатах экспертно-аналитического мероприятия должна излагаться последовательно в соответствии с вопросами, поставленными в программе проведения экспертно-аналитического мероприятия, и давать по каждому из них конкретные ответы с выделением наиболее важных проблем;</w:t>
      </w:r>
    </w:p>
    <w:p w:rsidR="00BA70BF" w:rsidRPr="00BA70BF" w:rsidRDefault="00BA70BF" w:rsidP="00D554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BA70B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Заключение должно включать только информацию и выводы, которые подтверждаются материалами </w:t>
      </w:r>
      <w:r w:rsidRPr="00BA70B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рабочей документации мероприятия</w:t>
      </w:r>
      <w:r w:rsidRPr="00BA70B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;</w:t>
      </w:r>
    </w:p>
    <w:p w:rsidR="00BA70BF" w:rsidRPr="00BA70BF" w:rsidRDefault="00BA70BF" w:rsidP="00D554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0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выводы Заключения должны </w:t>
      </w:r>
      <w:bookmarkStart w:id="12" w:name="OCRUncertain322"/>
      <w:r w:rsidRPr="00BA70BF">
        <w:rPr>
          <w:rFonts w:ascii="Times New Roman" w:eastAsia="Times New Roman" w:hAnsi="Times New Roman" w:cs="Times New Roman"/>
          <w:sz w:val="28"/>
          <w:szCs w:val="28"/>
          <w:lang w:eastAsia="ru-RU"/>
        </w:rPr>
        <w:t>быть аргументированными</w:t>
      </w:r>
      <w:bookmarkEnd w:id="12"/>
      <w:r w:rsidRPr="00BA70B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A70BF" w:rsidRPr="00BA70BF" w:rsidRDefault="00BA70BF" w:rsidP="00D554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0B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предложения (рекомендации) в Заключении должны логически следовать из выводов, быть конкретными, сжатыми и простыми по форме и по содержанию, ориентированы на принятие конкретных мер по устранению выявленных нарушений и недостатков, решению отраженных в Заключении проблем, их причин и последствий, иметь четкий адресный характер;</w:t>
      </w:r>
    </w:p>
    <w:p w:rsidR="00BA70BF" w:rsidRPr="00BA70BF" w:rsidRDefault="00BA70BF" w:rsidP="00D554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BA70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Заключении необходимо </w:t>
      </w:r>
      <w:r w:rsidRPr="00BA70B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избегать ненужных повторений и лишних подробностей, которые отвлекают внимание от наиболее важных его положений;</w:t>
      </w:r>
    </w:p>
    <w:p w:rsidR="00BA70BF" w:rsidRPr="00BA70BF" w:rsidRDefault="00BA70BF" w:rsidP="00D554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0BF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текст Заключения должен быть написан лаконично, легко читаться, быть понятным, а при использовании каких-либо специальных терминов и сокращений они должны быть объяснены.</w:t>
      </w:r>
    </w:p>
    <w:p w:rsidR="00BA70BF" w:rsidRPr="00BA70BF" w:rsidRDefault="00BA70BF" w:rsidP="00D554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0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6.3. Заключение о результатах экспертно-аналитического мероприятия составляется в одном экземпляре. </w:t>
      </w:r>
    </w:p>
    <w:p w:rsidR="00BA70BF" w:rsidRPr="00BA70BF" w:rsidRDefault="00BA70BF" w:rsidP="00D554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0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случае, если экспертно-аналитическое мероприятие проводится на основе информации, предоставляемой объектом (объектами) мероприятия в соответствии с запросами Счетной палаты, то заключение о результатах экспертно-аналитического мероприятия составляется в количестве, соответствующем количеству объектов экспертно-аналитического мероприятия. </w:t>
      </w:r>
    </w:p>
    <w:p w:rsidR="00BA70BF" w:rsidRPr="00BA70BF" w:rsidRDefault="00BA70BF" w:rsidP="00D554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0B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6.4. Заключение о результатах экспертно-аналитического мероприятия</w:t>
      </w:r>
      <w:r w:rsidRPr="00BA70B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подписывается председателем Счетной палаты или лицом, его замещающим, после чего направляется с сопроводительным письмом в адрес объекта (объектов) экспертно-аналитического мероприятия для ознакомления.</w:t>
      </w:r>
      <w:r w:rsidRPr="00BA70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A70BF" w:rsidRPr="00BA70BF" w:rsidRDefault="00BA70BF" w:rsidP="00D554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0BF">
        <w:rPr>
          <w:rFonts w:ascii="Times New Roman" w:eastAsia="Calibri" w:hAnsi="Times New Roman" w:cs="Times New Roman"/>
          <w:sz w:val="28"/>
          <w:szCs w:val="28"/>
        </w:rPr>
        <w:t>В целях информирования главы города, Думы города о результатах проведенного экспертно-аналитического мероприятия в их адрес с сопроводительным письмом направляется копия заключения о результатах экспертно-аналитического мероприятия.</w:t>
      </w:r>
    </w:p>
    <w:p w:rsidR="00BA70BF" w:rsidRPr="00BA70BF" w:rsidRDefault="00BA70BF" w:rsidP="00D554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A70B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6.5. Оформленное в соответствии с настоящим Стандартом заключение о результатах </w:t>
      </w:r>
      <w:r w:rsidRPr="00BA70BF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экспертно-аналитического</w:t>
      </w:r>
      <w:r w:rsidRPr="00BA70B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мероприятия со всеми приложениями к нему является служебным документом Счетной палаты города.</w:t>
      </w:r>
    </w:p>
    <w:p w:rsidR="00BA70BF" w:rsidRDefault="00BA70BF" w:rsidP="00D554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0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6.6. Краткая информация об основных итогах экспертно-аналитического мероприятия подлежит размещению на официальном сайте органов местного </w:t>
      </w:r>
      <w:r w:rsidRPr="00033125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самоуправления (</w:t>
      </w:r>
      <w:hyperlink r:id="rId9" w:history="1">
        <w:r w:rsidRPr="0003312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www.</w:t>
        </w:r>
        <w:r w:rsidRPr="00033125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vartovsk</w:t>
        </w:r>
        <w:r w:rsidRPr="0003312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Pr="0003312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ru</w:t>
        </w:r>
        <w:proofErr w:type="spellEnd"/>
      </w:hyperlink>
      <w:r w:rsidRPr="000331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и в </w:t>
      </w:r>
      <w:r w:rsidR="00033125" w:rsidRPr="00033125">
        <w:rPr>
          <w:rFonts w:ascii="Times New Roman" w:hAnsi="Times New Roman" w:cs="Times New Roman"/>
          <w:bCs/>
          <w:sz w:val="28"/>
          <w:szCs w:val="28"/>
        </w:rPr>
        <w:t>средствах массовой информации, определенных для размещения иной официальной информации Счетной палаты</w:t>
      </w:r>
      <w:r w:rsidR="000331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города.</w:t>
      </w:r>
    </w:p>
    <w:p w:rsidR="00033125" w:rsidRPr="001710AB" w:rsidRDefault="00033125" w:rsidP="0003312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710A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пункт 6.6. </w:t>
      </w:r>
      <w:r w:rsidRPr="001710A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 редакции распоряжения Счетной палаты от 2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2.12.2025 № 73</w:t>
      </w:r>
      <w:r w:rsidRPr="001710A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</w:p>
    <w:p w:rsidR="00033125" w:rsidRPr="00033125" w:rsidRDefault="00033125" w:rsidP="0003312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70BF" w:rsidRPr="00BA70BF" w:rsidRDefault="00BA70BF" w:rsidP="00BA70BF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0BF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BA70BF" w:rsidRPr="00BA70BF" w:rsidRDefault="00BA70BF" w:rsidP="00BA70BF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BA70BF">
        <w:rPr>
          <w:rFonts w:ascii="Times New Roman" w:eastAsia="Times New Roman" w:hAnsi="Times New Roman" w:cs="Times New Roman"/>
          <w:sz w:val="24"/>
          <w:szCs w:val="28"/>
          <w:lang w:eastAsia="ru-RU"/>
        </w:rPr>
        <w:lastRenderedPageBreak/>
        <w:t>Приложение 1 к Стандарту внешнего муниципального финансового контроля «</w:t>
      </w:r>
      <w:r w:rsidR="00595F6E" w:rsidRPr="00595F6E">
        <w:rPr>
          <w:rFonts w:ascii="Times New Roman" w:eastAsia="Times New Roman" w:hAnsi="Times New Roman" w:cs="Times New Roman"/>
          <w:sz w:val="24"/>
          <w:szCs w:val="28"/>
          <w:lang w:eastAsia="ru-RU"/>
        </w:rPr>
        <w:t>Общие требования, правила и процедуры проведения экспертно-аналитических мероприятий</w:t>
      </w:r>
      <w:r w:rsidRPr="00BA70BF">
        <w:rPr>
          <w:rFonts w:ascii="Times New Roman" w:eastAsia="Times New Roman" w:hAnsi="Times New Roman" w:cs="Times New Roman"/>
          <w:sz w:val="24"/>
          <w:szCs w:val="28"/>
          <w:lang w:eastAsia="ru-RU"/>
        </w:rPr>
        <w:t>»</w:t>
      </w:r>
    </w:p>
    <w:p w:rsidR="00BA70BF" w:rsidRPr="00BA70BF" w:rsidRDefault="00BA70BF" w:rsidP="00BA70BF">
      <w:pPr>
        <w:spacing w:after="0" w:line="240" w:lineRule="auto"/>
        <w:ind w:left="5812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BA70BF" w:rsidRPr="00BA70BF" w:rsidRDefault="00BA70BF" w:rsidP="00BA70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70BF" w:rsidRPr="00BA70BF" w:rsidRDefault="00BA70BF" w:rsidP="00BA70BF">
      <w:pPr>
        <w:tabs>
          <w:tab w:val="left" w:pos="993"/>
        </w:tabs>
        <w:spacing w:after="0" w:line="240" w:lineRule="auto"/>
        <w:ind w:left="4536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A70BF">
        <w:rPr>
          <w:rFonts w:ascii="Times New Roman" w:eastAsia="Times New Roman" w:hAnsi="Times New Roman" w:cs="Times New Roman"/>
          <w:sz w:val="28"/>
          <w:szCs w:val="24"/>
          <w:lang w:eastAsia="ru-RU"/>
        </w:rPr>
        <w:t>Председателю Счетной палаты города</w:t>
      </w:r>
    </w:p>
    <w:p w:rsidR="00BA70BF" w:rsidRPr="00BA70BF" w:rsidRDefault="00BA70BF" w:rsidP="00BA70BF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A70BF">
        <w:rPr>
          <w:rFonts w:ascii="Times New Roman" w:eastAsia="Times New Roman" w:hAnsi="Times New Roman" w:cs="Times New Roman"/>
          <w:sz w:val="28"/>
          <w:szCs w:val="20"/>
          <w:lang w:eastAsia="ru-RU"/>
        </w:rPr>
        <w:t>________________________________</w:t>
      </w:r>
    </w:p>
    <w:p w:rsidR="00BA70BF" w:rsidRPr="00BA70BF" w:rsidRDefault="00BA70BF" w:rsidP="00BA70BF">
      <w:pPr>
        <w:tabs>
          <w:tab w:val="left" w:pos="993"/>
        </w:tabs>
        <w:spacing w:after="0" w:line="240" w:lineRule="auto"/>
        <w:ind w:left="5103" w:firstLine="709"/>
        <w:jc w:val="center"/>
        <w:rPr>
          <w:rFonts w:ascii="Times New Roman" w:eastAsia="Times New Roman" w:hAnsi="Times New Roman" w:cs="Times New Roman"/>
          <w:i/>
          <w:sz w:val="28"/>
          <w:szCs w:val="24"/>
          <w:vertAlign w:val="superscript"/>
          <w:lang w:eastAsia="ru-RU"/>
        </w:rPr>
      </w:pPr>
      <w:r w:rsidRPr="00BA70BF">
        <w:rPr>
          <w:rFonts w:ascii="Times New Roman" w:eastAsia="Times New Roman" w:hAnsi="Times New Roman" w:cs="Times New Roman"/>
          <w:i/>
          <w:sz w:val="28"/>
          <w:szCs w:val="24"/>
          <w:vertAlign w:val="superscript"/>
          <w:lang w:eastAsia="ru-RU"/>
        </w:rPr>
        <w:t>(фамилия, инициалы)</w:t>
      </w:r>
    </w:p>
    <w:p w:rsidR="00BA70BF" w:rsidRPr="00BA70BF" w:rsidRDefault="00BA70BF" w:rsidP="00BA70BF">
      <w:pPr>
        <w:tabs>
          <w:tab w:val="left" w:pos="993"/>
        </w:tabs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A70BF">
        <w:rPr>
          <w:rFonts w:ascii="Times New Roman" w:eastAsia="Times New Roman" w:hAnsi="Times New Roman" w:cs="Times New Roman"/>
          <w:sz w:val="28"/>
          <w:szCs w:val="24"/>
          <w:lang w:eastAsia="ru-RU"/>
        </w:rPr>
        <w:t>от______________________________</w:t>
      </w:r>
    </w:p>
    <w:p w:rsidR="00BA70BF" w:rsidRPr="00BA70BF" w:rsidRDefault="00BA70BF" w:rsidP="00BA70BF">
      <w:pPr>
        <w:tabs>
          <w:tab w:val="left" w:pos="993"/>
        </w:tabs>
        <w:spacing w:after="0" w:line="240" w:lineRule="auto"/>
        <w:ind w:left="5103" w:firstLine="709"/>
        <w:jc w:val="center"/>
        <w:rPr>
          <w:rFonts w:ascii="Times New Roman" w:eastAsia="Times New Roman" w:hAnsi="Times New Roman" w:cs="Times New Roman"/>
          <w:i/>
          <w:sz w:val="28"/>
          <w:szCs w:val="24"/>
          <w:vertAlign w:val="superscript"/>
          <w:lang w:eastAsia="ru-RU"/>
        </w:rPr>
      </w:pPr>
      <w:r w:rsidRPr="00BA70BF">
        <w:rPr>
          <w:rFonts w:ascii="Times New Roman" w:eastAsia="Times New Roman" w:hAnsi="Times New Roman" w:cs="Times New Roman"/>
          <w:i/>
          <w:sz w:val="28"/>
          <w:szCs w:val="24"/>
          <w:vertAlign w:val="superscript"/>
          <w:lang w:eastAsia="ru-RU"/>
        </w:rPr>
        <w:t>(фамилия, имя, отчество работника)</w:t>
      </w:r>
    </w:p>
    <w:p w:rsidR="00BA70BF" w:rsidRPr="00BA70BF" w:rsidRDefault="00BA70BF" w:rsidP="00BA70BF">
      <w:pPr>
        <w:tabs>
          <w:tab w:val="left" w:pos="993"/>
        </w:tabs>
        <w:spacing w:after="0" w:line="360" w:lineRule="auto"/>
        <w:ind w:left="5103" w:firstLine="709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BA70BF" w:rsidRPr="00BA70BF" w:rsidRDefault="00BA70BF" w:rsidP="00BA70BF">
      <w:pPr>
        <w:tabs>
          <w:tab w:val="left" w:pos="993"/>
        </w:tabs>
        <w:spacing w:after="0" w:line="360" w:lineRule="auto"/>
        <w:ind w:left="5103" w:firstLine="709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BA70BF" w:rsidRPr="00BA70BF" w:rsidRDefault="00BA70BF" w:rsidP="00BA70BF">
      <w:pPr>
        <w:tabs>
          <w:tab w:val="left" w:pos="993"/>
        </w:tabs>
        <w:spacing w:after="0" w:line="360" w:lineRule="auto"/>
        <w:ind w:left="5103" w:firstLine="709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BA70BF" w:rsidRPr="00BA70BF" w:rsidRDefault="00BA70BF" w:rsidP="00BA70BF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A70BF">
        <w:rPr>
          <w:rFonts w:ascii="Times New Roman" w:eastAsia="Times New Roman" w:hAnsi="Times New Roman" w:cs="Times New Roman"/>
          <w:sz w:val="28"/>
          <w:szCs w:val="24"/>
          <w:lang w:eastAsia="ru-RU"/>
        </w:rPr>
        <w:t>Письменное подтверждение</w:t>
      </w:r>
    </w:p>
    <w:p w:rsidR="00BA70BF" w:rsidRPr="00BA70BF" w:rsidRDefault="00BA70BF" w:rsidP="00BA70BF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pacing w:val="-2"/>
          <w:sz w:val="28"/>
          <w:szCs w:val="20"/>
          <w:lang w:eastAsia="ru-RU"/>
        </w:rPr>
      </w:pPr>
      <w:r w:rsidRPr="00BA70BF">
        <w:rPr>
          <w:rFonts w:ascii="Times New Roman" w:eastAsia="Times New Roman" w:hAnsi="Times New Roman" w:cs="Times New Roman"/>
          <w:sz w:val="28"/>
          <w:szCs w:val="24"/>
          <w:lang w:eastAsia="ru-RU"/>
        </w:rPr>
        <w:t>об отсутствии конфликта интересов</w:t>
      </w:r>
      <w:r w:rsidRPr="00BA70BF">
        <w:rPr>
          <w:rFonts w:ascii="Times New Roman" w:eastAsia="Times New Roman" w:hAnsi="Times New Roman" w:cs="Times New Roman"/>
          <w:spacing w:val="-2"/>
          <w:sz w:val="28"/>
          <w:szCs w:val="20"/>
          <w:lang w:eastAsia="ru-RU"/>
        </w:rPr>
        <w:t xml:space="preserve"> и иных препятствий для осуществления экспертно-аналитического мероприятия</w:t>
      </w:r>
    </w:p>
    <w:p w:rsidR="00BA70BF" w:rsidRPr="00BA70BF" w:rsidRDefault="00BA70BF" w:rsidP="00BA70BF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pacing w:val="-2"/>
          <w:sz w:val="28"/>
          <w:szCs w:val="20"/>
          <w:lang w:eastAsia="ru-RU"/>
        </w:rPr>
      </w:pPr>
      <w:r w:rsidRPr="00BA70BF">
        <w:rPr>
          <w:rFonts w:ascii="Times New Roman" w:eastAsia="Times New Roman" w:hAnsi="Times New Roman" w:cs="Times New Roman"/>
          <w:spacing w:val="-2"/>
          <w:sz w:val="28"/>
          <w:szCs w:val="20"/>
          <w:lang w:eastAsia="ru-RU"/>
        </w:rPr>
        <w:t xml:space="preserve">___________________________________ </w:t>
      </w:r>
    </w:p>
    <w:p w:rsidR="00BA70BF" w:rsidRPr="00BA70BF" w:rsidRDefault="00BA70BF" w:rsidP="00BA70BF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pacing w:val="-2"/>
          <w:sz w:val="28"/>
          <w:szCs w:val="20"/>
          <w:lang w:eastAsia="ru-RU"/>
        </w:rPr>
      </w:pPr>
      <w:r w:rsidRPr="00BA70BF">
        <w:rPr>
          <w:rFonts w:ascii="Times New Roman" w:eastAsia="Times New Roman" w:hAnsi="Times New Roman" w:cs="Times New Roman"/>
          <w:i/>
          <w:sz w:val="28"/>
          <w:szCs w:val="24"/>
          <w:vertAlign w:val="superscript"/>
          <w:lang w:eastAsia="ru-RU"/>
        </w:rPr>
        <w:t>(наименование экспертно-аналитического мероприятия)</w:t>
      </w:r>
    </w:p>
    <w:p w:rsidR="00BA70BF" w:rsidRPr="00BA70BF" w:rsidRDefault="00BA70BF" w:rsidP="00BA70BF">
      <w:pPr>
        <w:tabs>
          <w:tab w:val="left" w:pos="993"/>
        </w:tabs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BA70BF" w:rsidRPr="00BA70BF" w:rsidRDefault="00BA70BF" w:rsidP="00BA70BF">
      <w:pPr>
        <w:tabs>
          <w:tab w:val="left" w:pos="993"/>
        </w:tabs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BA70BF" w:rsidRPr="00BA70BF" w:rsidRDefault="00BA70BF" w:rsidP="00BA70BF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2"/>
          <w:sz w:val="28"/>
          <w:szCs w:val="24"/>
          <w:lang w:eastAsia="ru-RU"/>
        </w:rPr>
      </w:pPr>
      <w:r w:rsidRPr="00BA70B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Подтверждаю, что выполнение </w:t>
      </w:r>
      <w:r w:rsidRPr="00BA70BF">
        <w:rPr>
          <w:rFonts w:ascii="Times New Roman" w:eastAsia="Times New Roman" w:hAnsi="Times New Roman" w:cs="Times New Roman"/>
          <w:spacing w:val="-2"/>
          <w:sz w:val="28"/>
          <w:szCs w:val="24"/>
          <w:lang w:eastAsia="ru-RU"/>
        </w:rPr>
        <w:t>работы в</w:t>
      </w:r>
    </w:p>
    <w:p w:rsidR="00BA70BF" w:rsidRPr="00BA70BF" w:rsidRDefault="00BA70BF" w:rsidP="00BA70BF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8"/>
          <w:szCs w:val="24"/>
          <w:lang w:eastAsia="ru-RU"/>
        </w:rPr>
      </w:pPr>
      <w:r w:rsidRPr="00BA70BF">
        <w:rPr>
          <w:rFonts w:ascii="Times New Roman" w:eastAsia="Times New Roman" w:hAnsi="Times New Roman" w:cs="Times New Roman"/>
          <w:spacing w:val="-2"/>
          <w:sz w:val="28"/>
          <w:szCs w:val="24"/>
          <w:lang w:eastAsia="ru-RU"/>
        </w:rPr>
        <w:t>__________________________________________________________________________________________________________________________________________</w:t>
      </w:r>
    </w:p>
    <w:p w:rsidR="00BA70BF" w:rsidRPr="00BA70BF" w:rsidRDefault="00BA70BF" w:rsidP="00BA70BF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4"/>
          <w:vertAlign w:val="superscript"/>
          <w:lang w:eastAsia="ru-RU"/>
        </w:rPr>
      </w:pPr>
      <w:r w:rsidRPr="00BA70BF">
        <w:rPr>
          <w:rFonts w:ascii="Times New Roman" w:eastAsia="Times New Roman" w:hAnsi="Times New Roman" w:cs="Times New Roman"/>
          <w:i/>
          <w:sz w:val="28"/>
          <w:szCs w:val="24"/>
          <w:vertAlign w:val="superscript"/>
          <w:lang w:eastAsia="ru-RU"/>
        </w:rPr>
        <w:t>(наименование объект, в котором планируется проведение экспертно-аналитического мероприятия)</w:t>
      </w:r>
    </w:p>
    <w:p w:rsidR="00BA70BF" w:rsidRPr="00BA70BF" w:rsidRDefault="00BA70BF" w:rsidP="00BA70BF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8"/>
          <w:szCs w:val="24"/>
          <w:lang w:eastAsia="ru-RU"/>
        </w:rPr>
      </w:pPr>
      <w:r w:rsidRPr="00BA70BF">
        <w:rPr>
          <w:rFonts w:ascii="Times New Roman" w:eastAsia="Times New Roman" w:hAnsi="Times New Roman" w:cs="Times New Roman"/>
          <w:sz w:val="28"/>
          <w:szCs w:val="24"/>
          <w:lang w:eastAsia="ru-RU"/>
        </w:rPr>
        <w:t>не повлечет за собой конфликта интересов, иных препятствий для осуществления экспертно-аналитического</w:t>
      </w:r>
      <w:r w:rsidRPr="00BA70BF">
        <w:rPr>
          <w:rFonts w:ascii="Times New Roman" w:eastAsia="Times New Roman" w:hAnsi="Times New Roman" w:cs="Times New Roman"/>
          <w:sz w:val="28"/>
          <w:szCs w:val="24"/>
          <w:vertAlign w:val="superscript"/>
          <w:lang w:eastAsia="ru-RU"/>
        </w:rPr>
        <w:t xml:space="preserve"> </w:t>
      </w:r>
      <w:r w:rsidRPr="00BA70BF">
        <w:rPr>
          <w:rFonts w:ascii="Times New Roman" w:eastAsia="Times New Roman" w:hAnsi="Times New Roman" w:cs="Times New Roman"/>
          <w:spacing w:val="-2"/>
          <w:sz w:val="28"/>
          <w:szCs w:val="24"/>
          <w:lang w:eastAsia="ru-RU"/>
        </w:rPr>
        <w:t>мероприятия не имею.</w:t>
      </w:r>
    </w:p>
    <w:p w:rsidR="00BA70BF" w:rsidRPr="00BA70BF" w:rsidRDefault="00BA70BF" w:rsidP="00BA70BF">
      <w:pPr>
        <w:tabs>
          <w:tab w:val="left" w:pos="993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pacing w:val="-2"/>
          <w:sz w:val="28"/>
          <w:szCs w:val="24"/>
          <w:lang w:eastAsia="ru-RU"/>
        </w:rPr>
      </w:pPr>
    </w:p>
    <w:p w:rsidR="00BA70BF" w:rsidRPr="00BA70BF" w:rsidRDefault="00BA70BF" w:rsidP="00BA70BF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8"/>
          <w:szCs w:val="24"/>
          <w:lang w:eastAsia="ru-RU"/>
        </w:rPr>
      </w:pPr>
      <w:r w:rsidRPr="00BA70BF">
        <w:rPr>
          <w:rFonts w:ascii="Times New Roman" w:eastAsia="Times New Roman" w:hAnsi="Times New Roman" w:cs="Times New Roman"/>
          <w:spacing w:val="-2"/>
          <w:sz w:val="28"/>
          <w:szCs w:val="24"/>
          <w:lang w:eastAsia="ru-RU"/>
        </w:rPr>
        <w:t>«_____</w:t>
      </w:r>
      <w:proofErr w:type="gramStart"/>
      <w:r w:rsidRPr="00BA70BF">
        <w:rPr>
          <w:rFonts w:ascii="Times New Roman" w:eastAsia="Times New Roman" w:hAnsi="Times New Roman" w:cs="Times New Roman"/>
          <w:spacing w:val="-2"/>
          <w:sz w:val="28"/>
          <w:szCs w:val="24"/>
          <w:lang w:eastAsia="ru-RU"/>
        </w:rPr>
        <w:t>_»_</w:t>
      </w:r>
      <w:proofErr w:type="gramEnd"/>
      <w:r w:rsidRPr="00BA70BF">
        <w:rPr>
          <w:rFonts w:ascii="Times New Roman" w:eastAsia="Times New Roman" w:hAnsi="Times New Roman" w:cs="Times New Roman"/>
          <w:spacing w:val="-2"/>
          <w:sz w:val="28"/>
          <w:szCs w:val="24"/>
          <w:lang w:eastAsia="ru-RU"/>
        </w:rPr>
        <w:t>___________20____г.                           _____________________________</w:t>
      </w:r>
    </w:p>
    <w:p w:rsidR="00BA70BF" w:rsidRPr="00BA70BF" w:rsidRDefault="00BA70BF" w:rsidP="00BA70BF">
      <w:pPr>
        <w:tabs>
          <w:tab w:val="left" w:pos="993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4"/>
          <w:vertAlign w:val="superscript"/>
          <w:lang w:eastAsia="ru-RU"/>
        </w:rPr>
      </w:pPr>
      <w:r w:rsidRPr="00BA70BF">
        <w:rPr>
          <w:rFonts w:ascii="Times New Roman" w:eastAsia="Times New Roman" w:hAnsi="Times New Roman" w:cs="Times New Roman"/>
          <w:spacing w:val="-2"/>
          <w:sz w:val="28"/>
          <w:szCs w:val="24"/>
          <w:vertAlign w:val="superscript"/>
          <w:lang w:eastAsia="ru-RU"/>
        </w:rPr>
        <w:t xml:space="preserve">                                                                                                                                                   </w:t>
      </w:r>
      <w:r w:rsidRPr="00BA70BF">
        <w:rPr>
          <w:rFonts w:ascii="Times New Roman" w:eastAsia="Times New Roman" w:hAnsi="Times New Roman" w:cs="Times New Roman"/>
          <w:i/>
          <w:spacing w:val="-2"/>
          <w:sz w:val="28"/>
          <w:szCs w:val="24"/>
          <w:vertAlign w:val="superscript"/>
          <w:lang w:eastAsia="ru-RU"/>
        </w:rPr>
        <w:t>(подпись)</w:t>
      </w:r>
    </w:p>
    <w:p w:rsidR="00BA70BF" w:rsidRPr="00BA70BF" w:rsidRDefault="00BA70BF" w:rsidP="00BA70BF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0BF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BA70BF" w:rsidRPr="00BA70BF" w:rsidRDefault="00BA70BF" w:rsidP="00BA70BF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BA70BF">
        <w:rPr>
          <w:rFonts w:ascii="Times New Roman" w:eastAsia="Times New Roman" w:hAnsi="Times New Roman" w:cs="Times New Roman"/>
          <w:sz w:val="24"/>
          <w:szCs w:val="28"/>
          <w:lang w:eastAsia="ru-RU"/>
        </w:rPr>
        <w:lastRenderedPageBreak/>
        <w:t>Приложение 2 к Стандарту внешнего муниципального финансового контроля «</w:t>
      </w:r>
      <w:r w:rsidR="00595F6E" w:rsidRPr="00595F6E">
        <w:rPr>
          <w:rFonts w:ascii="Times New Roman" w:eastAsia="Times New Roman" w:hAnsi="Times New Roman" w:cs="Times New Roman"/>
          <w:sz w:val="24"/>
          <w:szCs w:val="28"/>
          <w:lang w:eastAsia="ru-RU"/>
        </w:rPr>
        <w:t>Общие требования, правила и процедуры проведения экспертно-аналитических мероприятий</w:t>
      </w:r>
      <w:r w:rsidRPr="00BA70BF">
        <w:rPr>
          <w:rFonts w:ascii="Times New Roman" w:eastAsia="Times New Roman" w:hAnsi="Times New Roman" w:cs="Times New Roman"/>
          <w:sz w:val="24"/>
          <w:szCs w:val="28"/>
          <w:lang w:eastAsia="ru-RU"/>
        </w:rPr>
        <w:t>»</w:t>
      </w:r>
    </w:p>
    <w:p w:rsidR="00BA70BF" w:rsidRPr="00BA70BF" w:rsidRDefault="00BA70BF" w:rsidP="00BA70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70BF" w:rsidRPr="00BA70BF" w:rsidRDefault="00BA70BF" w:rsidP="00BA70BF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3" w:name="_Toc377424501"/>
      <w:r w:rsidRPr="00BA70B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(Оформляется на бланке Счетной палаты города Нижневартовска)</w:t>
      </w:r>
    </w:p>
    <w:p w:rsidR="00BA70BF" w:rsidRPr="00BA70BF" w:rsidRDefault="00BA70BF" w:rsidP="00BA70BF">
      <w:pPr>
        <w:spacing w:before="120"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BA70BF" w:rsidRPr="00BA70BF" w:rsidRDefault="00BA70BF" w:rsidP="00BA70B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Times New Roman"/>
          <w:sz w:val="28"/>
          <w:szCs w:val="24"/>
          <w:lang w:eastAsia="ru-RU"/>
        </w:rPr>
      </w:pPr>
    </w:p>
    <w:p w:rsidR="00BA70BF" w:rsidRPr="00BA70BF" w:rsidRDefault="00BA70BF" w:rsidP="00BA70BF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napToGrid w:val="0"/>
          <w:sz w:val="32"/>
          <w:szCs w:val="28"/>
          <w:lang w:eastAsia="ru-RU"/>
        </w:rPr>
      </w:pPr>
      <w:r w:rsidRPr="00BA70BF">
        <w:rPr>
          <w:rFonts w:ascii="Times New Roman" w:eastAsia="Times New Roman" w:hAnsi="Times New Roman" w:cs="Times New Roman"/>
          <w:snapToGrid w:val="0"/>
          <w:sz w:val="32"/>
          <w:szCs w:val="28"/>
          <w:lang w:eastAsia="ru-RU"/>
        </w:rPr>
        <w:t>РАСПОРЯЖЕНИЕ</w:t>
      </w:r>
    </w:p>
    <w:p w:rsidR="00BA70BF" w:rsidRPr="00BA70BF" w:rsidRDefault="00BA70BF" w:rsidP="00BA70BF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BA70B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о проведении экспертно-аналитического мероприятия</w:t>
      </w:r>
    </w:p>
    <w:p w:rsidR="00BA70BF" w:rsidRPr="00BA70BF" w:rsidRDefault="00BA70BF" w:rsidP="00BA70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70BF" w:rsidRPr="00BA70BF" w:rsidRDefault="00BA70BF" w:rsidP="00BA70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0"/>
          <w:lang w:eastAsia="ru-RU" w:bidi="ru-RU"/>
        </w:rPr>
      </w:pPr>
      <w:r w:rsidRPr="00BA70BF">
        <w:rPr>
          <w:rFonts w:ascii="Times New Roman" w:eastAsia="Times New Roman" w:hAnsi="Times New Roman" w:cs="Times New Roman"/>
          <w:bCs/>
          <w:sz w:val="28"/>
          <w:szCs w:val="20"/>
          <w:lang w:eastAsia="ru-RU" w:bidi="ru-RU"/>
        </w:rPr>
        <w:t>от «_» _____ 20___ года</w:t>
      </w:r>
      <w:r w:rsidRPr="00BA70BF">
        <w:rPr>
          <w:rFonts w:ascii="Times New Roman" w:eastAsia="Times New Roman" w:hAnsi="Times New Roman" w:cs="Times New Roman"/>
          <w:bCs/>
          <w:sz w:val="28"/>
          <w:szCs w:val="20"/>
          <w:lang w:eastAsia="ru-RU" w:bidi="ru-RU"/>
        </w:rPr>
        <w:tab/>
      </w:r>
      <w:r w:rsidRPr="00BA70BF">
        <w:rPr>
          <w:rFonts w:ascii="Times New Roman" w:eastAsia="Times New Roman" w:hAnsi="Times New Roman" w:cs="Times New Roman"/>
          <w:bCs/>
          <w:sz w:val="28"/>
          <w:szCs w:val="20"/>
          <w:lang w:eastAsia="ru-RU" w:bidi="ru-RU"/>
        </w:rPr>
        <w:tab/>
      </w:r>
      <w:r w:rsidRPr="00BA70BF">
        <w:rPr>
          <w:rFonts w:ascii="Times New Roman" w:eastAsia="Times New Roman" w:hAnsi="Times New Roman" w:cs="Times New Roman"/>
          <w:bCs/>
          <w:sz w:val="28"/>
          <w:szCs w:val="20"/>
          <w:lang w:eastAsia="ru-RU" w:bidi="ru-RU"/>
        </w:rPr>
        <w:tab/>
      </w:r>
      <w:r w:rsidRPr="00BA70BF">
        <w:rPr>
          <w:rFonts w:ascii="Times New Roman" w:eastAsia="Times New Roman" w:hAnsi="Times New Roman" w:cs="Times New Roman"/>
          <w:bCs/>
          <w:sz w:val="28"/>
          <w:szCs w:val="20"/>
          <w:lang w:eastAsia="ru-RU" w:bidi="ru-RU"/>
        </w:rPr>
        <w:tab/>
      </w:r>
      <w:r w:rsidRPr="00BA70BF">
        <w:rPr>
          <w:rFonts w:ascii="Times New Roman" w:eastAsia="Times New Roman" w:hAnsi="Times New Roman" w:cs="Times New Roman"/>
          <w:bCs/>
          <w:sz w:val="28"/>
          <w:szCs w:val="20"/>
          <w:lang w:eastAsia="ru-RU" w:bidi="ru-RU"/>
        </w:rPr>
        <w:tab/>
      </w:r>
      <w:r w:rsidRPr="00BA70BF">
        <w:rPr>
          <w:rFonts w:ascii="Times New Roman" w:eastAsia="Times New Roman" w:hAnsi="Times New Roman" w:cs="Times New Roman"/>
          <w:bCs/>
          <w:sz w:val="28"/>
          <w:szCs w:val="20"/>
          <w:lang w:eastAsia="ru-RU" w:bidi="ru-RU"/>
        </w:rPr>
        <w:tab/>
      </w:r>
      <w:r w:rsidRPr="00BA70BF">
        <w:rPr>
          <w:rFonts w:ascii="Times New Roman" w:eastAsia="Times New Roman" w:hAnsi="Times New Roman" w:cs="Times New Roman"/>
          <w:bCs/>
          <w:sz w:val="28"/>
          <w:szCs w:val="20"/>
          <w:lang w:eastAsia="ru-RU" w:bidi="ru-RU"/>
        </w:rPr>
        <w:tab/>
      </w:r>
      <w:r w:rsidRPr="00BA70BF">
        <w:rPr>
          <w:rFonts w:ascii="Times New Roman" w:eastAsia="Times New Roman" w:hAnsi="Times New Roman" w:cs="Times New Roman"/>
          <w:bCs/>
          <w:sz w:val="28"/>
          <w:szCs w:val="20"/>
          <w:lang w:eastAsia="ru-RU" w:bidi="ru-RU"/>
        </w:rPr>
        <w:tab/>
        <w:t>№ ___</w:t>
      </w:r>
    </w:p>
    <w:p w:rsidR="00BA70BF" w:rsidRPr="00BA70BF" w:rsidRDefault="00BA70BF" w:rsidP="00BA70BF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70BF" w:rsidRPr="00BA70BF" w:rsidRDefault="00BA70BF" w:rsidP="00BA70BF">
      <w:pPr>
        <w:numPr>
          <w:ilvl w:val="0"/>
          <w:numId w:val="12"/>
        </w:numPr>
        <w:tabs>
          <w:tab w:val="clear" w:pos="360"/>
          <w:tab w:val="num" w:pos="0"/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A70B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с_______________________________________________</w:t>
      </w:r>
    </w:p>
    <w:p w:rsidR="00BA70BF" w:rsidRPr="00BA70BF" w:rsidRDefault="00BA70BF" w:rsidP="00BA70BF">
      <w:pPr>
        <w:tabs>
          <w:tab w:val="num" w:pos="0"/>
          <w:tab w:val="left" w:pos="851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r w:rsidRPr="00BA70BF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(пункт плана деятельности Счетной палаты города Нижневартовска, распоряжение Счетной палаты города Нижневартовска, иные основания для проведения экспертно-аналитического мероприятия)</w:t>
      </w:r>
    </w:p>
    <w:p w:rsidR="00BA70BF" w:rsidRPr="00BA70BF" w:rsidRDefault="00BA70BF" w:rsidP="00BA70BF">
      <w:pPr>
        <w:tabs>
          <w:tab w:val="num" w:pos="0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0B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срок с ___ по__ 20__ года провести экспертно-аналитическое мероприятие</w:t>
      </w:r>
    </w:p>
    <w:p w:rsidR="00BA70BF" w:rsidRPr="00BA70BF" w:rsidRDefault="00BA70BF" w:rsidP="00BA70BF">
      <w:pPr>
        <w:tabs>
          <w:tab w:val="num" w:pos="0"/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r w:rsidRPr="00BA70B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</w:t>
      </w:r>
      <w:proofErr w:type="gramStart"/>
      <w:r w:rsidRPr="00BA70BF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Pr="00BA70BF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(</w:t>
      </w:r>
      <w:proofErr w:type="gramEnd"/>
      <w:r w:rsidRPr="00BA70BF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наименование экспертно-аналитического мероприятия)</w:t>
      </w:r>
    </w:p>
    <w:p w:rsidR="00BA70BF" w:rsidRPr="00BA70BF" w:rsidRDefault="00BA70BF" w:rsidP="00BA70BF">
      <w:pPr>
        <w:tabs>
          <w:tab w:val="num" w:pos="0"/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A70BF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Назначить исполнителями экспертно-аналитического мероприятия:</w:t>
      </w:r>
    </w:p>
    <w:p w:rsidR="00BA70BF" w:rsidRPr="00BA70BF" w:rsidRDefault="00BA70BF" w:rsidP="00BA70BF">
      <w:pPr>
        <w:tabs>
          <w:tab w:val="left" w:pos="851"/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0B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</w:t>
      </w:r>
    </w:p>
    <w:p w:rsidR="00BA70BF" w:rsidRPr="00BA70BF" w:rsidRDefault="00BA70BF" w:rsidP="00BA70BF">
      <w:pPr>
        <w:tabs>
          <w:tab w:val="left" w:pos="851"/>
          <w:tab w:val="left" w:pos="993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BA70BF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(должность, И.О. фамилия)</w:t>
      </w:r>
    </w:p>
    <w:p w:rsidR="00BA70BF" w:rsidRPr="00BA70BF" w:rsidRDefault="00BA70BF" w:rsidP="00BA70BF">
      <w:pPr>
        <w:tabs>
          <w:tab w:val="left" w:pos="851"/>
          <w:tab w:val="left" w:pos="993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0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руководитель экспертно-аналитического мероприятия </w:t>
      </w:r>
      <w:r w:rsidRPr="00BA70BF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(в случае формирования рабочей группы)</w:t>
      </w:r>
      <w:r w:rsidRPr="00BA70B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A70BF" w:rsidRPr="00BA70BF" w:rsidRDefault="00BA70BF" w:rsidP="00BA70BF">
      <w:pPr>
        <w:tabs>
          <w:tab w:val="num" w:pos="0"/>
          <w:tab w:val="num" w:pos="360"/>
          <w:tab w:val="left" w:pos="851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0B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</w:t>
      </w:r>
    </w:p>
    <w:p w:rsidR="00BA70BF" w:rsidRPr="00BA70BF" w:rsidRDefault="00BA70BF" w:rsidP="00BA70BF">
      <w:pPr>
        <w:tabs>
          <w:tab w:val="num" w:pos="357"/>
          <w:tab w:val="left" w:pos="993"/>
        </w:tabs>
        <w:spacing w:after="0" w:line="240" w:lineRule="auto"/>
        <w:ind w:left="357" w:firstLine="567"/>
        <w:jc w:val="center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r w:rsidRPr="00BA70BF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(указываются другие участники экспертно-аналитического мероприятия)</w:t>
      </w:r>
    </w:p>
    <w:p w:rsidR="00BA70BF" w:rsidRPr="00BA70BF" w:rsidRDefault="00BA70BF" w:rsidP="00BA70BF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0BF">
        <w:rPr>
          <w:rFonts w:ascii="Times New Roman" w:eastAsia="Times New Roman" w:hAnsi="Times New Roman" w:cs="Times New Roman"/>
          <w:sz w:val="28"/>
          <w:szCs w:val="28"/>
          <w:lang w:eastAsia="ru-RU"/>
        </w:rPr>
        <w:t>3. Руководителю экспертно-аналитического мероприятия:</w:t>
      </w:r>
    </w:p>
    <w:p w:rsidR="00BA70BF" w:rsidRPr="00BA70BF" w:rsidRDefault="00BA70BF" w:rsidP="00BA70BF">
      <w:pPr>
        <w:tabs>
          <w:tab w:val="num" w:pos="35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0B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представить на утверждение проект программы проведения экспертно-аналитического мероприятия в срок до «___» __________ 20__года включительно;</w:t>
      </w:r>
    </w:p>
    <w:p w:rsidR="00BA70BF" w:rsidRPr="00BA70BF" w:rsidRDefault="00BA70BF" w:rsidP="00BA70BF">
      <w:pPr>
        <w:tabs>
          <w:tab w:val="num" w:pos="0"/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0B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представить проект заключения о результатах экспертно-аналитического мероприятия в срок до «___» ________ 20__года включительно.</w:t>
      </w:r>
    </w:p>
    <w:p w:rsidR="00BA70BF" w:rsidRPr="00BA70BF" w:rsidRDefault="00BA70BF" w:rsidP="00BA70BF">
      <w:pPr>
        <w:tabs>
          <w:tab w:val="num" w:pos="0"/>
          <w:tab w:val="left" w:pos="851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70BF" w:rsidRPr="00BA70BF" w:rsidRDefault="00BA70BF" w:rsidP="00BA70BF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70BF" w:rsidRPr="00BA70BF" w:rsidRDefault="00BA70BF" w:rsidP="00BA70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0B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                                            _______________                             _______________</w:t>
      </w:r>
    </w:p>
    <w:p w:rsidR="00BA70BF" w:rsidRPr="00BA70BF" w:rsidRDefault="00BA70BF" w:rsidP="00BA70B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sz w:val="20"/>
          <w:szCs w:val="20"/>
        </w:rPr>
      </w:pPr>
      <w:r w:rsidRPr="00BA70BF">
        <w:rPr>
          <w:rFonts w:ascii="Times New Roman" w:eastAsia="Calibri" w:hAnsi="Times New Roman" w:cs="Times New Roman"/>
          <w:i/>
          <w:sz w:val="20"/>
          <w:szCs w:val="20"/>
        </w:rPr>
        <w:t xml:space="preserve">     Должность</w:t>
      </w:r>
      <w:r w:rsidRPr="00BA70BF">
        <w:rPr>
          <w:rFonts w:ascii="Times New Roman" w:eastAsia="Calibri" w:hAnsi="Times New Roman" w:cs="Times New Roman"/>
          <w:i/>
          <w:sz w:val="20"/>
          <w:szCs w:val="20"/>
        </w:rPr>
        <w:tab/>
        <w:t xml:space="preserve"> </w:t>
      </w:r>
      <w:r w:rsidRPr="00BA70BF">
        <w:rPr>
          <w:rFonts w:ascii="Times New Roman" w:eastAsia="Calibri" w:hAnsi="Times New Roman" w:cs="Times New Roman"/>
          <w:i/>
          <w:sz w:val="20"/>
          <w:szCs w:val="20"/>
        </w:rPr>
        <w:tab/>
      </w:r>
      <w:r w:rsidRPr="00BA70BF">
        <w:rPr>
          <w:rFonts w:ascii="Times New Roman" w:eastAsia="Calibri" w:hAnsi="Times New Roman" w:cs="Times New Roman"/>
          <w:i/>
          <w:sz w:val="20"/>
          <w:szCs w:val="20"/>
        </w:rPr>
        <w:tab/>
      </w:r>
      <w:r w:rsidRPr="00BA70BF">
        <w:rPr>
          <w:rFonts w:ascii="Times New Roman" w:eastAsia="Calibri" w:hAnsi="Times New Roman" w:cs="Times New Roman"/>
          <w:i/>
          <w:sz w:val="20"/>
          <w:szCs w:val="20"/>
        </w:rPr>
        <w:tab/>
        <w:t xml:space="preserve">                       подпись</w:t>
      </w:r>
      <w:r w:rsidRPr="00BA70BF">
        <w:rPr>
          <w:rFonts w:ascii="Times New Roman" w:eastAsia="Calibri" w:hAnsi="Times New Roman" w:cs="Times New Roman"/>
          <w:i/>
          <w:sz w:val="20"/>
          <w:szCs w:val="20"/>
        </w:rPr>
        <w:tab/>
      </w:r>
      <w:r w:rsidRPr="00BA70BF">
        <w:rPr>
          <w:rFonts w:ascii="Times New Roman" w:eastAsia="Calibri" w:hAnsi="Times New Roman" w:cs="Times New Roman"/>
          <w:i/>
          <w:sz w:val="20"/>
          <w:szCs w:val="20"/>
        </w:rPr>
        <w:tab/>
      </w:r>
      <w:r w:rsidRPr="00BA70BF">
        <w:rPr>
          <w:rFonts w:ascii="Times New Roman" w:eastAsia="Calibri" w:hAnsi="Times New Roman" w:cs="Times New Roman"/>
          <w:i/>
          <w:sz w:val="20"/>
          <w:szCs w:val="20"/>
        </w:rPr>
        <w:tab/>
      </w:r>
      <w:r w:rsidRPr="00BA70BF">
        <w:rPr>
          <w:rFonts w:ascii="Times New Roman" w:eastAsia="Calibri" w:hAnsi="Times New Roman" w:cs="Times New Roman"/>
          <w:i/>
          <w:sz w:val="20"/>
          <w:szCs w:val="20"/>
        </w:rPr>
        <w:tab/>
        <w:t xml:space="preserve">      И.О. Фамилия </w:t>
      </w:r>
    </w:p>
    <w:p w:rsidR="00BA70BF" w:rsidRPr="00BA70BF" w:rsidRDefault="00BA70BF" w:rsidP="00BA70B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A70BF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br w:type="page"/>
      </w:r>
    </w:p>
    <w:bookmarkEnd w:id="13"/>
    <w:p w:rsidR="00BA70BF" w:rsidRPr="00BA70BF" w:rsidRDefault="00BA70BF" w:rsidP="00BA70BF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BA70BF">
        <w:rPr>
          <w:rFonts w:ascii="Times New Roman" w:eastAsia="Times New Roman" w:hAnsi="Times New Roman" w:cs="Times New Roman"/>
          <w:sz w:val="24"/>
          <w:szCs w:val="28"/>
          <w:lang w:eastAsia="ru-RU"/>
        </w:rPr>
        <w:lastRenderedPageBreak/>
        <w:t>Приложение 3 к Стандарту внешнего муниципального финансового контроля «</w:t>
      </w:r>
      <w:r w:rsidR="00595F6E" w:rsidRPr="00595F6E">
        <w:rPr>
          <w:rFonts w:ascii="Times New Roman" w:eastAsia="Times New Roman" w:hAnsi="Times New Roman" w:cs="Times New Roman"/>
          <w:sz w:val="24"/>
          <w:szCs w:val="28"/>
          <w:lang w:eastAsia="ru-RU"/>
        </w:rPr>
        <w:t>Общие требования, правила и процедуры проведения экспертно-аналитических мероприятий</w:t>
      </w:r>
      <w:r w:rsidRPr="00BA70BF">
        <w:rPr>
          <w:rFonts w:ascii="Times New Roman" w:eastAsia="Times New Roman" w:hAnsi="Times New Roman" w:cs="Times New Roman"/>
          <w:sz w:val="24"/>
          <w:szCs w:val="28"/>
          <w:lang w:eastAsia="ru-RU"/>
        </w:rPr>
        <w:t>»</w:t>
      </w:r>
    </w:p>
    <w:p w:rsidR="00BA70BF" w:rsidRPr="00BA70BF" w:rsidRDefault="00BA70BF" w:rsidP="00BA70BF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70BF" w:rsidRPr="00BA70BF" w:rsidRDefault="00BA70BF" w:rsidP="00BA70BF">
      <w:pPr>
        <w:spacing w:after="0" w:line="240" w:lineRule="auto"/>
        <w:ind w:left="533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BA70BF" w:rsidRPr="00BA70BF" w:rsidRDefault="00595F6E" w:rsidP="00BA70BF">
      <w:pPr>
        <w:spacing w:after="0" w:line="240" w:lineRule="auto"/>
        <w:ind w:left="533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(оформляется на </w:t>
      </w:r>
      <w:r w:rsidR="00BA70BF" w:rsidRPr="00BA70B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бланке Счетной палаты)</w:t>
      </w:r>
    </w:p>
    <w:p w:rsidR="00BA70BF" w:rsidRPr="00BA70BF" w:rsidRDefault="00BA70BF" w:rsidP="00BA70BF">
      <w:pPr>
        <w:spacing w:after="0" w:line="240" w:lineRule="auto"/>
        <w:ind w:left="533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A70B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                                   </w:t>
      </w:r>
    </w:p>
    <w:p w:rsidR="00BA70BF" w:rsidRPr="00BA70BF" w:rsidRDefault="00BA70BF" w:rsidP="00BA70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8"/>
          <w:szCs w:val="8"/>
          <w:lang w:eastAsia="ru-RU"/>
        </w:rPr>
      </w:pPr>
    </w:p>
    <w:p w:rsidR="00BA70BF" w:rsidRPr="00BA70BF" w:rsidRDefault="00BA70BF" w:rsidP="00BA70BF">
      <w:pPr>
        <w:framePr w:hSpace="180" w:wrap="around" w:vAnchor="text" w:hAnchor="margin" w:y="5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70BF" w:rsidRPr="00BA70BF" w:rsidRDefault="00BA70BF" w:rsidP="00BA70BF">
      <w:pPr>
        <w:overflowPunct w:val="0"/>
        <w:autoSpaceDE w:val="0"/>
        <w:autoSpaceDN w:val="0"/>
        <w:adjustRightInd w:val="0"/>
        <w:spacing w:after="0" w:line="240" w:lineRule="auto"/>
        <w:ind w:left="4536" w:right="-284"/>
        <w:jc w:val="center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eastAsia="ru-RU"/>
        </w:rPr>
      </w:pPr>
      <w:r w:rsidRPr="00BA70BF"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eastAsia="ru-RU"/>
        </w:rPr>
        <w:t>(Должность руководителя органа или организации, фамилия, инициалы)</w:t>
      </w:r>
    </w:p>
    <w:p w:rsidR="00BA70BF" w:rsidRPr="00BA70BF" w:rsidRDefault="00BA70BF" w:rsidP="00BA70BF">
      <w:pPr>
        <w:overflowPunct w:val="0"/>
        <w:autoSpaceDE w:val="0"/>
        <w:autoSpaceDN w:val="0"/>
        <w:adjustRightInd w:val="0"/>
        <w:spacing w:after="0" w:line="240" w:lineRule="auto"/>
        <w:ind w:left="4536" w:right="-28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BA70BF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________________________________________________________</w:t>
      </w:r>
    </w:p>
    <w:p w:rsidR="00BA70BF" w:rsidRPr="00BA70BF" w:rsidRDefault="00BA70BF" w:rsidP="00BA70BF">
      <w:pPr>
        <w:overflowPunct w:val="0"/>
        <w:autoSpaceDE w:val="0"/>
        <w:autoSpaceDN w:val="0"/>
        <w:adjustRightInd w:val="0"/>
        <w:spacing w:after="0" w:line="240" w:lineRule="auto"/>
        <w:ind w:left="284" w:right="-284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70BF" w:rsidRPr="00BA70BF" w:rsidRDefault="00BA70BF" w:rsidP="00BA70BF">
      <w:pPr>
        <w:spacing w:after="0" w:line="240" w:lineRule="auto"/>
        <w:ind w:right="425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0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Запрос о предоставлении </w:t>
      </w:r>
    </w:p>
    <w:p w:rsidR="00BA70BF" w:rsidRPr="00BA70BF" w:rsidRDefault="00BA70BF" w:rsidP="00BA70BF">
      <w:pPr>
        <w:spacing w:after="0" w:line="240" w:lineRule="auto"/>
        <w:ind w:right="425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0BF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информации</w:t>
      </w:r>
    </w:p>
    <w:p w:rsidR="00BA70BF" w:rsidRPr="00BA70BF" w:rsidRDefault="00BA70BF" w:rsidP="00BA70BF">
      <w:pPr>
        <w:overflowPunct w:val="0"/>
        <w:autoSpaceDE w:val="0"/>
        <w:autoSpaceDN w:val="0"/>
        <w:adjustRightInd w:val="0"/>
        <w:spacing w:after="0" w:line="240" w:lineRule="auto"/>
        <w:ind w:right="-284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pPr w:leftFromText="180" w:rightFromText="180" w:vertAnchor="text" w:horzAnchor="margin" w:tblpY="5"/>
        <w:tblW w:w="96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2"/>
        <w:gridCol w:w="851"/>
        <w:gridCol w:w="4536"/>
      </w:tblGrid>
      <w:tr w:rsidR="00BA70BF" w:rsidRPr="00BA70BF" w:rsidTr="00F34393">
        <w:trPr>
          <w:cantSplit/>
        </w:trPr>
        <w:tc>
          <w:tcPr>
            <w:tcW w:w="4252" w:type="dxa"/>
          </w:tcPr>
          <w:p w:rsidR="00BA70BF" w:rsidRPr="00BA70BF" w:rsidRDefault="00BA70BF" w:rsidP="00BA70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BA70BF" w:rsidRPr="00BA70BF" w:rsidRDefault="00BA70BF" w:rsidP="00BA70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</w:tcPr>
          <w:p w:rsidR="00BA70BF" w:rsidRPr="00BA70BF" w:rsidRDefault="00BA70BF" w:rsidP="00BA70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</w:p>
        </w:tc>
      </w:tr>
    </w:tbl>
    <w:p w:rsidR="00BA70BF" w:rsidRPr="00BA70BF" w:rsidRDefault="00BA70BF" w:rsidP="00BA70BF">
      <w:pPr>
        <w:overflowPunct w:val="0"/>
        <w:autoSpaceDE w:val="0"/>
        <w:autoSpaceDN w:val="0"/>
        <w:adjustRightInd w:val="0"/>
        <w:spacing w:after="0" w:line="240" w:lineRule="auto"/>
        <w:ind w:left="284" w:right="-284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70BF" w:rsidRPr="00BA70BF" w:rsidRDefault="00BA70BF" w:rsidP="00BA70BF">
      <w:pPr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0B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с____________________________________________________</w:t>
      </w:r>
    </w:p>
    <w:p w:rsidR="00BA70BF" w:rsidRPr="00BA70BF" w:rsidRDefault="00BA70BF" w:rsidP="00BA70B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r w:rsidRPr="00BA70BF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(пункт плана деятельности Счетной палаты города Нижневартовска, распоряжение Счетной палаты города Нижневартовска, иные основания для проведения экспертно-аналитического мероприятия)</w:t>
      </w:r>
    </w:p>
    <w:p w:rsidR="00BA70BF" w:rsidRPr="00BA70BF" w:rsidRDefault="00BA70BF" w:rsidP="00BA70BF">
      <w:pPr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eastAsia="ru-RU"/>
        </w:rPr>
      </w:pPr>
      <w:r w:rsidRPr="00BA70BF">
        <w:rPr>
          <w:rFonts w:ascii="Times New Roman" w:eastAsia="Times New Roman" w:hAnsi="Times New Roman" w:cs="Times New Roman"/>
          <w:sz w:val="28"/>
          <w:szCs w:val="28"/>
          <w:lang w:eastAsia="ru-RU"/>
        </w:rPr>
        <w:t>Счетной палатой города Нижневартовска проводится экспертно-аналитическое мероприятие: «____________________________________________________________________</w:t>
      </w:r>
      <w:proofErr w:type="gramStart"/>
      <w:r w:rsidRPr="00BA70BF">
        <w:rPr>
          <w:rFonts w:ascii="Times New Roman" w:eastAsia="Times New Roman" w:hAnsi="Times New Roman" w:cs="Times New Roman"/>
          <w:sz w:val="28"/>
          <w:szCs w:val="28"/>
          <w:lang w:eastAsia="ru-RU"/>
        </w:rPr>
        <w:t>»,</w:t>
      </w:r>
      <w:r w:rsidRPr="00BA70BF"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eastAsia="ru-RU"/>
        </w:rPr>
        <w:t>(</w:t>
      </w:r>
      <w:proofErr w:type="gramEnd"/>
      <w:r w:rsidRPr="00BA70BF"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eastAsia="ru-RU"/>
        </w:rPr>
        <w:t>наименование экспертно-аналитического мероприятия)</w:t>
      </w:r>
    </w:p>
    <w:p w:rsidR="00BA70BF" w:rsidRPr="00BA70BF" w:rsidRDefault="00BA70BF" w:rsidP="00BA70BF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0B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объектами которого являются:</w:t>
      </w:r>
    </w:p>
    <w:p w:rsidR="00BA70BF" w:rsidRPr="00BA70BF" w:rsidRDefault="00BA70BF" w:rsidP="00BA70BF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0B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</w:t>
      </w:r>
    </w:p>
    <w:p w:rsidR="00BA70BF" w:rsidRPr="00BA70BF" w:rsidRDefault="00BA70BF" w:rsidP="00BA70BF">
      <w:pPr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eastAsia="ru-RU"/>
        </w:rPr>
      </w:pPr>
      <w:r w:rsidRPr="00BA70BF"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eastAsia="ru-RU"/>
        </w:rPr>
        <w:t xml:space="preserve">                                                           (наименование объектов экспертно-аналитического мероприятия)</w:t>
      </w:r>
    </w:p>
    <w:p w:rsidR="00BA70BF" w:rsidRPr="00BA70BF" w:rsidRDefault="00BA70BF" w:rsidP="00BA70BF">
      <w:pPr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0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со статьей 15 </w:t>
      </w:r>
      <w:r w:rsidRPr="00BA70BF">
        <w:rPr>
          <w:rFonts w:ascii="Times New Roman" w:eastAsia="Calibri" w:hAnsi="Times New Roman" w:cs="Times New Roman"/>
          <w:sz w:val="28"/>
          <w:szCs w:val="28"/>
        </w:rPr>
        <w:t>Федерального закона от 07.02.2011 № 6-ФЗ «</w:t>
      </w:r>
      <w:r w:rsidR="00644C33" w:rsidRPr="00BA70BF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общих принципах организации и деятельности контрольно-счетных органов субъектов Российской Федерации</w:t>
      </w:r>
      <w:r w:rsidR="00644C33">
        <w:rPr>
          <w:rFonts w:ascii="Times New Roman" w:eastAsia="Times New Roman" w:hAnsi="Times New Roman" w:cs="Times New Roman"/>
          <w:sz w:val="28"/>
          <w:szCs w:val="28"/>
          <w:lang w:eastAsia="ru-RU"/>
        </w:rPr>
        <w:t>, федеральных территорий</w:t>
      </w:r>
      <w:r w:rsidR="00644C33" w:rsidRPr="00BA70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муниципальных образований</w:t>
      </w:r>
      <w:r w:rsidRPr="00BA70BF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r w:rsidRPr="00BA70B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прошу до «__</w:t>
      </w:r>
      <w:proofErr w:type="gramStart"/>
      <w:r w:rsidRPr="00BA70BF">
        <w:rPr>
          <w:rFonts w:ascii="Times New Roman" w:eastAsia="Times New Roman" w:hAnsi="Times New Roman" w:cs="Times New Roman"/>
          <w:sz w:val="28"/>
          <w:szCs w:val="28"/>
          <w:lang w:eastAsia="ru-RU"/>
        </w:rPr>
        <w:t>_»_</w:t>
      </w:r>
      <w:proofErr w:type="gramEnd"/>
      <w:r w:rsidRPr="00BA70B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_____________20___ года предоставить (поручить предоставить) следующие документы (материалы, данные или информацию):</w:t>
      </w:r>
    </w:p>
    <w:p w:rsidR="00BA70BF" w:rsidRPr="00BA70BF" w:rsidRDefault="00BA70BF" w:rsidP="00BA70BF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0B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</w:t>
      </w:r>
    </w:p>
    <w:p w:rsidR="00BA70BF" w:rsidRPr="00BA70BF" w:rsidRDefault="00BA70BF" w:rsidP="00BA70BF">
      <w:pPr>
        <w:spacing w:after="0" w:line="240" w:lineRule="auto"/>
        <w:ind w:right="-284" w:firstLine="567"/>
        <w:jc w:val="center"/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eastAsia="ru-RU"/>
        </w:rPr>
      </w:pPr>
      <w:r w:rsidRPr="00BA70BF"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eastAsia="ru-RU"/>
        </w:rPr>
        <w:t>(указываются наименования конкретных документов или формулируются вопросы, по которым необходимо представить соответствующую информацию).</w:t>
      </w:r>
    </w:p>
    <w:p w:rsidR="00BA70BF" w:rsidRPr="00BA70BF" w:rsidRDefault="00BA70BF" w:rsidP="00BA70B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70BF">
        <w:rPr>
          <w:rFonts w:ascii="Times New Roman" w:eastAsia="Calibri" w:hAnsi="Times New Roman" w:cs="Times New Roman"/>
          <w:sz w:val="20"/>
          <w:szCs w:val="20"/>
        </w:rPr>
        <w:t>Непредставление или несвоевременное представление органами местного самоуправления и муниципальными органами, организациями, в отношении которых контрольно-счетные органы вправе осуществлять внешний муниципальный финансовый контроль, их должностными лицами, а также территориальными органами федеральных органов исполнительной власти и их структурными подразделениями в установленные законами автономного округа сроки в контрольно-счетные органы по их запросам информации, документов и материалов, необходимых для проведения экспертно-аналитических мероприятий, а равно представление информации, документов и материалов не в полном объеме или представление недостоверных информации, документов</w:t>
      </w:r>
      <w:r w:rsidRPr="00BA70BF">
        <w:rPr>
          <w:rFonts w:ascii="Times New Roman" w:eastAsia="Calibri" w:hAnsi="Times New Roman" w:cs="Times New Roman"/>
          <w:i/>
          <w:sz w:val="20"/>
          <w:szCs w:val="20"/>
        </w:rPr>
        <w:t xml:space="preserve"> </w:t>
      </w:r>
      <w:r w:rsidRPr="00BA70BF">
        <w:rPr>
          <w:rFonts w:ascii="Times New Roman" w:eastAsia="Calibri" w:hAnsi="Times New Roman" w:cs="Times New Roman"/>
          <w:sz w:val="20"/>
          <w:szCs w:val="20"/>
        </w:rPr>
        <w:t>и материалов влечет за собой ответственность предусмотренную Кодексом Российской Федерации об административных правонарушениях</w:t>
      </w:r>
      <w:r w:rsidRPr="00BA70BF">
        <w:rPr>
          <w:rFonts w:ascii="Times New Roman" w:eastAsia="Calibri" w:hAnsi="Times New Roman" w:cs="Times New Roman"/>
          <w:sz w:val="28"/>
          <w:szCs w:val="28"/>
        </w:rPr>
        <w:t>.</w:t>
      </w:r>
    </w:p>
    <w:p w:rsidR="00BA70BF" w:rsidRPr="00BA70BF" w:rsidRDefault="00BA70BF" w:rsidP="00BA70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Calibri" w:hAnsi="Arial" w:cs="Arial"/>
          <w:sz w:val="28"/>
          <w:szCs w:val="28"/>
        </w:rPr>
      </w:pPr>
    </w:p>
    <w:p w:rsidR="00BA70BF" w:rsidRPr="00BA70BF" w:rsidRDefault="00BA70BF" w:rsidP="00BA70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70BF" w:rsidRPr="00BA70BF" w:rsidRDefault="00BA70BF" w:rsidP="00BA70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A70B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__________________                 _____________                 ____________________</w:t>
      </w:r>
    </w:p>
    <w:p w:rsidR="00BA70BF" w:rsidRPr="00BA70BF" w:rsidRDefault="00BA70BF" w:rsidP="00BA70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eastAsia="ru-RU"/>
        </w:rPr>
      </w:pPr>
      <w:r w:rsidRPr="00BA70BF"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eastAsia="ru-RU"/>
        </w:rPr>
        <w:t>(</w:t>
      </w:r>
      <w:proofErr w:type="gramStart"/>
      <w:r w:rsidRPr="00BA70BF"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eastAsia="ru-RU"/>
        </w:rPr>
        <w:t xml:space="preserve">должность)   </w:t>
      </w:r>
      <w:proofErr w:type="gramEnd"/>
      <w:r w:rsidRPr="00BA70BF"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eastAsia="ru-RU"/>
        </w:rPr>
        <w:t xml:space="preserve">                                                   (подпись)                                          (инициалы, фамилия)</w:t>
      </w:r>
    </w:p>
    <w:p w:rsidR="00BA70BF" w:rsidRPr="00BA70BF" w:rsidRDefault="00BA70BF" w:rsidP="00BA70BF">
      <w:pPr>
        <w:spacing w:after="200" w:line="276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BA70B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br w:type="page"/>
      </w:r>
    </w:p>
    <w:p w:rsidR="00BA70BF" w:rsidRPr="00BA70BF" w:rsidRDefault="00BA70BF" w:rsidP="00BA70BF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BA70BF">
        <w:rPr>
          <w:rFonts w:ascii="Times New Roman" w:eastAsia="Times New Roman" w:hAnsi="Times New Roman" w:cs="Times New Roman"/>
          <w:sz w:val="24"/>
          <w:szCs w:val="28"/>
          <w:lang w:eastAsia="ru-RU"/>
        </w:rPr>
        <w:lastRenderedPageBreak/>
        <w:t>Приложение 4 к Стандарту внешнего муниципального финансового контроля «</w:t>
      </w:r>
      <w:r w:rsidR="00595F6E" w:rsidRPr="00595F6E">
        <w:rPr>
          <w:rFonts w:ascii="Times New Roman" w:eastAsia="Times New Roman" w:hAnsi="Times New Roman" w:cs="Times New Roman"/>
          <w:sz w:val="24"/>
          <w:szCs w:val="28"/>
          <w:lang w:eastAsia="ru-RU"/>
        </w:rPr>
        <w:t>Общие требования, правила и процедуры проведения экспертно-аналитических мероприятий</w:t>
      </w:r>
      <w:r w:rsidRPr="00BA70BF">
        <w:rPr>
          <w:rFonts w:ascii="Times New Roman" w:eastAsia="Times New Roman" w:hAnsi="Times New Roman" w:cs="Times New Roman"/>
          <w:sz w:val="24"/>
          <w:szCs w:val="28"/>
          <w:lang w:eastAsia="ru-RU"/>
        </w:rPr>
        <w:t>»</w:t>
      </w:r>
    </w:p>
    <w:p w:rsidR="00BA70BF" w:rsidRPr="00BA70BF" w:rsidRDefault="00BA70BF" w:rsidP="00BA70BF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tbl>
      <w:tblPr>
        <w:tblW w:w="10280" w:type="dxa"/>
        <w:tblLook w:val="04A0" w:firstRow="1" w:lastRow="0" w:firstColumn="1" w:lastColumn="0" w:noHBand="0" w:noVBand="1"/>
      </w:tblPr>
      <w:tblGrid>
        <w:gridCol w:w="5353"/>
        <w:gridCol w:w="4927"/>
      </w:tblGrid>
      <w:tr w:rsidR="00BA70BF" w:rsidRPr="00BA70BF" w:rsidTr="00F34393">
        <w:trPr>
          <w:trHeight w:val="2317"/>
        </w:trPr>
        <w:tc>
          <w:tcPr>
            <w:tcW w:w="5353" w:type="dxa"/>
          </w:tcPr>
          <w:p w:rsidR="00BA70BF" w:rsidRPr="00BA70BF" w:rsidRDefault="00BA70BF" w:rsidP="00BA70BF">
            <w:pPr>
              <w:tabs>
                <w:tab w:val="left" w:pos="6030"/>
              </w:tabs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4927" w:type="dxa"/>
          </w:tcPr>
          <w:p w:rsidR="00BA70BF" w:rsidRPr="00BA70BF" w:rsidRDefault="00BA70BF" w:rsidP="00BA70BF">
            <w:pPr>
              <w:tabs>
                <w:tab w:val="left" w:pos="60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0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УТВЕРЖДАЮ:</w:t>
            </w:r>
          </w:p>
          <w:p w:rsidR="00BA70BF" w:rsidRPr="00BA70BF" w:rsidRDefault="00BA70BF" w:rsidP="00BA70BF">
            <w:pPr>
              <w:tabs>
                <w:tab w:val="left" w:pos="60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0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Председатель Счетной палаты </w:t>
            </w:r>
          </w:p>
          <w:p w:rsidR="00BA70BF" w:rsidRPr="00BA70BF" w:rsidRDefault="00BA70BF" w:rsidP="00BA70BF">
            <w:pPr>
              <w:tabs>
                <w:tab w:val="left" w:pos="60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0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города Нижневартовска</w:t>
            </w:r>
          </w:p>
          <w:p w:rsidR="00BA70BF" w:rsidRPr="00BA70BF" w:rsidRDefault="00BA70BF" w:rsidP="00BA70BF">
            <w:pPr>
              <w:tabs>
                <w:tab w:val="left" w:pos="60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A70BF" w:rsidRPr="00BA70BF" w:rsidRDefault="00BA70BF" w:rsidP="00BA70BF">
            <w:pPr>
              <w:tabs>
                <w:tab w:val="left" w:pos="60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0B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___________________</w:t>
            </w:r>
            <w:r w:rsidRPr="00BA70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С.П. Суханова</w:t>
            </w:r>
          </w:p>
          <w:p w:rsidR="00BA70BF" w:rsidRPr="00BA70BF" w:rsidRDefault="00BA70BF" w:rsidP="00BA70BF">
            <w:pPr>
              <w:tabs>
                <w:tab w:val="left" w:pos="6030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vertAlign w:val="superscript"/>
                <w:lang w:eastAsia="ru-RU"/>
              </w:rPr>
            </w:pPr>
            <w:r w:rsidRPr="00BA70BF">
              <w:rPr>
                <w:rFonts w:ascii="Times New Roman" w:eastAsia="Times New Roman" w:hAnsi="Times New Roman" w:cs="Times New Roman"/>
                <w:sz w:val="28"/>
                <w:szCs w:val="20"/>
                <w:vertAlign w:val="superscript"/>
                <w:lang w:eastAsia="ru-RU"/>
              </w:rPr>
              <w:t>(инициалы, фамилия)</w:t>
            </w:r>
          </w:p>
          <w:p w:rsidR="00BA70BF" w:rsidRPr="00BA70BF" w:rsidRDefault="00BA70BF" w:rsidP="00BA70BF">
            <w:pPr>
              <w:tabs>
                <w:tab w:val="left" w:pos="60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BA70BF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«___»____________________20__г.</w:t>
            </w:r>
          </w:p>
        </w:tc>
      </w:tr>
    </w:tbl>
    <w:p w:rsidR="00BA70BF" w:rsidRPr="00BA70BF" w:rsidRDefault="00BA70BF" w:rsidP="00BA70BF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4" w:name="_Toc372216200"/>
      <w:bookmarkStart w:id="15" w:name="_Toc372288169"/>
      <w:bookmarkStart w:id="16" w:name="_Toc377424504"/>
      <w:bookmarkStart w:id="17" w:name="_Toc378323813"/>
      <w:bookmarkStart w:id="18" w:name="_Toc441660742"/>
    </w:p>
    <w:p w:rsidR="00BA70BF" w:rsidRPr="00BA70BF" w:rsidRDefault="00BA70BF" w:rsidP="00BA70BF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0B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</w:t>
      </w:r>
      <w:bookmarkEnd w:id="14"/>
      <w:bookmarkEnd w:id="15"/>
      <w:bookmarkEnd w:id="16"/>
      <w:bookmarkEnd w:id="17"/>
      <w:bookmarkEnd w:id="18"/>
      <w:r w:rsidRPr="00BA7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A70BF" w:rsidRPr="00BA70BF" w:rsidRDefault="00BA70BF" w:rsidP="00BA70BF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9" w:name="_Toc372216201"/>
      <w:bookmarkStart w:id="20" w:name="_Toc372288170"/>
      <w:bookmarkStart w:id="21" w:name="_Toc377424505"/>
      <w:bookmarkStart w:id="22" w:name="_Toc378323814"/>
      <w:bookmarkStart w:id="23" w:name="_Toc441660743"/>
      <w:r w:rsidRPr="00BA70B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проведения экспертно-аналитического мероприятия</w:t>
      </w:r>
      <w:bookmarkEnd w:id="19"/>
      <w:bookmarkEnd w:id="20"/>
      <w:bookmarkEnd w:id="21"/>
      <w:bookmarkEnd w:id="22"/>
      <w:bookmarkEnd w:id="23"/>
      <w:r w:rsidRPr="00BA7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A70BF" w:rsidRPr="00BA70BF" w:rsidRDefault="00BA70BF" w:rsidP="00BA70BF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bookmarkStart w:id="24" w:name="_Toc372216202"/>
      <w:bookmarkStart w:id="25" w:name="_Toc372288171"/>
      <w:bookmarkStart w:id="26" w:name="_Toc377424506"/>
      <w:bookmarkStart w:id="27" w:name="_Toc378323815"/>
      <w:bookmarkStart w:id="28" w:name="_Toc441660744"/>
      <w:r w:rsidRPr="00BA70B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«______________________________________________________________»</w:t>
      </w:r>
    </w:p>
    <w:p w:rsidR="00BA70BF" w:rsidRPr="00BA70BF" w:rsidRDefault="00BA70BF" w:rsidP="00BA70BF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A70BF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указать наименование экспертно-аналитического мероприятия</w:t>
      </w:r>
      <w:bookmarkEnd w:id="24"/>
      <w:bookmarkEnd w:id="25"/>
      <w:bookmarkEnd w:id="26"/>
      <w:bookmarkEnd w:id="27"/>
      <w:bookmarkEnd w:id="28"/>
    </w:p>
    <w:p w:rsidR="00BA70BF" w:rsidRPr="00BA70BF" w:rsidRDefault="00BA70BF" w:rsidP="00BA70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70BF" w:rsidRPr="00BA70BF" w:rsidRDefault="00BA70BF" w:rsidP="00BA70BF">
      <w:pPr>
        <w:numPr>
          <w:ilvl w:val="0"/>
          <w:numId w:val="1"/>
        </w:numPr>
        <w:tabs>
          <w:tab w:val="clear" w:pos="360"/>
          <w:tab w:val="num" w:pos="90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4"/>
          <w:vertAlign w:val="superscript"/>
          <w:lang w:eastAsia="ru-RU"/>
        </w:rPr>
      </w:pPr>
      <w:r w:rsidRPr="00BA70BF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Основание для проведения экспертно-аналитического мероприятия:</w:t>
      </w:r>
    </w:p>
    <w:p w:rsidR="00BA70BF" w:rsidRPr="00BA70BF" w:rsidRDefault="00BA70BF" w:rsidP="00BA70BF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r w:rsidRPr="00BA7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________________________________________________________________________________ </w:t>
      </w:r>
      <w:r w:rsidRPr="00BA70BF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(пункт плана деятельности Счетной палаты города Нижневартовска, распоряжение Счетной палаты города Нижневартовска, иные основания для проведения экспертно-аналитического мероприятия)</w:t>
      </w:r>
    </w:p>
    <w:p w:rsidR="00BA70BF" w:rsidRPr="00BA70BF" w:rsidRDefault="00BA70BF" w:rsidP="00BA70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  <w:vertAlign w:val="superscript"/>
          <w:lang w:eastAsia="ru-RU"/>
        </w:rPr>
      </w:pPr>
      <w:r w:rsidRPr="00BA70BF">
        <w:rPr>
          <w:rFonts w:ascii="Times New Roman" w:eastAsia="Times New Roman" w:hAnsi="Times New Roman" w:cs="Times New Roman"/>
          <w:sz w:val="24"/>
          <w:szCs w:val="24"/>
          <w:lang w:eastAsia="ru-RU"/>
        </w:rPr>
        <w:t>2. Предмет экспертно-аналитического мероприятия:</w:t>
      </w:r>
    </w:p>
    <w:p w:rsidR="00BA70BF" w:rsidRPr="00BA70BF" w:rsidRDefault="00BA70BF" w:rsidP="00BA70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vertAlign w:val="superscript"/>
          <w:lang w:eastAsia="ru-RU"/>
        </w:rPr>
      </w:pPr>
      <w:r w:rsidRPr="00BA70B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</w:t>
      </w:r>
      <w:proofErr w:type="gramStart"/>
      <w:r w:rsidRPr="00BA70BF">
        <w:rPr>
          <w:rFonts w:ascii="Times New Roman" w:eastAsia="Times New Roman" w:hAnsi="Times New Roman" w:cs="Times New Roman"/>
          <w:sz w:val="24"/>
          <w:szCs w:val="24"/>
          <w:lang w:eastAsia="ru-RU"/>
        </w:rPr>
        <w:t>_(</w:t>
      </w:r>
      <w:proofErr w:type="gramEnd"/>
      <w:r w:rsidRPr="00BA70BF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указать, что именно проверяется</w:t>
      </w:r>
      <w:r w:rsidRPr="00BA70BF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BA70BF" w:rsidRPr="00BA70BF" w:rsidRDefault="00BA70BF" w:rsidP="00BA70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  <w:vertAlign w:val="superscript"/>
          <w:lang w:eastAsia="ru-RU"/>
        </w:rPr>
      </w:pPr>
      <w:r w:rsidRPr="00BA70BF">
        <w:rPr>
          <w:rFonts w:ascii="Times New Roman" w:eastAsia="Times New Roman" w:hAnsi="Times New Roman" w:cs="Times New Roman"/>
          <w:sz w:val="24"/>
          <w:szCs w:val="24"/>
          <w:lang w:eastAsia="ru-RU"/>
        </w:rPr>
        <w:t>3. Объект(ы) экспертно-аналитического мероприятия:</w:t>
      </w:r>
    </w:p>
    <w:p w:rsidR="00BA70BF" w:rsidRPr="00BA70BF" w:rsidRDefault="00BA70BF" w:rsidP="00BA70BF">
      <w:pPr>
        <w:tabs>
          <w:tab w:val="num" w:pos="1080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BA70BF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________________________________________________________________________________________________</w:t>
      </w:r>
    </w:p>
    <w:p w:rsidR="00BA70BF" w:rsidRPr="00BA70BF" w:rsidRDefault="00BA70BF" w:rsidP="00BA70BF">
      <w:pPr>
        <w:tabs>
          <w:tab w:val="num" w:pos="1080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BA70BF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(указать полное наименование объекта(</w:t>
      </w:r>
      <w:proofErr w:type="spellStart"/>
      <w:r w:rsidRPr="00BA70BF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ов</w:t>
      </w:r>
      <w:proofErr w:type="spellEnd"/>
      <w:r w:rsidRPr="00BA70BF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))</w:t>
      </w:r>
    </w:p>
    <w:p w:rsidR="00BA70BF" w:rsidRPr="00BA70BF" w:rsidRDefault="00BA70BF" w:rsidP="00BA70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0BF">
        <w:rPr>
          <w:rFonts w:ascii="Times New Roman" w:eastAsia="Times New Roman" w:hAnsi="Times New Roman" w:cs="Times New Roman"/>
          <w:sz w:val="24"/>
          <w:szCs w:val="24"/>
          <w:lang w:eastAsia="ru-RU"/>
        </w:rPr>
        <w:t>4. Цель экспертно-аналитического мероприятия__________________________________</w:t>
      </w:r>
    </w:p>
    <w:p w:rsidR="00BA70BF" w:rsidRPr="00BA70BF" w:rsidRDefault="00BA70BF" w:rsidP="00BA70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0BF">
        <w:rPr>
          <w:rFonts w:ascii="Times New Roman" w:eastAsia="Times New Roman" w:hAnsi="Times New Roman" w:cs="Times New Roman"/>
          <w:sz w:val="24"/>
          <w:szCs w:val="24"/>
          <w:lang w:eastAsia="ru-RU"/>
        </w:rPr>
        <w:t>5. Метод экспертно-аналитического мероприятия_________________________________</w:t>
      </w:r>
    </w:p>
    <w:p w:rsidR="00BA70BF" w:rsidRPr="00BA70BF" w:rsidRDefault="00BA70BF" w:rsidP="00BA70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Вопросы экспертно-аналитического мероприятия: </w:t>
      </w:r>
    </w:p>
    <w:p w:rsidR="00BA70BF" w:rsidRPr="00BA70BF" w:rsidRDefault="00BA70BF" w:rsidP="00BA70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0BF">
        <w:rPr>
          <w:rFonts w:ascii="Times New Roman" w:eastAsia="Times New Roman" w:hAnsi="Times New Roman" w:cs="Times New Roman"/>
          <w:sz w:val="24"/>
          <w:szCs w:val="24"/>
          <w:lang w:eastAsia="ru-RU"/>
        </w:rPr>
        <w:t>1.__________________________________________________________________________</w:t>
      </w:r>
    </w:p>
    <w:p w:rsidR="00BA70BF" w:rsidRPr="00BA70BF" w:rsidRDefault="00BA70BF" w:rsidP="00BA70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0BF">
        <w:rPr>
          <w:rFonts w:ascii="Times New Roman" w:eastAsia="Times New Roman" w:hAnsi="Times New Roman" w:cs="Times New Roman"/>
          <w:sz w:val="24"/>
          <w:szCs w:val="24"/>
          <w:lang w:eastAsia="ru-RU"/>
        </w:rPr>
        <w:t>2.__________________________________________________________________________</w:t>
      </w:r>
    </w:p>
    <w:p w:rsidR="00BA70BF" w:rsidRPr="00BA70BF" w:rsidRDefault="00BA70BF" w:rsidP="00BA70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0BF">
        <w:rPr>
          <w:rFonts w:ascii="Times New Roman" w:eastAsia="Times New Roman" w:hAnsi="Times New Roman" w:cs="Times New Roman"/>
          <w:sz w:val="24"/>
          <w:szCs w:val="24"/>
          <w:lang w:eastAsia="ru-RU"/>
        </w:rPr>
        <w:t>7. Исследуемый период: ______________________________________________________</w:t>
      </w:r>
    </w:p>
    <w:p w:rsidR="00BA70BF" w:rsidRPr="00BA70BF" w:rsidRDefault="00BA70BF" w:rsidP="00BA70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0BF">
        <w:rPr>
          <w:rFonts w:ascii="Times New Roman" w:eastAsia="Times New Roman" w:hAnsi="Times New Roman" w:cs="Times New Roman"/>
          <w:sz w:val="24"/>
          <w:szCs w:val="24"/>
          <w:lang w:eastAsia="ru-RU"/>
        </w:rPr>
        <w:t>8. Сроки начала и окончания проведения экспертно-аналитического мероприятия:</w:t>
      </w:r>
    </w:p>
    <w:p w:rsidR="00BA70BF" w:rsidRPr="00BA70BF" w:rsidRDefault="00BA70BF" w:rsidP="00BA70BF">
      <w:pPr>
        <w:spacing w:after="200" w:line="276" w:lineRule="auto"/>
        <w:rPr>
          <w:rFonts w:ascii="Calibri" w:eastAsia="Calibri" w:hAnsi="Calibri" w:cs="Times New Roman"/>
        </w:rPr>
      </w:pPr>
      <w:r w:rsidRPr="00BA70B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</w:t>
      </w:r>
    </w:p>
    <w:p w:rsidR="00BA70BF" w:rsidRPr="00BA70BF" w:rsidRDefault="00BA70BF" w:rsidP="00BA70B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0BF">
        <w:rPr>
          <w:rFonts w:ascii="Times New Roman" w:eastAsia="Times New Roman" w:hAnsi="Times New Roman" w:cs="Times New Roman"/>
          <w:sz w:val="24"/>
          <w:szCs w:val="24"/>
          <w:lang w:eastAsia="ru-RU"/>
        </w:rPr>
        <w:t>9. Состав ответственных исполнителей:</w:t>
      </w:r>
    </w:p>
    <w:p w:rsidR="00BA70BF" w:rsidRPr="00BA70BF" w:rsidRDefault="00BA70BF" w:rsidP="00BA70BF">
      <w:pPr>
        <w:tabs>
          <w:tab w:val="num" w:pos="108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Руководитель экспертно-аналитического мероприятия </w:t>
      </w:r>
      <w:r w:rsidRPr="00BA70B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(в случае формирования рабочей группы)</w:t>
      </w:r>
      <w:r w:rsidRPr="00BA70BF">
        <w:rPr>
          <w:rFonts w:ascii="Times New Roman" w:eastAsia="Times New Roman" w:hAnsi="Times New Roman" w:cs="Times New Roman"/>
          <w:sz w:val="24"/>
          <w:szCs w:val="24"/>
          <w:lang w:eastAsia="ru-RU"/>
        </w:rPr>
        <w:t>: ________________________________________________________________________</w:t>
      </w:r>
    </w:p>
    <w:p w:rsidR="00BA70BF" w:rsidRPr="00BA70BF" w:rsidRDefault="00BA70BF" w:rsidP="00BA70BF">
      <w:pPr>
        <w:tabs>
          <w:tab w:val="num" w:pos="1080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8"/>
          <w:vertAlign w:val="superscript"/>
          <w:lang w:eastAsia="ru-RU"/>
        </w:rPr>
      </w:pPr>
      <w:r w:rsidRPr="00BA70BF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BA70BF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указать должность, Ф.И.О)</w:t>
      </w:r>
      <w:r w:rsidRPr="00BA70B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A70BF" w:rsidRPr="00BA70BF" w:rsidRDefault="00BA70BF" w:rsidP="00BA70BF">
      <w:pPr>
        <w:tabs>
          <w:tab w:val="num" w:pos="108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vertAlign w:val="superscript"/>
          <w:lang w:eastAsia="ru-RU"/>
        </w:rPr>
      </w:pPr>
      <w:r w:rsidRPr="00BA70B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 (</w:t>
      </w:r>
      <w:r w:rsidRPr="00BA70BF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указать должность, Ф.И.О. иных участников экспертно-аналитического мероприятия)</w:t>
      </w:r>
    </w:p>
    <w:p w:rsidR="00BA70BF" w:rsidRPr="00BA70BF" w:rsidRDefault="00BA70BF" w:rsidP="00BA70B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70BF" w:rsidRPr="00BA70BF" w:rsidRDefault="00BA70BF" w:rsidP="00BA70B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70BF" w:rsidRPr="00BA70BF" w:rsidRDefault="00BA70BF" w:rsidP="00BA70BF">
      <w:pPr>
        <w:overflowPunct w:val="0"/>
        <w:autoSpaceDE w:val="0"/>
        <w:autoSpaceDN w:val="0"/>
        <w:adjustRightInd w:val="0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0BF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 экспертно-аналитического мероприятия (специалист, осуществляющий экспертно-аналитическое мероприятие):</w:t>
      </w:r>
    </w:p>
    <w:p w:rsidR="00BA70BF" w:rsidRPr="00BA70BF" w:rsidRDefault="00BA70BF" w:rsidP="00BA70B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0B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                                          _____________                                         _____________</w:t>
      </w:r>
    </w:p>
    <w:p w:rsidR="00BA70BF" w:rsidRPr="00BA70BF" w:rsidRDefault="00BA70BF" w:rsidP="00BA70B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BA70BF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   должность</w:t>
      </w:r>
      <w:r w:rsidRPr="00BA70B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</w:t>
      </w:r>
      <w:r w:rsidRPr="00BA70BF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подпись </w:t>
      </w:r>
      <w:r w:rsidRPr="00BA70B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</w:t>
      </w:r>
      <w:r w:rsidRPr="00BA70BF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И.О. Фамилия</w:t>
      </w:r>
    </w:p>
    <w:p w:rsidR="00BA70BF" w:rsidRPr="00BA70BF" w:rsidRDefault="00BA70BF" w:rsidP="00BA70BF">
      <w:pPr>
        <w:spacing w:after="200" w:line="276" w:lineRule="auto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sectPr w:rsidR="00BA70BF" w:rsidRPr="00BA70BF" w:rsidSect="00226A87">
          <w:headerReference w:type="even" r:id="rId10"/>
          <w:headerReference w:type="default" r:id="rId11"/>
          <w:footerReference w:type="even" r:id="rId12"/>
          <w:footerReference w:type="default" r:id="rId13"/>
          <w:footerReference w:type="first" r:id="rId14"/>
          <w:pgSz w:w="11906" w:h="16838" w:code="9"/>
          <w:pgMar w:top="993" w:right="851" w:bottom="851" w:left="1418" w:header="340" w:footer="340" w:gutter="0"/>
          <w:pgNumType w:start="1"/>
          <w:cols w:space="708"/>
          <w:titlePg/>
          <w:docGrid w:linePitch="360"/>
        </w:sectPr>
      </w:pPr>
      <w:r w:rsidRPr="00BA70BF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br w:type="page"/>
      </w:r>
    </w:p>
    <w:p w:rsidR="00BA70BF" w:rsidRPr="00BA70BF" w:rsidRDefault="00BA70BF" w:rsidP="00BA70BF">
      <w:pPr>
        <w:spacing w:after="0" w:line="240" w:lineRule="auto"/>
        <w:ind w:left="8505"/>
        <w:jc w:val="both"/>
        <w:rPr>
          <w:rFonts w:ascii="Times New Roman" w:eastAsia="Times New Roman" w:hAnsi="Times New Roman" w:cs="Times New Roman"/>
          <w:bCs/>
          <w:i/>
          <w:lang w:eastAsia="ru-RU"/>
        </w:rPr>
      </w:pPr>
      <w:r w:rsidRPr="00BA70BF">
        <w:rPr>
          <w:rFonts w:ascii="Times New Roman" w:eastAsia="Times New Roman" w:hAnsi="Times New Roman" w:cs="Times New Roman"/>
          <w:sz w:val="24"/>
          <w:szCs w:val="28"/>
          <w:lang w:eastAsia="ru-RU"/>
        </w:rPr>
        <w:lastRenderedPageBreak/>
        <w:t>Приложение 5 к Стандарту внешнего муниципального финансового контроля «</w:t>
      </w:r>
      <w:r w:rsidR="00595F6E" w:rsidRPr="00595F6E">
        <w:rPr>
          <w:rFonts w:ascii="Times New Roman" w:eastAsia="Times New Roman" w:hAnsi="Times New Roman" w:cs="Times New Roman"/>
          <w:sz w:val="24"/>
          <w:szCs w:val="28"/>
          <w:lang w:eastAsia="ru-RU"/>
        </w:rPr>
        <w:t>Общие требования, правила и процедуры проведения экспертно-аналитических мероприятий</w:t>
      </w:r>
      <w:r w:rsidRPr="00BA70BF">
        <w:rPr>
          <w:rFonts w:ascii="Times New Roman" w:eastAsia="Times New Roman" w:hAnsi="Times New Roman" w:cs="Times New Roman"/>
          <w:sz w:val="24"/>
          <w:szCs w:val="28"/>
          <w:lang w:eastAsia="ru-RU"/>
        </w:rPr>
        <w:t>»</w:t>
      </w:r>
    </w:p>
    <w:p w:rsidR="00BA70BF" w:rsidRPr="00BA70BF" w:rsidRDefault="00BA70BF" w:rsidP="00BA70B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  <w:bookmarkStart w:id="29" w:name="_Toc372216204"/>
      <w:bookmarkStart w:id="30" w:name="_Toc372288174"/>
      <w:bookmarkStart w:id="31" w:name="_Toc377424510"/>
      <w:bookmarkStart w:id="32" w:name="_Toc378323819"/>
      <w:bookmarkStart w:id="33" w:name="_Toc441660748"/>
      <w:r w:rsidRPr="00BA70BF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Рабочий план</w:t>
      </w:r>
      <w:bookmarkEnd w:id="29"/>
      <w:bookmarkEnd w:id="30"/>
      <w:bookmarkEnd w:id="31"/>
      <w:bookmarkEnd w:id="32"/>
      <w:bookmarkEnd w:id="33"/>
    </w:p>
    <w:p w:rsidR="00BA70BF" w:rsidRPr="00BA70BF" w:rsidRDefault="00BA70BF" w:rsidP="00BA70BF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4" w:name="_Toc372216205"/>
      <w:bookmarkStart w:id="35" w:name="_Toc372288175"/>
      <w:bookmarkStart w:id="36" w:name="_Toc377424511"/>
      <w:bookmarkStart w:id="37" w:name="_Toc378323820"/>
      <w:bookmarkStart w:id="38" w:name="_Toc441660749"/>
      <w:r w:rsidRPr="00BA70B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проведения экспертно-аналитического мероприятия</w:t>
      </w:r>
      <w:bookmarkEnd w:id="34"/>
      <w:bookmarkEnd w:id="35"/>
      <w:bookmarkEnd w:id="36"/>
      <w:bookmarkEnd w:id="37"/>
      <w:bookmarkEnd w:id="38"/>
    </w:p>
    <w:p w:rsidR="00BA70BF" w:rsidRPr="00BA70BF" w:rsidRDefault="00BA70BF" w:rsidP="00BA70BF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lang w:eastAsia="ru-RU"/>
        </w:rPr>
      </w:pPr>
      <w:r w:rsidRPr="00BA70BF">
        <w:rPr>
          <w:rFonts w:ascii="Times New Roman" w:eastAsia="Times New Roman" w:hAnsi="Times New Roman" w:cs="Times New Roman"/>
          <w:i/>
          <w:lang w:eastAsia="ru-RU"/>
        </w:rPr>
        <w:t>«____________________________________________________________________________»</w:t>
      </w:r>
    </w:p>
    <w:p w:rsidR="00BA70BF" w:rsidRPr="00BA70BF" w:rsidRDefault="00BA70BF" w:rsidP="00BA70BF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BA70BF">
        <w:rPr>
          <w:rFonts w:ascii="Times New Roman" w:eastAsia="Times New Roman" w:hAnsi="Times New Roman" w:cs="Times New Roman"/>
          <w:i/>
          <w:lang w:eastAsia="ru-RU"/>
        </w:rPr>
        <w:t>(наименование экспертно-аналитического мероприятия)</w:t>
      </w:r>
    </w:p>
    <w:p w:rsidR="00BA70BF" w:rsidRPr="00BA70BF" w:rsidRDefault="00BA70BF" w:rsidP="00BA70BF">
      <w:pPr>
        <w:spacing w:after="0" w:line="240" w:lineRule="auto"/>
        <w:jc w:val="center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tbl>
      <w:tblPr>
        <w:tblW w:w="138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12"/>
        <w:gridCol w:w="2411"/>
        <w:gridCol w:w="2344"/>
        <w:gridCol w:w="2060"/>
        <w:gridCol w:w="1417"/>
        <w:gridCol w:w="1422"/>
        <w:gridCol w:w="1653"/>
        <w:gridCol w:w="9"/>
      </w:tblGrid>
      <w:tr w:rsidR="00BA70BF" w:rsidRPr="00BA70BF" w:rsidTr="00F34393">
        <w:trPr>
          <w:cantSplit/>
          <w:jc w:val="center"/>
        </w:trPr>
        <w:tc>
          <w:tcPr>
            <w:tcW w:w="2512" w:type="dxa"/>
            <w:vMerge w:val="restart"/>
            <w:vAlign w:val="center"/>
          </w:tcPr>
          <w:p w:rsidR="00BA70BF" w:rsidRPr="00BA70BF" w:rsidRDefault="00BA70BF" w:rsidP="00BA70BF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39" w:name="_Toc372216206"/>
            <w:bookmarkStart w:id="40" w:name="_Toc372288176"/>
            <w:bookmarkStart w:id="41" w:name="_Toc377424512"/>
            <w:bookmarkStart w:id="42" w:name="_Toc378323821"/>
            <w:bookmarkStart w:id="43" w:name="_Toc441660750"/>
            <w:r w:rsidRPr="00BA70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Объекты экспертно-аналитического</w:t>
            </w:r>
            <w:bookmarkEnd w:id="39"/>
            <w:bookmarkEnd w:id="40"/>
            <w:bookmarkEnd w:id="41"/>
            <w:bookmarkEnd w:id="42"/>
            <w:bookmarkEnd w:id="43"/>
          </w:p>
          <w:p w:rsidR="00BA70BF" w:rsidRPr="00BA70BF" w:rsidRDefault="00BA70BF" w:rsidP="00BA70BF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44" w:name="_Toc372216207"/>
            <w:bookmarkStart w:id="45" w:name="_Toc372288177"/>
            <w:bookmarkStart w:id="46" w:name="_Toc377424513"/>
            <w:bookmarkStart w:id="47" w:name="_Toc378323822"/>
            <w:bookmarkStart w:id="48" w:name="_Toc441660751"/>
            <w:r w:rsidRPr="00BA70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</w:t>
            </w:r>
            <w:bookmarkEnd w:id="44"/>
            <w:bookmarkEnd w:id="45"/>
            <w:bookmarkEnd w:id="46"/>
            <w:bookmarkEnd w:id="47"/>
            <w:bookmarkEnd w:id="48"/>
          </w:p>
          <w:p w:rsidR="00BA70BF" w:rsidRPr="00BA70BF" w:rsidRDefault="00BA70BF" w:rsidP="00BA7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70B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(из программы</w:t>
            </w:r>
            <w:r w:rsidR="00FD4A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проведения</w:t>
            </w:r>
            <w:r w:rsidRPr="00BA70B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411" w:type="dxa"/>
            <w:vMerge w:val="restart"/>
            <w:vAlign w:val="center"/>
          </w:tcPr>
          <w:p w:rsidR="00BA70BF" w:rsidRPr="00BA70BF" w:rsidRDefault="00BA70BF" w:rsidP="00BA70BF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49" w:name="_Toc372216208"/>
            <w:bookmarkStart w:id="50" w:name="_Toc372288178"/>
            <w:bookmarkStart w:id="51" w:name="_Toc377424514"/>
            <w:bookmarkStart w:id="52" w:name="_Toc378323823"/>
            <w:bookmarkStart w:id="53" w:name="_Toc441660752"/>
            <w:r w:rsidRPr="00BA70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Вопросы экспертно-аналитического мероприятия</w:t>
            </w:r>
            <w:bookmarkEnd w:id="49"/>
            <w:bookmarkEnd w:id="50"/>
            <w:bookmarkEnd w:id="51"/>
            <w:bookmarkEnd w:id="52"/>
            <w:bookmarkEnd w:id="53"/>
          </w:p>
          <w:p w:rsidR="00BA70BF" w:rsidRPr="00BA70BF" w:rsidRDefault="00BA70BF" w:rsidP="00BA7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A70B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(из программы</w:t>
            </w:r>
            <w:r w:rsidR="00FD4A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проведения</w:t>
            </w:r>
            <w:r w:rsidRPr="00BA70B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344" w:type="dxa"/>
            <w:vMerge w:val="restart"/>
          </w:tcPr>
          <w:p w:rsidR="00BA70BF" w:rsidRPr="00BA70BF" w:rsidRDefault="00BA70BF" w:rsidP="00BA70BF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70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Аналитические работы (процедуры) необходимые для раскрытия вопросов программы</w:t>
            </w:r>
            <w:r w:rsidR="00FD4A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проведения</w:t>
            </w:r>
          </w:p>
        </w:tc>
        <w:tc>
          <w:tcPr>
            <w:tcW w:w="2060" w:type="dxa"/>
            <w:vMerge w:val="restart"/>
            <w:vAlign w:val="center"/>
          </w:tcPr>
          <w:p w:rsidR="00BA70BF" w:rsidRPr="00BA70BF" w:rsidRDefault="00BA70BF" w:rsidP="00BA70BF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54" w:name="_Toc372216209"/>
            <w:bookmarkStart w:id="55" w:name="_Toc372288179"/>
            <w:bookmarkStart w:id="56" w:name="_Toc377424515"/>
            <w:bookmarkStart w:id="57" w:name="_Toc378323824"/>
            <w:bookmarkStart w:id="58" w:name="_Toc441660753"/>
            <w:r w:rsidRPr="00BA70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Исполнители</w:t>
            </w:r>
            <w:bookmarkEnd w:id="54"/>
            <w:bookmarkEnd w:id="55"/>
            <w:bookmarkEnd w:id="56"/>
            <w:bookmarkEnd w:id="57"/>
            <w:bookmarkEnd w:id="58"/>
          </w:p>
        </w:tc>
        <w:tc>
          <w:tcPr>
            <w:tcW w:w="4501" w:type="dxa"/>
            <w:gridSpan w:val="4"/>
            <w:vAlign w:val="center"/>
          </w:tcPr>
          <w:p w:rsidR="00BA70BF" w:rsidRPr="00BA70BF" w:rsidRDefault="00BA70BF" w:rsidP="00BA70BF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59" w:name="_Toc372216210"/>
            <w:bookmarkStart w:id="60" w:name="_Toc372288180"/>
            <w:bookmarkStart w:id="61" w:name="_Toc377424516"/>
            <w:bookmarkStart w:id="62" w:name="_Toc378323825"/>
            <w:bookmarkStart w:id="63" w:name="_Toc441660754"/>
            <w:r w:rsidRPr="00BA70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Сроки</w:t>
            </w:r>
            <w:bookmarkEnd w:id="59"/>
            <w:bookmarkEnd w:id="60"/>
            <w:bookmarkEnd w:id="61"/>
            <w:bookmarkEnd w:id="62"/>
            <w:bookmarkEnd w:id="63"/>
          </w:p>
        </w:tc>
      </w:tr>
      <w:tr w:rsidR="00BA70BF" w:rsidRPr="00BA70BF" w:rsidTr="00F34393">
        <w:trPr>
          <w:gridAfter w:val="1"/>
          <w:wAfter w:w="9" w:type="dxa"/>
          <w:cantSplit/>
          <w:jc w:val="center"/>
        </w:trPr>
        <w:tc>
          <w:tcPr>
            <w:tcW w:w="2512" w:type="dxa"/>
            <w:vMerge/>
            <w:tcBorders>
              <w:bottom w:val="single" w:sz="4" w:space="0" w:color="auto"/>
            </w:tcBorders>
          </w:tcPr>
          <w:p w:rsidR="00BA70BF" w:rsidRPr="00BA70BF" w:rsidRDefault="00BA70BF" w:rsidP="00BA7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1" w:type="dxa"/>
            <w:vMerge/>
            <w:tcBorders>
              <w:bottom w:val="single" w:sz="4" w:space="0" w:color="auto"/>
            </w:tcBorders>
          </w:tcPr>
          <w:p w:rsidR="00BA70BF" w:rsidRPr="00BA70BF" w:rsidRDefault="00BA70BF" w:rsidP="00BA7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4" w:type="dxa"/>
            <w:vMerge/>
            <w:tcBorders>
              <w:bottom w:val="single" w:sz="4" w:space="0" w:color="auto"/>
            </w:tcBorders>
          </w:tcPr>
          <w:p w:rsidR="00BA70BF" w:rsidRPr="00BA70BF" w:rsidRDefault="00BA70BF" w:rsidP="00BA7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bottom w:val="single" w:sz="4" w:space="0" w:color="auto"/>
            </w:tcBorders>
          </w:tcPr>
          <w:p w:rsidR="00BA70BF" w:rsidRPr="00BA70BF" w:rsidRDefault="00BA70BF" w:rsidP="00BA7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BA70BF" w:rsidRPr="00BA70BF" w:rsidRDefault="00BA70BF" w:rsidP="00BA7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70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начала работы</w:t>
            </w:r>
          </w:p>
        </w:tc>
        <w:tc>
          <w:tcPr>
            <w:tcW w:w="1422" w:type="dxa"/>
          </w:tcPr>
          <w:p w:rsidR="00BA70BF" w:rsidRPr="00BA70BF" w:rsidRDefault="00BA70BF" w:rsidP="00BA7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70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окончания</w:t>
            </w:r>
          </w:p>
          <w:p w:rsidR="00BA70BF" w:rsidRPr="00BA70BF" w:rsidRDefault="00BA70BF" w:rsidP="00BA7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70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работы</w:t>
            </w:r>
          </w:p>
        </w:tc>
        <w:tc>
          <w:tcPr>
            <w:tcW w:w="1653" w:type="dxa"/>
          </w:tcPr>
          <w:p w:rsidR="00BA70BF" w:rsidRPr="00BA70BF" w:rsidRDefault="00BA70BF" w:rsidP="00BA7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70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представления материалов для подготовки заключения</w:t>
            </w:r>
          </w:p>
        </w:tc>
      </w:tr>
      <w:tr w:rsidR="00BA70BF" w:rsidRPr="00BA70BF" w:rsidTr="00F34393">
        <w:trPr>
          <w:gridAfter w:val="1"/>
          <w:wAfter w:w="9" w:type="dxa"/>
          <w:cantSplit/>
          <w:trHeight w:val="254"/>
          <w:jc w:val="center"/>
        </w:trPr>
        <w:tc>
          <w:tcPr>
            <w:tcW w:w="2512" w:type="dxa"/>
            <w:vMerge w:val="restart"/>
            <w:tcBorders>
              <w:top w:val="single" w:sz="4" w:space="0" w:color="auto"/>
            </w:tcBorders>
          </w:tcPr>
          <w:p w:rsidR="00BA70BF" w:rsidRPr="00BA70BF" w:rsidRDefault="00BA70BF" w:rsidP="00BA7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70B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</w:tcBorders>
          </w:tcPr>
          <w:p w:rsidR="00BA70BF" w:rsidRPr="00BA70BF" w:rsidRDefault="00BA70BF" w:rsidP="00BA7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70B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2344" w:type="dxa"/>
            <w:tcBorders>
              <w:top w:val="nil"/>
            </w:tcBorders>
          </w:tcPr>
          <w:p w:rsidR="00BA70BF" w:rsidRPr="00BA70BF" w:rsidRDefault="00BA70BF" w:rsidP="00BA7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70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</w:t>
            </w:r>
          </w:p>
        </w:tc>
        <w:tc>
          <w:tcPr>
            <w:tcW w:w="2060" w:type="dxa"/>
            <w:tcBorders>
              <w:top w:val="nil"/>
              <w:bottom w:val="single" w:sz="4" w:space="0" w:color="auto"/>
            </w:tcBorders>
          </w:tcPr>
          <w:p w:rsidR="00BA70BF" w:rsidRPr="00BA70BF" w:rsidRDefault="00BA70BF" w:rsidP="00BA7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A70BF" w:rsidRPr="00BA70BF" w:rsidRDefault="00BA70BF" w:rsidP="00BA7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2" w:type="dxa"/>
            <w:tcBorders>
              <w:bottom w:val="single" w:sz="4" w:space="0" w:color="auto"/>
            </w:tcBorders>
          </w:tcPr>
          <w:p w:rsidR="00BA70BF" w:rsidRPr="00BA70BF" w:rsidRDefault="00BA70BF" w:rsidP="00BA7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3" w:type="dxa"/>
            <w:tcBorders>
              <w:bottom w:val="single" w:sz="4" w:space="0" w:color="auto"/>
            </w:tcBorders>
          </w:tcPr>
          <w:p w:rsidR="00BA70BF" w:rsidRPr="00BA70BF" w:rsidRDefault="00BA70BF" w:rsidP="00BA7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A70BF" w:rsidRPr="00BA70BF" w:rsidTr="00F34393">
        <w:trPr>
          <w:gridAfter w:val="1"/>
          <w:wAfter w:w="9" w:type="dxa"/>
          <w:cantSplit/>
          <w:trHeight w:val="70"/>
          <w:jc w:val="center"/>
        </w:trPr>
        <w:tc>
          <w:tcPr>
            <w:tcW w:w="2512" w:type="dxa"/>
            <w:vMerge/>
          </w:tcPr>
          <w:p w:rsidR="00BA70BF" w:rsidRPr="00BA70BF" w:rsidRDefault="00BA70BF" w:rsidP="00BA7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1" w:type="dxa"/>
            <w:vMerge/>
          </w:tcPr>
          <w:p w:rsidR="00BA70BF" w:rsidRPr="00BA70BF" w:rsidRDefault="00BA70BF" w:rsidP="00BA7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4" w:type="dxa"/>
            <w:tcBorders>
              <w:bottom w:val="single" w:sz="4" w:space="0" w:color="auto"/>
            </w:tcBorders>
          </w:tcPr>
          <w:p w:rsidR="00BA70BF" w:rsidRPr="00BA70BF" w:rsidRDefault="00BA70BF" w:rsidP="00BA7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70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2)</w:t>
            </w:r>
          </w:p>
        </w:tc>
        <w:tc>
          <w:tcPr>
            <w:tcW w:w="2060" w:type="dxa"/>
            <w:tcBorders>
              <w:top w:val="single" w:sz="4" w:space="0" w:color="auto"/>
              <w:bottom w:val="single" w:sz="4" w:space="0" w:color="auto"/>
            </w:tcBorders>
          </w:tcPr>
          <w:p w:rsidR="00BA70BF" w:rsidRPr="00BA70BF" w:rsidRDefault="00BA70BF" w:rsidP="00BA7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A70BF" w:rsidRPr="00BA70BF" w:rsidRDefault="00BA70BF" w:rsidP="00BA7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2" w:type="dxa"/>
            <w:tcBorders>
              <w:top w:val="single" w:sz="4" w:space="0" w:color="auto"/>
              <w:bottom w:val="single" w:sz="4" w:space="0" w:color="auto"/>
            </w:tcBorders>
          </w:tcPr>
          <w:p w:rsidR="00BA70BF" w:rsidRPr="00BA70BF" w:rsidRDefault="00BA70BF" w:rsidP="00BA7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3" w:type="dxa"/>
            <w:tcBorders>
              <w:top w:val="single" w:sz="4" w:space="0" w:color="auto"/>
              <w:bottom w:val="single" w:sz="4" w:space="0" w:color="auto"/>
            </w:tcBorders>
          </w:tcPr>
          <w:p w:rsidR="00BA70BF" w:rsidRPr="00BA70BF" w:rsidRDefault="00BA70BF" w:rsidP="00BA7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A70BF" w:rsidRPr="00BA70BF" w:rsidTr="00F34393">
        <w:trPr>
          <w:gridAfter w:val="1"/>
          <w:wAfter w:w="9" w:type="dxa"/>
          <w:cantSplit/>
          <w:trHeight w:val="70"/>
          <w:jc w:val="center"/>
        </w:trPr>
        <w:tc>
          <w:tcPr>
            <w:tcW w:w="2512" w:type="dxa"/>
            <w:vMerge/>
          </w:tcPr>
          <w:p w:rsidR="00BA70BF" w:rsidRPr="00BA70BF" w:rsidRDefault="00BA70BF" w:rsidP="00BA7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1" w:type="dxa"/>
            <w:vMerge/>
            <w:tcBorders>
              <w:bottom w:val="single" w:sz="4" w:space="0" w:color="auto"/>
            </w:tcBorders>
          </w:tcPr>
          <w:p w:rsidR="00BA70BF" w:rsidRPr="00BA70BF" w:rsidRDefault="00BA70BF" w:rsidP="00BA7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4" w:type="dxa"/>
            <w:tcBorders>
              <w:bottom w:val="single" w:sz="4" w:space="0" w:color="auto"/>
            </w:tcBorders>
          </w:tcPr>
          <w:p w:rsidR="00BA70BF" w:rsidRPr="00BA70BF" w:rsidRDefault="00BA70BF" w:rsidP="00BA7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70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</w:t>
            </w:r>
          </w:p>
        </w:tc>
        <w:tc>
          <w:tcPr>
            <w:tcW w:w="2060" w:type="dxa"/>
            <w:tcBorders>
              <w:top w:val="single" w:sz="4" w:space="0" w:color="auto"/>
              <w:bottom w:val="single" w:sz="4" w:space="0" w:color="auto"/>
            </w:tcBorders>
          </w:tcPr>
          <w:p w:rsidR="00BA70BF" w:rsidRPr="00BA70BF" w:rsidRDefault="00BA70BF" w:rsidP="00BA7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A70BF" w:rsidRPr="00BA70BF" w:rsidRDefault="00BA70BF" w:rsidP="00BA7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2" w:type="dxa"/>
            <w:tcBorders>
              <w:top w:val="single" w:sz="4" w:space="0" w:color="auto"/>
              <w:bottom w:val="single" w:sz="4" w:space="0" w:color="auto"/>
            </w:tcBorders>
          </w:tcPr>
          <w:p w:rsidR="00BA70BF" w:rsidRPr="00BA70BF" w:rsidRDefault="00BA70BF" w:rsidP="00BA7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3" w:type="dxa"/>
            <w:tcBorders>
              <w:top w:val="single" w:sz="4" w:space="0" w:color="auto"/>
              <w:bottom w:val="single" w:sz="4" w:space="0" w:color="auto"/>
            </w:tcBorders>
          </w:tcPr>
          <w:p w:rsidR="00BA70BF" w:rsidRPr="00BA70BF" w:rsidRDefault="00BA70BF" w:rsidP="00BA7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A70BF" w:rsidRPr="00BA70BF" w:rsidTr="00F34393">
        <w:trPr>
          <w:gridAfter w:val="1"/>
          <w:wAfter w:w="9" w:type="dxa"/>
          <w:cantSplit/>
          <w:trHeight w:val="153"/>
          <w:jc w:val="center"/>
        </w:trPr>
        <w:tc>
          <w:tcPr>
            <w:tcW w:w="2512" w:type="dxa"/>
            <w:vMerge/>
          </w:tcPr>
          <w:p w:rsidR="00BA70BF" w:rsidRPr="00BA70BF" w:rsidRDefault="00BA70BF" w:rsidP="00BA7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1" w:type="dxa"/>
            <w:vMerge w:val="restart"/>
            <w:tcBorders>
              <w:top w:val="single" w:sz="4" w:space="0" w:color="auto"/>
            </w:tcBorders>
          </w:tcPr>
          <w:p w:rsidR="00BA70BF" w:rsidRPr="00BA70BF" w:rsidRDefault="00BA70BF" w:rsidP="00BA7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70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344" w:type="dxa"/>
            <w:tcBorders>
              <w:top w:val="single" w:sz="4" w:space="0" w:color="auto"/>
            </w:tcBorders>
          </w:tcPr>
          <w:p w:rsidR="00BA70BF" w:rsidRPr="00BA70BF" w:rsidRDefault="00BA70BF" w:rsidP="00BA7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70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</w:t>
            </w:r>
          </w:p>
        </w:tc>
        <w:tc>
          <w:tcPr>
            <w:tcW w:w="2060" w:type="dxa"/>
            <w:tcBorders>
              <w:top w:val="single" w:sz="4" w:space="0" w:color="auto"/>
              <w:bottom w:val="single" w:sz="4" w:space="0" w:color="auto"/>
            </w:tcBorders>
          </w:tcPr>
          <w:p w:rsidR="00BA70BF" w:rsidRPr="00BA70BF" w:rsidRDefault="00BA70BF" w:rsidP="00BA7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A70BF" w:rsidRPr="00BA70BF" w:rsidRDefault="00BA70BF" w:rsidP="00BA7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2" w:type="dxa"/>
            <w:tcBorders>
              <w:top w:val="single" w:sz="4" w:space="0" w:color="auto"/>
              <w:bottom w:val="single" w:sz="4" w:space="0" w:color="auto"/>
            </w:tcBorders>
          </w:tcPr>
          <w:p w:rsidR="00BA70BF" w:rsidRPr="00BA70BF" w:rsidRDefault="00BA70BF" w:rsidP="00BA7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3" w:type="dxa"/>
            <w:tcBorders>
              <w:top w:val="single" w:sz="4" w:space="0" w:color="auto"/>
              <w:bottom w:val="single" w:sz="4" w:space="0" w:color="auto"/>
            </w:tcBorders>
          </w:tcPr>
          <w:p w:rsidR="00BA70BF" w:rsidRPr="00BA70BF" w:rsidRDefault="00BA70BF" w:rsidP="00BA7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A70BF" w:rsidRPr="00BA70BF" w:rsidTr="00F34393">
        <w:trPr>
          <w:gridAfter w:val="1"/>
          <w:wAfter w:w="9" w:type="dxa"/>
          <w:cantSplit/>
          <w:trHeight w:val="70"/>
          <w:jc w:val="center"/>
        </w:trPr>
        <w:tc>
          <w:tcPr>
            <w:tcW w:w="2512" w:type="dxa"/>
            <w:vMerge/>
          </w:tcPr>
          <w:p w:rsidR="00BA70BF" w:rsidRPr="00BA70BF" w:rsidRDefault="00BA70BF" w:rsidP="00BA7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1" w:type="dxa"/>
            <w:vMerge/>
          </w:tcPr>
          <w:p w:rsidR="00BA70BF" w:rsidRPr="00BA70BF" w:rsidRDefault="00BA70BF" w:rsidP="00BA7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4" w:type="dxa"/>
            <w:tcBorders>
              <w:bottom w:val="single" w:sz="4" w:space="0" w:color="auto"/>
            </w:tcBorders>
          </w:tcPr>
          <w:p w:rsidR="00BA70BF" w:rsidRPr="00BA70BF" w:rsidRDefault="00BA70BF" w:rsidP="00BA7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70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2)</w:t>
            </w:r>
          </w:p>
        </w:tc>
        <w:tc>
          <w:tcPr>
            <w:tcW w:w="2060" w:type="dxa"/>
            <w:tcBorders>
              <w:top w:val="single" w:sz="4" w:space="0" w:color="auto"/>
              <w:bottom w:val="single" w:sz="4" w:space="0" w:color="auto"/>
            </w:tcBorders>
          </w:tcPr>
          <w:p w:rsidR="00BA70BF" w:rsidRPr="00BA70BF" w:rsidRDefault="00BA70BF" w:rsidP="00BA7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A70BF" w:rsidRPr="00BA70BF" w:rsidRDefault="00BA70BF" w:rsidP="00BA7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2" w:type="dxa"/>
            <w:tcBorders>
              <w:top w:val="single" w:sz="4" w:space="0" w:color="auto"/>
              <w:bottom w:val="single" w:sz="4" w:space="0" w:color="auto"/>
            </w:tcBorders>
          </w:tcPr>
          <w:p w:rsidR="00BA70BF" w:rsidRPr="00BA70BF" w:rsidRDefault="00BA70BF" w:rsidP="00BA7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3" w:type="dxa"/>
            <w:tcBorders>
              <w:top w:val="single" w:sz="4" w:space="0" w:color="auto"/>
              <w:bottom w:val="single" w:sz="4" w:space="0" w:color="auto"/>
            </w:tcBorders>
          </w:tcPr>
          <w:p w:rsidR="00BA70BF" w:rsidRPr="00BA70BF" w:rsidRDefault="00BA70BF" w:rsidP="00BA7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A70BF" w:rsidRPr="00BA70BF" w:rsidTr="00F34393">
        <w:trPr>
          <w:gridAfter w:val="1"/>
          <w:wAfter w:w="9" w:type="dxa"/>
          <w:cantSplit/>
          <w:trHeight w:val="70"/>
          <w:jc w:val="center"/>
        </w:trPr>
        <w:tc>
          <w:tcPr>
            <w:tcW w:w="2512" w:type="dxa"/>
            <w:vMerge/>
            <w:tcBorders>
              <w:bottom w:val="single" w:sz="4" w:space="0" w:color="auto"/>
            </w:tcBorders>
          </w:tcPr>
          <w:p w:rsidR="00BA70BF" w:rsidRPr="00BA70BF" w:rsidRDefault="00BA70BF" w:rsidP="00BA7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1" w:type="dxa"/>
            <w:vMerge/>
            <w:tcBorders>
              <w:bottom w:val="single" w:sz="4" w:space="0" w:color="auto"/>
            </w:tcBorders>
          </w:tcPr>
          <w:p w:rsidR="00BA70BF" w:rsidRPr="00BA70BF" w:rsidRDefault="00BA70BF" w:rsidP="00BA7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4" w:type="dxa"/>
            <w:tcBorders>
              <w:bottom w:val="single" w:sz="4" w:space="0" w:color="auto"/>
            </w:tcBorders>
          </w:tcPr>
          <w:p w:rsidR="00BA70BF" w:rsidRPr="00BA70BF" w:rsidRDefault="00BA70BF" w:rsidP="00BA7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70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</w:t>
            </w:r>
          </w:p>
        </w:tc>
        <w:tc>
          <w:tcPr>
            <w:tcW w:w="2060" w:type="dxa"/>
            <w:tcBorders>
              <w:top w:val="single" w:sz="4" w:space="0" w:color="auto"/>
              <w:bottom w:val="single" w:sz="4" w:space="0" w:color="auto"/>
            </w:tcBorders>
          </w:tcPr>
          <w:p w:rsidR="00BA70BF" w:rsidRPr="00BA70BF" w:rsidRDefault="00BA70BF" w:rsidP="00BA7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A70BF" w:rsidRPr="00BA70BF" w:rsidRDefault="00BA70BF" w:rsidP="00BA7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2" w:type="dxa"/>
            <w:tcBorders>
              <w:top w:val="single" w:sz="4" w:space="0" w:color="auto"/>
              <w:bottom w:val="single" w:sz="4" w:space="0" w:color="auto"/>
            </w:tcBorders>
          </w:tcPr>
          <w:p w:rsidR="00BA70BF" w:rsidRPr="00BA70BF" w:rsidRDefault="00BA70BF" w:rsidP="00BA7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3" w:type="dxa"/>
            <w:tcBorders>
              <w:top w:val="single" w:sz="4" w:space="0" w:color="auto"/>
              <w:bottom w:val="single" w:sz="4" w:space="0" w:color="auto"/>
            </w:tcBorders>
          </w:tcPr>
          <w:p w:rsidR="00BA70BF" w:rsidRPr="00BA70BF" w:rsidRDefault="00BA70BF" w:rsidP="00BA7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A70BF" w:rsidRPr="00BA70BF" w:rsidTr="00F34393">
        <w:trPr>
          <w:gridAfter w:val="1"/>
          <w:wAfter w:w="9" w:type="dxa"/>
          <w:cantSplit/>
          <w:trHeight w:val="70"/>
          <w:jc w:val="center"/>
        </w:trPr>
        <w:tc>
          <w:tcPr>
            <w:tcW w:w="2512" w:type="dxa"/>
            <w:vMerge w:val="restart"/>
            <w:tcBorders>
              <w:top w:val="single" w:sz="4" w:space="0" w:color="auto"/>
            </w:tcBorders>
          </w:tcPr>
          <w:p w:rsidR="00BA70BF" w:rsidRPr="00BA70BF" w:rsidRDefault="00BA70BF" w:rsidP="00BA7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BA70B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II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</w:tcBorders>
          </w:tcPr>
          <w:p w:rsidR="00BA70BF" w:rsidRPr="00BA70BF" w:rsidRDefault="00BA70BF" w:rsidP="00BA7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70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344" w:type="dxa"/>
            <w:tcBorders>
              <w:top w:val="single" w:sz="4" w:space="0" w:color="auto"/>
            </w:tcBorders>
          </w:tcPr>
          <w:p w:rsidR="00BA70BF" w:rsidRPr="00BA70BF" w:rsidRDefault="00BA70BF" w:rsidP="00BA7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70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</w:t>
            </w:r>
          </w:p>
        </w:tc>
        <w:tc>
          <w:tcPr>
            <w:tcW w:w="2060" w:type="dxa"/>
            <w:tcBorders>
              <w:top w:val="single" w:sz="4" w:space="0" w:color="auto"/>
              <w:bottom w:val="single" w:sz="4" w:space="0" w:color="auto"/>
            </w:tcBorders>
          </w:tcPr>
          <w:p w:rsidR="00BA70BF" w:rsidRPr="00BA70BF" w:rsidRDefault="00BA70BF" w:rsidP="00BA7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A70BF" w:rsidRPr="00BA70BF" w:rsidRDefault="00BA70BF" w:rsidP="00BA7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2" w:type="dxa"/>
            <w:tcBorders>
              <w:top w:val="single" w:sz="4" w:space="0" w:color="auto"/>
              <w:bottom w:val="single" w:sz="4" w:space="0" w:color="auto"/>
            </w:tcBorders>
          </w:tcPr>
          <w:p w:rsidR="00BA70BF" w:rsidRPr="00BA70BF" w:rsidRDefault="00BA70BF" w:rsidP="00BA7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3" w:type="dxa"/>
            <w:tcBorders>
              <w:top w:val="single" w:sz="4" w:space="0" w:color="auto"/>
              <w:bottom w:val="single" w:sz="4" w:space="0" w:color="auto"/>
            </w:tcBorders>
          </w:tcPr>
          <w:p w:rsidR="00BA70BF" w:rsidRPr="00BA70BF" w:rsidRDefault="00BA70BF" w:rsidP="00BA7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A70BF" w:rsidRPr="00BA70BF" w:rsidTr="00F34393">
        <w:trPr>
          <w:gridAfter w:val="1"/>
          <w:wAfter w:w="9" w:type="dxa"/>
          <w:cantSplit/>
          <w:trHeight w:val="70"/>
          <w:jc w:val="center"/>
        </w:trPr>
        <w:tc>
          <w:tcPr>
            <w:tcW w:w="2512" w:type="dxa"/>
            <w:vMerge/>
          </w:tcPr>
          <w:p w:rsidR="00BA70BF" w:rsidRPr="00BA70BF" w:rsidRDefault="00BA70BF" w:rsidP="00BA7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1" w:type="dxa"/>
            <w:vMerge/>
          </w:tcPr>
          <w:p w:rsidR="00BA70BF" w:rsidRPr="00BA70BF" w:rsidRDefault="00BA70BF" w:rsidP="00BA7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4" w:type="dxa"/>
            <w:tcBorders>
              <w:bottom w:val="nil"/>
            </w:tcBorders>
          </w:tcPr>
          <w:p w:rsidR="00BA70BF" w:rsidRPr="00BA70BF" w:rsidRDefault="00BA70BF" w:rsidP="00BA7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70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2)</w:t>
            </w:r>
          </w:p>
        </w:tc>
        <w:tc>
          <w:tcPr>
            <w:tcW w:w="2060" w:type="dxa"/>
            <w:tcBorders>
              <w:top w:val="single" w:sz="4" w:space="0" w:color="auto"/>
              <w:bottom w:val="nil"/>
            </w:tcBorders>
          </w:tcPr>
          <w:p w:rsidR="00BA70BF" w:rsidRPr="00BA70BF" w:rsidRDefault="00BA70BF" w:rsidP="00BA7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BA70BF" w:rsidRPr="00BA70BF" w:rsidRDefault="00BA70BF" w:rsidP="00BA7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2" w:type="dxa"/>
            <w:tcBorders>
              <w:top w:val="single" w:sz="4" w:space="0" w:color="auto"/>
              <w:bottom w:val="nil"/>
            </w:tcBorders>
          </w:tcPr>
          <w:p w:rsidR="00BA70BF" w:rsidRPr="00BA70BF" w:rsidRDefault="00BA70BF" w:rsidP="00BA7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3" w:type="dxa"/>
            <w:tcBorders>
              <w:top w:val="single" w:sz="4" w:space="0" w:color="auto"/>
              <w:bottom w:val="nil"/>
            </w:tcBorders>
          </w:tcPr>
          <w:p w:rsidR="00BA70BF" w:rsidRPr="00BA70BF" w:rsidRDefault="00BA70BF" w:rsidP="00BA7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A70BF" w:rsidRPr="00BA70BF" w:rsidTr="00F34393">
        <w:trPr>
          <w:gridAfter w:val="1"/>
          <w:wAfter w:w="9" w:type="dxa"/>
          <w:cantSplit/>
          <w:trHeight w:val="70"/>
          <w:jc w:val="center"/>
        </w:trPr>
        <w:tc>
          <w:tcPr>
            <w:tcW w:w="2512" w:type="dxa"/>
            <w:vMerge/>
          </w:tcPr>
          <w:p w:rsidR="00BA70BF" w:rsidRPr="00BA70BF" w:rsidRDefault="00BA70BF" w:rsidP="00BA7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1" w:type="dxa"/>
            <w:vMerge/>
            <w:tcBorders>
              <w:bottom w:val="nil"/>
            </w:tcBorders>
          </w:tcPr>
          <w:p w:rsidR="00BA70BF" w:rsidRPr="00BA70BF" w:rsidRDefault="00BA70BF" w:rsidP="00BA7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4" w:type="dxa"/>
            <w:tcBorders>
              <w:bottom w:val="nil"/>
            </w:tcBorders>
          </w:tcPr>
          <w:p w:rsidR="00BA70BF" w:rsidRPr="00BA70BF" w:rsidRDefault="00BA70BF" w:rsidP="00BA7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70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</w:t>
            </w:r>
          </w:p>
        </w:tc>
        <w:tc>
          <w:tcPr>
            <w:tcW w:w="2060" w:type="dxa"/>
            <w:tcBorders>
              <w:top w:val="single" w:sz="4" w:space="0" w:color="auto"/>
              <w:bottom w:val="nil"/>
            </w:tcBorders>
          </w:tcPr>
          <w:p w:rsidR="00BA70BF" w:rsidRPr="00BA70BF" w:rsidRDefault="00BA70BF" w:rsidP="00BA7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BA70BF" w:rsidRPr="00BA70BF" w:rsidRDefault="00BA70BF" w:rsidP="00BA7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2" w:type="dxa"/>
            <w:tcBorders>
              <w:top w:val="single" w:sz="4" w:space="0" w:color="auto"/>
              <w:bottom w:val="nil"/>
            </w:tcBorders>
          </w:tcPr>
          <w:p w:rsidR="00BA70BF" w:rsidRPr="00BA70BF" w:rsidRDefault="00BA70BF" w:rsidP="00BA7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3" w:type="dxa"/>
            <w:tcBorders>
              <w:top w:val="single" w:sz="4" w:space="0" w:color="auto"/>
              <w:bottom w:val="nil"/>
            </w:tcBorders>
          </w:tcPr>
          <w:p w:rsidR="00BA70BF" w:rsidRPr="00BA70BF" w:rsidRDefault="00BA70BF" w:rsidP="00BA7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A70BF" w:rsidRPr="00BA70BF" w:rsidTr="00F34393">
        <w:trPr>
          <w:gridAfter w:val="1"/>
          <w:wAfter w:w="9" w:type="dxa"/>
          <w:cantSplit/>
          <w:trHeight w:val="70"/>
          <w:jc w:val="center"/>
        </w:trPr>
        <w:tc>
          <w:tcPr>
            <w:tcW w:w="2512" w:type="dxa"/>
            <w:vMerge/>
          </w:tcPr>
          <w:p w:rsidR="00BA70BF" w:rsidRPr="00BA70BF" w:rsidRDefault="00BA70BF" w:rsidP="00BA7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1" w:type="dxa"/>
            <w:vMerge w:val="restart"/>
            <w:tcBorders>
              <w:top w:val="single" w:sz="4" w:space="0" w:color="auto"/>
            </w:tcBorders>
          </w:tcPr>
          <w:p w:rsidR="00BA70BF" w:rsidRPr="00BA70BF" w:rsidRDefault="00BA70BF" w:rsidP="00BA7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70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344" w:type="dxa"/>
            <w:tcBorders>
              <w:top w:val="single" w:sz="4" w:space="0" w:color="auto"/>
            </w:tcBorders>
          </w:tcPr>
          <w:p w:rsidR="00BA70BF" w:rsidRPr="00BA70BF" w:rsidRDefault="00BA70BF" w:rsidP="00BA7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70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</w:t>
            </w:r>
          </w:p>
        </w:tc>
        <w:tc>
          <w:tcPr>
            <w:tcW w:w="2060" w:type="dxa"/>
            <w:tcBorders>
              <w:top w:val="single" w:sz="4" w:space="0" w:color="auto"/>
              <w:bottom w:val="single" w:sz="4" w:space="0" w:color="auto"/>
            </w:tcBorders>
          </w:tcPr>
          <w:p w:rsidR="00BA70BF" w:rsidRPr="00BA70BF" w:rsidRDefault="00BA70BF" w:rsidP="00BA7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A70BF" w:rsidRPr="00BA70BF" w:rsidRDefault="00BA70BF" w:rsidP="00BA7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2" w:type="dxa"/>
            <w:tcBorders>
              <w:top w:val="single" w:sz="4" w:space="0" w:color="auto"/>
              <w:bottom w:val="single" w:sz="4" w:space="0" w:color="auto"/>
            </w:tcBorders>
          </w:tcPr>
          <w:p w:rsidR="00BA70BF" w:rsidRPr="00BA70BF" w:rsidRDefault="00BA70BF" w:rsidP="00BA7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3" w:type="dxa"/>
            <w:tcBorders>
              <w:top w:val="single" w:sz="4" w:space="0" w:color="auto"/>
              <w:bottom w:val="single" w:sz="4" w:space="0" w:color="auto"/>
            </w:tcBorders>
          </w:tcPr>
          <w:p w:rsidR="00BA70BF" w:rsidRPr="00BA70BF" w:rsidRDefault="00BA70BF" w:rsidP="00BA7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A70BF" w:rsidRPr="00BA70BF" w:rsidTr="00F34393">
        <w:trPr>
          <w:gridAfter w:val="1"/>
          <w:wAfter w:w="9" w:type="dxa"/>
          <w:cantSplit/>
          <w:trHeight w:val="70"/>
          <w:jc w:val="center"/>
        </w:trPr>
        <w:tc>
          <w:tcPr>
            <w:tcW w:w="2512" w:type="dxa"/>
            <w:vMerge/>
          </w:tcPr>
          <w:p w:rsidR="00BA70BF" w:rsidRPr="00BA70BF" w:rsidRDefault="00BA70BF" w:rsidP="00BA7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1" w:type="dxa"/>
            <w:vMerge/>
          </w:tcPr>
          <w:p w:rsidR="00BA70BF" w:rsidRPr="00BA70BF" w:rsidRDefault="00BA70BF" w:rsidP="00BA7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4" w:type="dxa"/>
          </w:tcPr>
          <w:p w:rsidR="00BA70BF" w:rsidRPr="00BA70BF" w:rsidRDefault="00BA70BF" w:rsidP="00BA7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70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2)</w:t>
            </w:r>
          </w:p>
        </w:tc>
        <w:tc>
          <w:tcPr>
            <w:tcW w:w="2060" w:type="dxa"/>
            <w:tcBorders>
              <w:top w:val="single" w:sz="4" w:space="0" w:color="auto"/>
              <w:bottom w:val="single" w:sz="4" w:space="0" w:color="auto"/>
            </w:tcBorders>
          </w:tcPr>
          <w:p w:rsidR="00BA70BF" w:rsidRPr="00BA70BF" w:rsidRDefault="00BA70BF" w:rsidP="00BA7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A70BF" w:rsidRPr="00BA70BF" w:rsidRDefault="00BA70BF" w:rsidP="00BA7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2" w:type="dxa"/>
            <w:tcBorders>
              <w:top w:val="single" w:sz="4" w:space="0" w:color="auto"/>
              <w:bottom w:val="single" w:sz="4" w:space="0" w:color="auto"/>
            </w:tcBorders>
          </w:tcPr>
          <w:p w:rsidR="00BA70BF" w:rsidRPr="00BA70BF" w:rsidRDefault="00BA70BF" w:rsidP="00BA7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3" w:type="dxa"/>
            <w:tcBorders>
              <w:top w:val="single" w:sz="4" w:space="0" w:color="auto"/>
              <w:bottom w:val="single" w:sz="4" w:space="0" w:color="auto"/>
            </w:tcBorders>
          </w:tcPr>
          <w:p w:rsidR="00BA70BF" w:rsidRPr="00BA70BF" w:rsidRDefault="00BA70BF" w:rsidP="00BA7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A70BF" w:rsidRPr="00BA70BF" w:rsidTr="00F34393">
        <w:trPr>
          <w:gridAfter w:val="1"/>
          <w:wAfter w:w="9" w:type="dxa"/>
          <w:cantSplit/>
          <w:trHeight w:val="70"/>
          <w:jc w:val="center"/>
        </w:trPr>
        <w:tc>
          <w:tcPr>
            <w:tcW w:w="2512" w:type="dxa"/>
            <w:vMerge/>
            <w:tcBorders>
              <w:bottom w:val="single" w:sz="4" w:space="0" w:color="auto"/>
            </w:tcBorders>
          </w:tcPr>
          <w:p w:rsidR="00BA70BF" w:rsidRPr="00BA70BF" w:rsidRDefault="00BA70BF" w:rsidP="00BA7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1" w:type="dxa"/>
            <w:vMerge/>
            <w:tcBorders>
              <w:bottom w:val="single" w:sz="4" w:space="0" w:color="auto"/>
            </w:tcBorders>
          </w:tcPr>
          <w:p w:rsidR="00BA70BF" w:rsidRPr="00BA70BF" w:rsidRDefault="00BA70BF" w:rsidP="00BA7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4" w:type="dxa"/>
            <w:tcBorders>
              <w:bottom w:val="single" w:sz="4" w:space="0" w:color="auto"/>
            </w:tcBorders>
          </w:tcPr>
          <w:p w:rsidR="00BA70BF" w:rsidRPr="00BA70BF" w:rsidRDefault="00BA70BF" w:rsidP="00BA7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70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</w:t>
            </w:r>
          </w:p>
        </w:tc>
        <w:tc>
          <w:tcPr>
            <w:tcW w:w="2060" w:type="dxa"/>
            <w:tcBorders>
              <w:top w:val="single" w:sz="4" w:space="0" w:color="auto"/>
              <w:bottom w:val="single" w:sz="4" w:space="0" w:color="auto"/>
            </w:tcBorders>
          </w:tcPr>
          <w:p w:rsidR="00BA70BF" w:rsidRPr="00BA70BF" w:rsidRDefault="00BA70BF" w:rsidP="00BA7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A70BF" w:rsidRPr="00BA70BF" w:rsidRDefault="00BA70BF" w:rsidP="00BA7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2" w:type="dxa"/>
            <w:tcBorders>
              <w:top w:val="single" w:sz="4" w:space="0" w:color="auto"/>
              <w:bottom w:val="single" w:sz="4" w:space="0" w:color="auto"/>
            </w:tcBorders>
          </w:tcPr>
          <w:p w:rsidR="00BA70BF" w:rsidRPr="00BA70BF" w:rsidRDefault="00BA70BF" w:rsidP="00BA7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3" w:type="dxa"/>
            <w:tcBorders>
              <w:top w:val="single" w:sz="4" w:space="0" w:color="auto"/>
              <w:bottom w:val="single" w:sz="4" w:space="0" w:color="auto"/>
            </w:tcBorders>
          </w:tcPr>
          <w:p w:rsidR="00BA70BF" w:rsidRPr="00BA70BF" w:rsidRDefault="00BA70BF" w:rsidP="00BA7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BA70BF" w:rsidRPr="00BA70BF" w:rsidRDefault="00BA70BF" w:rsidP="00BA70B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BA70BF" w:rsidRPr="00BA70BF" w:rsidRDefault="00BA70BF" w:rsidP="00BA70B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BA70BF" w:rsidRPr="00BA70BF" w:rsidRDefault="00BA70BF" w:rsidP="00BA70B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BA70BF">
        <w:rPr>
          <w:rFonts w:ascii="Times New Roman" w:eastAsia="Times New Roman" w:hAnsi="Times New Roman" w:cs="Times New Roman"/>
          <w:lang w:eastAsia="ru-RU"/>
        </w:rPr>
        <w:t>Руководитель экспертно-аналитического мероприятия:</w:t>
      </w:r>
    </w:p>
    <w:p w:rsidR="00BA70BF" w:rsidRPr="00BA70BF" w:rsidRDefault="00BA70BF" w:rsidP="00BA70B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BA70BF">
        <w:rPr>
          <w:rFonts w:ascii="Times New Roman" w:eastAsia="Times New Roman" w:hAnsi="Times New Roman" w:cs="Times New Roman"/>
          <w:lang w:eastAsia="ru-RU"/>
        </w:rPr>
        <w:t>______________________                                                                                     _____________                                       ___________________</w:t>
      </w:r>
    </w:p>
    <w:p w:rsidR="00BA70BF" w:rsidRPr="00BA70BF" w:rsidRDefault="00BA70BF" w:rsidP="00BA70B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lang w:eastAsia="ru-RU"/>
        </w:rPr>
      </w:pPr>
      <w:r w:rsidRPr="00BA70BF">
        <w:rPr>
          <w:rFonts w:ascii="Times New Roman" w:eastAsia="Times New Roman" w:hAnsi="Times New Roman" w:cs="Times New Roman"/>
          <w:i/>
          <w:lang w:eastAsia="ru-RU"/>
        </w:rPr>
        <w:t>должность</w:t>
      </w:r>
      <w:r w:rsidRPr="00BA70BF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                       </w:t>
      </w:r>
      <w:r w:rsidRPr="00BA70BF">
        <w:rPr>
          <w:rFonts w:ascii="Times New Roman" w:eastAsia="Times New Roman" w:hAnsi="Times New Roman" w:cs="Times New Roman"/>
          <w:i/>
          <w:lang w:eastAsia="ru-RU"/>
        </w:rPr>
        <w:t>подпись</w:t>
      </w:r>
      <w:r w:rsidRPr="00BA70BF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</w:t>
      </w:r>
      <w:r w:rsidRPr="00BA70BF">
        <w:rPr>
          <w:rFonts w:ascii="Times New Roman" w:eastAsia="Times New Roman" w:hAnsi="Times New Roman" w:cs="Times New Roman"/>
          <w:i/>
          <w:lang w:eastAsia="ru-RU"/>
        </w:rPr>
        <w:t>инициалы, фамилия</w:t>
      </w:r>
    </w:p>
    <w:p w:rsidR="00BA70BF" w:rsidRPr="00BA70BF" w:rsidRDefault="00BA70BF" w:rsidP="00BA70B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BA70BF" w:rsidRPr="00BA70BF" w:rsidRDefault="00BA70BF" w:rsidP="00BA70B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BA70BF">
        <w:rPr>
          <w:rFonts w:ascii="Times New Roman" w:eastAsia="Times New Roman" w:hAnsi="Times New Roman" w:cs="Times New Roman"/>
          <w:lang w:eastAsia="ru-RU"/>
        </w:rPr>
        <w:t>С рабочим планом ознакомлены:</w:t>
      </w:r>
    </w:p>
    <w:p w:rsidR="00BA70BF" w:rsidRPr="00BA70BF" w:rsidRDefault="00BA70BF" w:rsidP="00BA70B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BA70BF" w:rsidRPr="00BA70BF" w:rsidRDefault="00BA70BF" w:rsidP="00BA70B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BA70BF">
        <w:rPr>
          <w:rFonts w:ascii="Times New Roman" w:eastAsia="Times New Roman" w:hAnsi="Times New Roman" w:cs="Times New Roman"/>
          <w:lang w:eastAsia="ru-RU"/>
        </w:rPr>
        <w:t>Участники экспертно-аналитического мероприятия:</w:t>
      </w:r>
    </w:p>
    <w:p w:rsidR="00BA70BF" w:rsidRPr="00BA70BF" w:rsidRDefault="00BA70BF" w:rsidP="00BA70B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BA70BF">
        <w:rPr>
          <w:rFonts w:ascii="Times New Roman" w:eastAsia="Times New Roman" w:hAnsi="Times New Roman" w:cs="Times New Roman"/>
          <w:lang w:eastAsia="ru-RU"/>
        </w:rPr>
        <w:t>__________________________                                                                     _____________                                  _______________________</w:t>
      </w:r>
    </w:p>
    <w:p w:rsidR="00BA70BF" w:rsidRPr="00BA70BF" w:rsidRDefault="00BA70BF" w:rsidP="00BA70B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BA70BF">
        <w:rPr>
          <w:rFonts w:ascii="Times New Roman" w:eastAsia="Times New Roman" w:hAnsi="Times New Roman" w:cs="Times New Roman"/>
          <w:lang w:eastAsia="ru-RU"/>
        </w:rPr>
        <w:t xml:space="preserve">Должность                                                                                                     </w:t>
      </w:r>
      <w:r w:rsidRPr="00BA70BF">
        <w:rPr>
          <w:rFonts w:ascii="Times New Roman" w:eastAsia="Times New Roman" w:hAnsi="Times New Roman" w:cs="Times New Roman"/>
          <w:i/>
          <w:lang w:eastAsia="ru-RU"/>
        </w:rPr>
        <w:t>подпись</w:t>
      </w:r>
      <w:r w:rsidRPr="00BA70BF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</w:t>
      </w:r>
      <w:r w:rsidRPr="00BA70BF">
        <w:rPr>
          <w:rFonts w:ascii="Times New Roman" w:eastAsia="Times New Roman" w:hAnsi="Times New Roman" w:cs="Times New Roman"/>
          <w:i/>
          <w:lang w:eastAsia="ru-RU"/>
        </w:rPr>
        <w:t>инициалы, фамилия</w:t>
      </w:r>
    </w:p>
    <w:p w:rsidR="00BA70BF" w:rsidRPr="00BA70BF" w:rsidRDefault="00BA70BF" w:rsidP="00BA70B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70BF" w:rsidRPr="00BA70BF" w:rsidRDefault="00BA70BF" w:rsidP="00BA70B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BA70BF" w:rsidRPr="00BA70BF" w:rsidSect="00F34393">
          <w:pgSz w:w="16838" w:h="11906" w:orient="landscape" w:code="9"/>
          <w:pgMar w:top="851" w:right="851" w:bottom="1418" w:left="1134" w:header="340" w:footer="340" w:gutter="0"/>
          <w:cols w:space="708"/>
          <w:titlePg/>
          <w:docGrid w:linePitch="360"/>
        </w:sectPr>
      </w:pPr>
    </w:p>
    <w:p w:rsidR="00BA70BF" w:rsidRPr="00BA70BF" w:rsidRDefault="00BA70BF" w:rsidP="00BA70BF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BA70BF">
        <w:rPr>
          <w:rFonts w:ascii="Times New Roman" w:eastAsia="Times New Roman" w:hAnsi="Times New Roman" w:cs="Times New Roman"/>
          <w:sz w:val="24"/>
          <w:szCs w:val="28"/>
          <w:lang w:eastAsia="ru-RU"/>
        </w:rPr>
        <w:lastRenderedPageBreak/>
        <w:t>Приложение 6 к Стандарту внешнего муниципального финансового контроля «</w:t>
      </w:r>
      <w:r w:rsidR="00595F6E" w:rsidRPr="00595F6E">
        <w:rPr>
          <w:rFonts w:ascii="Times New Roman" w:eastAsia="Times New Roman" w:hAnsi="Times New Roman" w:cs="Times New Roman"/>
          <w:sz w:val="24"/>
          <w:szCs w:val="28"/>
          <w:lang w:eastAsia="ru-RU"/>
        </w:rPr>
        <w:t>Общие требования, правила и процедуры проведения экспертно-аналитических мероприятий</w:t>
      </w:r>
      <w:r w:rsidRPr="00BA70BF">
        <w:rPr>
          <w:rFonts w:ascii="Times New Roman" w:eastAsia="Times New Roman" w:hAnsi="Times New Roman" w:cs="Times New Roman"/>
          <w:sz w:val="24"/>
          <w:szCs w:val="28"/>
          <w:lang w:eastAsia="ru-RU"/>
        </w:rPr>
        <w:t>»</w:t>
      </w:r>
    </w:p>
    <w:p w:rsidR="00BA70BF" w:rsidRPr="00BA70BF" w:rsidRDefault="00BA70BF" w:rsidP="00BA70BF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BA70BF" w:rsidRPr="00BA70BF" w:rsidRDefault="00BA70BF" w:rsidP="00BA70BF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0B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(Оформляется на бланке Счетной палаты города Нижневартовска)</w:t>
      </w:r>
    </w:p>
    <w:p w:rsidR="00BA70BF" w:rsidRPr="00BA70BF" w:rsidRDefault="00BA70BF" w:rsidP="00BA70BF">
      <w:pPr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0B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</w:t>
      </w:r>
    </w:p>
    <w:tbl>
      <w:tblPr>
        <w:tblpPr w:leftFromText="45" w:rightFromText="45" w:vertAnchor="text"/>
        <w:tblW w:w="964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2"/>
        <w:gridCol w:w="856"/>
        <w:gridCol w:w="4537"/>
      </w:tblGrid>
      <w:tr w:rsidR="00BA70BF" w:rsidRPr="00BA70BF" w:rsidTr="00F34393">
        <w:trPr>
          <w:tblCellSpacing w:w="0" w:type="dxa"/>
        </w:trPr>
        <w:tc>
          <w:tcPr>
            <w:tcW w:w="4245" w:type="dxa"/>
            <w:hideMark/>
          </w:tcPr>
          <w:p w:rsidR="00BA70BF" w:rsidRPr="00BA70BF" w:rsidRDefault="00BA70BF" w:rsidP="00BA70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0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hideMark/>
          </w:tcPr>
          <w:p w:rsidR="00BA70BF" w:rsidRPr="00BA70BF" w:rsidRDefault="00BA70BF" w:rsidP="00BA70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0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0" w:type="dxa"/>
            <w:hideMark/>
          </w:tcPr>
          <w:p w:rsidR="00BA70BF" w:rsidRPr="00BA70BF" w:rsidRDefault="00BA70BF" w:rsidP="00BA70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BA70B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(должность руководителя проверяемого объекта</w:t>
            </w:r>
          </w:p>
          <w:p w:rsidR="00BA70BF" w:rsidRPr="00BA70BF" w:rsidRDefault="00BA70BF" w:rsidP="00BA70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0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</w:t>
            </w:r>
          </w:p>
          <w:p w:rsidR="00BA70BF" w:rsidRPr="00BA70BF" w:rsidRDefault="00BA70BF" w:rsidP="00BA70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BA70B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(инициалы, фамилия)</w:t>
            </w:r>
          </w:p>
          <w:p w:rsidR="00BA70BF" w:rsidRPr="00BA70BF" w:rsidRDefault="00BA70BF" w:rsidP="00BA70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0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A70BF" w:rsidRPr="00BA70BF" w:rsidRDefault="00BA70BF" w:rsidP="00BA70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A70BF" w:rsidRPr="00BA70BF" w:rsidRDefault="00BA70BF" w:rsidP="00BA70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0BF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УВЕДОМЛЕНИЕ</w:t>
      </w:r>
    </w:p>
    <w:p w:rsidR="00BA70BF" w:rsidRPr="00BA70BF" w:rsidRDefault="00BA70BF" w:rsidP="00BA70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0BF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проведении экспертно-аналитического мероприятия</w:t>
      </w:r>
    </w:p>
    <w:p w:rsidR="00BA70BF" w:rsidRPr="00BA70BF" w:rsidRDefault="00BA70BF" w:rsidP="00BA70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A70BF" w:rsidRPr="00BA70BF" w:rsidRDefault="00BA70BF" w:rsidP="00BA70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A70BF" w:rsidRPr="00BA70BF" w:rsidRDefault="00BA70BF" w:rsidP="00BA70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0BF">
        <w:rPr>
          <w:rFonts w:ascii="Times New Roman" w:eastAsia="Times New Roman" w:hAnsi="Times New Roman" w:cs="Times New Roman"/>
          <w:sz w:val="28"/>
          <w:szCs w:val="28"/>
          <w:lang w:eastAsia="ru-RU"/>
        </w:rPr>
        <w:t>Счетная палата города Нижневартовска уведомляет Вас, что в соответствии (</w:t>
      </w:r>
      <w:r w:rsidRPr="00BA70B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необходимо ссылаться на конкретную норму, устанавливающее полномочие на проведение конкретного мероприятия</w:t>
      </w:r>
      <w:r w:rsidRPr="00BA70BF">
        <w:rPr>
          <w:rFonts w:ascii="Times New Roman" w:eastAsia="Times New Roman" w:hAnsi="Times New Roman" w:cs="Times New Roman"/>
          <w:sz w:val="28"/>
          <w:szCs w:val="28"/>
          <w:lang w:eastAsia="ru-RU"/>
        </w:rPr>
        <w:t>), ____________________________________________________________________</w:t>
      </w:r>
    </w:p>
    <w:p w:rsidR="00BA70BF" w:rsidRPr="00BA70BF" w:rsidRDefault="00BA70BF" w:rsidP="00BA70BF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r w:rsidRPr="00BA70BF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(пункт плана деятельности Счетной палаты города Нижневартовска, распоряжение Счетной палаты города Нижневартовска, иные основания для проведения экспертно-аналитического мероприятия)</w:t>
      </w:r>
    </w:p>
    <w:p w:rsidR="00BA70BF" w:rsidRPr="00BA70BF" w:rsidRDefault="00BA70BF" w:rsidP="00BA70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0BF">
        <w:rPr>
          <w:rFonts w:ascii="Times New Roman" w:eastAsia="Times New Roman" w:hAnsi="Times New Roman" w:cs="Times New Roman"/>
          <w:sz w:val="28"/>
          <w:szCs w:val="28"/>
          <w:lang w:eastAsia="ru-RU"/>
        </w:rPr>
        <w:t>в___________________________________________________________________</w:t>
      </w:r>
    </w:p>
    <w:p w:rsidR="00BA70BF" w:rsidRPr="00BA70BF" w:rsidRDefault="00BA70BF" w:rsidP="00BA70BF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A70BF"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eastAsia="ru-RU"/>
        </w:rPr>
        <w:t>(наименование объекта экспертно-аналитического мероприятия)</w:t>
      </w:r>
    </w:p>
    <w:p w:rsidR="00BA70BF" w:rsidRPr="00BA70BF" w:rsidRDefault="00BA70BF" w:rsidP="00BA70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0BF">
        <w:rPr>
          <w:rFonts w:ascii="Times New Roman" w:eastAsia="Times New Roman" w:hAnsi="Times New Roman" w:cs="Times New Roman"/>
          <w:sz w:val="28"/>
          <w:szCs w:val="28"/>
          <w:lang w:eastAsia="ru-RU"/>
        </w:rPr>
        <w:t>сотрудниками Счетной палаты города Нижневартовска ____________________________________________________________________</w:t>
      </w:r>
    </w:p>
    <w:p w:rsidR="00BA70BF" w:rsidRPr="00BA70BF" w:rsidRDefault="00BA70BF" w:rsidP="00BA70BF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A70BF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(</w:t>
      </w:r>
      <w:r w:rsidRPr="00BA70BF"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eastAsia="ru-RU"/>
        </w:rPr>
        <w:t>должность, инициалы, фамилия)</w:t>
      </w:r>
    </w:p>
    <w:p w:rsidR="00BA70BF" w:rsidRPr="00BA70BF" w:rsidRDefault="00BA70BF" w:rsidP="00BA70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0BF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будет проводиться экспертно-аналитическое мероприятие «__________________________________________________________________».</w:t>
      </w:r>
    </w:p>
    <w:p w:rsidR="00BA70BF" w:rsidRPr="00BA70BF" w:rsidRDefault="00BA70BF" w:rsidP="00BA70BF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A70BF"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eastAsia="ru-RU"/>
        </w:rPr>
        <w:t>(наименование мероприятия)</w:t>
      </w:r>
    </w:p>
    <w:p w:rsidR="00BA70BF" w:rsidRPr="00BA70BF" w:rsidRDefault="00BA70BF" w:rsidP="00BA70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0BF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проведения экспертно-аналитического мероприятия с «__</w:t>
      </w:r>
      <w:proofErr w:type="gramStart"/>
      <w:r w:rsidRPr="00BA70BF">
        <w:rPr>
          <w:rFonts w:ascii="Times New Roman" w:eastAsia="Times New Roman" w:hAnsi="Times New Roman" w:cs="Times New Roman"/>
          <w:sz w:val="28"/>
          <w:szCs w:val="28"/>
          <w:lang w:eastAsia="ru-RU"/>
        </w:rPr>
        <w:t>_»_</w:t>
      </w:r>
      <w:proofErr w:type="gramEnd"/>
      <w:r w:rsidRPr="00BA70B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 по «___» ______20___года.</w:t>
      </w:r>
    </w:p>
    <w:p w:rsidR="00BA70BF" w:rsidRPr="00BA70BF" w:rsidRDefault="00BA70BF" w:rsidP="00BA70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0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со статьями 16 и 19 Положения о </w:t>
      </w:r>
      <w:r w:rsidRPr="00BA70BF">
        <w:rPr>
          <w:rFonts w:ascii="Times New Roman" w:eastAsia="Calibri" w:hAnsi="Times New Roman" w:cs="Times New Roman"/>
          <w:sz w:val="28"/>
          <w:szCs w:val="28"/>
        </w:rPr>
        <w:t xml:space="preserve">контрольно-счетном органе муниципального образования - счетной палате города Нижневартовска, утвержденного решением Думы города Нижневартовска от 22.09.2021 № 823, </w:t>
      </w:r>
      <w:r w:rsidRPr="00BA70B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прошу обеспечить необходимые условия для работы сотрудников Счетной палаты города Нижневартовска и подготовить необходимые для проверки материалы и документы по прилагаемым формам и перечню вопросов.</w:t>
      </w:r>
    </w:p>
    <w:p w:rsidR="00BA70BF" w:rsidRPr="00BA70BF" w:rsidRDefault="00BA70BF" w:rsidP="00BA70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BA70B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                _____________                              _______________</w:t>
      </w:r>
    </w:p>
    <w:tbl>
      <w:tblPr>
        <w:tblW w:w="9068" w:type="dxa"/>
        <w:tblCellSpacing w:w="0" w:type="dxa"/>
        <w:tblInd w:w="1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68"/>
      </w:tblGrid>
      <w:tr w:rsidR="00BA70BF" w:rsidRPr="00BA70BF" w:rsidTr="00F34393">
        <w:trPr>
          <w:tblCellSpacing w:w="0" w:type="dxa"/>
        </w:trPr>
        <w:tc>
          <w:tcPr>
            <w:tcW w:w="9068" w:type="dxa"/>
            <w:hideMark/>
          </w:tcPr>
          <w:p w:rsidR="00BA70BF" w:rsidRPr="00BA70BF" w:rsidRDefault="00BA70BF" w:rsidP="00BA70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BA70B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Должность</w:t>
            </w:r>
            <w:r w:rsidRPr="00BA70B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ab/>
              <w:t xml:space="preserve"> </w:t>
            </w:r>
            <w:r w:rsidRPr="00BA70B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ab/>
            </w:r>
            <w:r w:rsidRPr="00BA70B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ab/>
            </w:r>
            <w:r w:rsidRPr="00BA70B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ab/>
              <w:t>подпись</w:t>
            </w:r>
            <w:r w:rsidRPr="00BA70B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ab/>
            </w:r>
            <w:r w:rsidRPr="00BA70B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ab/>
            </w:r>
            <w:r w:rsidRPr="00BA70B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ab/>
            </w:r>
            <w:r w:rsidRPr="00BA70B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ab/>
              <w:t xml:space="preserve">        И.О. Фамилия </w:t>
            </w:r>
          </w:p>
          <w:p w:rsidR="00BA70BF" w:rsidRPr="00BA70BF" w:rsidRDefault="00BA70BF" w:rsidP="00BA70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BA70BF" w:rsidRPr="00BA70BF" w:rsidRDefault="00BA70BF" w:rsidP="00BA70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BA70BF" w:rsidRPr="00BA70BF" w:rsidRDefault="00BA70BF" w:rsidP="00BA70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BA70BF" w:rsidRPr="00BA70BF" w:rsidRDefault="00BA70BF" w:rsidP="00BA70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BA70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</w:t>
      </w:r>
    </w:p>
    <w:p w:rsidR="00BA70BF" w:rsidRPr="00BA70BF" w:rsidRDefault="00BA70BF" w:rsidP="00BA70BF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</w:pPr>
      <w:r w:rsidRPr="00BA70BF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br w:type="page"/>
      </w:r>
    </w:p>
    <w:p w:rsidR="00BA70BF" w:rsidRPr="00BA70BF" w:rsidRDefault="00BA70BF" w:rsidP="00BA70BF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bookmarkStart w:id="64" w:name="_Toc377424520"/>
      <w:r w:rsidRPr="00BA70BF">
        <w:rPr>
          <w:rFonts w:ascii="Times New Roman" w:eastAsia="Times New Roman" w:hAnsi="Times New Roman" w:cs="Times New Roman"/>
          <w:sz w:val="24"/>
          <w:szCs w:val="28"/>
          <w:lang w:eastAsia="ru-RU"/>
        </w:rPr>
        <w:lastRenderedPageBreak/>
        <w:t>Приложение 7 к Стандарту внешнего муниципального финансового контроля «</w:t>
      </w:r>
      <w:r w:rsidR="00595F6E" w:rsidRPr="00595F6E">
        <w:rPr>
          <w:rFonts w:ascii="Times New Roman" w:eastAsia="Times New Roman" w:hAnsi="Times New Roman" w:cs="Times New Roman"/>
          <w:sz w:val="24"/>
          <w:szCs w:val="28"/>
          <w:lang w:eastAsia="ru-RU"/>
        </w:rPr>
        <w:t>Общие требования, правила и процедуры проведения экспертно-аналитических мероприятий</w:t>
      </w:r>
      <w:r w:rsidRPr="00BA70BF">
        <w:rPr>
          <w:rFonts w:ascii="Times New Roman" w:eastAsia="Times New Roman" w:hAnsi="Times New Roman" w:cs="Times New Roman"/>
          <w:sz w:val="24"/>
          <w:szCs w:val="28"/>
          <w:lang w:eastAsia="ru-RU"/>
        </w:rPr>
        <w:t>»</w:t>
      </w:r>
    </w:p>
    <w:p w:rsidR="00BA70BF" w:rsidRPr="00BA70BF" w:rsidRDefault="00BA70BF" w:rsidP="00BA70BF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BA70BF" w:rsidRPr="00BA70BF" w:rsidRDefault="00BA70BF" w:rsidP="00BA70BF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</w:pPr>
      <w:r w:rsidRPr="00BA70B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proofErr w:type="gramStart"/>
      <w:r w:rsidRPr="00BA70BF">
        <w:rPr>
          <w:rFonts w:ascii="Times New Roman" w:eastAsia="Times New Roman" w:hAnsi="Times New Roman" w:cs="Times New Roman"/>
          <w:sz w:val="28"/>
          <w:szCs w:val="20"/>
          <w:lang w:eastAsia="ru-RU"/>
        </w:rPr>
        <w:t>« _</w:t>
      </w:r>
      <w:proofErr w:type="gramEnd"/>
      <w:r w:rsidRPr="00BA70B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___ »______________20__ г.                                                                        </w:t>
      </w:r>
    </w:p>
    <w:p w:rsidR="00BA70BF" w:rsidRPr="00BA70BF" w:rsidRDefault="00BA70BF" w:rsidP="00BA70BF">
      <w:pPr>
        <w:spacing w:after="0" w:line="276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A70BF">
        <w:rPr>
          <w:rFonts w:ascii="Times New Roman" w:eastAsia="Calibri" w:hAnsi="Times New Roman" w:cs="Times New Roman"/>
          <w:sz w:val="28"/>
          <w:szCs w:val="28"/>
        </w:rPr>
        <w:t>Акт осмотра (инвентаризации) № ____</w:t>
      </w:r>
    </w:p>
    <w:p w:rsidR="00BA70BF" w:rsidRPr="00BA70BF" w:rsidRDefault="00BA70BF" w:rsidP="00BA70BF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A70BF">
        <w:rPr>
          <w:rFonts w:ascii="Times New Roman" w:eastAsia="Calibri" w:hAnsi="Times New Roman" w:cs="Times New Roman"/>
          <w:sz w:val="24"/>
          <w:szCs w:val="24"/>
        </w:rPr>
        <w:t>«______________________________________________________________________________»</w:t>
      </w:r>
    </w:p>
    <w:p w:rsidR="00BA70BF" w:rsidRPr="00BA70BF" w:rsidRDefault="00BA70BF" w:rsidP="00BA70BF">
      <w:pPr>
        <w:spacing w:after="0" w:line="276" w:lineRule="auto"/>
        <w:jc w:val="center"/>
        <w:rPr>
          <w:rFonts w:ascii="Times New Roman" w:eastAsia="Calibri" w:hAnsi="Times New Roman" w:cs="Times New Roman"/>
          <w:i/>
          <w:sz w:val="20"/>
          <w:szCs w:val="20"/>
        </w:rPr>
      </w:pPr>
      <w:r w:rsidRPr="00BA70BF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(наименование объектов, выполненных работ, оказанных услуг)</w:t>
      </w:r>
    </w:p>
    <w:p w:rsidR="00BA70BF" w:rsidRPr="00BA70BF" w:rsidRDefault="00BA70BF" w:rsidP="00BA70BF">
      <w:pPr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  <w:r w:rsidRPr="00BA70BF">
        <w:rPr>
          <w:rFonts w:ascii="Times New Roman" w:eastAsia="Calibri" w:hAnsi="Times New Roman" w:cs="Times New Roman"/>
          <w:sz w:val="28"/>
          <w:szCs w:val="28"/>
        </w:rPr>
        <w:t>Комиссия в составе представителей:</w:t>
      </w:r>
    </w:p>
    <w:p w:rsidR="00BA70BF" w:rsidRPr="00BA70BF" w:rsidRDefault="00BA70BF" w:rsidP="00BA70BF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0"/>
          <w:lang w:eastAsia="ru-RU"/>
        </w:rPr>
      </w:pPr>
      <w:r w:rsidRPr="00BA70B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Счетной палаты города</w:t>
      </w:r>
      <w:r w:rsidRPr="00BA70BF">
        <w:rPr>
          <w:rFonts w:ascii="Times New Roman" w:eastAsia="Times New Roman" w:hAnsi="Times New Roman" w:cs="Times New Roman"/>
          <w:i/>
          <w:iCs/>
          <w:sz w:val="28"/>
          <w:szCs w:val="20"/>
          <w:lang w:eastAsia="ru-RU"/>
        </w:rPr>
        <w:t>_______________________________________________</w:t>
      </w:r>
    </w:p>
    <w:p w:rsidR="00BA70BF" w:rsidRPr="00BA70BF" w:rsidRDefault="00BA70BF" w:rsidP="00BA70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A70BF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(указать должности,</w:t>
      </w:r>
      <w:r w:rsidRPr="00BA7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A70BF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фамилии, инициалы)</w:t>
      </w:r>
    </w:p>
    <w:p w:rsidR="00BA70BF" w:rsidRPr="00BA70BF" w:rsidRDefault="00BA70BF" w:rsidP="00BA70BF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BA70BF">
        <w:rPr>
          <w:rFonts w:ascii="Times New Roman" w:eastAsia="Calibri" w:hAnsi="Times New Roman" w:cs="Times New Roman"/>
          <w:sz w:val="28"/>
          <w:szCs w:val="28"/>
        </w:rPr>
        <w:t>Проверяемого органа, (организации) ____</w:t>
      </w:r>
      <w:r w:rsidRPr="00BA70BF">
        <w:rPr>
          <w:rFonts w:ascii="Times New Roman" w:eastAsia="Calibri" w:hAnsi="Times New Roman" w:cs="Times New Roman"/>
          <w:sz w:val="24"/>
          <w:szCs w:val="24"/>
        </w:rPr>
        <w:t>_____________________________________</w:t>
      </w:r>
    </w:p>
    <w:p w:rsidR="00BA70BF" w:rsidRPr="00BA70BF" w:rsidRDefault="00BA70BF" w:rsidP="00BA70BF">
      <w:pPr>
        <w:spacing w:after="0" w:line="276" w:lineRule="auto"/>
        <w:jc w:val="center"/>
        <w:rPr>
          <w:rFonts w:ascii="Times New Roman" w:eastAsia="Calibri" w:hAnsi="Times New Roman" w:cs="Times New Roman"/>
        </w:rPr>
      </w:pPr>
      <w:r w:rsidRPr="00BA70BF">
        <w:rPr>
          <w:rFonts w:ascii="Times New Roman" w:eastAsia="Calibri" w:hAnsi="Times New Roman" w:cs="Times New Roman"/>
        </w:rPr>
        <w:t>(</w:t>
      </w:r>
      <w:r w:rsidRPr="00BA70BF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название органа (организации))</w:t>
      </w:r>
    </w:p>
    <w:p w:rsidR="00BA70BF" w:rsidRPr="00BA70BF" w:rsidRDefault="00BA70BF" w:rsidP="00BA70BF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BA70BF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_______________________________________________________________________________________________</w:t>
      </w:r>
    </w:p>
    <w:p w:rsidR="00BA70BF" w:rsidRPr="00BA70BF" w:rsidRDefault="00BA70BF" w:rsidP="00BA70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A70BF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(указать должности, фамилии, инициалы)</w:t>
      </w:r>
    </w:p>
    <w:p w:rsidR="00BA70BF" w:rsidRPr="00BA70BF" w:rsidRDefault="00BA70BF" w:rsidP="00BA70BF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BA70BF">
        <w:rPr>
          <w:rFonts w:ascii="Times New Roman" w:eastAsia="Calibri" w:hAnsi="Times New Roman" w:cs="Times New Roman"/>
          <w:sz w:val="28"/>
          <w:szCs w:val="28"/>
        </w:rPr>
        <w:t>Иных представителей</w:t>
      </w:r>
      <w:r w:rsidRPr="00BA70BF">
        <w:rPr>
          <w:rFonts w:ascii="Times New Roman" w:eastAsia="Calibri" w:hAnsi="Times New Roman" w:cs="Times New Roman"/>
        </w:rPr>
        <w:t xml:space="preserve"> ______________________________________________________________</w:t>
      </w:r>
    </w:p>
    <w:p w:rsidR="00BA70BF" w:rsidRPr="00BA70BF" w:rsidRDefault="00BA70BF" w:rsidP="00BA70BF">
      <w:pPr>
        <w:spacing w:after="0" w:line="276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BA70BF">
        <w:rPr>
          <w:rFonts w:ascii="Times New Roman" w:eastAsia="Calibri" w:hAnsi="Times New Roman" w:cs="Times New Roman"/>
        </w:rPr>
        <w:t>(</w:t>
      </w:r>
      <w:r w:rsidRPr="00BA70BF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указать название)</w:t>
      </w:r>
    </w:p>
    <w:p w:rsidR="00BA70BF" w:rsidRPr="00BA70BF" w:rsidRDefault="00BA70BF" w:rsidP="00BA70BF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BA70BF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_______________________________________________________________________________________________</w:t>
      </w:r>
    </w:p>
    <w:p w:rsidR="00BA70BF" w:rsidRPr="00BA70BF" w:rsidRDefault="00BA70BF" w:rsidP="00BA70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A70BF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(указать должности,</w:t>
      </w:r>
      <w:r w:rsidRPr="00BA7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A70BF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фамилии, инициалы)</w:t>
      </w:r>
    </w:p>
    <w:p w:rsidR="00BA70BF" w:rsidRPr="00BA70BF" w:rsidRDefault="00BA70BF" w:rsidP="00BA70B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70BF">
        <w:rPr>
          <w:rFonts w:ascii="Times New Roman" w:eastAsia="Calibri" w:hAnsi="Times New Roman" w:cs="Times New Roman"/>
          <w:sz w:val="28"/>
          <w:szCs w:val="28"/>
        </w:rPr>
        <w:t>составила настоящий акт осмотра (инвентаризации)____________________ ____________________________________________________________________</w:t>
      </w:r>
    </w:p>
    <w:p w:rsidR="00BA70BF" w:rsidRPr="00BA70BF" w:rsidRDefault="00BA70BF" w:rsidP="00BA70BF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  <w:r w:rsidRPr="00BA70BF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(указать наименование объектов, выполненных работ, оказанных услуг)</w:t>
      </w:r>
    </w:p>
    <w:p w:rsidR="00BA70BF" w:rsidRPr="00BA70BF" w:rsidRDefault="00BA70BF" w:rsidP="00BA70BF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0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ходе </w:t>
      </w:r>
      <w:r w:rsidRPr="00BA70BF">
        <w:rPr>
          <w:rFonts w:ascii="Times New Roman" w:eastAsia="Calibri" w:hAnsi="Times New Roman" w:cs="Times New Roman"/>
          <w:sz w:val="28"/>
          <w:szCs w:val="28"/>
        </w:rPr>
        <w:t>осмотра(инвентаризации)</w:t>
      </w:r>
      <w:r w:rsidRPr="00BA70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было установлено:</w:t>
      </w:r>
    </w:p>
    <w:p w:rsidR="00BA70BF" w:rsidRPr="00BA70BF" w:rsidRDefault="00BA70BF" w:rsidP="00BA70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0B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</w:t>
      </w:r>
    </w:p>
    <w:p w:rsidR="00BA70BF" w:rsidRPr="00BA70BF" w:rsidRDefault="00BA70BF" w:rsidP="00BA70B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A70BF">
        <w:rPr>
          <w:rFonts w:ascii="Times New Roman" w:eastAsia="Calibri" w:hAnsi="Times New Roman" w:cs="Times New Roman"/>
          <w:bCs/>
          <w:sz w:val="28"/>
          <w:szCs w:val="28"/>
        </w:rPr>
        <w:t>Выводы:</w:t>
      </w:r>
    </w:p>
    <w:p w:rsidR="00BA70BF" w:rsidRPr="00BA70BF" w:rsidRDefault="00BA70BF" w:rsidP="00BA70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A70BF">
        <w:rPr>
          <w:rFonts w:ascii="Times New Roman" w:eastAsia="Calibri" w:hAnsi="Times New Roman" w:cs="Times New Roman"/>
          <w:bCs/>
          <w:sz w:val="28"/>
          <w:szCs w:val="28"/>
        </w:rPr>
        <w:t>________________________________________________________________________________________________________________________________________</w:t>
      </w:r>
    </w:p>
    <w:p w:rsidR="00BA70BF" w:rsidRPr="00BA70BF" w:rsidRDefault="00BA70BF" w:rsidP="00BA70BF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BA70BF">
        <w:rPr>
          <w:rFonts w:ascii="Times New Roman" w:eastAsia="Calibri" w:hAnsi="Times New Roman" w:cs="Times New Roman"/>
          <w:sz w:val="28"/>
          <w:szCs w:val="28"/>
        </w:rPr>
        <w:t>К настоящему акту прилагаются: (</w:t>
      </w:r>
      <w:r w:rsidRPr="00BA70BF">
        <w:rPr>
          <w:rFonts w:ascii="Times New Roman" w:eastAsia="Calibri" w:hAnsi="Times New Roman" w:cs="Times New Roman"/>
          <w:i/>
          <w:sz w:val="18"/>
          <w:szCs w:val="18"/>
        </w:rPr>
        <w:t>перечислить перечень приложений)</w:t>
      </w:r>
    </w:p>
    <w:p w:rsidR="00BA70BF" w:rsidRPr="00BA70BF" w:rsidRDefault="00BA70BF" w:rsidP="00BA70BF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</w:rPr>
      </w:pPr>
    </w:p>
    <w:p w:rsidR="00BA70BF" w:rsidRPr="00BA70BF" w:rsidRDefault="00BA70BF" w:rsidP="00BA70BF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</w:rPr>
      </w:pPr>
    </w:p>
    <w:p w:rsidR="00BA70BF" w:rsidRPr="00BA70BF" w:rsidRDefault="00BA70BF" w:rsidP="00BA70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0B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Подписи членов комиссии:</w:t>
      </w:r>
    </w:p>
    <w:p w:rsidR="00BA70BF" w:rsidRPr="00BA70BF" w:rsidRDefault="00BA70BF" w:rsidP="00BA70B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A70BF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                                                            _________                   _______________</w:t>
      </w:r>
    </w:p>
    <w:p w:rsidR="00BA70BF" w:rsidRPr="00BA70BF" w:rsidRDefault="00BA70BF" w:rsidP="00BA70BF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BA70BF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должность </w:t>
      </w:r>
      <w:r w:rsidRPr="00BA7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</w:t>
      </w:r>
      <w:r w:rsidRPr="00BA70BF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подпись</w:t>
      </w:r>
      <w:r w:rsidRPr="00BA7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</w:t>
      </w:r>
      <w:r w:rsidRPr="00BA70BF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инициалы, фамилия</w:t>
      </w:r>
    </w:p>
    <w:p w:rsidR="00BA70BF" w:rsidRPr="00BA70BF" w:rsidRDefault="00BA70BF" w:rsidP="00BA70BF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A70B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____________                                                                 __________                   ________________</w:t>
      </w:r>
    </w:p>
    <w:p w:rsidR="00BA70BF" w:rsidRPr="00BA70BF" w:rsidRDefault="00BA70BF" w:rsidP="00BA70BF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BA70BF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должность </w:t>
      </w:r>
      <w:r w:rsidRPr="00BA7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</w:t>
      </w:r>
      <w:r w:rsidRPr="00BA70BF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подпись</w:t>
      </w:r>
      <w:r w:rsidRPr="00BA7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</w:t>
      </w:r>
      <w:r w:rsidRPr="00BA70BF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инициалы, фамилия</w:t>
      </w:r>
    </w:p>
    <w:p w:rsidR="00BA70BF" w:rsidRPr="00BA70BF" w:rsidRDefault="00BA70BF" w:rsidP="00BA70BF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A70BF">
        <w:rPr>
          <w:rFonts w:ascii="Times New Roman" w:eastAsia="Times New Roman" w:hAnsi="Times New Roman" w:cs="Times New Roman"/>
          <w:sz w:val="25"/>
          <w:szCs w:val="25"/>
          <w:lang w:eastAsia="ru-RU"/>
        </w:rPr>
        <w:t>___________                                                               __________                  _______________</w:t>
      </w:r>
    </w:p>
    <w:p w:rsidR="00BA70BF" w:rsidRPr="00BA70BF" w:rsidRDefault="00BA70BF" w:rsidP="00BA70BF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BA70BF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должность </w:t>
      </w:r>
      <w:r w:rsidRPr="00BA7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</w:t>
      </w:r>
      <w:r w:rsidRPr="00BA70BF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подпись</w:t>
      </w:r>
      <w:r w:rsidRPr="00BA7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</w:t>
      </w:r>
      <w:r w:rsidRPr="00BA70BF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инициалы, фамилия</w:t>
      </w:r>
    </w:p>
    <w:p w:rsidR="00BA70BF" w:rsidRPr="00BA70BF" w:rsidRDefault="00BA70BF" w:rsidP="00BA70BF">
      <w:pPr>
        <w:spacing w:after="200" w:line="276" w:lineRule="auto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BA70BF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br w:type="page"/>
      </w:r>
    </w:p>
    <w:p w:rsidR="00BA70BF" w:rsidRPr="00BA70BF" w:rsidRDefault="00BA70BF" w:rsidP="00BA70BF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BA70BF">
        <w:rPr>
          <w:rFonts w:ascii="Times New Roman" w:eastAsia="Times New Roman" w:hAnsi="Times New Roman" w:cs="Times New Roman"/>
          <w:sz w:val="24"/>
          <w:szCs w:val="28"/>
          <w:lang w:eastAsia="ru-RU"/>
        </w:rPr>
        <w:lastRenderedPageBreak/>
        <w:t>Приложение 8 к Стандарту внешнего муниципального финансового контроля «</w:t>
      </w:r>
      <w:r w:rsidR="00595F6E" w:rsidRPr="00595F6E">
        <w:rPr>
          <w:rFonts w:ascii="Times New Roman" w:eastAsia="Times New Roman" w:hAnsi="Times New Roman" w:cs="Times New Roman"/>
          <w:sz w:val="24"/>
          <w:szCs w:val="28"/>
          <w:lang w:eastAsia="ru-RU"/>
        </w:rPr>
        <w:t>Общие требования, правила и процедуры проведения экспертно-аналитических мероприятий</w:t>
      </w:r>
      <w:r w:rsidRPr="00BA70BF">
        <w:rPr>
          <w:rFonts w:ascii="Times New Roman" w:eastAsia="Times New Roman" w:hAnsi="Times New Roman" w:cs="Times New Roman"/>
          <w:sz w:val="24"/>
          <w:szCs w:val="28"/>
          <w:lang w:eastAsia="ru-RU"/>
        </w:rPr>
        <w:t>»</w:t>
      </w:r>
    </w:p>
    <w:p w:rsidR="00BA70BF" w:rsidRPr="00BA70BF" w:rsidRDefault="00BA70BF" w:rsidP="00BA70BF">
      <w:pPr>
        <w:spacing w:after="0" w:line="240" w:lineRule="auto"/>
        <w:ind w:left="6096"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70BF" w:rsidRPr="00BA70BF" w:rsidRDefault="00BA70BF" w:rsidP="00BA70BF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70BF" w:rsidRPr="00BA70BF" w:rsidRDefault="00BA70BF" w:rsidP="00BA70BF">
      <w:pPr>
        <w:spacing w:after="0" w:line="240" w:lineRule="auto"/>
        <w:ind w:left="284" w:right="-284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A70BF" w:rsidRPr="00BA70BF" w:rsidRDefault="00BA70BF" w:rsidP="00D5545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0BF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</w:t>
      </w:r>
    </w:p>
    <w:p w:rsidR="00BA70BF" w:rsidRPr="00BA70BF" w:rsidRDefault="00BA70BF" w:rsidP="00D55459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BA70B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изъятия документов и материалов</w:t>
      </w:r>
    </w:p>
    <w:tbl>
      <w:tblPr>
        <w:tblW w:w="9460" w:type="dxa"/>
        <w:tblInd w:w="108" w:type="dxa"/>
        <w:tblLook w:val="01E0" w:firstRow="1" w:lastRow="1" w:firstColumn="1" w:lastColumn="1" w:noHBand="0" w:noVBand="0"/>
      </w:tblPr>
      <w:tblGrid>
        <w:gridCol w:w="3510"/>
        <w:gridCol w:w="2019"/>
        <w:gridCol w:w="3931"/>
      </w:tblGrid>
      <w:tr w:rsidR="00BA70BF" w:rsidRPr="00BA70BF" w:rsidTr="00F34393">
        <w:tc>
          <w:tcPr>
            <w:tcW w:w="3510" w:type="dxa"/>
          </w:tcPr>
          <w:p w:rsidR="00BA70BF" w:rsidRPr="00BA70BF" w:rsidRDefault="00BA70BF" w:rsidP="00BA70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284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70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</w:t>
            </w:r>
          </w:p>
          <w:p w:rsidR="00BA70BF" w:rsidRPr="00BA70BF" w:rsidRDefault="00BA70BF" w:rsidP="00BA70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284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  <w:r w:rsidRPr="00BA70BF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(населенный пункт)</w:t>
            </w:r>
          </w:p>
        </w:tc>
        <w:tc>
          <w:tcPr>
            <w:tcW w:w="2019" w:type="dxa"/>
          </w:tcPr>
          <w:p w:rsidR="00BA70BF" w:rsidRPr="00BA70BF" w:rsidRDefault="00BA70BF" w:rsidP="00BA70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A70BF" w:rsidRPr="00BA70BF" w:rsidRDefault="00BA70BF" w:rsidP="00BA70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31" w:type="dxa"/>
          </w:tcPr>
          <w:p w:rsidR="00BA70BF" w:rsidRPr="00BA70BF" w:rsidRDefault="00BA70BF" w:rsidP="00BA70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70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«__»___________20___года</w:t>
            </w:r>
          </w:p>
        </w:tc>
      </w:tr>
    </w:tbl>
    <w:p w:rsidR="00BA70BF" w:rsidRPr="00BA70BF" w:rsidRDefault="00BA70BF" w:rsidP="00BA70BF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0B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с_______________________________________________</w:t>
      </w:r>
    </w:p>
    <w:p w:rsidR="00BA70BF" w:rsidRPr="00BA70BF" w:rsidRDefault="00BA70BF" w:rsidP="00BA70BF">
      <w:pPr>
        <w:spacing w:after="0" w:line="240" w:lineRule="auto"/>
        <w:ind w:right="-284"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0BF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(пункт плана деятельности Счетной палаты, </w:t>
      </w:r>
      <w:r w:rsidRPr="00BA70BF">
        <w:rPr>
          <w:rFonts w:ascii="Times New Roman" w:eastAsia="Times New Roman" w:hAnsi="Times New Roman" w:cs="Times New Roman"/>
          <w:snapToGrid w:val="0"/>
          <w:sz w:val="24"/>
          <w:szCs w:val="24"/>
          <w:vertAlign w:val="superscript"/>
          <w:lang w:eastAsia="ru-RU"/>
        </w:rPr>
        <w:t>иные основания для проведения экспертно-аналитического мероприятия)</w:t>
      </w:r>
    </w:p>
    <w:p w:rsidR="00BA70BF" w:rsidRPr="00BA70BF" w:rsidRDefault="00BA70BF" w:rsidP="00BA70BF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0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проводится экспертно-аналитическое мероприятие «__________________________________________________________________» </w:t>
      </w:r>
    </w:p>
    <w:p w:rsidR="00BA70BF" w:rsidRPr="00BA70BF" w:rsidRDefault="00BA70BF" w:rsidP="00BA70BF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BA70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</w:t>
      </w:r>
      <w:r w:rsidRPr="00BA70BF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(наименование экспертно-аналитического мероприятия)</w:t>
      </w:r>
    </w:p>
    <w:p w:rsidR="00BA70BF" w:rsidRPr="00BA70BF" w:rsidRDefault="00BA70BF" w:rsidP="00BA70BF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0BF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объекте __________________________________________________________.</w:t>
      </w:r>
    </w:p>
    <w:p w:rsidR="00BA70BF" w:rsidRPr="00BA70BF" w:rsidRDefault="00BA70BF" w:rsidP="00BA70BF">
      <w:pPr>
        <w:spacing w:after="0" w:line="240" w:lineRule="auto"/>
        <w:ind w:right="-284" w:firstLine="709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BA70BF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(наименование объекта экспертно-аналитического мероприятия)</w:t>
      </w:r>
    </w:p>
    <w:p w:rsidR="00BA70BF" w:rsidRPr="00BA70BF" w:rsidRDefault="00BA70BF" w:rsidP="00BA70BF">
      <w:pPr>
        <w:widowControl w:val="0"/>
        <w:autoSpaceDE w:val="0"/>
        <w:autoSpaceDN w:val="0"/>
        <w:adjustRightInd w:val="0"/>
        <w:spacing w:after="0" w:line="240" w:lineRule="auto"/>
        <w:ind w:right="-284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0BF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подпункта 2 пункта 1 статьи 14 Федерального закона от 07.02.2011 № 6-ФЗ «</w:t>
      </w:r>
      <w:r w:rsidR="00644C33" w:rsidRPr="00644C33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общих принципах организации и деятельности контрольно-счетных органов субъектов Российской Федерации, федеральных территорий и муниципальных образований</w:t>
      </w:r>
      <w:r w:rsidRPr="00BA70BF">
        <w:rPr>
          <w:rFonts w:ascii="Times New Roman" w:eastAsia="Calibri" w:hAnsi="Times New Roman" w:cs="Times New Roman"/>
          <w:sz w:val="28"/>
          <w:szCs w:val="28"/>
        </w:rPr>
        <w:t xml:space="preserve">», статьи 2 Закона Ханты-Мансийского округа – Югры от 10.04.2012 № 38-оз «О регулировании отдельных вопросов организации и деятельности контрольно-счетных органов муниципальных образований Ханты-Мансийского автономного округа – Югры» </w:t>
      </w:r>
      <w:r w:rsidRPr="00BA70BF">
        <w:rPr>
          <w:rFonts w:ascii="Times New Roman" w:eastAsia="Times New Roman" w:hAnsi="Times New Roman" w:cs="Times New Roman"/>
          <w:sz w:val="28"/>
          <w:szCs w:val="28"/>
          <w:lang w:eastAsia="ru-RU"/>
        </w:rPr>
        <w:t>сотрудниками Счетной палаты города Нижневартовска изъяты следующие документы:</w:t>
      </w:r>
    </w:p>
    <w:p w:rsidR="00BA70BF" w:rsidRPr="00BA70BF" w:rsidRDefault="00BA70BF" w:rsidP="00BA70BF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0BF">
        <w:rPr>
          <w:rFonts w:ascii="Times New Roman" w:eastAsia="Times New Roman" w:hAnsi="Times New Roman" w:cs="Times New Roman"/>
          <w:sz w:val="28"/>
          <w:szCs w:val="28"/>
          <w:lang w:eastAsia="ru-RU"/>
        </w:rPr>
        <w:t>1. _________________________________________________ на ___ листах.</w:t>
      </w:r>
    </w:p>
    <w:p w:rsidR="00BA70BF" w:rsidRPr="00BA70BF" w:rsidRDefault="00BA70BF" w:rsidP="00BA70BF">
      <w:pPr>
        <w:spacing w:after="12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0BF">
        <w:rPr>
          <w:rFonts w:ascii="Times New Roman" w:eastAsia="Times New Roman" w:hAnsi="Times New Roman" w:cs="Times New Roman"/>
          <w:sz w:val="28"/>
          <w:szCs w:val="28"/>
          <w:lang w:eastAsia="ru-RU"/>
        </w:rPr>
        <w:t>2. _________________________________________________ на ___ листах.</w:t>
      </w:r>
    </w:p>
    <w:p w:rsidR="00BA70BF" w:rsidRPr="00BA70BF" w:rsidRDefault="00BA70BF" w:rsidP="00BA70BF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0BF">
        <w:rPr>
          <w:rFonts w:ascii="Times New Roman" w:eastAsia="Times New Roman" w:hAnsi="Times New Roman" w:cs="Times New Roman"/>
          <w:sz w:val="28"/>
          <w:szCs w:val="28"/>
          <w:lang w:eastAsia="ru-RU"/>
        </w:rPr>
        <w:t>Изъятие документов произведено в присутствии должностных лиц ____________________________________________________________________.</w:t>
      </w:r>
    </w:p>
    <w:p w:rsidR="00BA70BF" w:rsidRPr="00BA70BF" w:rsidRDefault="00BA70BF" w:rsidP="00BA70BF">
      <w:pPr>
        <w:spacing w:after="120" w:line="240" w:lineRule="auto"/>
        <w:ind w:right="-284" w:firstLine="709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BA70BF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(должность, инициалы, фамилия)</w:t>
      </w:r>
    </w:p>
    <w:p w:rsidR="00BA70BF" w:rsidRPr="00BA70BF" w:rsidRDefault="00BA70BF" w:rsidP="00BA70BF">
      <w:pPr>
        <w:spacing w:after="0" w:line="276" w:lineRule="auto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0BF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Настоящий акт составлен в двух экземплярах, один из которых вместе с копиями изъятых документов вручен (направлен)_________________________________________________________.</w:t>
      </w:r>
    </w:p>
    <w:p w:rsidR="00BA70BF" w:rsidRPr="00BA70BF" w:rsidRDefault="00BA70BF" w:rsidP="00BA70BF">
      <w:pPr>
        <w:spacing w:after="0" w:line="240" w:lineRule="auto"/>
        <w:ind w:right="-284" w:firstLine="709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BA70BF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                                                                    (должность, инициалы, фамилия)</w:t>
      </w:r>
    </w:p>
    <w:tbl>
      <w:tblPr>
        <w:tblW w:w="9923" w:type="dxa"/>
        <w:tblInd w:w="28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9"/>
        <w:gridCol w:w="5104"/>
      </w:tblGrid>
      <w:tr w:rsidR="00BA70BF" w:rsidRPr="00BA70BF" w:rsidTr="00F34393">
        <w:trPr>
          <w:cantSplit/>
        </w:trPr>
        <w:tc>
          <w:tcPr>
            <w:tcW w:w="4819" w:type="dxa"/>
          </w:tcPr>
          <w:p w:rsidR="00BA70BF" w:rsidRPr="00BA70BF" w:rsidRDefault="00BA70BF" w:rsidP="00BA70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70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Должностные лица Счетной палаты </w:t>
            </w:r>
          </w:p>
          <w:p w:rsidR="00BA70BF" w:rsidRPr="00BA70BF" w:rsidRDefault="00BA70BF" w:rsidP="00BA70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70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______________                                </w:t>
            </w:r>
          </w:p>
          <w:p w:rsidR="00BA70BF" w:rsidRPr="00BA70BF" w:rsidRDefault="00BA70BF" w:rsidP="00BA70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A70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(должность)</w:t>
            </w:r>
          </w:p>
        </w:tc>
        <w:tc>
          <w:tcPr>
            <w:tcW w:w="5104" w:type="dxa"/>
          </w:tcPr>
          <w:p w:rsidR="00BA70BF" w:rsidRPr="00BA70BF" w:rsidRDefault="00BA70BF" w:rsidP="00BA70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A70BF" w:rsidRPr="00BA70BF" w:rsidRDefault="00BA70BF" w:rsidP="00BA70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70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              _____________</w:t>
            </w:r>
          </w:p>
          <w:p w:rsidR="00BA70BF" w:rsidRPr="00BA70BF" w:rsidRDefault="00BA70BF" w:rsidP="00BA70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70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(подпись)</w:t>
            </w:r>
            <w:r w:rsidRPr="00BA70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  <w:r w:rsidRPr="00BA70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                (инициалы, фамилия)</w:t>
            </w:r>
          </w:p>
        </w:tc>
      </w:tr>
    </w:tbl>
    <w:p w:rsidR="00BA70BF" w:rsidRPr="00BA70BF" w:rsidRDefault="00BA70BF" w:rsidP="00BA70BF">
      <w:pPr>
        <w:spacing w:after="0" w:line="240" w:lineRule="auto"/>
        <w:ind w:left="284" w:righ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70BF" w:rsidRPr="00BA70BF" w:rsidRDefault="00BA70BF" w:rsidP="00BA70BF">
      <w:pPr>
        <w:spacing w:after="0" w:line="240" w:lineRule="auto"/>
        <w:ind w:left="284"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0BF">
        <w:rPr>
          <w:rFonts w:ascii="Times New Roman" w:eastAsia="Times New Roman" w:hAnsi="Times New Roman" w:cs="Times New Roman"/>
          <w:sz w:val="28"/>
          <w:szCs w:val="28"/>
          <w:lang w:eastAsia="ru-RU"/>
        </w:rPr>
        <w:t>Один экземпляр акта и копии</w:t>
      </w:r>
    </w:p>
    <w:p w:rsidR="00BA70BF" w:rsidRPr="00BA70BF" w:rsidRDefault="00BA70BF" w:rsidP="00BA70BF">
      <w:pPr>
        <w:spacing w:after="0" w:line="240" w:lineRule="auto"/>
        <w:ind w:left="284"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0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изъятых документов получил: </w:t>
      </w:r>
    </w:p>
    <w:p w:rsidR="00BA70BF" w:rsidRPr="00BA70BF" w:rsidRDefault="00BA70BF" w:rsidP="00BA70BF">
      <w:pPr>
        <w:spacing w:after="0" w:line="240" w:lineRule="auto"/>
        <w:ind w:left="284"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0B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                              ____________             _______________</w:t>
      </w:r>
    </w:p>
    <w:tbl>
      <w:tblPr>
        <w:tblW w:w="9639" w:type="dxa"/>
        <w:tblInd w:w="28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94"/>
        <w:gridCol w:w="5245"/>
      </w:tblGrid>
      <w:tr w:rsidR="00BA70BF" w:rsidRPr="00BA70BF" w:rsidTr="00F34393">
        <w:trPr>
          <w:cantSplit/>
        </w:trPr>
        <w:tc>
          <w:tcPr>
            <w:tcW w:w="4394" w:type="dxa"/>
          </w:tcPr>
          <w:p w:rsidR="00BA70BF" w:rsidRPr="00BA70BF" w:rsidRDefault="00BA70BF" w:rsidP="00BA70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A70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(должность)</w:t>
            </w:r>
          </w:p>
        </w:tc>
        <w:tc>
          <w:tcPr>
            <w:tcW w:w="5245" w:type="dxa"/>
          </w:tcPr>
          <w:p w:rsidR="00BA70BF" w:rsidRPr="00BA70BF" w:rsidRDefault="00BA70BF" w:rsidP="00BA70BF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A70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(подпись)</w:t>
            </w:r>
            <w:r w:rsidRPr="00BA70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ab/>
              <w:t xml:space="preserve">                                                 (инициалы, фамилия)</w:t>
            </w:r>
          </w:p>
        </w:tc>
      </w:tr>
    </w:tbl>
    <w:p w:rsidR="00BA70BF" w:rsidRPr="00BA70BF" w:rsidRDefault="00BA70BF" w:rsidP="00BA70BF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0BF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BA70BF" w:rsidRPr="00BA70BF" w:rsidRDefault="00BA70BF" w:rsidP="00BA70BF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BA70BF">
        <w:rPr>
          <w:rFonts w:ascii="Times New Roman" w:eastAsia="Times New Roman" w:hAnsi="Times New Roman" w:cs="Times New Roman"/>
          <w:sz w:val="24"/>
          <w:szCs w:val="28"/>
          <w:lang w:eastAsia="ru-RU"/>
        </w:rPr>
        <w:lastRenderedPageBreak/>
        <w:t>Приложение 9 к Стандарту внешнего муниципального финансового контроля «</w:t>
      </w:r>
      <w:r w:rsidR="00595F6E" w:rsidRPr="00595F6E">
        <w:rPr>
          <w:rFonts w:ascii="Times New Roman" w:eastAsia="Times New Roman" w:hAnsi="Times New Roman" w:cs="Times New Roman"/>
          <w:sz w:val="24"/>
          <w:szCs w:val="28"/>
          <w:lang w:eastAsia="ru-RU"/>
        </w:rPr>
        <w:t>Общие требования, правила и процедуры проведения экспертно-аналитических мероприятий</w:t>
      </w:r>
      <w:r w:rsidRPr="00BA70BF">
        <w:rPr>
          <w:rFonts w:ascii="Times New Roman" w:eastAsia="Times New Roman" w:hAnsi="Times New Roman" w:cs="Times New Roman"/>
          <w:sz w:val="24"/>
          <w:szCs w:val="28"/>
          <w:lang w:eastAsia="ru-RU"/>
        </w:rPr>
        <w:t>»</w:t>
      </w:r>
    </w:p>
    <w:p w:rsidR="00BA70BF" w:rsidRPr="00BA70BF" w:rsidRDefault="00BA70BF" w:rsidP="00BA70BF">
      <w:pPr>
        <w:spacing w:after="0" w:line="240" w:lineRule="auto"/>
        <w:ind w:left="284" w:right="-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A70BF" w:rsidRPr="00BA70BF" w:rsidRDefault="00BA70BF" w:rsidP="00BA70BF">
      <w:pPr>
        <w:spacing w:after="0" w:line="240" w:lineRule="auto"/>
        <w:ind w:left="284" w:right="-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0BF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</w:t>
      </w:r>
    </w:p>
    <w:p w:rsidR="00BA70BF" w:rsidRPr="00BA70BF" w:rsidRDefault="00BA70BF" w:rsidP="00BA70BF">
      <w:pPr>
        <w:spacing w:after="0" w:line="240" w:lineRule="auto"/>
        <w:ind w:left="284" w:right="-284"/>
        <w:jc w:val="center"/>
        <w:outlineLvl w:val="2"/>
        <w:rPr>
          <w:rFonts w:ascii="Times New Roman" w:eastAsia="Times New Roman" w:hAnsi="Times New Roman" w:cs="Times New Roman"/>
          <w:snapToGrid w:val="0"/>
          <w:sz w:val="28"/>
          <w:szCs w:val="28"/>
        </w:rPr>
      </w:pPr>
      <w:r w:rsidRPr="00BA70B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по факту </w:t>
      </w:r>
      <w:r w:rsidRPr="00BA70BF">
        <w:rPr>
          <w:rFonts w:ascii="Times New Roman" w:eastAsia="Times New Roman" w:hAnsi="Times New Roman" w:cs="Times New Roman"/>
          <w:snapToGrid w:val="0"/>
          <w:sz w:val="28"/>
          <w:szCs w:val="28"/>
        </w:rPr>
        <w:t>опечатывания касс, кассовых или</w:t>
      </w:r>
      <w:r w:rsidRPr="00BA70BF">
        <w:rPr>
          <w:rFonts w:ascii="Times New Roman" w:eastAsia="Times New Roman" w:hAnsi="Times New Roman" w:cs="Times New Roman"/>
          <w:snapToGrid w:val="0"/>
          <w:sz w:val="28"/>
          <w:szCs w:val="28"/>
        </w:rPr>
        <w:br/>
        <w:t>служебных помещений, складов и архивов</w:t>
      </w:r>
    </w:p>
    <w:p w:rsidR="00BA70BF" w:rsidRPr="00BA70BF" w:rsidRDefault="00BA70BF" w:rsidP="00BA70BF">
      <w:pPr>
        <w:spacing w:after="0" w:line="240" w:lineRule="auto"/>
        <w:ind w:left="284" w:right="-284"/>
        <w:jc w:val="center"/>
        <w:outlineLvl w:val="2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</w:p>
    <w:tbl>
      <w:tblPr>
        <w:tblW w:w="9639" w:type="dxa"/>
        <w:tblInd w:w="284" w:type="dxa"/>
        <w:tblLook w:val="01E0" w:firstRow="1" w:lastRow="1" w:firstColumn="1" w:lastColumn="1" w:noHBand="0" w:noVBand="0"/>
      </w:tblPr>
      <w:tblGrid>
        <w:gridCol w:w="4136"/>
        <w:gridCol w:w="1572"/>
        <w:gridCol w:w="3931"/>
      </w:tblGrid>
      <w:tr w:rsidR="00BA70BF" w:rsidRPr="00BA70BF" w:rsidTr="00F34393">
        <w:tc>
          <w:tcPr>
            <w:tcW w:w="3969" w:type="dxa"/>
          </w:tcPr>
          <w:p w:rsidR="00BA70BF" w:rsidRPr="00BA70BF" w:rsidRDefault="00BA70BF" w:rsidP="00BA70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70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</w:t>
            </w:r>
          </w:p>
          <w:p w:rsidR="00BA70BF" w:rsidRPr="00BA70BF" w:rsidRDefault="00BA70BF" w:rsidP="00BA70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  <w:r w:rsidRPr="00BA70BF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(населенный пункт)</w:t>
            </w:r>
          </w:p>
        </w:tc>
        <w:tc>
          <w:tcPr>
            <w:tcW w:w="1701" w:type="dxa"/>
          </w:tcPr>
          <w:p w:rsidR="00BA70BF" w:rsidRPr="00BA70BF" w:rsidRDefault="00BA70BF" w:rsidP="00BA70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</w:tcPr>
          <w:p w:rsidR="00BA70BF" w:rsidRPr="00BA70BF" w:rsidRDefault="00BA70BF" w:rsidP="00BA70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70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«__»___________20___года</w:t>
            </w:r>
          </w:p>
        </w:tc>
      </w:tr>
    </w:tbl>
    <w:p w:rsidR="00BA70BF" w:rsidRPr="00BA70BF" w:rsidRDefault="00BA70BF" w:rsidP="00BA70BF">
      <w:pPr>
        <w:spacing w:after="0" w:line="240" w:lineRule="auto"/>
        <w:ind w:left="284" w:right="-284"/>
        <w:jc w:val="center"/>
        <w:outlineLvl w:val="2"/>
        <w:rPr>
          <w:rFonts w:ascii="Times New Roman" w:eastAsia="Times New Roman" w:hAnsi="Times New Roman" w:cs="Times New Roman"/>
          <w:b/>
          <w:snapToGrid w:val="0"/>
          <w:sz w:val="28"/>
          <w:szCs w:val="28"/>
        </w:rPr>
      </w:pPr>
    </w:p>
    <w:p w:rsidR="00BA70BF" w:rsidRPr="00BA70BF" w:rsidRDefault="00BA70BF" w:rsidP="00BA70BF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0B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с___________________________________________________________________</w:t>
      </w:r>
    </w:p>
    <w:p w:rsidR="00BA70BF" w:rsidRPr="00BA70BF" w:rsidRDefault="00BA70BF" w:rsidP="00BA70BF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0BF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(</w:t>
      </w:r>
      <w:r w:rsidRPr="00BA70BF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пункт плана деятельности счетной палаты, </w:t>
      </w:r>
      <w:r w:rsidRPr="00BA70BF">
        <w:rPr>
          <w:rFonts w:ascii="Times New Roman" w:eastAsia="Times New Roman" w:hAnsi="Times New Roman" w:cs="Times New Roman"/>
          <w:snapToGrid w:val="0"/>
          <w:sz w:val="24"/>
          <w:szCs w:val="24"/>
          <w:vertAlign w:val="superscript"/>
          <w:lang w:eastAsia="ru-RU"/>
        </w:rPr>
        <w:t>иные основания для проведения экспертно-аналитического мероприятия)</w:t>
      </w:r>
    </w:p>
    <w:p w:rsidR="00BA70BF" w:rsidRPr="00BA70BF" w:rsidRDefault="00BA70BF" w:rsidP="00BA70BF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0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проводится экспертно-аналитическое мероприятие «__________________________________________________________________» </w:t>
      </w:r>
    </w:p>
    <w:p w:rsidR="00BA70BF" w:rsidRPr="00BA70BF" w:rsidRDefault="00BA70BF" w:rsidP="00BA70BF">
      <w:pPr>
        <w:spacing w:after="0" w:line="240" w:lineRule="auto"/>
        <w:ind w:right="-284" w:firstLine="709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BA70BF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 (наименование экспертно-аналитическое мероприятия)</w:t>
      </w:r>
    </w:p>
    <w:p w:rsidR="00BA70BF" w:rsidRPr="00BA70BF" w:rsidRDefault="00BA70BF" w:rsidP="00BA70BF">
      <w:pPr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0BF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объекте ____________________________________________________________________.</w:t>
      </w:r>
    </w:p>
    <w:p w:rsidR="00BA70BF" w:rsidRPr="00BA70BF" w:rsidRDefault="00BA70BF" w:rsidP="00BA70BF">
      <w:pPr>
        <w:spacing w:after="0" w:line="240" w:lineRule="auto"/>
        <w:ind w:right="-284" w:firstLine="709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BA70BF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(наименование объекта экспертно-аналитического мероприятия)</w:t>
      </w:r>
    </w:p>
    <w:p w:rsidR="00BA70BF" w:rsidRPr="00BA70BF" w:rsidRDefault="00BA70BF" w:rsidP="00BA70BF">
      <w:pPr>
        <w:widowControl w:val="0"/>
        <w:autoSpaceDE w:val="0"/>
        <w:autoSpaceDN w:val="0"/>
        <w:adjustRightInd w:val="0"/>
        <w:spacing w:after="0" w:line="240" w:lineRule="auto"/>
        <w:ind w:right="-284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0BF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подпункта 2 пункта 1 статьи 14 Федерального закона от 07.02.2011 № 6-ФЗ «</w:t>
      </w:r>
      <w:r w:rsidR="00644C33" w:rsidRPr="00BA70BF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общих принципах организации и деятельности контрольно-счетных органов субъектов Российской Федерации</w:t>
      </w:r>
      <w:r w:rsidR="00644C33">
        <w:rPr>
          <w:rFonts w:ascii="Times New Roman" w:eastAsia="Times New Roman" w:hAnsi="Times New Roman" w:cs="Times New Roman"/>
          <w:sz w:val="28"/>
          <w:szCs w:val="28"/>
          <w:lang w:eastAsia="ru-RU"/>
        </w:rPr>
        <w:t>, федеральных территорий</w:t>
      </w:r>
      <w:r w:rsidR="00644C33" w:rsidRPr="00BA70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муниципальных образований</w:t>
      </w:r>
      <w:r w:rsidRPr="00BA70BF">
        <w:rPr>
          <w:rFonts w:ascii="Times New Roman" w:eastAsia="Calibri" w:hAnsi="Times New Roman" w:cs="Times New Roman"/>
          <w:sz w:val="28"/>
          <w:szCs w:val="28"/>
        </w:rPr>
        <w:t xml:space="preserve">», статьи 2 Закона Ханты-Мансийского округа – Югры от 10.04.2012 № 38-оз «О регулировании отдельных вопросов организации и деятельности контрольно-счетных органов муниципальных образований Ханты-Мансийского автономного округа – Югры» </w:t>
      </w:r>
      <w:r w:rsidRPr="00BA70BF">
        <w:rPr>
          <w:rFonts w:ascii="Times New Roman" w:eastAsia="Times New Roman" w:hAnsi="Times New Roman" w:cs="Times New Roman"/>
          <w:sz w:val="28"/>
          <w:szCs w:val="28"/>
          <w:lang w:eastAsia="ru-RU"/>
        </w:rPr>
        <w:t>сотрудниками Счетной палаты города Нижневартовска опечатаны:</w:t>
      </w:r>
    </w:p>
    <w:p w:rsidR="00BA70BF" w:rsidRPr="00BA70BF" w:rsidRDefault="00BA70BF" w:rsidP="00BA70BF">
      <w:pPr>
        <w:widowControl w:val="0"/>
        <w:autoSpaceDE w:val="0"/>
        <w:autoSpaceDN w:val="0"/>
        <w:adjustRightInd w:val="0"/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0B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</w:t>
      </w:r>
    </w:p>
    <w:p w:rsidR="00BA70BF" w:rsidRPr="00BA70BF" w:rsidRDefault="00BA70BF" w:rsidP="00BA70BF">
      <w:pPr>
        <w:widowControl w:val="0"/>
        <w:autoSpaceDE w:val="0"/>
        <w:autoSpaceDN w:val="0"/>
        <w:adjustRightInd w:val="0"/>
        <w:spacing w:after="0" w:line="240" w:lineRule="auto"/>
        <w:ind w:right="-284"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0BF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(перечень опечатанных объектов)</w:t>
      </w:r>
    </w:p>
    <w:p w:rsidR="00BA70BF" w:rsidRPr="00BA70BF" w:rsidRDefault="00BA70BF" w:rsidP="00BA70BF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0BF">
        <w:rPr>
          <w:rFonts w:ascii="Times New Roman" w:eastAsia="Times New Roman" w:hAnsi="Times New Roman" w:cs="Times New Roman"/>
          <w:sz w:val="28"/>
          <w:szCs w:val="28"/>
          <w:lang w:eastAsia="ru-RU"/>
        </w:rPr>
        <w:t>Опечатывание указанных помещений произведено в присутствии должностных лиц ____________________________________________________________________.</w:t>
      </w:r>
    </w:p>
    <w:p w:rsidR="00BA70BF" w:rsidRPr="00BA70BF" w:rsidRDefault="00BA70BF" w:rsidP="00BA70BF">
      <w:pPr>
        <w:spacing w:after="120" w:line="240" w:lineRule="auto"/>
        <w:ind w:right="-284" w:firstLine="709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BA70BF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(должность, инициалы, фамилия)</w:t>
      </w:r>
    </w:p>
    <w:p w:rsidR="00BA70BF" w:rsidRPr="00BA70BF" w:rsidRDefault="00BA70BF" w:rsidP="00BA70BF">
      <w:pPr>
        <w:spacing w:after="0" w:line="360" w:lineRule="auto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0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Настоящий акт составлен в двух экземплярах, один из которых вручен </w:t>
      </w:r>
    </w:p>
    <w:p w:rsidR="00BA70BF" w:rsidRPr="00BA70BF" w:rsidRDefault="00BA70BF" w:rsidP="00BA70BF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0B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____________________________________________________________________.</w:t>
      </w:r>
    </w:p>
    <w:tbl>
      <w:tblPr>
        <w:tblW w:w="9781" w:type="dxa"/>
        <w:tblInd w:w="28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4678"/>
      </w:tblGrid>
      <w:tr w:rsidR="00BA70BF" w:rsidRPr="00BA70BF" w:rsidTr="00F34393">
        <w:trPr>
          <w:cantSplit/>
        </w:trPr>
        <w:tc>
          <w:tcPr>
            <w:tcW w:w="5103" w:type="dxa"/>
          </w:tcPr>
          <w:p w:rsidR="00BA70BF" w:rsidRPr="00BA70BF" w:rsidRDefault="00BA70BF" w:rsidP="00BA70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4252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0B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(должность, инициалы, фамилия)</w:t>
            </w:r>
          </w:p>
          <w:p w:rsidR="00BA70BF" w:rsidRPr="00BA70BF" w:rsidRDefault="00BA70BF" w:rsidP="00BA70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70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Должностные лица Счетной палаты: </w:t>
            </w:r>
          </w:p>
          <w:p w:rsidR="00BA70BF" w:rsidRPr="00BA70BF" w:rsidRDefault="00BA70BF" w:rsidP="00BA70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284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A70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</w:t>
            </w:r>
          </w:p>
          <w:p w:rsidR="00BA70BF" w:rsidRPr="00BA70BF" w:rsidRDefault="00BA70BF" w:rsidP="00BA70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A70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 (должность)</w:t>
            </w:r>
          </w:p>
        </w:tc>
        <w:tc>
          <w:tcPr>
            <w:tcW w:w="4678" w:type="dxa"/>
          </w:tcPr>
          <w:p w:rsidR="00BA70BF" w:rsidRPr="00BA70BF" w:rsidRDefault="00BA70BF" w:rsidP="00BA70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70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  <w:p w:rsidR="00BA70BF" w:rsidRPr="00BA70BF" w:rsidRDefault="00BA70BF" w:rsidP="00BA70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A70BF" w:rsidRPr="00BA70BF" w:rsidRDefault="00BA70BF" w:rsidP="00BA70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70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____________          _____________ </w:t>
            </w:r>
          </w:p>
          <w:p w:rsidR="00BA70BF" w:rsidRPr="00BA70BF" w:rsidRDefault="00BA70BF" w:rsidP="00BA70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A70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(личная подпись)</w:t>
            </w:r>
            <w:r w:rsidRPr="00BA70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ab/>
              <w:t xml:space="preserve">                                   (инициалы, фамилия)</w:t>
            </w:r>
          </w:p>
        </w:tc>
      </w:tr>
    </w:tbl>
    <w:p w:rsidR="00BA70BF" w:rsidRPr="00BA70BF" w:rsidRDefault="00BA70BF" w:rsidP="00BA70BF">
      <w:pPr>
        <w:spacing w:after="0" w:line="240" w:lineRule="auto"/>
        <w:ind w:left="284" w:righ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70BF" w:rsidRPr="00BA70BF" w:rsidRDefault="00BA70BF" w:rsidP="00BA70BF">
      <w:pPr>
        <w:spacing w:after="0" w:line="240" w:lineRule="auto"/>
        <w:ind w:left="284"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0BF">
        <w:rPr>
          <w:rFonts w:ascii="Times New Roman" w:eastAsia="Times New Roman" w:hAnsi="Times New Roman" w:cs="Times New Roman"/>
          <w:sz w:val="28"/>
          <w:szCs w:val="28"/>
          <w:lang w:eastAsia="ru-RU"/>
        </w:rPr>
        <w:t>Один экземпляр акта получил:</w:t>
      </w:r>
    </w:p>
    <w:p w:rsidR="00BA70BF" w:rsidRPr="00BA70BF" w:rsidRDefault="00BA70BF" w:rsidP="00BA70BF">
      <w:pPr>
        <w:spacing w:after="0" w:line="240" w:lineRule="auto"/>
        <w:ind w:left="284"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0B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                                ____________               _______________</w:t>
      </w:r>
    </w:p>
    <w:tbl>
      <w:tblPr>
        <w:tblW w:w="9639" w:type="dxa"/>
        <w:tblInd w:w="28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94"/>
        <w:gridCol w:w="5245"/>
      </w:tblGrid>
      <w:tr w:rsidR="00BA70BF" w:rsidRPr="00BA70BF" w:rsidTr="00F34393">
        <w:trPr>
          <w:cantSplit/>
        </w:trPr>
        <w:tc>
          <w:tcPr>
            <w:tcW w:w="4394" w:type="dxa"/>
          </w:tcPr>
          <w:p w:rsidR="00BA70BF" w:rsidRPr="00BA70BF" w:rsidRDefault="00BA70BF" w:rsidP="00BA70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A70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(должность)</w:t>
            </w:r>
          </w:p>
        </w:tc>
        <w:tc>
          <w:tcPr>
            <w:tcW w:w="5245" w:type="dxa"/>
          </w:tcPr>
          <w:p w:rsidR="00BA70BF" w:rsidRPr="00BA70BF" w:rsidRDefault="00BA70BF" w:rsidP="00BA70BF">
            <w:pPr>
              <w:tabs>
                <w:tab w:val="left" w:pos="227"/>
                <w:tab w:val="left" w:pos="40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284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A70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(подпись)                                                      ( инициалы, фамилия)</w:t>
            </w:r>
          </w:p>
        </w:tc>
      </w:tr>
    </w:tbl>
    <w:p w:rsidR="00BA70BF" w:rsidRPr="00BA70BF" w:rsidRDefault="00BA70BF" w:rsidP="00BA70BF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BA70BF">
        <w:rPr>
          <w:rFonts w:ascii="Times New Roman" w:eastAsia="Times New Roman" w:hAnsi="Times New Roman" w:cs="Times New Roman"/>
          <w:sz w:val="24"/>
          <w:szCs w:val="28"/>
          <w:lang w:eastAsia="ru-RU"/>
        </w:rPr>
        <w:br w:type="page"/>
      </w:r>
    </w:p>
    <w:p w:rsidR="00484205" w:rsidRPr="00484205" w:rsidRDefault="00484205" w:rsidP="00484205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484205">
        <w:rPr>
          <w:rFonts w:ascii="Times New Roman" w:eastAsia="Times New Roman" w:hAnsi="Times New Roman" w:cs="Times New Roman"/>
          <w:sz w:val="24"/>
          <w:szCs w:val="28"/>
          <w:lang w:eastAsia="ru-RU"/>
        </w:rPr>
        <w:lastRenderedPageBreak/>
        <w:t>«Приложение 10 к Стандарту внешнего муниципального финансового контроля «</w:t>
      </w:r>
      <w:r w:rsidR="00595F6E" w:rsidRPr="00595F6E">
        <w:rPr>
          <w:rFonts w:ascii="Times New Roman" w:eastAsia="Times New Roman" w:hAnsi="Times New Roman" w:cs="Times New Roman"/>
          <w:sz w:val="24"/>
          <w:szCs w:val="28"/>
          <w:lang w:eastAsia="ru-RU"/>
        </w:rPr>
        <w:t>Общие требования, правила и процедуры проведения экспертно-аналитических мероприятий</w:t>
      </w:r>
      <w:r w:rsidRPr="00484205">
        <w:rPr>
          <w:rFonts w:ascii="Times New Roman" w:eastAsia="Times New Roman" w:hAnsi="Times New Roman" w:cs="Times New Roman"/>
          <w:sz w:val="24"/>
          <w:szCs w:val="28"/>
          <w:lang w:eastAsia="ru-RU"/>
        </w:rPr>
        <w:t>»</w:t>
      </w:r>
    </w:p>
    <w:p w:rsidR="00484205" w:rsidRPr="00484205" w:rsidRDefault="00484205" w:rsidP="00484205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484205" w:rsidRPr="00484205" w:rsidRDefault="00484205" w:rsidP="00484205">
      <w:pPr>
        <w:keepNext/>
        <w:keepLines/>
        <w:spacing w:after="0" w:line="240" w:lineRule="auto"/>
        <w:jc w:val="center"/>
        <w:outlineLvl w:val="0"/>
        <w:rPr>
          <w:rFonts w:ascii="Cambria" w:eastAsia="Times New Roman" w:hAnsi="Cambria" w:cs="Times New Roman"/>
          <w:bCs/>
          <w:i/>
          <w:sz w:val="24"/>
          <w:szCs w:val="24"/>
          <w:lang w:eastAsia="ru-RU"/>
        </w:rPr>
      </w:pPr>
      <w:r w:rsidRPr="00484205">
        <w:rPr>
          <w:rFonts w:ascii="Cambria" w:eastAsia="Times New Roman" w:hAnsi="Cambria" w:cs="Times New Roman"/>
          <w:bCs/>
          <w:i/>
          <w:sz w:val="24"/>
          <w:szCs w:val="24"/>
          <w:lang w:eastAsia="ru-RU"/>
        </w:rPr>
        <w:t>(оформляется на фирменном бланке Счетной палаты)</w:t>
      </w:r>
    </w:p>
    <w:p w:rsidR="00484205" w:rsidRPr="00484205" w:rsidRDefault="00484205" w:rsidP="00484205">
      <w:pPr>
        <w:keepNext/>
        <w:keepLines/>
        <w:spacing w:after="0" w:line="240" w:lineRule="auto"/>
        <w:jc w:val="center"/>
        <w:outlineLvl w:val="0"/>
        <w:rPr>
          <w:rFonts w:ascii="Cambria" w:eastAsia="Times New Roman" w:hAnsi="Cambria" w:cs="Times New Roman"/>
          <w:bCs/>
          <w:sz w:val="24"/>
          <w:szCs w:val="24"/>
          <w:lang w:eastAsia="ru-RU"/>
        </w:rPr>
      </w:pPr>
    </w:p>
    <w:p w:rsidR="00484205" w:rsidRPr="00484205" w:rsidRDefault="00484205" w:rsidP="00484205">
      <w:pPr>
        <w:keepNext/>
        <w:keepLine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484205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«___»____________                                                                                                               №____</w:t>
      </w:r>
    </w:p>
    <w:p w:rsidR="00484205" w:rsidRPr="00484205" w:rsidRDefault="00484205" w:rsidP="00484205">
      <w:pPr>
        <w:keepNext/>
        <w:keepLines/>
        <w:spacing w:after="0" w:line="240" w:lineRule="auto"/>
        <w:jc w:val="both"/>
        <w:outlineLvl w:val="0"/>
        <w:rPr>
          <w:rFonts w:ascii="Cambria" w:eastAsia="Times New Roman" w:hAnsi="Cambria" w:cs="Times New Roman"/>
          <w:bCs/>
          <w:i/>
          <w:sz w:val="24"/>
          <w:szCs w:val="24"/>
          <w:lang w:eastAsia="ru-RU"/>
        </w:rPr>
      </w:pPr>
    </w:p>
    <w:p w:rsidR="00484205" w:rsidRPr="00484205" w:rsidRDefault="00484205" w:rsidP="004842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420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Заключение</w:t>
      </w:r>
    </w:p>
    <w:p w:rsidR="00484205" w:rsidRPr="00484205" w:rsidRDefault="00484205" w:rsidP="00484205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484205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о результатах экспертно-аналитического мероприятия</w:t>
      </w:r>
    </w:p>
    <w:p w:rsidR="00484205" w:rsidRPr="00484205" w:rsidRDefault="00484205" w:rsidP="00484205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484205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«_________________________________________________________________»</w:t>
      </w:r>
    </w:p>
    <w:p w:rsidR="00484205" w:rsidRPr="00484205" w:rsidRDefault="00484205" w:rsidP="00484205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484205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(</w:t>
      </w:r>
      <w:r w:rsidRPr="00484205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>указать наименование экспертно-аналитического мероприятия</w:t>
      </w:r>
      <w:r w:rsidRPr="00484205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)</w:t>
      </w:r>
    </w:p>
    <w:p w:rsidR="00484205" w:rsidRPr="00484205" w:rsidRDefault="00484205" w:rsidP="004842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4205" w:rsidRPr="00484205" w:rsidRDefault="00484205" w:rsidP="00484205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42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Основание для проведения экспертно-аналитического мероприятия: </w:t>
      </w:r>
    </w:p>
    <w:p w:rsidR="00484205" w:rsidRPr="00484205" w:rsidRDefault="00484205" w:rsidP="0048420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420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</w:t>
      </w:r>
    </w:p>
    <w:p w:rsidR="00484205" w:rsidRPr="00484205" w:rsidRDefault="00484205" w:rsidP="00484205">
      <w:pPr>
        <w:spacing w:after="200" w:line="240" w:lineRule="auto"/>
        <w:jc w:val="center"/>
        <w:rPr>
          <w:rFonts w:ascii="Times New Roman" w:eastAsia="Calibri" w:hAnsi="Times New Roman" w:cs="Times New Roman"/>
          <w:sz w:val="24"/>
          <w:szCs w:val="24"/>
          <w:vertAlign w:val="superscript"/>
        </w:rPr>
      </w:pPr>
      <w:r w:rsidRPr="00484205">
        <w:rPr>
          <w:rFonts w:ascii="Times New Roman" w:eastAsia="Calibri" w:hAnsi="Times New Roman" w:cs="Times New Roman"/>
          <w:sz w:val="24"/>
          <w:szCs w:val="24"/>
          <w:vertAlign w:val="superscript"/>
        </w:rPr>
        <w:t>(пункт плана деятельности Счетной палаты города Нижневартовска, распоряжение Счетной палаты города Нижневартовска, иные основания для проведения экспертно-аналитического мероприятия)</w:t>
      </w:r>
    </w:p>
    <w:p w:rsidR="00484205" w:rsidRPr="00484205" w:rsidRDefault="00484205" w:rsidP="00484205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42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 экспертно-аналитического мероприятия: </w:t>
      </w:r>
    </w:p>
    <w:p w:rsidR="00484205" w:rsidRPr="00484205" w:rsidRDefault="00484205" w:rsidP="0048420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42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________________________________________________________________________________ </w:t>
      </w:r>
    </w:p>
    <w:p w:rsidR="00484205" w:rsidRPr="00484205" w:rsidRDefault="00484205" w:rsidP="0048420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84205">
        <w:rPr>
          <w:rFonts w:ascii="Times New Roman" w:eastAsia="Times New Roman" w:hAnsi="Times New Roman" w:cs="Times New Roman"/>
          <w:sz w:val="20"/>
          <w:szCs w:val="20"/>
          <w:lang w:eastAsia="ru-RU"/>
        </w:rPr>
        <w:t>(указать из программы экспертно-аналитического мероприятия)</w:t>
      </w:r>
    </w:p>
    <w:p w:rsidR="00484205" w:rsidRPr="00484205" w:rsidRDefault="00484205" w:rsidP="0048420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48420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</w:t>
      </w:r>
    </w:p>
    <w:p w:rsidR="00484205" w:rsidRPr="00484205" w:rsidRDefault="00484205" w:rsidP="0048420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842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484205">
        <w:rPr>
          <w:rFonts w:ascii="Times New Roman" w:eastAsia="Times New Roman" w:hAnsi="Times New Roman" w:cs="Times New Roman"/>
          <w:sz w:val="20"/>
          <w:szCs w:val="20"/>
          <w:lang w:eastAsia="ru-RU"/>
        </w:rPr>
        <w:t>указывается из программы проведения экспертно-аналитического мероприятия)</w:t>
      </w:r>
    </w:p>
    <w:p w:rsidR="00484205" w:rsidRPr="00484205" w:rsidRDefault="00484205" w:rsidP="00484205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42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Pr="0048420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Объекты экспертно-аналитического мероприятия:</w:t>
      </w:r>
    </w:p>
    <w:p w:rsidR="00484205" w:rsidRPr="00484205" w:rsidRDefault="00484205" w:rsidP="0048420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420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</w:t>
      </w:r>
    </w:p>
    <w:p w:rsidR="00484205" w:rsidRPr="00484205" w:rsidRDefault="00484205" w:rsidP="00484205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42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Pr="00484205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 проведения экспертно-аналитического мероприятия:</w:t>
      </w:r>
    </w:p>
    <w:p w:rsidR="00484205" w:rsidRPr="00484205" w:rsidRDefault="00484205" w:rsidP="00484205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420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</w:t>
      </w:r>
    </w:p>
    <w:p w:rsidR="00484205" w:rsidRPr="00484205" w:rsidRDefault="00484205" w:rsidP="0048420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4205" w:rsidRPr="00484205" w:rsidRDefault="00484205" w:rsidP="004842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42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r w:rsidRPr="00484205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 экспертно-аналитического мероприятия</w:t>
      </w:r>
      <w:r w:rsidRPr="0048420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</w:t>
      </w:r>
    </w:p>
    <w:p w:rsidR="00484205" w:rsidRPr="00484205" w:rsidRDefault="00484205" w:rsidP="004842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484205">
        <w:rPr>
          <w:rFonts w:ascii="Times New Roman" w:eastAsia="Times New Roman" w:hAnsi="Times New Roman" w:cs="Times New Roman"/>
          <w:sz w:val="28"/>
          <w:szCs w:val="28"/>
          <w:lang w:eastAsia="ru-RU"/>
        </w:rPr>
        <w:t>6. </w:t>
      </w:r>
      <w:r w:rsidRPr="004842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Вопросы экспертно-аналитического мероприятия: </w:t>
      </w:r>
      <w:r w:rsidRPr="00484205">
        <w:rPr>
          <w:rFonts w:ascii="Times New Roman" w:eastAsia="Times New Roman" w:hAnsi="Times New Roman" w:cs="Times New Roman"/>
          <w:sz w:val="20"/>
          <w:szCs w:val="20"/>
          <w:lang w:eastAsia="ru-RU"/>
        </w:rPr>
        <w:t>(указать из программы экспертно-аналитического мероприятия)</w:t>
      </w:r>
      <w:r w:rsidRPr="0048420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484205" w:rsidRPr="00484205" w:rsidRDefault="00484205" w:rsidP="004842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4205">
        <w:rPr>
          <w:rFonts w:ascii="Times New Roman" w:eastAsia="Times New Roman" w:hAnsi="Times New Roman" w:cs="Times New Roman"/>
          <w:sz w:val="28"/>
          <w:szCs w:val="28"/>
          <w:lang w:eastAsia="ru-RU"/>
        </w:rPr>
        <w:t>1) _____________________________________________________________.</w:t>
      </w:r>
    </w:p>
    <w:p w:rsidR="00484205" w:rsidRPr="00484205" w:rsidRDefault="00484205" w:rsidP="004842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4205">
        <w:rPr>
          <w:rFonts w:ascii="Times New Roman" w:eastAsia="Times New Roman" w:hAnsi="Times New Roman" w:cs="Times New Roman"/>
          <w:sz w:val="28"/>
          <w:szCs w:val="28"/>
          <w:lang w:eastAsia="ru-RU"/>
        </w:rPr>
        <w:t>2)______________________________________________________________</w:t>
      </w:r>
    </w:p>
    <w:p w:rsidR="00484205" w:rsidRPr="00484205" w:rsidRDefault="00484205" w:rsidP="00484205">
      <w:pPr>
        <w:tabs>
          <w:tab w:val="left" w:pos="709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42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</w:t>
      </w:r>
      <w:r w:rsidRPr="004842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Исследуемый </w:t>
      </w:r>
      <w:proofErr w:type="gramStart"/>
      <w:r w:rsidRPr="00484205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период:_</w:t>
      </w:r>
      <w:proofErr w:type="gramEnd"/>
      <w:r w:rsidRPr="0048420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</w:t>
      </w:r>
    </w:p>
    <w:p w:rsidR="00484205" w:rsidRPr="00484205" w:rsidRDefault="00484205" w:rsidP="00484205">
      <w:pPr>
        <w:tabs>
          <w:tab w:val="left" w:pos="567"/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4205">
        <w:rPr>
          <w:rFonts w:ascii="Times New Roman" w:eastAsia="Times New Roman" w:hAnsi="Times New Roman" w:cs="Times New Roman"/>
          <w:sz w:val="28"/>
          <w:szCs w:val="28"/>
          <w:lang w:eastAsia="ru-RU"/>
        </w:rPr>
        <w:t>8. </w:t>
      </w:r>
      <w:r w:rsidRPr="00484205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проведения экспертно-аналитического мероприятия с «___» __________ 20__ года по «___» __________ 20__года включительно.</w:t>
      </w:r>
    </w:p>
    <w:p w:rsidR="00484205" w:rsidRPr="00484205" w:rsidRDefault="00484205" w:rsidP="00484205">
      <w:pPr>
        <w:tabs>
          <w:tab w:val="left" w:pos="567"/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4205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9</w:t>
      </w:r>
      <w:r w:rsidRPr="00484205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. Краткая характеристика сферы предмета и объекта (объектов) экспертно-аналитического мероприятия (в случае необходимости)</w:t>
      </w:r>
      <w:r w:rsidRPr="0048420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84205" w:rsidRPr="00484205" w:rsidRDefault="00484205" w:rsidP="00484205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4205">
        <w:rPr>
          <w:rFonts w:ascii="Times New Roman" w:eastAsia="Times New Roman" w:hAnsi="Times New Roman" w:cs="Times New Roman"/>
          <w:sz w:val="24"/>
          <w:szCs w:val="24"/>
          <w:lang w:eastAsia="ru-RU"/>
        </w:rPr>
        <w:t>10. По результатам экспертно-аналитического мероприятия установлено следующее:</w:t>
      </w:r>
    </w:p>
    <w:p w:rsidR="00484205" w:rsidRPr="00484205" w:rsidRDefault="00484205" w:rsidP="004842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42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вопросу </w:t>
      </w:r>
      <w:proofErr w:type="gramStart"/>
      <w:r w:rsidRPr="00484205">
        <w:rPr>
          <w:rFonts w:ascii="Times New Roman" w:eastAsia="Times New Roman" w:hAnsi="Times New Roman" w:cs="Times New Roman"/>
          <w:sz w:val="24"/>
          <w:szCs w:val="24"/>
          <w:lang w:eastAsia="ru-RU"/>
        </w:rPr>
        <w:t>1:_</w:t>
      </w:r>
      <w:proofErr w:type="gramEnd"/>
      <w:r w:rsidRPr="0048420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</w:t>
      </w:r>
    </w:p>
    <w:p w:rsidR="00484205" w:rsidRPr="00484205" w:rsidRDefault="00484205" w:rsidP="004842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4205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вопросу 2: ___________________________________________________</w:t>
      </w:r>
    </w:p>
    <w:p w:rsidR="00484205" w:rsidRPr="00484205" w:rsidRDefault="00484205" w:rsidP="00484205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42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11. </w:t>
      </w:r>
      <w:r w:rsidRPr="004842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Выводы </w:t>
      </w:r>
      <w:r w:rsidRPr="00484205">
        <w:rPr>
          <w:rFonts w:ascii="Times New Roman" w:eastAsia="Times New Roman" w:hAnsi="Times New Roman" w:cs="Times New Roman"/>
          <w:sz w:val="20"/>
          <w:szCs w:val="28"/>
          <w:lang w:eastAsia="ru-RU"/>
        </w:rPr>
        <w:t>(указать кратко сформулированные основные итоги экспертно-аналитического мероприятия с указанием выявленных ключевых проблем, причин имеющихся недостатков, их последствий, а также оценивается ущерб, причинённый городу Нижневартовску (при наличии))</w:t>
      </w:r>
      <w:r w:rsidRPr="0048420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484205" w:rsidRPr="00484205" w:rsidRDefault="00484205" w:rsidP="004842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420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</w:t>
      </w:r>
    </w:p>
    <w:p w:rsidR="00484205" w:rsidRPr="00484205" w:rsidRDefault="00484205" w:rsidP="00484205">
      <w:pPr>
        <w:tabs>
          <w:tab w:val="left" w:pos="1080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42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12. Предложения (рекомендации): </w:t>
      </w:r>
      <w:r w:rsidRPr="0048420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(формулируются предложения (рекомендации) по устранению выявленных недостатков и нарушений, возмещению ущерба (при наличии), привлечению к ответственности должностных лиц, допустивших нарушения, и другие предложения и рекомендации в адрес </w:t>
      </w:r>
      <w:r w:rsidRPr="00484205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>иных органов местного самоуправления города Нижневартовска, организаций и должностных лиц</w:t>
      </w:r>
      <w:r w:rsidRPr="00484205">
        <w:rPr>
          <w:rFonts w:ascii="Times New Roman" w:eastAsia="Times New Roman" w:hAnsi="Times New Roman" w:cs="Times New Roman"/>
          <w:sz w:val="20"/>
          <w:szCs w:val="20"/>
          <w:lang w:eastAsia="ru-RU"/>
        </w:rPr>
        <w:t>, в компетенции которых находится реализация указанных предложений и рекомендаций</w:t>
      </w:r>
      <w:r w:rsidRPr="0048420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)</w:t>
      </w:r>
      <w:r w:rsidRPr="0048420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484205" w:rsidRPr="00484205" w:rsidRDefault="00484205" w:rsidP="00484205">
      <w:pPr>
        <w:tabs>
          <w:tab w:val="left" w:pos="12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420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________________________________________________________________________________</w:t>
      </w:r>
    </w:p>
    <w:p w:rsidR="00484205" w:rsidRPr="00484205" w:rsidRDefault="00484205" w:rsidP="00484205">
      <w:pPr>
        <w:tabs>
          <w:tab w:val="left" w:pos="12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420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Представить в адрес Счетной палаты города в срок до «_</w:t>
      </w:r>
      <w:proofErr w:type="gramStart"/>
      <w:r w:rsidRPr="00484205">
        <w:rPr>
          <w:rFonts w:ascii="Times New Roman" w:eastAsia="Times New Roman" w:hAnsi="Times New Roman" w:cs="Times New Roman"/>
          <w:sz w:val="24"/>
          <w:szCs w:val="24"/>
          <w:lang w:eastAsia="ru-RU"/>
        </w:rPr>
        <w:t>_»_</w:t>
      </w:r>
      <w:proofErr w:type="gramEnd"/>
      <w:r w:rsidRPr="0048420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  информацию о принятых мерах по результатам рассмотрения информации, выводов, предложений и рекомендаций, изложенных в настоящем заключении.</w:t>
      </w:r>
    </w:p>
    <w:p w:rsidR="00484205" w:rsidRPr="00484205" w:rsidRDefault="00484205" w:rsidP="004842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42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Приложения: </w:t>
      </w:r>
      <w:r w:rsidRPr="00484205">
        <w:rPr>
          <w:rFonts w:ascii="Times New Roman" w:eastAsia="Times New Roman" w:hAnsi="Times New Roman" w:cs="Times New Roman"/>
          <w:sz w:val="20"/>
          <w:szCs w:val="20"/>
          <w:lang w:eastAsia="ru-RU"/>
        </w:rPr>
        <w:t>(указать при необходимости)</w:t>
      </w:r>
      <w:r w:rsidRPr="0048420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484205" w:rsidRPr="00484205" w:rsidRDefault="00484205" w:rsidP="00484205">
      <w:pPr>
        <w:tabs>
          <w:tab w:val="left" w:pos="12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484205" w:rsidRPr="00484205" w:rsidRDefault="00484205" w:rsidP="00484205">
      <w:pPr>
        <w:tabs>
          <w:tab w:val="left" w:pos="12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484205" w:rsidRPr="00484205" w:rsidRDefault="00484205" w:rsidP="0048420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42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 </w:t>
      </w:r>
      <w:r w:rsidRPr="004842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</w:t>
      </w:r>
      <w:r w:rsidR="00731F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_______________</w:t>
      </w:r>
      <w:r w:rsidRPr="00484205">
        <w:rPr>
          <w:rFonts w:ascii="Times New Roman" w:eastAsia="Times New Roman" w:hAnsi="Times New Roman" w:cs="Times New Roman"/>
          <w:sz w:val="24"/>
          <w:szCs w:val="28"/>
          <w:lang w:eastAsia="ru-RU"/>
        </w:rPr>
        <w:t>».</w:t>
      </w:r>
    </w:p>
    <w:p w:rsidR="00BA70BF" w:rsidRPr="00BA70BF" w:rsidRDefault="00484205" w:rsidP="00731F7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Calibri" w:eastAsia="Calibri" w:hAnsi="Calibri" w:cs="Times New Roman"/>
          <w:lang w:val="en-US"/>
        </w:rPr>
      </w:pPr>
      <w:r w:rsidRPr="00484205">
        <w:rPr>
          <w:rFonts w:ascii="Times New Roman" w:eastAsia="Times New Roman" w:hAnsi="Times New Roman" w:cs="Times New Roman"/>
          <w:i/>
          <w:sz w:val="18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</w:t>
      </w:r>
      <w:r w:rsidRPr="00484205">
        <w:rPr>
          <w:rFonts w:ascii="Times New Roman" w:eastAsia="Times New Roman" w:hAnsi="Times New Roman" w:cs="Times New Roman"/>
          <w:sz w:val="18"/>
          <w:szCs w:val="24"/>
          <w:lang w:eastAsia="ru-RU"/>
        </w:rPr>
        <w:t>И. О. Фамилия</w:t>
      </w:r>
      <w:bookmarkEnd w:id="64"/>
    </w:p>
    <w:sectPr w:rsidR="00BA70BF" w:rsidRPr="00BA70BF" w:rsidSect="00731F73">
      <w:pgSz w:w="11906" w:h="16838" w:code="9"/>
      <w:pgMar w:top="851" w:right="1418" w:bottom="1134" w:left="851" w:header="340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7133" w:rsidRDefault="001B7133">
      <w:pPr>
        <w:spacing w:after="0" w:line="240" w:lineRule="auto"/>
      </w:pPr>
      <w:r>
        <w:separator/>
      </w:r>
    </w:p>
  </w:endnote>
  <w:endnote w:type="continuationSeparator" w:id="0">
    <w:p w:rsidR="001B7133" w:rsidRDefault="001B71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7133" w:rsidRDefault="001B7133" w:rsidP="00F34393">
    <w:pPr>
      <w:pStyle w:val="aa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1B7133" w:rsidRDefault="001B7133" w:rsidP="00F34393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7133" w:rsidRDefault="001B7133">
    <w:pPr>
      <w:pStyle w:val="aa"/>
    </w:pPr>
  </w:p>
  <w:p w:rsidR="001B7133" w:rsidRDefault="001B7133" w:rsidP="00F34393">
    <w:pPr>
      <w:pStyle w:val="aa"/>
      <w:ind w:right="360"/>
      <w:jc w:val="both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7133" w:rsidRDefault="001B7133" w:rsidP="00F34393">
    <w:pPr>
      <w:pStyle w:val="aa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7133" w:rsidRDefault="001B7133">
      <w:pPr>
        <w:spacing w:after="0" w:line="240" w:lineRule="auto"/>
      </w:pPr>
      <w:r>
        <w:separator/>
      </w:r>
    </w:p>
  </w:footnote>
  <w:footnote w:type="continuationSeparator" w:id="0">
    <w:p w:rsidR="001B7133" w:rsidRDefault="001B71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7133" w:rsidRDefault="001B7133" w:rsidP="00F34393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1B7133" w:rsidRDefault="001B7133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64540311"/>
      <w:docPartObj>
        <w:docPartGallery w:val="Page Numbers (Top of Page)"/>
        <w:docPartUnique/>
      </w:docPartObj>
    </w:sdtPr>
    <w:sdtEndPr/>
    <w:sdtContent>
      <w:p w:rsidR="001B7133" w:rsidRDefault="001B7133">
        <w:pPr>
          <w:pStyle w:val="a5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313F2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74EE5DB4"/>
    <w:lvl w:ilvl="0">
      <w:start w:val="1"/>
      <w:numFmt w:val="decimal"/>
      <w:lvlText w:val="2.%1."/>
      <w:lvlJc w:val="left"/>
      <w:rPr>
        <w:rFonts w:cs="Times New Roman"/>
        <w:sz w:val="24"/>
        <w:szCs w:val="24"/>
      </w:rPr>
    </w:lvl>
    <w:lvl w:ilvl="1">
      <w:start w:val="1"/>
      <w:numFmt w:val="decimal"/>
      <w:lvlText w:val="2.%1."/>
      <w:lvlJc w:val="left"/>
      <w:rPr>
        <w:rFonts w:cs="Times New Roman"/>
        <w:sz w:val="24"/>
        <w:szCs w:val="24"/>
      </w:rPr>
    </w:lvl>
    <w:lvl w:ilvl="2">
      <w:start w:val="1"/>
      <w:numFmt w:val="decimal"/>
      <w:lvlText w:val="2.%1."/>
      <w:lvlJc w:val="left"/>
      <w:rPr>
        <w:rFonts w:cs="Times New Roman"/>
        <w:sz w:val="24"/>
        <w:szCs w:val="24"/>
      </w:rPr>
    </w:lvl>
    <w:lvl w:ilvl="3">
      <w:start w:val="1"/>
      <w:numFmt w:val="decimal"/>
      <w:lvlText w:val="2.%1."/>
      <w:lvlJc w:val="left"/>
      <w:rPr>
        <w:rFonts w:cs="Times New Roman"/>
        <w:sz w:val="24"/>
        <w:szCs w:val="24"/>
      </w:rPr>
    </w:lvl>
    <w:lvl w:ilvl="4">
      <w:start w:val="1"/>
      <w:numFmt w:val="decimal"/>
      <w:lvlText w:val="2.%1."/>
      <w:lvlJc w:val="left"/>
      <w:rPr>
        <w:rFonts w:cs="Times New Roman"/>
        <w:sz w:val="24"/>
        <w:szCs w:val="24"/>
      </w:rPr>
    </w:lvl>
    <w:lvl w:ilvl="5">
      <w:start w:val="1"/>
      <w:numFmt w:val="decimal"/>
      <w:lvlText w:val="2.%1."/>
      <w:lvlJc w:val="left"/>
      <w:rPr>
        <w:rFonts w:cs="Times New Roman"/>
        <w:sz w:val="24"/>
        <w:szCs w:val="24"/>
      </w:rPr>
    </w:lvl>
    <w:lvl w:ilvl="6">
      <w:start w:val="1"/>
      <w:numFmt w:val="decimal"/>
      <w:lvlText w:val="2.%1."/>
      <w:lvlJc w:val="left"/>
      <w:rPr>
        <w:rFonts w:cs="Times New Roman"/>
        <w:sz w:val="24"/>
        <w:szCs w:val="24"/>
      </w:rPr>
    </w:lvl>
    <w:lvl w:ilvl="7">
      <w:start w:val="1"/>
      <w:numFmt w:val="decimal"/>
      <w:lvlText w:val="2.%1."/>
      <w:lvlJc w:val="left"/>
      <w:rPr>
        <w:rFonts w:cs="Times New Roman"/>
        <w:sz w:val="24"/>
        <w:szCs w:val="24"/>
      </w:rPr>
    </w:lvl>
    <w:lvl w:ilvl="8">
      <w:start w:val="1"/>
      <w:numFmt w:val="decimal"/>
      <w:lvlText w:val="2.%1."/>
      <w:lvlJc w:val="left"/>
      <w:rPr>
        <w:rFonts w:cs="Times New Roman"/>
        <w:sz w:val="24"/>
        <w:szCs w:val="24"/>
      </w:rPr>
    </w:lvl>
  </w:abstractNum>
  <w:abstractNum w:abstractNumId="1" w15:restartNumberingAfterBreak="0">
    <w:nsid w:val="075C1238"/>
    <w:multiLevelType w:val="hybridMultilevel"/>
    <w:tmpl w:val="64441F02"/>
    <w:lvl w:ilvl="0" w:tplc="CC2C51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95E7D88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" w15:restartNumberingAfterBreak="0">
    <w:nsid w:val="0DE70B72"/>
    <w:multiLevelType w:val="hybridMultilevel"/>
    <w:tmpl w:val="C5FAA5EA"/>
    <w:lvl w:ilvl="0" w:tplc="7932D374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F7F2C9C"/>
    <w:multiLevelType w:val="hybridMultilevel"/>
    <w:tmpl w:val="8A068ED0"/>
    <w:lvl w:ilvl="0" w:tplc="A8962D48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107C292B"/>
    <w:multiLevelType w:val="hybridMultilevel"/>
    <w:tmpl w:val="328A1ED8"/>
    <w:lvl w:ilvl="0" w:tplc="34AE3E32">
      <w:start w:val="1"/>
      <w:numFmt w:val="bullet"/>
      <w:lvlText w:val=""/>
      <w:lvlJc w:val="left"/>
      <w:pPr>
        <w:tabs>
          <w:tab w:val="num" w:pos="2007"/>
        </w:tabs>
        <w:ind w:left="20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49665BC"/>
    <w:multiLevelType w:val="multilevel"/>
    <w:tmpl w:val="53AEC534"/>
    <w:lvl w:ilvl="0">
      <w:start w:val="1"/>
      <w:numFmt w:val="decimal"/>
      <w:lvlText w:val="%1."/>
      <w:lvlJc w:val="left"/>
      <w:pPr>
        <w:tabs>
          <w:tab w:val="num" w:pos="1704"/>
        </w:tabs>
        <w:ind w:left="1080" w:firstLine="567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2007"/>
        </w:tabs>
        <w:ind w:left="2007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5980A89"/>
    <w:multiLevelType w:val="multilevel"/>
    <w:tmpl w:val="53AEC534"/>
    <w:lvl w:ilvl="0">
      <w:start w:val="1"/>
      <w:numFmt w:val="decimal"/>
      <w:lvlText w:val="%1."/>
      <w:lvlJc w:val="left"/>
      <w:pPr>
        <w:tabs>
          <w:tab w:val="num" w:pos="1704"/>
        </w:tabs>
        <w:ind w:left="1080" w:firstLine="567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2007"/>
        </w:tabs>
        <w:ind w:left="2007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23FD6BC8"/>
    <w:multiLevelType w:val="hybridMultilevel"/>
    <w:tmpl w:val="381A96F6"/>
    <w:lvl w:ilvl="0" w:tplc="F83A716E">
      <w:start w:val="7"/>
      <w:numFmt w:val="decimal"/>
      <w:lvlText w:val="%1."/>
      <w:lvlJc w:val="left"/>
      <w:pPr>
        <w:ind w:left="927" w:hanging="360"/>
      </w:pPr>
      <w:rPr>
        <w:rFonts w:hint="default"/>
        <w:vertAlign w:val="baseline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CEB6B05"/>
    <w:multiLevelType w:val="multilevel"/>
    <w:tmpl w:val="915259D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0" w15:restartNumberingAfterBreak="0">
    <w:nsid w:val="3F5846DE"/>
    <w:multiLevelType w:val="multilevel"/>
    <w:tmpl w:val="5D62F0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1" w15:restartNumberingAfterBreak="0">
    <w:nsid w:val="4C483061"/>
    <w:multiLevelType w:val="multilevel"/>
    <w:tmpl w:val="F4146B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pacing w:val="0"/>
        <w:w w:val="100"/>
        <w:position w:val="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2" w15:restartNumberingAfterBreak="0">
    <w:nsid w:val="4C7D1E6C"/>
    <w:multiLevelType w:val="hybridMultilevel"/>
    <w:tmpl w:val="95E286B0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5F7D09E4"/>
    <w:multiLevelType w:val="multilevel"/>
    <w:tmpl w:val="21FAE0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3)"/>
      <w:lvlJc w:val="left"/>
      <w:pPr>
        <w:tabs>
          <w:tab w:val="num" w:pos="720"/>
        </w:tabs>
        <w:ind w:left="153" w:firstLine="567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4" w15:restartNumberingAfterBreak="0">
    <w:nsid w:val="62E42385"/>
    <w:multiLevelType w:val="hybridMultilevel"/>
    <w:tmpl w:val="27D6818E"/>
    <w:lvl w:ilvl="0" w:tplc="0EAE9E6C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6790565C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6" w15:restartNumberingAfterBreak="0">
    <w:nsid w:val="69A10666"/>
    <w:multiLevelType w:val="hybridMultilevel"/>
    <w:tmpl w:val="1A941F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0224E4"/>
    <w:multiLevelType w:val="hybridMultilevel"/>
    <w:tmpl w:val="54362596"/>
    <w:lvl w:ilvl="0" w:tplc="34AE3E32">
      <w:start w:val="1"/>
      <w:numFmt w:val="bullet"/>
      <w:lvlText w:val=""/>
      <w:lvlJc w:val="left"/>
      <w:pPr>
        <w:tabs>
          <w:tab w:val="num" w:pos="2007"/>
        </w:tabs>
        <w:ind w:left="2007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007"/>
        </w:tabs>
        <w:ind w:left="2007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6FF7343D"/>
    <w:multiLevelType w:val="hybridMultilevel"/>
    <w:tmpl w:val="F0EC1DEC"/>
    <w:lvl w:ilvl="0" w:tplc="0E346220">
      <w:start w:val="8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72E04D63"/>
    <w:multiLevelType w:val="multilevel"/>
    <w:tmpl w:val="44EA1D3E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spacing w:val="0"/>
        <w:w w:val="100"/>
        <w:position w:val="0"/>
        <w:sz w:val="28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0" w15:restartNumberingAfterBreak="0">
    <w:nsid w:val="755D5323"/>
    <w:multiLevelType w:val="hybridMultilevel"/>
    <w:tmpl w:val="CB121A46"/>
    <w:lvl w:ilvl="0" w:tplc="EF565686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1" w15:restartNumberingAfterBreak="0">
    <w:nsid w:val="7BA23D6A"/>
    <w:multiLevelType w:val="hybridMultilevel"/>
    <w:tmpl w:val="DFC05C1A"/>
    <w:lvl w:ilvl="0" w:tplc="25DA9C1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7FEB20F3"/>
    <w:multiLevelType w:val="hybridMultilevel"/>
    <w:tmpl w:val="571650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6"/>
  </w:num>
  <w:num w:numId="3">
    <w:abstractNumId w:val="7"/>
  </w:num>
  <w:num w:numId="4">
    <w:abstractNumId w:val="17"/>
  </w:num>
  <w:num w:numId="5">
    <w:abstractNumId w:val="13"/>
  </w:num>
  <w:num w:numId="6">
    <w:abstractNumId w:val="5"/>
  </w:num>
  <w:num w:numId="7">
    <w:abstractNumId w:val="20"/>
  </w:num>
  <w:num w:numId="8">
    <w:abstractNumId w:val="2"/>
  </w:num>
  <w:num w:numId="9">
    <w:abstractNumId w:val="12"/>
  </w:num>
  <w:num w:numId="10">
    <w:abstractNumId w:val="15"/>
  </w:num>
  <w:num w:numId="11">
    <w:abstractNumId w:val="0"/>
  </w:num>
  <w:num w:numId="12">
    <w:abstractNumId w:val="11"/>
  </w:num>
  <w:num w:numId="13">
    <w:abstractNumId w:val="19"/>
  </w:num>
  <w:num w:numId="14">
    <w:abstractNumId w:val="9"/>
  </w:num>
  <w:num w:numId="15">
    <w:abstractNumId w:val="8"/>
  </w:num>
  <w:num w:numId="16">
    <w:abstractNumId w:val="4"/>
  </w:num>
  <w:num w:numId="17">
    <w:abstractNumId w:val="14"/>
  </w:num>
  <w:num w:numId="18">
    <w:abstractNumId w:val="3"/>
  </w:num>
  <w:num w:numId="19">
    <w:abstractNumId w:val="18"/>
  </w:num>
  <w:num w:numId="20">
    <w:abstractNumId w:val="16"/>
  </w:num>
  <w:num w:numId="21">
    <w:abstractNumId w:val="1"/>
  </w:num>
  <w:num w:numId="22">
    <w:abstractNumId w:val="21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0BF"/>
    <w:rsid w:val="00003BFC"/>
    <w:rsid w:val="00020507"/>
    <w:rsid w:val="00033125"/>
    <w:rsid w:val="00066FB9"/>
    <w:rsid w:val="00126C04"/>
    <w:rsid w:val="001710AB"/>
    <w:rsid w:val="001B7133"/>
    <w:rsid w:val="00226A87"/>
    <w:rsid w:val="002B3234"/>
    <w:rsid w:val="002B5738"/>
    <w:rsid w:val="003563D7"/>
    <w:rsid w:val="00406F94"/>
    <w:rsid w:val="004174EF"/>
    <w:rsid w:val="00484205"/>
    <w:rsid w:val="004C12F7"/>
    <w:rsid w:val="0055530B"/>
    <w:rsid w:val="005938F5"/>
    <w:rsid w:val="00595F6E"/>
    <w:rsid w:val="005B0EF0"/>
    <w:rsid w:val="005F157A"/>
    <w:rsid w:val="00635287"/>
    <w:rsid w:val="00644C33"/>
    <w:rsid w:val="00662A33"/>
    <w:rsid w:val="006E04A4"/>
    <w:rsid w:val="00731F73"/>
    <w:rsid w:val="007820CD"/>
    <w:rsid w:val="007B6BED"/>
    <w:rsid w:val="009313F2"/>
    <w:rsid w:val="009A3F17"/>
    <w:rsid w:val="009C00A3"/>
    <w:rsid w:val="00A714F6"/>
    <w:rsid w:val="00AB3A5C"/>
    <w:rsid w:val="00B02A5A"/>
    <w:rsid w:val="00BA70BF"/>
    <w:rsid w:val="00C11FD1"/>
    <w:rsid w:val="00C170C1"/>
    <w:rsid w:val="00C405FF"/>
    <w:rsid w:val="00CD3923"/>
    <w:rsid w:val="00D55459"/>
    <w:rsid w:val="00DF020C"/>
    <w:rsid w:val="00F20876"/>
    <w:rsid w:val="00F34393"/>
    <w:rsid w:val="00F81325"/>
    <w:rsid w:val="00FD4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D35E1E"/>
  <w15:docId w15:val="{DE3C281E-F50F-4736-9A90-0CD0E411A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1"/>
    <w:uiPriority w:val="9"/>
    <w:qFormat/>
    <w:rsid w:val="00BA70B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70BF"/>
    <w:pPr>
      <w:keepNext/>
      <w:keepLines/>
      <w:spacing w:before="4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styleId="3">
    <w:name w:val="heading 3"/>
    <w:basedOn w:val="a"/>
    <w:next w:val="a"/>
    <w:link w:val="30"/>
    <w:qFormat/>
    <w:rsid w:val="00BA70BF"/>
    <w:pPr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napToGrid w:val="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0">
    <w:name w:val="Заголовок 11"/>
    <w:basedOn w:val="a"/>
    <w:next w:val="a"/>
    <w:link w:val="10"/>
    <w:uiPriority w:val="9"/>
    <w:qFormat/>
    <w:rsid w:val="00BA70BF"/>
    <w:pPr>
      <w:keepNext/>
      <w:keepLines/>
      <w:spacing w:before="480" w:after="0" w:line="360" w:lineRule="auto"/>
      <w:ind w:firstLine="709"/>
      <w:jc w:val="both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customStyle="1" w:styleId="21">
    <w:name w:val="Заголовок 21"/>
    <w:basedOn w:val="a"/>
    <w:next w:val="a"/>
    <w:uiPriority w:val="9"/>
    <w:semiHidden/>
    <w:unhideWhenUsed/>
    <w:qFormat/>
    <w:rsid w:val="00BA70BF"/>
    <w:pPr>
      <w:keepNext/>
      <w:keepLines/>
      <w:spacing w:before="200" w:after="0" w:line="360" w:lineRule="auto"/>
      <w:ind w:firstLine="709"/>
      <w:jc w:val="both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rsid w:val="00BA70BF"/>
    <w:rPr>
      <w:rFonts w:ascii="Times New Roman" w:eastAsia="Times New Roman" w:hAnsi="Times New Roman" w:cs="Times New Roman"/>
      <w:b/>
      <w:snapToGrid w:val="0"/>
      <w:sz w:val="28"/>
      <w:szCs w:val="28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BA70BF"/>
  </w:style>
  <w:style w:type="character" w:customStyle="1" w:styleId="10">
    <w:name w:val="Заголовок 1 Знак"/>
    <w:basedOn w:val="a0"/>
    <w:link w:val="110"/>
    <w:uiPriority w:val="9"/>
    <w:rsid w:val="00BA70BF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BA70BF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numbering" w:customStyle="1" w:styleId="111">
    <w:name w:val="Нет списка11"/>
    <w:next w:val="a2"/>
    <w:uiPriority w:val="99"/>
    <w:semiHidden/>
    <w:unhideWhenUsed/>
    <w:rsid w:val="00BA70BF"/>
  </w:style>
  <w:style w:type="paragraph" w:styleId="a3">
    <w:name w:val="Body Text Indent"/>
    <w:basedOn w:val="a"/>
    <w:link w:val="a4"/>
    <w:rsid w:val="00BA70BF"/>
    <w:pPr>
      <w:widowControl w:val="0"/>
      <w:spacing w:after="0" w:line="360" w:lineRule="auto"/>
      <w:ind w:firstLine="220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BA70BF"/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22">
    <w:name w:val="Body Text Indent 2"/>
    <w:basedOn w:val="a"/>
    <w:link w:val="23"/>
    <w:rsid w:val="00BA70BF"/>
    <w:pPr>
      <w:widowControl w:val="0"/>
      <w:spacing w:after="0" w:line="360" w:lineRule="auto"/>
      <w:ind w:firstLine="488"/>
      <w:jc w:val="both"/>
    </w:pPr>
    <w:rPr>
      <w:rFonts w:ascii="Times New Roman" w:eastAsia="Times New Roman" w:hAnsi="Times New Roman" w:cs="Times New Roman"/>
      <w:snapToGrid w:val="0"/>
      <w:color w:val="000000"/>
      <w:sz w:val="28"/>
      <w:szCs w:val="20"/>
      <w:lang w:eastAsia="ru-RU"/>
    </w:rPr>
  </w:style>
  <w:style w:type="character" w:customStyle="1" w:styleId="23">
    <w:name w:val="Основной текст с отступом 2 Знак"/>
    <w:basedOn w:val="a0"/>
    <w:link w:val="22"/>
    <w:rsid w:val="00BA70BF"/>
    <w:rPr>
      <w:rFonts w:ascii="Times New Roman" w:eastAsia="Times New Roman" w:hAnsi="Times New Roman" w:cs="Times New Roman"/>
      <w:snapToGrid w:val="0"/>
      <w:color w:val="000000"/>
      <w:sz w:val="28"/>
      <w:szCs w:val="20"/>
      <w:lang w:eastAsia="ru-RU"/>
    </w:rPr>
  </w:style>
  <w:style w:type="paragraph" w:styleId="a5">
    <w:name w:val="header"/>
    <w:basedOn w:val="a"/>
    <w:link w:val="a6"/>
    <w:uiPriority w:val="99"/>
    <w:rsid w:val="00BA70BF"/>
    <w:pPr>
      <w:spacing w:after="120" w:line="36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BA70B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7">
    <w:name w:val="page number"/>
    <w:rsid w:val="00BA70BF"/>
    <w:rPr>
      <w:sz w:val="28"/>
      <w:szCs w:val="28"/>
      <w:lang w:val="ru-RU" w:eastAsia="en-US" w:bidi="ar-SA"/>
    </w:rPr>
  </w:style>
  <w:style w:type="paragraph" w:styleId="31">
    <w:name w:val="Body Text Indent 3"/>
    <w:basedOn w:val="a"/>
    <w:link w:val="32"/>
    <w:rsid w:val="00BA70BF"/>
    <w:pPr>
      <w:widowControl w:val="0"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BA70BF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8">
    <w:name w:val="Body Text"/>
    <w:basedOn w:val="a"/>
    <w:link w:val="a9"/>
    <w:rsid w:val="00BA70BF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9">
    <w:name w:val="Основной текст Знак"/>
    <w:basedOn w:val="a0"/>
    <w:link w:val="a8"/>
    <w:rsid w:val="00BA70B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footer"/>
    <w:basedOn w:val="a"/>
    <w:link w:val="ab"/>
    <w:uiPriority w:val="99"/>
    <w:rsid w:val="00BA70BF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BA70B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c">
    <w:name w:val="Стиль Регламент"/>
    <w:basedOn w:val="a"/>
    <w:rsid w:val="00BA70BF"/>
    <w:pPr>
      <w:spacing w:after="0" w:line="360" w:lineRule="atLeast"/>
      <w:ind w:firstLine="720"/>
      <w:jc w:val="both"/>
    </w:pPr>
    <w:rPr>
      <w:rFonts w:ascii="Arial" w:eastAsia="Times New Roman" w:hAnsi="Arial" w:cs="Times New Roman"/>
      <w:sz w:val="24"/>
      <w:szCs w:val="20"/>
      <w:lang w:eastAsia="ru-RU"/>
    </w:rPr>
  </w:style>
  <w:style w:type="paragraph" w:styleId="ad">
    <w:name w:val="Normal (Web)"/>
    <w:basedOn w:val="a"/>
    <w:unhideWhenUsed/>
    <w:rsid w:val="00BA70BF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List Paragraph"/>
    <w:basedOn w:val="a"/>
    <w:uiPriority w:val="99"/>
    <w:qFormat/>
    <w:rsid w:val="00BA70BF"/>
    <w:pPr>
      <w:spacing w:after="0" w:line="360" w:lineRule="auto"/>
      <w:ind w:left="720" w:firstLine="709"/>
      <w:contextualSpacing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BA70BF"/>
    <w:pPr>
      <w:spacing w:after="0" w:line="240" w:lineRule="auto"/>
      <w:ind w:firstLine="709"/>
      <w:jc w:val="both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0">
    <w:name w:val="Текст выноски Знак"/>
    <w:basedOn w:val="a0"/>
    <w:link w:val="af"/>
    <w:uiPriority w:val="99"/>
    <w:semiHidden/>
    <w:rsid w:val="00BA70B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f1">
    <w:name w:val="адрес"/>
    <w:basedOn w:val="a"/>
    <w:rsid w:val="00BA70BF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f2">
    <w:name w:val="Hyperlink"/>
    <w:uiPriority w:val="99"/>
    <w:rsid w:val="00BA70BF"/>
    <w:rPr>
      <w:color w:val="0000FF"/>
      <w:u w:val="single"/>
    </w:rPr>
  </w:style>
  <w:style w:type="character" w:customStyle="1" w:styleId="11">
    <w:name w:val="Заголовок 1 Знак1"/>
    <w:basedOn w:val="a0"/>
    <w:link w:val="1"/>
    <w:uiPriority w:val="9"/>
    <w:rsid w:val="00BA70B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f3">
    <w:name w:val="TOC Heading"/>
    <w:basedOn w:val="1"/>
    <w:next w:val="a"/>
    <w:uiPriority w:val="39"/>
    <w:unhideWhenUsed/>
    <w:qFormat/>
    <w:rsid w:val="00BA70BF"/>
    <w:pPr>
      <w:spacing w:before="480" w:line="276" w:lineRule="auto"/>
      <w:outlineLvl w:val="9"/>
    </w:pPr>
    <w:rPr>
      <w:b/>
      <w:bCs/>
      <w:sz w:val="28"/>
      <w:szCs w:val="28"/>
      <w:lang w:eastAsia="ru-RU"/>
    </w:rPr>
  </w:style>
  <w:style w:type="paragraph" w:styleId="13">
    <w:name w:val="toc 1"/>
    <w:basedOn w:val="a"/>
    <w:next w:val="a"/>
    <w:autoRedefine/>
    <w:uiPriority w:val="39"/>
    <w:unhideWhenUsed/>
    <w:rsid w:val="00BA70BF"/>
    <w:pPr>
      <w:tabs>
        <w:tab w:val="right" w:leader="dot" w:pos="9627"/>
      </w:tabs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4">
    <w:name w:val="toc 2"/>
    <w:basedOn w:val="a"/>
    <w:next w:val="a"/>
    <w:autoRedefine/>
    <w:uiPriority w:val="39"/>
    <w:unhideWhenUsed/>
    <w:rsid w:val="00BA70BF"/>
    <w:pPr>
      <w:tabs>
        <w:tab w:val="right" w:leader="dot" w:pos="9627"/>
      </w:tabs>
      <w:spacing w:after="0" w:line="240" w:lineRule="auto"/>
      <w:ind w:left="278"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3">
    <w:name w:val="toc 3"/>
    <w:basedOn w:val="a"/>
    <w:next w:val="a"/>
    <w:autoRedefine/>
    <w:uiPriority w:val="39"/>
    <w:unhideWhenUsed/>
    <w:rsid w:val="00BA70BF"/>
    <w:pPr>
      <w:spacing w:after="100" w:line="360" w:lineRule="auto"/>
      <w:ind w:left="560"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5">
    <w:name w:val="Основной текст (2)"/>
    <w:basedOn w:val="a0"/>
    <w:link w:val="210"/>
    <w:uiPriority w:val="99"/>
    <w:locked/>
    <w:rsid w:val="00BA70BF"/>
    <w:rPr>
      <w:rFonts w:ascii="Times New Roman" w:hAnsi="Times New Roman" w:cs="Times New Roman"/>
      <w:shd w:val="clear" w:color="auto" w:fill="FFFFFF"/>
    </w:rPr>
  </w:style>
  <w:style w:type="character" w:customStyle="1" w:styleId="26">
    <w:name w:val="Основной текст (2) + Полужирный"/>
    <w:basedOn w:val="25"/>
    <w:uiPriority w:val="99"/>
    <w:rsid w:val="00BA70BF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210">
    <w:name w:val="Основной текст (2)1"/>
    <w:basedOn w:val="a"/>
    <w:link w:val="25"/>
    <w:uiPriority w:val="99"/>
    <w:rsid w:val="00BA70BF"/>
    <w:pPr>
      <w:shd w:val="clear" w:color="auto" w:fill="FFFFFF"/>
      <w:spacing w:before="60" w:after="60" w:line="278" w:lineRule="exact"/>
      <w:ind w:firstLine="720"/>
      <w:jc w:val="both"/>
    </w:pPr>
    <w:rPr>
      <w:rFonts w:ascii="Times New Roman" w:hAnsi="Times New Roman" w:cs="Times New Roman"/>
    </w:rPr>
  </w:style>
  <w:style w:type="paragraph" w:customStyle="1" w:styleId="14">
    <w:name w:val="Должность1"/>
    <w:basedOn w:val="a"/>
    <w:rsid w:val="00BA70B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f4">
    <w:name w:val="Emphasis"/>
    <w:basedOn w:val="a0"/>
    <w:qFormat/>
    <w:rsid w:val="00BA70BF"/>
    <w:rPr>
      <w:i/>
      <w:iCs/>
    </w:rPr>
  </w:style>
  <w:style w:type="paragraph" w:customStyle="1" w:styleId="Default">
    <w:name w:val="Default"/>
    <w:rsid w:val="00BA70B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BA70B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5">
    <w:name w:val="На номер"/>
    <w:basedOn w:val="a"/>
    <w:rsid w:val="00BA70B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customStyle="1" w:styleId="af6">
    <w:name w:val="уважаемый"/>
    <w:basedOn w:val="a"/>
    <w:rsid w:val="00BA70BF"/>
    <w:pPr>
      <w:overflowPunct w:val="0"/>
      <w:autoSpaceDE w:val="0"/>
      <w:autoSpaceDN w:val="0"/>
      <w:adjustRightInd w:val="0"/>
      <w:spacing w:after="0" w:line="240" w:lineRule="auto"/>
      <w:ind w:left="284" w:right="-284"/>
      <w:jc w:val="center"/>
      <w:textAlignment w:val="baseline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7">
    <w:name w:val="footnote text"/>
    <w:basedOn w:val="a"/>
    <w:link w:val="af8"/>
    <w:rsid w:val="00BA70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8">
    <w:name w:val="Текст сноски Знак"/>
    <w:basedOn w:val="a0"/>
    <w:link w:val="af7"/>
    <w:rsid w:val="00BA70B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9">
    <w:name w:val="footnote reference"/>
    <w:aliases w:val="текст сноски"/>
    <w:basedOn w:val="a0"/>
    <w:unhideWhenUsed/>
    <w:rsid w:val="00BA70BF"/>
    <w:rPr>
      <w:vertAlign w:val="superscript"/>
    </w:rPr>
  </w:style>
  <w:style w:type="paragraph" w:styleId="HTML">
    <w:name w:val="HTML Preformatted"/>
    <w:basedOn w:val="a"/>
    <w:link w:val="HTML0"/>
    <w:uiPriority w:val="99"/>
    <w:unhideWhenUsed/>
    <w:rsid w:val="00BA70B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BA70BF"/>
    <w:rPr>
      <w:rFonts w:ascii="Consolas" w:hAnsi="Consolas"/>
      <w:sz w:val="20"/>
      <w:szCs w:val="20"/>
    </w:rPr>
  </w:style>
  <w:style w:type="table" w:styleId="afa">
    <w:name w:val="Table Grid"/>
    <w:basedOn w:val="a1"/>
    <w:uiPriority w:val="39"/>
    <w:rsid w:val="00BA70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1">
    <w:name w:val="Заголовок 2 Знак1"/>
    <w:basedOn w:val="a0"/>
    <w:uiPriority w:val="9"/>
    <w:semiHidden/>
    <w:rsid w:val="00BA70B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vartovsk.ru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42E392-C3B8-4C72-8CD1-7F18D7E25B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28</Pages>
  <Words>9483</Words>
  <Characters>54056</Characters>
  <Application>Microsoft Office Word</Application>
  <DocSecurity>0</DocSecurity>
  <Lines>450</Lines>
  <Paragraphs>126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63413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Лукаш Ирина Леонтьевна</dc:creator>
  <cp:lastModifiedBy>Фомина Юлия Владимировна</cp:lastModifiedBy>
  <cp:revision>7</cp:revision>
  <cp:lastPrinted>2025-01-17T08:00:00Z</cp:lastPrinted>
  <dcterms:created xsi:type="dcterms:W3CDTF">2025-12-22T07:39:00Z</dcterms:created>
  <dcterms:modified xsi:type="dcterms:W3CDTF">2025-12-22T10:47:00Z</dcterms:modified>
</cp:coreProperties>
</file>