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41B15">
        <w:rPr>
          <w:rFonts w:ascii="Times New Roman" w:hAnsi="Times New Roman" w:cs="Times New Roman"/>
          <w:sz w:val="24"/>
          <w:szCs w:val="24"/>
        </w:rPr>
        <w:t>6</w:t>
      </w:r>
      <w:r w:rsidRPr="00162B9A">
        <w:rPr>
          <w:rFonts w:ascii="Times New Roman" w:hAnsi="Times New Roman" w:cs="Times New Roman"/>
          <w:sz w:val="24"/>
          <w:szCs w:val="24"/>
        </w:rPr>
        <w:t xml:space="preserve"> к протоколу </w:t>
      </w:r>
    </w:p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 xml:space="preserve"> от  2</w:t>
      </w:r>
      <w:r w:rsidR="00053C83">
        <w:rPr>
          <w:rFonts w:ascii="Times New Roman" w:hAnsi="Times New Roman" w:cs="Times New Roman"/>
          <w:sz w:val="24"/>
          <w:szCs w:val="24"/>
        </w:rPr>
        <w:t>3</w:t>
      </w:r>
      <w:r w:rsidRPr="00162B9A">
        <w:rPr>
          <w:rFonts w:ascii="Times New Roman" w:hAnsi="Times New Roman" w:cs="Times New Roman"/>
          <w:sz w:val="24"/>
          <w:szCs w:val="24"/>
        </w:rPr>
        <w:t>.03.202</w:t>
      </w:r>
      <w:r w:rsidR="00053C83">
        <w:rPr>
          <w:rFonts w:ascii="Times New Roman" w:hAnsi="Times New Roman" w:cs="Times New Roman"/>
          <w:sz w:val="24"/>
          <w:szCs w:val="24"/>
        </w:rPr>
        <w:t>3</w:t>
      </w:r>
      <w:r w:rsidRPr="00162B9A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62B9A" w:rsidRDefault="00162B9A" w:rsidP="00162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7F3" w:rsidRDefault="00D867F3" w:rsidP="00FE449A">
      <w:pPr>
        <w:pStyle w:val="a5"/>
        <w:autoSpaceDE w:val="0"/>
        <w:autoSpaceDN w:val="0"/>
        <w:adjustRightInd w:val="0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7F3" w:rsidRPr="00186702" w:rsidRDefault="00D867F3" w:rsidP="00FE449A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86702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мероприятий по предупреждению лесных и ландшафтных (природных) пожаров в </w:t>
      </w:r>
      <w:r w:rsidRPr="00186702">
        <w:rPr>
          <w:rFonts w:ascii="Times New Roman" w:hAnsi="Times New Roman" w:cs="Times New Roman"/>
          <w:b/>
          <w:noProof/>
          <w:sz w:val="28"/>
          <w:szCs w:val="28"/>
        </w:rPr>
        <w:t>пожароопасный сезон 2023 года</w:t>
      </w:r>
    </w:p>
    <w:p w:rsidR="00D867F3" w:rsidRPr="00186702" w:rsidRDefault="00D867F3" w:rsidP="00FE449A">
      <w:pPr>
        <w:pStyle w:val="a5"/>
        <w:tabs>
          <w:tab w:val="left" w:pos="709"/>
        </w:tabs>
        <w:spacing w:line="240" w:lineRule="auto"/>
        <w:ind w:left="0" w:firstLine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F3" w:rsidRPr="00186702" w:rsidRDefault="00D867F3" w:rsidP="00D867F3">
      <w:pPr>
        <w:pStyle w:val="a5"/>
        <w:spacing w:line="240" w:lineRule="auto"/>
        <w:ind w:left="0" w:firstLine="216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86702">
        <w:rPr>
          <w:rFonts w:ascii="Times New Roman" w:hAnsi="Times New Roman" w:cs="Times New Roman"/>
          <w:sz w:val="28"/>
          <w:szCs w:val="28"/>
        </w:rPr>
        <w:t xml:space="preserve">Попенко Олег Александрович, </w:t>
      </w:r>
    </w:p>
    <w:p w:rsidR="00D867F3" w:rsidRPr="00186702" w:rsidRDefault="00D867F3" w:rsidP="00D867F3">
      <w:pPr>
        <w:pStyle w:val="a5"/>
        <w:spacing w:line="240" w:lineRule="auto"/>
        <w:ind w:left="0" w:firstLine="216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 xml:space="preserve">начальник управления по природопользованию </w:t>
      </w:r>
    </w:p>
    <w:p w:rsidR="00D867F3" w:rsidRPr="00186702" w:rsidRDefault="00D867F3" w:rsidP="00D867F3">
      <w:pPr>
        <w:pStyle w:val="a5"/>
        <w:spacing w:line="240" w:lineRule="auto"/>
        <w:ind w:left="0" w:firstLine="216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>и экологии администрации города</w:t>
      </w:r>
    </w:p>
    <w:p w:rsidR="006367AC" w:rsidRPr="00186702" w:rsidRDefault="006367AC" w:rsidP="006367AC">
      <w:pPr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7AC" w:rsidRPr="00762734" w:rsidRDefault="006367AC" w:rsidP="00762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eastAsia="Calibri" w:hAnsi="Times New Roman" w:cs="Times New Roman"/>
          <w:color w:val="000000"/>
          <w:sz w:val="28"/>
          <w:szCs w:val="28"/>
        </w:rPr>
        <w:t>Общая площадь земельных участков, сформированных под городские леса, составляет 5 759 га и остается неизменной с момента формирования.                     На государственный кадастровый учет поставлено 77 лесных участков, учет осуществлен в полном объеме. В 2020 году все городские леса в составе 77 лесных участков, приказами департамента муниципальной собственности и земельных ресурсов администрации города предоставлены в постоянное (</w:t>
      </w:r>
      <w:r w:rsidRPr="00762734">
        <w:rPr>
          <w:rFonts w:ascii="Times New Roman" w:eastAsia="Calibri" w:hAnsi="Times New Roman" w:cs="Times New Roman"/>
          <w:color w:val="000000"/>
          <w:sz w:val="28"/>
          <w:szCs w:val="28"/>
        </w:rPr>
        <w:t>бессрочное) пользование МБУ "УЛПХ г. Нижневартовска".</w:t>
      </w:r>
      <w:r w:rsidRPr="0076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7AC" w:rsidRPr="00762734" w:rsidRDefault="006367AC" w:rsidP="00762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Приказом Федерального агентства лесного хозяйства Министерства природных ресурсов и экологии Российской Федерации от 23.03.2021 №249 </w:t>
      </w:r>
      <w:r w:rsidRPr="00762734">
        <w:rPr>
          <w:rFonts w:ascii="Times New Roman" w:hAnsi="Times New Roman" w:cs="Times New Roman"/>
          <w:sz w:val="28"/>
          <w:szCs w:val="28"/>
        </w:rPr>
        <w:br/>
        <w:t xml:space="preserve">"О создании лесничества на землях населенных пунктов города Нижневартовска Ханты-Мансийского автономного округа -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, занятых городскими лесами, </w:t>
      </w:r>
      <w:r w:rsidRPr="00762734">
        <w:rPr>
          <w:rFonts w:ascii="Times New Roman" w:hAnsi="Times New Roman" w:cs="Times New Roman"/>
          <w:sz w:val="28"/>
          <w:szCs w:val="28"/>
        </w:rPr>
        <w:br/>
        <w:t xml:space="preserve">и установлении его границ", на части земель населенного пункта город Нижневартовск, занятых городскими лесами, создано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Нижневартовское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городское лесничество.</w:t>
      </w:r>
    </w:p>
    <w:p w:rsidR="006367AC" w:rsidRPr="00762734" w:rsidRDefault="006367AC" w:rsidP="007627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Осуществление мер пожарной безопасности в городских лесах города Нижневартовска организовано в соответствии со статьей 53.5 Лесного кодекса Российской Федерации и включает в себя:</w:t>
      </w:r>
    </w:p>
    <w:p w:rsidR="006367AC" w:rsidRPr="00762734" w:rsidRDefault="006367AC" w:rsidP="00762734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Предупреждение лесных пожаров.</w:t>
      </w:r>
    </w:p>
    <w:p w:rsidR="006367AC" w:rsidRPr="00762734" w:rsidRDefault="006367AC" w:rsidP="00762734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Мониторинг пожарной опасности в лесах и лесных пожаров.</w:t>
      </w:r>
    </w:p>
    <w:p w:rsidR="006367AC" w:rsidRPr="00762734" w:rsidRDefault="006367AC" w:rsidP="00762734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Разработку и утверждение Плана тушения лесных пожаров.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30.01.2023 согласован и утвержден План тушения лесных пожаров на территории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городского лесничества ХМАО –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на период пожароопасного сезона 2023. 01.02.2023 план размещен на официальном сайте органов местного самоуправления города Нижневартовска.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План содержит информацию о: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734">
        <w:rPr>
          <w:rFonts w:ascii="Times New Roman" w:hAnsi="Times New Roman" w:cs="Times New Roman"/>
          <w:sz w:val="28"/>
          <w:szCs w:val="28"/>
        </w:rPr>
        <w:t xml:space="preserve">- перечне и составе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лесопожарных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формирований, пожарной техники                                 и оборудования, противопожарного снаряжения и инвентаря, иных средств </w:t>
      </w:r>
      <w:r w:rsidRPr="00762734">
        <w:rPr>
          <w:rFonts w:ascii="Times New Roman" w:hAnsi="Times New Roman" w:cs="Times New Roman"/>
          <w:sz w:val="28"/>
          <w:szCs w:val="28"/>
        </w:rPr>
        <w:lastRenderedPageBreak/>
        <w:t>предупреждения и тушения лесных пожаров на соответствующей территории, условия привлечения и использования таких средств в соответствии с уровнем пожарной опасности в лесах;</w:t>
      </w:r>
      <w:proofErr w:type="gramEnd"/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- мероприятия по координации работ, связанных с тушением лесных пожаров.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по созданию резерва пожарной техники и оборудования, противопожарного снаряжения и инвентаря, транспортных средств и горюче-смазочных материалов.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- мероприятия по привлечению сил и средств подразделений пожарной охраны и аварийно-спасательных формирований, иных сил и средств.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А также: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- карту-схему маршрутов наземного патрулирования лесов;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- схему межведомственного взаимодействия органов государственной власти и органов местного самоуправления при возникновении лесного пожара;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- информацию об органах государственной власти и структурных подразделениях администрации города, и организациях, ответственных за мероприятия, связанные с тушением лесных пожаров.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Непосредственное тушение лесных пожаров на территории города Нижневартовска, осуществляется 5 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пожарно-спасательный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отрядом Главного управления МЧС России по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ХМАО-Югре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в соответствии со статьей 16 Федерального закона от 21.12.1994 №69-ФЗ "О пожарной безопасности".                      </w:t>
      </w:r>
      <w:r w:rsidRPr="00762734">
        <w:rPr>
          <w:rFonts w:ascii="Times New Roman" w:hAnsi="Times New Roman" w:cs="Times New Roman"/>
          <w:i/>
          <w:sz w:val="28"/>
          <w:szCs w:val="28"/>
        </w:rPr>
        <w:t xml:space="preserve">При осложнении обстановки или введении особого противопожарного режима подразделения переводятся на усиленный вариант несения службы. В случае введения режима "Чрезвычайная ситуация" в боевой расчет вводится резервная техника. Дополнительно на пожароопасный период техника доукомплектовывается </w:t>
      </w:r>
      <w:proofErr w:type="spellStart"/>
      <w:r w:rsidRPr="00762734">
        <w:rPr>
          <w:rFonts w:ascii="Times New Roman" w:hAnsi="Times New Roman" w:cs="Times New Roman"/>
          <w:i/>
          <w:sz w:val="28"/>
          <w:szCs w:val="28"/>
        </w:rPr>
        <w:t>мотопомпами</w:t>
      </w:r>
      <w:proofErr w:type="spellEnd"/>
      <w:r w:rsidRPr="00762734">
        <w:rPr>
          <w:rFonts w:ascii="Times New Roman" w:hAnsi="Times New Roman" w:cs="Times New Roman"/>
          <w:i/>
          <w:sz w:val="28"/>
          <w:szCs w:val="28"/>
        </w:rPr>
        <w:t xml:space="preserve"> и ранцевыми лесными огнетушителями</w:t>
      </w:r>
      <w:r w:rsidRPr="00762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7AC" w:rsidRPr="00762734" w:rsidRDefault="006367AC" w:rsidP="007627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В случае возникновения пожаров на левом берегу реки Обь в районе протоки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Чехлоней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пожарные подразделения 5 пожарно-спасательного отряда Главного управления МЧС России по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ХМАО-Югре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доставляются спасателями МКУ г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ижневартовска «Управление по делам гражданской обороны и чрезвычайным ситуациям» и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Нижневартовским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отделом Государственной инспекции маломерных судов ГУ МЧС России по ХМАО-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>.</w:t>
      </w:r>
    </w:p>
    <w:p w:rsidR="006367AC" w:rsidRPr="00762734" w:rsidRDefault="006367AC" w:rsidP="00762734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62734">
        <w:rPr>
          <w:rFonts w:ascii="Times New Roman" w:hAnsi="Times New Roman" w:cs="Times New Roman"/>
          <w:b/>
          <w:sz w:val="28"/>
          <w:szCs w:val="28"/>
        </w:rPr>
        <w:t xml:space="preserve">предупреждения лесных пожаров </w:t>
      </w:r>
      <w:r w:rsidRPr="00762734">
        <w:rPr>
          <w:rFonts w:ascii="Times New Roman" w:hAnsi="Times New Roman" w:cs="Times New Roman"/>
          <w:sz w:val="28"/>
          <w:szCs w:val="28"/>
        </w:rPr>
        <w:t>в пожароопасный период 2023 года на территории улично-дорожной сети города будет размещен баннер на тему "Береги лес от пожара", на городских телеканалах будет осуществляться прокат видеоролика противопожарной направленности.</w:t>
      </w:r>
    </w:p>
    <w:p w:rsidR="006367AC" w:rsidRPr="00762734" w:rsidRDefault="006367AC" w:rsidP="00762734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города Нижневартовска «Управление лесопаркового хозяйства» на территории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городского лесничества в дополнение к уже имеющимся 35 противопожарным стендам, будут установлены еще 5. Места размещения стендов выбираются с учетом мест, наиболее посещаемых жителями города. Исходя из </w:t>
      </w:r>
      <w:r w:rsidRPr="00762734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положительного опыта 2021-2022 года, на территории городских лесов в 2023 будет оборудовано 1 место отдыха 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граждан, пребывающих в лесах и их общее число составит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6. Оборудованные места отдыха обеспечивают комфортное пребывание в лесу, предотвращают загрязнение территории лесов, тем самым снижают пожароопасную обстановку. </w:t>
      </w:r>
    </w:p>
    <w:p w:rsidR="006367AC" w:rsidRPr="00762734" w:rsidRDefault="006367AC" w:rsidP="00762734">
      <w:pPr>
        <w:pStyle w:val="a5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Также запланирована очистка лесов от захламления, загрязнения и иного негативного воздействия на площади 20,00 га.</w:t>
      </w:r>
    </w:p>
    <w:p w:rsidR="006367AC" w:rsidRPr="00762734" w:rsidRDefault="006367AC" w:rsidP="00762734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8 работников учреждения прошли 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"Технология тушения лесных пожаров". На балансе учреждения имеются ранцевые лесные огнетушители, лопаты, топоры,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мотопомпа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и емкости для воды, что позволяет работникам учреждения осуществить первичные меры по недопущению распространения лесного пожара в случае его выявления до прибытия основных сил по тушению лесного пожара. </w:t>
      </w:r>
    </w:p>
    <w:p w:rsidR="006367AC" w:rsidRPr="00762734" w:rsidRDefault="006367AC" w:rsidP="00762734">
      <w:pPr>
        <w:pStyle w:val="a5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734">
        <w:rPr>
          <w:rFonts w:ascii="Times New Roman" w:hAnsi="Times New Roman" w:cs="Times New Roman"/>
          <w:sz w:val="28"/>
          <w:szCs w:val="28"/>
        </w:rPr>
        <w:t xml:space="preserve">Во исполнение пункта 10 постановления Правительства РФ от 07.10.2020 №1614 "Об утверждении Правил пожарной безопасности в лесах" в рамках профилактических мероприятий будет проведено информирование руководителей организаций, учреждений, садово-огороднических товариществ, индивидуальных предпринимателей, граждан, владеющих, пользующихся </w:t>
      </w:r>
      <w:r w:rsidRPr="00762734">
        <w:rPr>
          <w:rFonts w:ascii="Times New Roman" w:hAnsi="Times New Roman" w:cs="Times New Roman"/>
          <w:sz w:val="28"/>
          <w:szCs w:val="28"/>
        </w:rPr>
        <w:br/>
        <w:t>и (или) распоряжающихся территорией, прилегающей к лесу, о необходимости выполнения работ по очистке от сухой травянистой растительности, пожнивных остатков, валежника, порубочных остатков, отходов производства и потребления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и других горючих материалов на полосе шириной не менее 10 метров от границ территории и (или) леса либо отделения ее противопожарной минерализованной полосой шириной не менее 1,4 метра или иным противопожарным барьером.</w:t>
      </w:r>
    </w:p>
    <w:p w:rsidR="006367AC" w:rsidRPr="00762734" w:rsidRDefault="006367AC" w:rsidP="00762734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34">
        <w:rPr>
          <w:rFonts w:ascii="Times New Roman" w:hAnsi="Times New Roman" w:cs="Times New Roman"/>
          <w:b/>
          <w:sz w:val="28"/>
          <w:szCs w:val="28"/>
        </w:rPr>
        <w:t>Мониторинг пожарной опасности в лесах и лесных пожаров.</w:t>
      </w:r>
    </w:p>
    <w:p w:rsidR="006367AC" w:rsidRPr="00762734" w:rsidRDefault="006367AC" w:rsidP="007627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734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от 08.04.2019 №342-р "О патрульных группах на период пожароопасного сезона" в целях мониторинга и усиления контроля за пожарной обстановкой в городских лесах </w:t>
      </w:r>
      <w:r w:rsidRPr="00762734">
        <w:rPr>
          <w:rFonts w:ascii="Times New Roman" w:hAnsi="Times New Roman" w:cs="Times New Roman"/>
          <w:sz w:val="28"/>
          <w:szCs w:val="28"/>
        </w:rPr>
        <w:br/>
        <w:t xml:space="preserve">в течение всего пожароопасного сезона будут задействованы </w:t>
      </w:r>
      <w:r w:rsidRPr="0076273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762734">
        <w:rPr>
          <w:rFonts w:ascii="Times New Roman" w:hAnsi="Times New Roman" w:cs="Times New Roman"/>
          <w:sz w:val="28"/>
          <w:szCs w:val="28"/>
        </w:rPr>
        <w:t xml:space="preserve">мобильные патрульные группы, которые в зависимости от класса пожарной опасности </w:t>
      </w:r>
      <w:r w:rsidRPr="00762734">
        <w:rPr>
          <w:rFonts w:ascii="Times New Roman" w:hAnsi="Times New Roman" w:cs="Times New Roman"/>
          <w:sz w:val="28"/>
          <w:szCs w:val="28"/>
        </w:rPr>
        <w:br/>
        <w:t>в светлое время суток осуществляют патрулирование территорий городских лесов по маршрутам, утвержденным Планом тушения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лесных пожаров на территории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городского лесничества на период пожароопасного сезона 2023 года. </w:t>
      </w:r>
    </w:p>
    <w:p w:rsidR="006367AC" w:rsidRPr="00762734" w:rsidRDefault="006367AC" w:rsidP="007627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>В целях раннего обнаружения возможных пожаров будут задействованы беспилотный летательный аппарат (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) и система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видеомониторинга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 обстановки с пожарами "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Лесохранитель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>".  Российская система мониторинга леса для раннего обнаружения лесных пожаров и определения их координат "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Лесохранитель</w:t>
      </w:r>
      <w:proofErr w:type="spellEnd"/>
      <w:r w:rsidRPr="00762734">
        <w:rPr>
          <w:rFonts w:ascii="Times New Roman" w:hAnsi="Times New Roman" w:cs="Times New Roman"/>
          <w:sz w:val="28"/>
          <w:szCs w:val="28"/>
        </w:rPr>
        <w:t xml:space="preserve">" позволяет определять наличие возгораний в радиусе 35 км. Система установлена на телекоммуникационной вышке и обладают высокими техническими характеристиками, что позволяет одной камере в режиме реального времени охватить наблюдением площадь около 200 000 га. </w:t>
      </w:r>
    </w:p>
    <w:p w:rsidR="006367AC" w:rsidRPr="00762734" w:rsidRDefault="006367AC" w:rsidP="00762734">
      <w:pPr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Принимаемые меры по мониторингу пожарной обстановки </w:t>
      </w:r>
      <w:r w:rsidRPr="00762734">
        <w:rPr>
          <w:rFonts w:ascii="Times New Roman" w:hAnsi="Times New Roman" w:cs="Times New Roman"/>
          <w:sz w:val="28"/>
          <w:szCs w:val="28"/>
        </w:rPr>
        <w:br/>
        <w:t xml:space="preserve">и предупреждению возникновения лесных пожаров привели к тому, что на </w:t>
      </w:r>
      <w:r w:rsidRPr="00762734">
        <w:rPr>
          <w:rFonts w:ascii="Times New Roman" w:hAnsi="Times New Roman" w:cs="Times New Roman"/>
          <w:sz w:val="28"/>
          <w:szCs w:val="28"/>
        </w:rPr>
        <w:lastRenderedPageBreak/>
        <w:t>территории городских  лесов города Нижневартовска с 2012 года лесные пожары не зафиксированы.</w:t>
      </w:r>
    </w:p>
    <w:p w:rsidR="00BE090B" w:rsidRPr="00762734" w:rsidRDefault="00BE090B" w:rsidP="00762734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</w:p>
    <w:p w:rsidR="00BE090B" w:rsidRPr="00762734" w:rsidRDefault="00BE090B" w:rsidP="00762734">
      <w:pPr>
        <w:pStyle w:val="Default"/>
        <w:ind w:firstLine="550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762734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Об организации тушения пожаров на территориях городских лесов </w:t>
      </w:r>
    </w:p>
    <w:p w:rsidR="00BE090B" w:rsidRPr="00762734" w:rsidRDefault="00BE090B" w:rsidP="00762734">
      <w:pPr>
        <w:pStyle w:val="Default"/>
        <w:ind w:firstLine="550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762734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города Нижневартовска силами и средствами 5 пожарно-спасательного отряда ФПС ГПС Главного управления МЧС России</w:t>
      </w:r>
    </w:p>
    <w:p w:rsidR="00BE090B" w:rsidRPr="00762734" w:rsidRDefault="00BE090B" w:rsidP="00762734">
      <w:pPr>
        <w:pStyle w:val="Default"/>
        <w:ind w:firstLine="550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762734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по ХМАО – </w:t>
      </w:r>
      <w:proofErr w:type="spellStart"/>
      <w:r w:rsidRPr="00762734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Югре</w:t>
      </w:r>
      <w:proofErr w:type="spellEnd"/>
    </w:p>
    <w:p w:rsidR="00BE090B" w:rsidRPr="00762734" w:rsidRDefault="00BE090B" w:rsidP="00762734">
      <w:pPr>
        <w:pStyle w:val="Default"/>
        <w:ind w:firstLine="550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</w:p>
    <w:p w:rsidR="00BE090B" w:rsidRPr="00762734" w:rsidRDefault="00606A91" w:rsidP="00762734">
      <w:pPr>
        <w:pStyle w:val="Default"/>
        <w:ind w:firstLine="550"/>
        <w:jc w:val="right"/>
        <w:rPr>
          <w:rStyle w:val="a8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i w:val="0"/>
          <w:sz w:val="28"/>
          <w:szCs w:val="28"/>
        </w:rPr>
        <w:t>Кистанов</w:t>
      </w:r>
      <w:proofErr w:type="spellEnd"/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Илья Викторович</w:t>
      </w:r>
      <w:r w:rsidR="00BE090B" w:rsidRPr="00762734">
        <w:rPr>
          <w:rStyle w:val="a8"/>
          <w:rFonts w:ascii="Times New Roman" w:hAnsi="Times New Roman" w:cs="Times New Roman"/>
          <w:i w:val="0"/>
          <w:sz w:val="28"/>
          <w:szCs w:val="28"/>
        </w:rPr>
        <w:t>,</w:t>
      </w:r>
    </w:p>
    <w:p w:rsidR="00606A91" w:rsidRDefault="00BE090B" w:rsidP="00762734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06A91">
        <w:rPr>
          <w:rFonts w:ascii="Times New Roman" w:hAnsi="Times New Roman" w:cs="Times New Roman"/>
          <w:sz w:val="28"/>
          <w:szCs w:val="28"/>
        </w:rPr>
        <w:t>службы пожаротушения</w:t>
      </w:r>
    </w:p>
    <w:p w:rsidR="00BE090B" w:rsidRPr="00762734" w:rsidRDefault="00606A91" w:rsidP="00762734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90B" w:rsidRPr="007627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90B" w:rsidRPr="00762734">
        <w:rPr>
          <w:rFonts w:ascii="Times New Roman" w:hAnsi="Times New Roman" w:cs="Times New Roman"/>
          <w:sz w:val="28"/>
          <w:szCs w:val="28"/>
        </w:rPr>
        <w:t xml:space="preserve">пожарно-спасательного отряда </w:t>
      </w:r>
    </w:p>
    <w:p w:rsidR="00BE090B" w:rsidRPr="00762734" w:rsidRDefault="00BE090B" w:rsidP="00762734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 федеральной противопожарной службы </w:t>
      </w:r>
    </w:p>
    <w:p w:rsidR="00BE090B" w:rsidRPr="00762734" w:rsidRDefault="00BE090B" w:rsidP="00762734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службы </w:t>
      </w:r>
    </w:p>
    <w:p w:rsidR="00BE090B" w:rsidRPr="00762734" w:rsidRDefault="00BE090B" w:rsidP="00762734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90B" w:rsidRPr="00762734" w:rsidRDefault="00BE090B" w:rsidP="00762734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 - </w:t>
      </w:r>
      <w:proofErr w:type="spellStart"/>
      <w:r w:rsidRPr="00762734">
        <w:rPr>
          <w:rFonts w:ascii="Times New Roman" w:hAnsi="Times New Roman" w:cs="Times New Roman"/>
          <w:sz w:val="28"/>
          <w:szCs w:val="28"/>
        </w:rPr>
        <w:t>Югре</w:t>
      </w:r>
      <w:proofErr w:type="spellEnd"/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734">
        <w:rPr>
          <w:rFonts w:ascii="Times New Roman" w:hAnsi="Times New Roman" w:cs="Times New Roman"/>
          <w:sz w:val="28"/>
          <w:szCs w:val="28"/>
        </w:rPr>
        <w:t xml:space="preserve">Реализация мер пожарной безопасности в 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лесах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и тушение лесных пожаров осуществляется в соответствии с лесным кодексом РФ и возлагается на</w:t>
      </w:r>
      <w:r w:rsidRPr="00762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2734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осуществляющий функции по контролю и надзору в области лесных отношений согласно ФЗ № 69-ФЗ «О пожарной безопасности». Организация тушения лесных пожаров  на территории Муниципального образования города Нижневартовск осуществляется на основании Плана тушении лесных пожаров от 27.01.2022 года. Подразделения 5 ПСО </w:t>
      </w:r>
      <w:proofErr w:type="gramStart"/>
      <w:r w:rsidRPr="00762734">
        <w:rPr>
          <w:rFonts w:ascii="Times New Roman" w:hAnsi="Times New Roman" w:cs="Times New Roman"/>
          <w:sz w:val="28"/>
          <w:szCs w:val="28"/>
        </w:rPr>
        <w:t>привлекаются</w:t>
      </w:r>
      <w:proofErr w:type="gramEnd"/>
      <w:r w:rsidRPr="00762734">
        <w:rPr>
          <w:rFonts w:ascii="Times New Roman" w:hAnsi="Times New Roman" w:cs="Times New Roman"/>
          <w:sz w:val="28"/>
          <w:szCs w:val="28"/>
        </w:rPr>
        <w:t xml:space="preserve"> когда пожары происходят вблизи населенных пунктов, когда существует угроза жизни и здоровью людей, а также безопасности потенциально опасных объектов.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>В ежесуточном режиме, дежурной сменой ЦУКС ГУ проводится мониторинг фиксируемых термических аномалий. Через ЕДДС уточняется, проверяется и отрабатывается оперативная информация о наличии действующих термических точек.</w:t>
      </w:r>
    </w:p>
    <w:p w:rsidR="00186702" w:rsidRPr="00762734" w:rsidRDefault="00186702" w:rsidP="00762734">
      <w:pPr>
        <w:pStyle w:val="3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Ежесуточно проводятся профилактические мероприятия в жилом секторе, садово-огороднических товариществах, базах отдыха, с целью проведения с жильцами разъяснительной беседы по правилам пожарной безопасности, с вручением тематических памяток.</w:t>
      </w:r>
    </w:p>
    <w:p w:rsidR="00186702" w:rsidRPr="00762734" w:rsidRDefault="00186702" w:rsidP="00762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В целях возможного реагирования к ликвидации чрезвычайных ситуаций, связанных с лесными пожарами, а также защиты населенных пунктов от угрозы распространения на них лесных пожаров на территории от 5 ПСО будут привлечены 3 группы  в количестве 15 человек укомплектованные (2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мотопомпами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, 2 бензопилами, 9 ранцевыми огнетушителями 15 лопатами на 3-х автоцистернах). В случае возникновения затяжных пожаров созданы сводные мобильные группы в составе опорного пункта 5 ПСО силы и 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proofErr w:type="gram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состоят из 25 человек личного состава 5 единиц техники, 2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мотопомпы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>, 9 ранцевых лесных огнетушителя.</w:t>
      </w:r>
    </w:p>
    <w:p w:rsidR="00186702" w:rsidRPr="00762734" w:rsidRDefault="00186702" w:rsidP="00762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Для борьбы с лесными пожарами на территории городских лесов города Нижневартовска 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будут привлечены: </w:t>
      </w:r>
    </w:p>
    <w:p w:rsidR="00186702" w:rsidRPr="00762734" w:rsidRDefault="00186702" w:rsidP="00762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МБУ «Управление по дорожному хозяйству и благоустройству 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762734">
        <w:rPr>
          <w:rFonts w:ascii="Times New Roman" w:hAnsi="Times New Roman" w:cs="Times New Roman"/>
          <w:color w:val="000000"/>
          <w:sz w:val="28"/>
          <w:szCs w:val="28"/>
        </w:rPr>
        <w:t>. Нижневартовска в составе  40 человек, Силы и средства которых состоят из: 5 бульдозеров, 15 тракторов, 16 автоцистерн, 6 экскаваторов.</w:t>
      </w:r>
    </w:p>
    <w:p w:rsidR="00186702" w:rsidRPr="00762734" w:rsidRDefault="00186702" w:rsidP="00762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>- ООО «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Нижневартовские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коммунальные системы» в составе 2 человек  Силы и 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proofErr w:type="gram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которых состоят из: 1трактор, 1 автоцистерна.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>Обеспечено формирование резерва техники для наращивания численности мобильных гру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пп в сл</w:t>
      </w:r>
      <w:proofErr w:type="gramEnd"/>
      <w:r w:rsidRPr="00762734">
        <w:rPr>
          <w:rFonts w:ascii="Times New Roman" w:hAnsi="Times New Roman" w:cs="Times New Roman"/>
          <w:color w:val="000000"/>
          <w:sz w:val="28"/>
          <w:szCs w:val="28"/>
        </w:rPr>
        <w:t>учае потребности: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>- 4 ед. пожарной техники от 5 ПСО;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- 15 ранцевых лесных огнетушителей, 2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мотопомп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>, 2 бензопил от МКУ г. Нижневартовска «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УГОиЧС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- 1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мотопомпа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, 2 бензопилы,  и иной 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инструмент</w:t>
      </w:r>
      <w:proofErr w:type="gram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приспособленный для тушения от МБУ "УЛПХ г. Нижневартовска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необходимости от МБУ «Управление по дорожному хозяйству и благоустройству города Нижневартовска» 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Нижневартовские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коммунальные системы» будет предоставлено 44 единицы техники  для оказания содействия в тушении лесных пожаров.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>При необходимости в тушении лесных пожаров согласно Приказ</w:t>
      </w:r>
      <w:r w:rsidR="00246A16" w:rsidRPr="0076273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управления МЧС России будет привлечена мобильная группа </w:t>
      </w:r>
      <w:r w:rsidRPr="00762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Лангепасской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зоны ответственности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Когалымского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пожарно-спасательного гарнизона.</w:t>
      </w:r>
    </w:p>
    <w:p w:rsidR="00186702" w:rsidRPr="00762734" w:rsidRDefault="00186702" w:rsidP="00762734">
      <w:pPr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взаимодействие с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Нижневартовским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филиалом (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авиаотделением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) бюджетного учреждения Ханты-Мансийского автономного округа -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«База авиационной и наземной охраны лесов», дислоцированными в границах местного </w:t>
      </w:r>
      <w:proofErr w:type="spellStart"/>
      <w:r w:rsidRPr="00762734">
        <w:rPr>
          <w:rFonts w:ascii="Times New Roman" w:hAnsi="Times New Roman" w:cs="Times New Roman"/>
          <w:color w:val="000000"/>
          <w:sz w:val="28"/>
          <w:szCs w:val="28"/>
        </w:rPr>
        <w:t>пожарно</w:t>
      </w:r>
      <w:proofErr w:type="spellEnd"/>
      <w:r w:rsidRPr="00762734">
        <w:rPr>
          <w:rFonts w:ascii="Times New Roman" w:hAnsi="Times New Roman" w:cs="Times New Roman"/>
          <w:color w:val="000000"/>
          <w:sz w:val="28"/>
          <w:szCs w:val="28"/>
        </w:rPr>
        <w:t xml:space="preserve"> - спасательного гарнизона, по вопросам определения мест погрузки и порядка доставки личного состава, оснащению таборным имуществом, средствами связи, водой, продуктами питания, и другим имуществом, необходимым для тушения лесных пожаров.</w:t>
      </w:r>
      <w:proofErr w:type="gramEnd"/>
    </w:p>
    <w:p w:rsidR="00BE090B" w:rsidRDefault="00BE090B" w:rsidP="00BE090B">
      <w:pPr>
        <w:pStyle w:val="Default"/>
        <w:ind w:firstLine="550"/>
        <w:jc w:val="center"/>
        <w:rPr>
          <w:rFonts w:ascii="Times New Roman" w:hAnsi="Times New Roman" w:cs="Times New Roman"/>
          <w:sz w:val="26"/>
          <w:szCs w:val="26"/>
        </w:rPr>
      </w:pPr>
    </w:p>
    <w:sectPr w:rsidR="00BE090B" w:rsidSect="003524A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D59EA"/>
    <w:multiLevelType w:val="hybridMultilevel"/>
    <w:tmpl w:val="F6CC9638"/>
    <w:lvl w:ilvl="0" w:tplc="23B667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91"/>
    <w:rsid w:val="00004C09"/>
    <w:rsid w:val="000100DB"/>
    <w:rsid w:val="00037FF2"/>
    <w:rsid w:val="00053C83"/>
    <w:rsid w:val="00056CD1"/>
    <w:rsid w:val="000742F5"/>
    <w:rsid w:val="000E1329"/>
    <w:rsid w:val="000E1942"/>
    <w:rsid w:val="000E408B"/>
    <w:rsid w:val="001033E2"/>
    <w:rsid w:val="00141B15"/>
    <w:rsid w:val="001561DD"/>
    <w:rsid w:val="00162B9A"/>
    <w:rsid w:val="00186702"/>
    <w:rsid w:val="001C1DBC"/>
    <w:rsid w:val="001F49E9"/>
    <w:rsid w:val="001F69E6"/>
    <w:rsid w:val="00214AF2"/>
    <w:rsid w:val="00246A16"/>
    <w:rsid w:val="002B0EBC"/>
    <w:rsid w:val="002C0628"/>
    <w:rsid w:val="002D4CBD"/>
    <w:rsid w:val="002F409F"/>
    <w:rsid w:val="003524AF"/>
    <w:rsid w:val="003E39A6"/>
    <w:rsid w:val="004039C0"/>
    <w:rsid w:val="0040462E"/>
    <w:rsid w:val="004433B5"/>
    <w:rsid w:val="004712E4"/>
    <w:rsid w:val="00472BB8"/>
    <w:rsid w:val="004969BC"/>
    <w:rsid w:val="004B4A01"/>
    <w:rsid w:val="004C5FC8"/>
    <w:rsid w:val="00525DA6"/>
    <w:rsid w:val="0053267D"/>
    <w:rsid w:val="00554CF6"/>
    <w:rsid w:val="00573B96"/>
    <w:rsid w:val="00577217"/>
    <w:rsid w:val="00583521"/>
    <w:rsid w:val="005C1CE9"/>
    <w:rsid w:val="00606A91"/>
    <w:rsid w:val="006367AC"/>
    <w:rsid w:val="006579A1"/>
    <w:rsid w:val="006C2660"/>
    <w:rsid w:val="006E2A2B"/>
    <w:rsid w:val="00705AFD"/>
    <w:rsid w:val="00730B3B"/>
    <w:rsid w:val="00735CEA"/>
    <w:rsid w:val="00762734"/>
    <w:rsid w:val="00777A93"/>
    <w:rsid w:val="00790534"/>
    <w:rsid w:val="007D0E22"/>
    <w:rsid w:val="008630AE"/>
    <w:rsid w:val="008703AA"/>
    <w:rsid w:val="008E64FE"/>
    <w:rsid w:val="009206AA"/>
    <w:rsid w:val="00935C82"/>
    <w:rsid w:val="009900C5"/>
    <w:rsid w:val="009B3E08"/>
    <w:rsid w:val="00A1191D"/>
    <w:rsid w:val="00A45448"/>
    <w:rsid w:val="00A80012"/>
    <w:rsid w:val="00A87E17"/>
    <w:rsid w:val="00AE068B"/>
    <w:rsid w:val="00B16AF3"/>
    <w:rsid w:val="00B3043B"/>
    <w:rsid w:val="00B46B1A"/>
    <w:rsid w:val="00B47170"/>
    <w:rsid w:val="00B57A74"/>
    <w:rsid w:val="00B627FF"/>
    <w:rsid w:val="00B80107"/>
    <w:rsid w:val="00B920ED"/>
    <w:rsid w:val="00BE090B"/>
    <w:rsid w:val="00C069CE"/>
    <w:rsid w:val="00C41FB2"/>
    <w:rsid w:val="00C463E2"/>
    <w:rsid w:val="00CA3475"/>
    <w:rsid w:val="00CC0D70"/>
    <w:rsid w:val="00CD3D76"/>
    <w:rsid w:val="00D06B02"/>
    <w:rsid w:val="00D153E1"/>
    <w:rsid w:val="00D319FF"/>
    <w:rsid w:val="00D4226A"/>
    <w:rsid w:val="00D62A1C"/>
    <w:rsid w:val="00D73A1D"/>
    <w:rsid w:val="00D75281"/>
    <w:rsid w:val="00D867F3"/>
    <w:rsid w:val="00DE22EE"/>
    <w:rsid w:val="00DF2891"/>
    <w:rsid w:val="00EE359F"/>
    <w:rsid w:val="00EF1B66"/>
    <w:rsid w:val="00EF71D5"/>
    <w:rsid w:val="00F21663"/>
    <w:rsid w:val="00F763AD"/>
    <w:rsid w:val="00F80954"/>
    <w:rsid w:val="00FC0721"/>
    <w:rsid w:val="00FC223B"/>
    <w:rsid w:val="00FE449A"/>
    <w:rsid w:val="00FF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521"/>
    <w:rPr>
      <w:rFonts w:ascii="Segoe UI" w:hAnsi="Segoe UI" w:cs="Segoe UI"/>
      <w:sz w:val="18"/>
      <w:szCs w:val="18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162B9A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162B9A"/>
  </w:style>
  <w:style w:type="paragraph" w:styleId="a7">
    <w:name w:val="No Spacing"/>
    <w:uiPriority w:val="1"/>
    <w:qFormat/>
    <w:rsid w:val="00162B9A"/>
    <w:pPr>
      <w:spacing w:after="0" w:line="240" w:lineRule="auto"/>
    </w:pPr>
  </w:style>
  <w:style w:type="paragraph" w:customStyle="1" w:styleId="Default">
    <w:name w:val="Default"/>
    <w:uiPriority w:val="99"/>
    <w:rsid w:val="00BE090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8">
    <w:name w:val="Emphasis"/>
    <w:basedOn w:val="a0"/>
    <w:qFormat/>
    <w:rsid w:val="00BE090B"/>
    <w:rPr>
      <w:i/>
      <w:iCs/>
    </w:rPr>
  </w:style>
  <w:style w:type="paragraph" w:styleId="3">
    <w:name w:val="Body Text 3"/>
    <w:basedOn w:val="a"/>
    <w:link w:val="30"/>
    <w:uiPriority w:val="99"/>
    <w:unhideWhenUsed/>
    <w:rsid w:val="00186702"/>
    <w:pPr>
      <w:spacing w:after="120" w:line="276" w:lineRule="auto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86702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003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55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cp:keywords/>
  <dc:description/>
  <cp:lastModifiedBy>Пискорская НВ</cp:lastModifiedBy>
  <cp:revision>29</cp:revision>
  <cp:lastPrinted>2022-03-21T12:08:00Z</cp:lastPrinted>
  <dcterms:created xsi:type="dcterms:W3CDTF">2022-03-21T12:01:00Z</dcterms:created>
  <dcterms:modified xsi:type="dcterms:W3CDTF">2023-03-23T09:28:00Z</dcterms:modified>
</cp:coreProperties>
</file>