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0D4018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18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0D4018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Pr="000D4018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018"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0D4018"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 w:rsidRPr="000D4018">
        <w:rPr>
          <w:rFonts w:ascii="Times New Roman" w:hAnsi="Times New Roman" w:cs="Times New Roman"/>
          <w:sz w:val="24"/>
          <w:szCs w:val="24"/>
        </w:rPr>
        <w:t>ее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 w:rsidR="00444956">
        <w:rPr>
          <w:rFonts w:ascii="Times New Roman" w:hAnsi="Times New Roman" w:cs="Times New Roman"/>
          <w:b/>
          <w:sz w:val="24"/>
          <w:szCs w:val="24"/>
        </w:rPr>
        <w:t>3</w:t>
      </w:r>
      <w:r w:rsidR="001D1099">
        <w:rPr>
          <w:rFonts w:ascii="Times New Roman" w:hAnsi="Times New Roman" w:cs="Times New Roman"/>
          <w:b/>
          <w:sz w:val="24"/>
          <w:szCs w:val="24"/>
        </w:rPr>
        <w:t>1</w:t>
      </w:r>
      <w:r w:rsidR="00044080">
        <w:rPr>
          <w:rFonts w:ascii="Times New Roman" w:hAnsi="Times New Roman" w:cs="Times New Roman"/>
          <w:b/>
          <w:sz w:val="24"/>
          <w:szCs w:val="24"/>
        </w:rPr>
        <w:t>.</w:t>
      </w:r>
      <w:r w:rsidR="001D1099">
        <w:rPr>
          <w:rFonts w:ascii="Times New Roman" w:hAnsi="Times New Roman" w:cs="Times New Roman"/>
          <w:b/>
          <w:sz w:val="24"/>
          <w:szCs w:val="24"/>
        </w:rPr>
        <w:t>10</w:t>
      </w:r>
      <w:r w:rsidR="00044080">
        <w:rPr>
          <w:rFonts w:ascii="Times New Roman" w:hAnsi="Times New Roman" w:cs="Times New Roman"/>
          <w:b/>
          <w:sz w:val="24"/>
          <w:szCs w:val="24"/>
        </w:rPr>
        <w:t>.202</w:t>
      </w:r>
      <w:r w:rsidR="00952CE0">
        <w:rPr>
          <w:rFonts w:ascii="Times New Roman" w:hAnsi="Times New Roman" w:cs="Times New Roman"/>
          <w:b/>
          <w:sz w:val="24"/>
          <w:szCs w:val="24"/>
        </w:rPr>
        <w:t>5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</w:t>
      </w:r>
      <w:bookmarkStart w:id="0" w:name="_GoBack"/>
      <w:bookmarkEnd w:id="0"/>
      <w:r w:rsidR="00C31907" w:rsidRPr="000D4018">
        <w:rPr>
          <w:rFonts w:ascii="Times New Roman" w:hAnsi="Times New Roman" w:cs="Times New Roman"/>
          <w:sz w:val="24"/>
          <w:szCs w:val="24"/>
        </w:rPr>
        <w:t>униципальной собственности, либо на земельных участках, государственная собственность на которые не р</w:t>
      </w:r>
      <w:r w:rsidR="005B099A" w:rsidRPr="000D4018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, </w:t>
      </w:r>
      <w:r w:rsidR="002962DF" w:rsidRPr="000D4018">
        <w:rPr>
          <w:rFonts w:ascii="Times New Roman" w:hAnsi="Times New Roman" w:cs="Times New Roman"/>
          <w:sz w:val="24"/>
          <w:szCs w:val="24"/>
        </w:rPr>
        <w:t>сроком на семь лет</w:t>
      </w:r>
      <w:r w:rsidR="006D1441" w:rsidRPr="000D4018">
        <w:rPr>
          <w:rFonts w:ascii="Times New Roman" w:hAnsi="Times New Roman" w:cs="Times New Roman"/>
          <w:sz w:val="24"/>
          <w:szCs w:val="24"/>
        </w:rPr>
        <w:t xml:space="preserve"> по </w:t>
      </w:r>
      <w:r w:rsidR="003F2FCB">
        <w:rPr>
          <w:rFonts w:ascii="Times New Roman" w:hAnsi="Times New Roman" w:cs="Times New Roman"/>
          <w:sz w:val="24"/>
          <w:szCs w:val="24"/>
        </w:rPr>
        <w:t>пяти</w:t>
      </w:r>
      <w:r w:rsidR="00485C9B">
        <w:rPr>
          <w:rFonts w:ascii="Times New Roman" w:hAnsi="Times New Roman" w:cs="Times New Roman"/>
          <w:sz w:val="24"/>
          <w:szCs w:val="24"/>
        </w:rPr>
        <w:t xml:space="preserve"> </w:t>
      </w:r>
      <w:r w:rsidR="006D1441" w:rsidRPr="000D4018">
        <w:rPr>
          <w:rFonts w:ascii="Times New Roman" w:hAnsi="Times New Roman" w:cs="Times New Roman"/>
          <w:sz w:val="24"/>
          <w:szCs w:val="24"/>
        </w:rPr>
        <w:t>представленным лотам</w:t>
      </w:r>
      <w:r w:rsidR="002962DF" w:rsidRPr="000D4018">
        <w:rPr>
          <w:rFonts w:ascii="Times New Roman" w:hAnsi="Times New Roman" w:cs="Times New Roman"/>
          <w:sz w:val="24"/>
          <w:szCs w:val="24"/>
        </w:rPr>
        <w:t xml:space="preserve">, </w:t>
      </w:r>
      <w:r w:rsidR="00C31907" w:rsidRPr="000D4018"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205"/>
        <w:gridCol w:w="1908"/>
        <w:gridCol w:w="2895"/>
        <w:gridCol w:w="1522"/>
      </w:tblGrid>
      <w:tr w:rsidR="000D4018" w:rsidRPr="000D4018" w:rsidTr="00AA484E">
        <w:trPr>
          <w:trHeight w:val="2634"/>
        </w:trPr>
        <w:tc>
          <w:tcPr>
            <w:tcW w:w="712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05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FE0AFE" w:rsidRPr="000D4018" w:rsidRDefault="00267803" w:rsidP="003C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2895" w:type="dxa"/>
          </w:tcPr>
          <w:p w:rsidR="00B15DB9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</w:t>
            </w:r>
          </w:p>
          <w:p w:rsidR="00B15DB9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522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A32E6D" w:rsidRPr="000D4018" w:rsidTr="00D964C4">
        <w:trPr>
          <w:trHeight w:val="2634"/>
        </w:trPr>
        <w:tc>
          <w:tcPr>
            <w:tcW w:w="712" w:type="dxa"/>
          </w:tcPr>
          <w:p w:rsidR="00A32E6D" w:rsidRPr="000D4018" w:rsidRDefault="00A32E6D" w:rsidP="00A32E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3205" w:type="dxa"/>
          </w:tcPr>
          <w:p w:rsidR="00A32E6D" w:rsidRPr="000D4018" w:rsidRDefault="00A32E6D" w:rsidP="00A32E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</w:t>
            </w:r>
            <w:r w:rsidRP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Pr="00A94EA6">
              <w:rPr>
                <w:rFonts w:ascii="Times New Roman" w:hAnsi="Times New Roman"/>
                <w:sz w:val="24"/>
                <w:szCs w:val="24"/>
              </w:rPr>
              <w:t>ул. 60 лет Октября (напротив здания по ул. Кузоваткина, 3 стр.9, нечетная сторона)</w:t>
            </w:r>
          </w:p>
        </w:tc>
        <w:tc>
          <w:tcPr>
            <w:tcW w:w="1908" w:type="dxa"/>
            <w:vAlign w:val="center"/>
          </w:tcPr>
          <w:p w:rsidR="00A32E6D" w:rsidRPr="000D4018" w:rsidRDefault="00A32E6D" w:rsidP="00A32E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2895" w:type="dxa"/>
            <w:vAlign w:val="center"/>
          </w:tcPr>
          <w:p w:rsidR="00A32E6D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A32E6D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F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32E6D" w:rsidRPr="000D4018" w:rsidRDefault="00A32E6D" w:rsidP="00A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A32E6D" w:rsidRPr="000D4018" w:rsidRDefault="00A32E6D" w:rsidP="00A32E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0D4018" w:rsidRPr="000D4018" w:rsidTr="00AA484E">
        <w:trPr>
          <w:trHeight w:val="420"/>
        </w:trPr>
        <w:tc>
          <w:tcPr>
            <w:tcW w:w="712" w:type="dxa"/>
          </w:tcPr>
          <w:p w:rsidR="003518FB" w:rsidRPr="000D4018" w:rsidRDefault="00A32E6D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3205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</w:t>
            </w:r>
            <w:r w:rsidRP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м (ширина), размещаемой по </w:t>
            </w:r>
            <w:r w:rsidRPr="001D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1D1099" w:rsidRPr="001D1099">
              <w:rPr>
                <w:rFonts w:ascii="Times New Roman" w:hAnsi="Times New Roman"/>
                <w:sz w:val="24"/>
                <w:szCs w:val="24"/>
              </w:rPr>
              <w:t>ул. Мира, ЗПУ, панель №17 (в районе дома №5п, строение 2, нечетная сторона)</w:t>
            </w:r>
          </w:p>
        </w:tc>
        <w:tc>
          <w:tcPr>
            <w:tcW w:w="1908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2895" w:type="dxa"/>
            <w:vAlign w:val="center"/>
          </w:tcPr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FB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F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F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D1335" w:rsidRPr="000D4018" w:rsidRDefault="00AD1335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0D4018" w:rsidRPr="000D4018" w:rsidTr="00AA484E">
        <w:trPr>
          <w:trHeight w:val="420"/>
        </w:trPr>
        <w:tc>
          <w:tcPr>
            <w:tcW w:w="712" w:type="dxa"/>
          </w:tcPr>
          <w:p w:rsidR="003518FB" w:rsidRPr="00A32E6D" w:rsidRDefault="00A32E6D" w:rsidP="00A32E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05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</w:t>
            </w:r>
            <w:r w:rsidRPr="0048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размещаемой по адресу: г. Нижневартовск</w:t>
            </w:r>
            <w:r w:rsidRPr="00A9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4EA6" w:rsidRPr="00A94EA6">
              <w:rPr>
                <w:rFonts w:ascii="Times New Roman" w:hAnsi="Times New Roman"/>
                <w:sz w:val="24"/>
                <w:szCs w:val="24"/>
              </w:rPr>
              <w:t>ул. Индустриальная, ЗПУ, панель №1 (напротив дома №113а, нечетная сторона)</w:t>
            </w:r>
          </w:p>
        </w:tc>
        <w:tc>
          <w:tcPr>
            <w:tcW w:w="1908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2895" w:type="dxa"/>
            <w:vAlign w:val="center"/>
          </w:tcPr>
          <w:p w:rsidR="00E115C1" w:rsidRDefault="00E115C1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0D4018" w:rsidRDefault="00A32E6D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№3</w:t>
            </w:r>
            <w:r w:rsidR="003518FB"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335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F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F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3F2FCB" w:rsidRPr="000D4018" w:rsidTr="00AA484E">
        <w:trPr>
          <w:trHeight w:val="420"/>
        </w:trPr>
        <w:tc>
          <w:tcPr>
            <w:tcW w:w="712" w:type="dxa"/>
          </w:tcPr>
          <w:p w:rsidR="003F2FCB" w:rsidRPr="000D4018" w:rsidRDefault="003F2FCB" w:rsidP="003F2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3205" w:type="dxa"/>
          </w:tcPr>
          <w:p w:rsidR="003F2FCB" w:rsidRPr="00A94EA6" w:rsidRDefault="003F2FCB" w:rsidP="003F2F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Право на заключение договора на установку и эксплуатацию рекламной конструкции в виде отдельно стоящей двухсторонней рекламно-информационной стелы со статическим заполнением с габаритными размерами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A94E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нформационного поля одной стороны 17,0 м (высота) х 2,0 м (ширина), размещаемая по адресу: г. Нижневартовск, ул. 2П-2, 40а, строение 1 (напротив здания)</w:t>
            </w:r>
          </w:p>
        </w:tc>
        <w:tc>
          <w:tcPr>
            <w:tcW w:w="1908" w:type="dxa"/>
            <w:vAlign w:val="center"/>
          </w:tcPr>
          <w:p w:rsidR="003F2FCB" w:rsidRPr="000D4018" w:rsidRDefault="003F2FCB" w:rsidP="003F2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495 040,00</w:t>
            </w:r>
          </w:p>
        </w:tc>
        <w:tc>
          <w:tcPr>
            <w:tcW w:w="2895" w:type="dxa"/>
            <w:vAlign w:val="center"/>
          </w:tcPr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2FCB" w:rsidRPr="0034406A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Pr="00344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008</w:t>
            </w:r>
            <w:r w:rsidRPr="00344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Получатель: УФК по Ханты - Мансийскому автономному округу - Югре (департамент финансов администрации города Нижневартовска)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л/с 040.02.047.5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получателя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03232643718750008700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 получателя: РКЦ ХАНТЫ-МАНСИЙСК//УФК по Ханты-Мансийскому автономному округу-Югре г. Ханты-Мансийск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банка получателя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40102810245370000007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банка получателя 007162163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ОКТМО 71875000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8603032896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КПП 860301001</w:t>
            </w:r>
          </w:p>
          <w:p w:rsidR="003F2FCB" w:rsidRPr="003F2AD9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04000000000000000510</w:t>
            </w:r>
          </w:p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 030000</w:t>
            </w:r>
          </w:p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эксплуатацию рекламной конструкции по лоту №</w:t>
            </w:r>
            <w:r w:rsidR="0074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3F2FCB" w:rsidRPr="000D4018" w:rsidRDefault="003F2FCB" w:rsidP="003F2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24 603,00</w:t>
            </w:r>
            <w:r w:rsidRPr="0035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(4,97% 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начальной цены)</w:t>
            </w:r>
          </w:p>
        </w:tc>
      </w:tr>
      <w:tr w:rsidR="003F2FCB" w:rsidRPr="000D4018" w:rsidTr="00AA484E">
        <w:trPr>
          <w:trHeight w:val="420"/>
        </w:trPr>
        <w:tc>
          <w:tcPr>
            <w:tcW w:w="712" w:type="dxa"/>
          </w:tcPr>
          <w:p w:rsidR="003F2FCB" w:rsidRPr="000D4018" w:rsidRDefault="003F2FCB" w:rsidP="003F2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5" w:type="dxa"/>
          </w:tcPr>
          <w:p w:rsidR="003F2FCB" w:rsidRPr="00A94EA6" w:rsidRDefault="003F2FCB" w:rsidP="003F2F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Право на заключение договора на установку и эксплуатацию рекламной конструкции в виде отдельно стоящей двухсторонней рекламно-информационной стелы со статическим заполнением с габаритными размерами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A94E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нформационного поля одной стороны 17,0 м (высота) х 2,0 м (ширина), размещаемая по адресу: г. Нижневартовск, </w:t>
            </w:r>
            <w:r w:rsidRPr="00A94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пересечение улиц 2П-2 – поселок Солнечный</w:t>
            </w:r>
          </w:p>
        </w:tc>
        <w:tc>
          <w:tcPr>
            <w:tcW w:w="1908" w:type="dxa"/>
            <w:vAlign w:val="center"/>
          </w:tcPr>
          <w:p w:rsidR="003F2FCB" w:rsidRPr="007F6A6E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495 040,00</w:t>
            </w:r>
          </w:p>
        </w:tc>
        <w:tc>
          <w:tcPr>
            <w:tcW w:w="2895" w:type="dxa"/>
            <w:vAlign w:val="center"/>
          </w:tcPr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2FCB" w:rsidRPr="0034406A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Pr="00344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008</w:t>
            </w:r>
            <w:r w:rsidRPr="00344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F2FCB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74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F2FCB" w:rsidRPr="000D4018" w:rsidRDefault="003F2FCB" w:rsidP="003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Align w:val="center"/>
          </w:tcPr>
          <w:p w:rsidR="003F2FCB" w:rsidRPr="000D4018" w:rsidRDefault="003F2FCB" w:rsidP="003F2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24 603,00</w:t>
            </w:r>
            <w:r w:rsidRPr="0035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(4,97% 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начальной цены)</w:t>
            </w:r>
          </w:p>
        </w:tc>
      </w:tr>
    </w:tbl>
    <w:p w:rsidR="00EC3C46" w:rsidRPr="000D4018" w:rsidRDefault="00EC3C46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приема заявок на участие в аукционе: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E213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203C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21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E44F4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21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D32B7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местное)</w:t>
      </w:r>
      <w:r w:rsidR="00B8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359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8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</w:t>
      </w:r>
      <w:r w:rsidR="00116C17" w:rsidRPr="000D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628624, Ханты-Мансийский автономный округ - Югра, </w:t>
      </w:r>
      <w:r w:rsidR="00AF4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 w:rsidR="00116C17" w:rsidRPr="000D4018">
        <w:rPr>
          <w:rFonts w:ascii="Times New Roman" w:hAnsi="Times New Roman" w:cs="Times New Roman"/>
          <w:sz w:val="24"/>
          <w:szCs w:val="24"/>
          <w:shd w:val="clear" w:color="auto" w:fill="FFFFFF"/>
        </w:rPr>
        <w:t>г. Нижневартовск, ул. Ханты-Мансийская, д.35, каб.1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Аукционная документация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города Нижневартовска</w:t>
      </w:r>
      <w:r w:rsidR="009962B6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21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8614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27915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участия в аукционе:</w:t>
      </w:r>
    </w:p>
    <w:p w:rsidR="0057277F" w:rsidRPr="0057277F" w:rsidRDefault="0057277F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7277F">
        <w:rPr>
          <w:rFonts w:ascii="Times New Roman" w:hAnsi="Times New Roman"/>
          <w:sz w:val="24"/>
          <w:szCs w:val="24"/>
        </w:rPr>
        <w:t>опись представленных документов подписанная претендентом</w:t>
      </w:r>
      <w:r>
        <w:rPr>
          <w:rFonts w:ascii="Times New Roman" w:hAnsi="Times New Roman"/>
          <w:sz w:val="24"/>
          <w:szCs w:val="24"/>
        </w:rPr>
        <w:t xml:space="preserve"> (в двух экземплярах)</w:t>
      </w:r>
      <w:r w:rsidRPr="0057277F">
        <w:rPr>
          <w:rFonts w:ascii="Times New Roman" w:hAnsi="Times New Roman"/>
          <w:sz w:val="24"/>
          <w:szCs w:val="24"/>
        </w:rPr>
        <w:t>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FE0AFE" w:rsidRPr="000D4018" w:rsidRDefault="00FE0AF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F67" w:rsidRPr="000D4018" w:rsidRDefault="0057277F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 экземпляр</w:t>
      </w:r>
      <w:r w:rsidR="005B099A"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подписанн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5B099A"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претендентом опис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B099A"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представленных документов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возвращается организатором аукциона с отметкой о регистрации заявителю</w:t>
      </w:r>
      <w:r w:rsidR="005B099A"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6" w:history="1"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umk</w:t>
        </w:r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7" w:history="1"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snre</w:t>
        </w:r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5E213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B5C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21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5C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109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</w:t>
      </w:r>
      <w:r w:rsidR="00E9275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Pr="000D4018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0D4018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договора не может быть пересмотрена сторонами в сторону уменьшения.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0D4018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0D4018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7601A3" w:rsidRPr="000D4018" w:rsidRDefault="007601A3" w:rsidP="007601A3">
      <w:pPr>
        <w:pStyle w:val="ConsPlusNormal"/>
        <w:spacing w:before="240"/>
        <w:ind w:firstLine="540"/>
        <w:jc w:val="both"/>
      </w:pPr>
      <w:r w:rsidRPr="000D4018">
        <w:rPr>
          <w:b/>
        </w:rPr>
        <w:t>Порядок и срок отзыва заявок на участие в аукционе</w:t>
      </w:r>
      <w:r w:rsidRPr="000D4018">
        <w:t>.</w:t>
      </w:r>
    </w:p>
    <w:p w:rsidR="007601A3" w:rsidRPr="000D4018" w:rsidRDefault="00F074DE" w:rsidP="00EF5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sectPr w:rsidR="007601A3" w:rsidRPr="000D4018" w:rsidSect="00FE0AFE">
      <w:pgSz w:w="11906" w:h="16838"/>
      <w:pgMar w:top="993" w:right="42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F7" w:rsidRDefault="00552FF7" w:rsidP="00E26BE7">
      <w:pPr>
        <w:spacing w:after="0" w:line="240" w:lineRule="auto"/>
      </w:pPr>
      <w:r>
        <w:separator/>
      </w:r>
    </w:p>
  </w:endnote>
  <w:endnote w:type="continuationSeparator" w:id="0">
    <w:p w:rsidR="00552FF7" w:rsidRDefault="00552FF7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F7" w:rsidRDefault="00552FF7" w:rsidP="00E26BE7">
      <w:pPr>
        <w:spacing w:after="0" w:line="240" w:lineRule="auto"/>
      </w:pPr>
      <w:r>
        <w:separator/>
      </w:r>
    </w:p>
  </w:footnote>
  <w:footnote w:type="continuationSeparator" w:id="0">
    <w:p w:rsidR="00552FF7" w:rsidRDefault="00552FF7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021AB"/>
    <w:rsid w:val="00023AE7"/>
    <w:rsid w:val="00024B53"/>
    <w:rsid w:val="00032AC0"/>
    <w:rsid w:val="000369FA"/>
    <w:rsid w:val="000439DC"/>
    <w:rsid w:val="00044080"/>
    <w:rsid w:val="00046C77"/>
    <w:rsid w:val="000527FC"/>
    <w:rsid w:val="00063E74"/>
    <w:rsid w:val="000667DC"/>
    <w:rsid w:val="000868A4"/>
    <w:rsid w:val="00097C33"/>
    <w:rsid w:val="000A4D3C"/>
    <w:rsid w:val="000A7966"/>
    <w:rsid w:val="000A7F50"/>
    <w:rsid w:val="000B0C89"/>
    <w:rsid w:val="000C357E"/>
    <w:rsid w:val="000D01BF"/>
    <w:rsid w:val="000D4018"/>
    <w:rsid w:val="000F7777"/>
    <w:rsid w:val="00115C39"/>
    <w:rsid w:val="00115F96"/>
    <w:rsid w:val="00116C17"/>
    <w:rsid w:val="00132458"/>
    <w:rsid w:val="00133109"/>
    <w:rsid w:val="00137CF7"/>
    <w:rsid w:val="001512B9"/>
    <w:rsid w:val="00155546"/>
    <w:rsid w:val="0017189D"/>
    <w:rsid w:val="00177613"/>
    <w:rsid w:val="001A4A48"/>
    <w:rsid w:val="001B258A"/>
    <w:rsid w:val="001D1099"/>
    <w:rsid w:val="001E672D"/>
    <w:rsid w:val="001F677D"/>
    <w:rsid w:val="0020067A"/>
    <w:rsid w:val="0020132B"/>
    <w:rsid w:val="002051BE"/>
    <w:rsid w:val="002373A8"/>
    <w:rsid w:val="002447E8"/>
    <w:rsid w:val="00246493"/>
    <w:rsid w:val="002566A1"/>
    <w:rsid w:val="002643E0"/>
    <w:rsid w:val="00267803"/>
    <w:rsid w:val="0028263D"/>
    <w:rsid w:val="00291A11"/>
    <w:rsid w:val="00293ECD"/>
    <w:rsid w:val="002962DF"/>
    <w:rsid w:val="002C2275"/>
    <w:rsid w:val="002C487D"/>
    <w:rsid w:val="002E2F73"/>
    <w:rsid w:val="002E56F1"/>
    <w:rsid w:val="002F1305"/>
    <w:rsid w:val="002F5BD1"/>
    <w:rsid w:val="00302D7D"/>
    <w:rsid w:val="003161AB"/>
    <w:rsid w:val="00325111"/>
    <w:rsid w:val="00330F02"/>
    <w:rsid w:val="003317B6"/>
    <w:rsid w:val="00332907"/>
    <w:rsid w:val="0034406A"/>
    <w:rsid w:val="003518FB"/>
    <w:rsid w:val="00354067"/>
    <w:rsid w:val="0035777D"/>
    <w:rsid w:val="0038757C"/>
    <w:rsid w:val="00393D14"/>
    <w:rsid w:val="003961EA"/>
    <w:rsid w:val="003963C3"/>
    <w:rsid w:val="003A01FE"/>
    <w:rsid w:val="003A2BAB"/>
    <w:rsid w:val="003A302C"/>
    <w:rsid w:val="003A3842"/>
    <w:rsid w:val="003B3A7C"/>
    <w:rsid w:val="003C284C"/>
    <w:rsid w:val="003C54CA"/>
    <w:rsid w:val="003D4BFC"/>
    <w:rsid w:val="003E105D"/>
    <w:rsid w:val="003E6E62"/>
    <w:rsid w:val="003F0D70"/>
    <w:rsid w:val="003F1FE1"/>
    <w:rsid w:val="003F2AD9"/>
    <w:rsid w:val="003F2FCB"/>
    <w:rsid w:val="003F3680"/>
    <w:rsid w:val="0040610D"/>
    <w:rsid w:val="0041681C"/>
    <w:rsid w:val="00423ABD"/>
    <w:rsid w:val="004322A2"/>
    <w:rsid w:val="004332B3"/>
    <w:rsid w:val="004346DC"/>
    <w:rsid w:val="0043560E"/>
    <w:rsid w:val="004369DA"/>
    <w:rsid w:val="00444956"/>
    <w:rsid w:val="004475B5"/>
    <w:rsid w:val="004638FF"/>
    <w:rsid w:val="00485C9B"/>
    <w:rsid w:val="00492F67"/>
    <w:rsid w:val="004B5C2D"/>
    <w:rsid w:val="004C10E6"/>
    <w:rsid w:val="004C316E"/>
    <w:rsid w:val="004C3679"/>
    <w:rsid w:val="004D7606"/>
    <w:rsid w:val="004E0E9A"/>
    <w:rsid w:val="004F4CD7"/>
    <w:rsid w:val="004F5303"/>
    <w:rsid w:val="005005BA"/>
    <w:rsid w:val="00511CEB"/>
    <w:rsid w:val="005126C0"/>
    <w:rsid w:val="005139B0"/>
    <w:rsid w:val="00520ED4"/>
    <w:rsid w:val="00525451"/>
    <w:rsid w:val="00531CEE"/>
    <w:rsid w:val="00541A3F"/>
    <w:rsid w:val="0054306A"/>
    <w:rsid w:val="005434E6"/>
    <w:rsid w:val="00552FF7"/>
    <w:rsid w:val="0057277F"/>
    <w:rsid w:val="00573F48"/>
    <w:rsid w:val="00583217"/>
    <w:rsid w:val="005852C5"/>
    <w:rsid w:val="00587F1B"/>
    <w:rsid w:val="005906D6"/>
    <w:rsid w:val="005B099A"/>
    <w:rsid w:val="005B4674"/>
    <w:rsid w:val="005B486A"/>
    <w:rsid w:val="005D602B"/>
    <w:rsid w:val="005E2139"/>
    <w:rsid w:val="005F4546"/>
    <w:rsid w:val="005F7891"/>
    <w:rsid w:val="006224B7"/>
    <w:rsid w:val="00640951"/>
    <w:rsid w:val="00641265"/>
    <w:rsid w:val="00644994"/>
    <w:rsid w:val="00644EA2"/>
    <w:rsid w:val="0066455B"/>
    <w:rsid w:val="00673FB5"/>
    <w:rsid w:val="00691645"/>
    <w:rsid w:val="006A157B"/>
    <w:rsid w:val="006A1BC0"/>
    <w:rsid w:val="006B391C"/>
    <w:rsid w:val="006B7710"/>
    <w:rsid w:val="006C2D57"/>
    <w:rsid w:val="006D1441"/>
    <w:rsid w:val="006D6615"/>
    <w:rsid w:val="006E719E"/>
    <w:rsid w:val="00706FB7"/>
    <w:rsid w:val="00715DF8"/>
    <w:rsid w:val="007172B1"/>
    <w:rsid w:val="007235AF"/>
    <w:rsid w:val="00727B57"/>
    <w:rsid w:val="0074049E"/>
    <w:rsid w:val="007562EA"/>
    <w:rsid w:val="007601A3"/>
    <w:rsid w:val="0077380A"/>
    <w:rsid w:val="00783039"/>
    <w:rsid w:val="00793E4A"/>
    <w:rsid w:val="007B4099"/>
    <w:rsid w:val="007D3261"/>
    <w:rsid w:val="007E44F4"/>
    <w:rsid w:val="007F67FE"/>
    <w:rsid w:val="007F6A6E"/>
    <w:rsid w:val="00800FEB"/>
    <w:rsid w:val="00813177"/>
    <w:rsid w:val="00834DC0"/>
    <w:rsid w:val="00845545"/>
    <w:rsid w:val="00861630"/>
    <w:rsid w:val="008A33F3"/>
    <w:rsid w:val="008A7F58"/>
    <w:rsid w:val="008C5E8D"/>
    <w:rsid w:val="0092125F"/>
    <w:rsid w:val="00926D69"/>
    <w:rsid w:val="009372DA"/>
    <w:rsid w:val="00952CE0"/>
    <w:rsid w:val="0096060C"/>
    <w:rsid w:val="00966006"/>
    <w:rsid w:val="0096685C"/>
    <w:rsid w:val="00971895"/>
    <w:rsid w:val="00977272"/>
    <w:rsid w:val="0098203C"/>
    <w:rsid w:val="009962B6"/>
    <w:rsid w:val="0099777B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5C9B"/>
    <w:rsid w:val="00A16E9A"/>
    <w:rsid w:val="00A229DD"/>
    <w:rsid w:val="00A32E6D"/>
    <w:rsid w:val="00A5459C"/>
    <w:rsid w:val="00A55948"/>
    <w:rsid w:val="00A67674"/>
    <w:rsid w:val="00A94EA6"/>
    <w:rsid w:val="00A95AAB"/>
    <w:rsid w:val="00AA0761"/>
    <w:rsid w:val="00AA13CE"/>
    <w:rsid w:val="00AA1B36"/>
    <w:rsid w:val="00AA484E"/>
    <w:rsid w:val="00AA5760"/>
    <w:rsid w:val="00AB15B9"/>
    <w:rsid w:val="00AB2E13"/>
    <w:rsid w:val="00AB48A7"/>
    <w:rsid w:val="00AC12AE"/>
    <w:rsid w:val="00AC39D1"/>
    <w:rsid w:val="00AD1335"/>
    <w:rsid w:val="00AE08BA"/>
    <w:rsid w:val="00AE4F2D"/>
    <w:rsid w:val="00AE613A"/>
    <w:rsid w:val="00AE63C1"/>
    <w:rsid w:val="00AF1050"/>
    <w:rsid w:val="00AF4A8A"/>
    <w:rsid w:val="00B009EF"/>
    <w:rsid w:val="00B02913"/>
    <w:rsid w:val="00B15DB9"/>
    <w:rsid w:val="00B20E50"/>
    <w:rsid w:val="00B339B1"/>
    <w:rsid w:val="00B348AA"/>
    <w:rsid w:val="00B55C58"/>
    <w:rsid w:val="00B613F1"/>
    <w:rsid w:val="00B63ED3"/>
    <w:rsid w:val="00B77801"/>
    <w:rsid w:val="00B85FEE"/>
    <w:rsid w:val="00B87359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4478"/>
    <w:rsid w:val="00C57662"/>
    <w:rsid w:val="00C60BF0"/>
    <w:rsid w:val="00C724C8"/>
    <w:rsid w:val="00C72F94"/>
    <w:rsid w:val="00C86B23"/>
    <w:rsid w:val="00C95A65"/>
    <w:rsid w:val="00CA12F1"/>
    <w:rsid w:val="00CB2DDE"/>
    <w:rsid w:val="00CC00E8"/>
    <w:rsid w:val="00CC292D"/>
    <w:rsid w:val="00CD52AA"/>
    <w:rsid w:val="00CF5026"/>
    <w:rsid w:val="00CF7FF9"/>
    <w:rsid w:val="00D01658"/>
    <w:rsid w:val="00D03B3A"/>
    <w:rsid w:val="00D10FEE"/>
    <w:rsid w:val="00D1175C"/>
    <w:rsid w:val="00D14142"/>
    <w:rsid w:val="00D24E32"/>
    <w:rsid w:val="00D32B78"/>
    <w:rsid w:val="00D461B5"/>
    <w:rsid w:val="00D51731"/>
    <w:rsid w:val="00D947B1"/>
    <w:rsid w:val="00D96C8A"/>
    <w:rsid w:val="00DB0FB2"/>
    <w:rsid w:val="00DB4455"/>
    <w:rsid w:val="00DB7A71"/>
    <w:rsid w:val="00DC4CCE"/>
    <w:rsid w:val="00DE2B7F"/>
    <w:rsid w:val="00DE2ED4"/>
    <w:rsid w:val="00DE72DE"/>
    <w:rsid w:val="00E02260"/>
    <w:rsid w:val="00E02EFE"/>
    <w:rsid w:val="00E055E7"/>
    <w:rsid w:val="00E115C1"/>
    <w:rsid w:val="00E121E3"/>
    <w:rsid w:val="00E21BD8"/>
    <w:rsid w:val="00E26BE7"/>
    <w:rsid w:val="00E26E6E"/>
    <w:rsid w:val="00E4246C"/>
    <w:rsid w:val="00E43771"/>
    <w:rsid w:val="00E56945"/>
    <w:rsid w:val="00E64C5D"/>
    <w:rsid w:val="00E76363"/>
    <w:rsid w:val="00E83E07"/>
    <w:rsid w:val="00E8614A"/>
    <w:rsid w:val="00E92758"/>
    <w:rsid w:val="00EA6996"/>
    <w:rsid w:val="00EB40AC"/>
    <w:rsid w:val="00EB78A4"/>
    <w:rsid w:val="00EC34B9"/>
    <w:rsid w:val="00EC3C46"/>
    <w:rsid w:val="00EC3D64"/>
    <w:rsid w:val="00EC7234"/>
    <w:rsid w:val="00ED6822"/>
    <w:rsid w:val="00EE6C10"/>
    <w:rsid w:val="00EF26C6"/>
    <w:rsid w:val="00EF5015"/>
    <w:rsid w:val="00EF5F5F"/>
    <w:rsid w:val="00F074DE"/>
    <w:rsid w:val="00F21EA3"/>
    <w:rsid w:val="00F27915"/>
    <w:rsid w:val="00F32918"/>
    <w:rsid w:val="00F35E58"/>
    <w:rsid w:val="00F87D29"/>
    <w:rsid w:val="00F93AD4"/>
    <w:rsid w:val="00F96C56"/>
    <w:rsid w:val="00FA224C"/>
    <w:rsid w:val="00FA2370"/>
    <w:rsid w:val="00FA3CB4"/>
    <w:rsid w:val="00FB5875"/>
    <w:rsid w:val="00FB6713"/>
    <w:rsid w:val="00FC3305"/>
    <w:rsid w:val="00FD1548"/>
    <w:rsid w:val="00FD47A7"/>
    <w:rsid w:val="00FE0AFE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0192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9812</TotalTime>
  <Pages>6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154</cp:revision>
  <cp:lastPrinted>2024-07-30T05:12:00Z</cp:lastPrinted>
  <dcterms:created xsi:type="dcterms:W3CDTF">2021-04-15T04:44:00Z</dcterms:created>
  <dcterms:modified xsi:type="dcterms:W3CDTF">2025-09-29T05:05:00Z</dcterms:modified>
</cp:coreProperties>
</file>