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14B" w:rsidRPr="00182BA9" w:rsidRDefault="0013514B" w:rsidP="0013514B">
      <w:pPr>
        <w:spacing w:line="360" w:lineRule="auto"/>
        <w:jc w:val="center"/>
        <w:rPr>
          <w:rFonts w:ascii="Times New Roman" w:eastAsia="Times New Roman" w:hAnsi="Times New Roman" w:cs="Times New Roman"/>
          <w:sz w:val="26"/>
          <w:szCs w:val="26"/>
        </w:rPr>
      </w:pPr>
      <w:r w:rsidRPr="00182BA9">
        <w:rPr>
          <w:rFonts w:ascii="Times New Roman" w:eastAsia="Times New Roman" w:hAnsi="Times New Roman" w:cs="Times New Roman"/>
          <w:noProof/>
        </w:rPr>
        <w:drawing>
          <wp:inline distT="0" distB="0" distL="0" distR="0">
            <wp:extent cx="609600" cy="7715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9600" cy="771525"/>
                    </a:xfrm>
                    <a:prstGeom prst="rect">
                      <a:avLst/>
                    </a:prstGeom>
                    <a:noFill/>
                    <a:ln>
                      <a:noFill/>
                    </a:ln>
                  </pic:spPr>
                </pic:pic>
              </a:graphicData>
            </a:graphic>
          </wp:inline>
        </w:drawing>
      </w:r>
    </w:p>
    <w:p w:rsidR="0013514B" w:rsidRPr="00182BA9" w:rsidRDefault="0013514B" w:rsidP="0013514B">
      <w:pPr>
        <w:jc w:val="center"/>
        <w:rPr>
          <w:rFonts w:ascii="Times New Roman" w:eastAsia="Times New Roman" w:hAnsi="Times New Roman" w:cs="Times New Roman"/>
          <w:b/>
          <w:bCs/>
          <w:sz w:val="28"/>
          <w:szCs w:val="28"/>
        </w:rPr>
      </w:pPr>
      <w:r w:rsidRPr="00182BA9">
        <w:rPr>
          <w:rFonts w:ascii="Times New Roman" w:eastAsia="Times New Roman" w:hAnsi="Times New Roman" w:cs="Times New Roman"/>
          <w:b/>
          <w:bCs/>
          <w:sz w:val="28"/>
          <w:szCs w:val="28"/>
        </w:rPr>
        <w:t>Контрольно-счетный орган муниципального образования -</w:t>
      </w:r>
    </w:p>
    <w:p w:rsidR="0013514B" w:rsidRPr="00182BA9" w:rsidRDefault="0013514B" w:rsidP="0013514B">
      <w:pPr>
        <w:spacing w:line="360" w:lineRule="auto"/>
        <w:jc w:val="center"/>
        <w:rPr>
          <w:rFonts w:ascii="Times New Roman" w:eastAsia="Times New Roman" w:hAnsi="Times New Roman" w:cs="Times New Roman"/>
          <w:b/>
          <w:bCs/>
          <w:sz w:val="32"/>
          <w:szCs w:val="32"/>
        </w:rPr>
      </w:pPr>
      <w:r w:rsidRPr="00182BA9">
        <w:rPr>
          <w:rFonts w:ascii="Times New Roman" w:eastAsia="Times New Roman" w:hAnsi="Times New Roman" w:cs="Times New Roman"/>
          <w:b/>
          <w:bCs/>
          <w:sz w:val="32"/>
          <w:szCs w:val="32"/>
        </w:rPr>
        <w:t>СЧЕТНАЯ ПАЛАТА ГОРОДА НИЖНЕВАРТОВСКА</w:t>
      </w:r>
    </w:p>
    <w:p w:rsidR="0013514B" w:rsidRPr="00182BA9" w:rsidRDefault="0013514B" w:rsidP="0013514B">
      <w:pPr>
        <w:jc w:val="center"/>
        <w:rPr>
          <w:rFonts w:ascii="Times New Roman" w:eastAsia="Times New Roman" w:hAnsi="Times New Roman" w:cs="Times New Roman"/>
          <w:sz w:val="24"/>
          <w:szCs w:val="24"/>
        </w:rPr>
      </w:pPr>
    </w:p>
    <w:p w:rsidR="0013514B" w:rsidRPr="00182BA9" w:rsidRDefault="0013514B" w:rsidP="0013514B">
      <w:pPr>
        <w:jc w:val="center"/>
        <w:rPr>
          <w:rFonts w:ascii="Times New Roman" w:eastAsia="Times New Roman" w:hAnsi="Times New Roman" w:cs="Times New Roman"/>
          <w:sz w:val="24"/>
          <w:szCs w:val="24"/>
        </w:rPr>
      </w:pPr>
    </w:p>
    <w:p w:rsidR="0013514B" w:rsidRPr="00182BA9" w:rsidRDefault="0013514B" w:rsidP="0013514B">
      <w:pPr>
        <w:jc w:val="center"/>
        <w:rPr>
          <w:rFonts w:ascii="Times New Roman" w:eastAsia="Times New Roman" w:hAnsi="Times New Roman" w:cs="Times New Roman"/>
          <w:sz w:val="24"/>
          <w:szCs w:val="24"/>
        </w:rPr>
      </w:pPr>
    </w:p>
    <w:p w:rsidR="0013514B" w:rsidRPr="00182BA9" w:rsidRDefault="0013514B" w:rsidP="0013514B">
      <w:pPr>
        <w:jc w:val="center"/>
        <w:rPr>
          <w:rFonts w:ascii="Times New Roman" w:eastAsia="Times New Roman" w:hAnsi="Times New Roman" w:cs="Times New Roman"/>
          <w:sz w:val="24"/>
          <w:szCs w:val="24"/>
        </w:rPr>
      </w:pPr>
    </w:p>
    <w:p w:rsidR="0013514B" w:rsidRPr="00182BA9" w:rsidRDefault="0013514B" w:rsidP="0013514B">
      <w:pPr>
        <w:jc w:val="center"/>
        <w:rPr>
          <w:rFonts w:ascii="Times New Roman" w:eastAsia="Times New Roman" w:hAnsi="Times New Roman" w:cs="Times New Roman"/>
          <w:sz w:val="24"/>
          <w:szCs w:val="24"/>
        </w:rPr>
      </w:pPr>
    </w:p>
    <w:p w:rsidR="0013514B" w:rsidRPr="00182BA9" w:rsidRDefault="0013514B" w:rsidP="0013514B">
      <w:pPr>
        <w:jc w:val="center"/>
        <w:rPr>
          <w:rFonts w:ascii="Times New Roman" w:eastAsia="Times New Roman" w:hAnsi="Times New Roman" w:cs="Times New Roman"/>
          <w:sz w:val="24"/>
          <w:szCs w:val="24"/>
        </w:rPr>
      </w:pPr>
    </w:p>
    <w:p w:rsidR="0013514B" w:rsidRPr="00182BA9" w:rsidRDefault="0013514B" w:rsidP="0013514B">
      <w:pPr>
        <w:jc w:val="center"/>
        <w:rPr>
          <w:rFonts w:ascii="Times New Roman" w:eastAsia="Times New Roman" w:hAnsi="Times New Roman" w:cs="Times New Roman"/>
          <w:sz w:val="24"/>
          <w:szCs w:val="24"/>
        </w:rPr>
      </w:pPr>
    </w:p>
    <w:p w:rsidR="0013514B" w:rsidRPr="00182BA9" w:rsidRDefault="0013514B" w:rsidP="0013514B">
      <w:pPr>
        <w:jc w:val="center"/>
        <w:rPr>
          <w:rFonts w:ascii="Times New Roman" w:eastAsia="Times New Roman" w:hAnsi="Times New Roman" w:cs="Times New Roman"/>
          <w:sz w:val="24"/>
          <w:szCs w:val="24"/>
        </w:rPr>
      </w:pPr>
    </w:p>
    <w:p w:rsidR="0013514B" w:rsidRPr="00182BA9" w:rsidRDefault="0013514B" w:rsidP="0013514B">
      <w:pPr>
        <w:jc w:val="center"/>
        <w:rPr>
          <w:rFonts w:ascii="Times New Roman" w:eastAsia="Times New Roman" w:hAnsi="Times New Roman" w:cs="Times New Roman"/>
          <w:sz w:val="24"/>
          <w:szCs w:val="24"/>
        </w:rPr>
      </w:pPr>
    </w:p>
    <w:p w:rsidR="0013514B" w:rsidRPr="00182BA9" w:rsidRDefault="0013514B" w:rsidP="0013514B">
      <w:pPr>
        <w:jc w:val="center"/>
        <w:rPr>
          <w:rFonts w:ascii="Times New Roman" w:eastAsia="Times New Roman" w:hAnsi="Times New Roman" w:cs="Times New Roman"/>
          <w:sz w:val="24"/>
          <w:szCs w:val="24"/>
        </w:rPr>
      </w:pPr>
    </w:p>
    <w:p w:rsidR="0013514B" w:rsidRPr="00182BA9" w:rsidRDefault="0013514B" w:rsidP="0013514B">
      <w:pPr>
        <w:jc w:val="center"/>
        <w:rPr>
          <w:rFonts w:ascii="Times New Roman" w:eastAsia="Times New Roman" w:hAnsi="Times New Roman" w:cs="Times New Roman"/>
          <w:sz w:val="24"/>
          <w:szCs w:val="24"/>
        </w:rPr>
      </w:pPr>
    </w:p>
    <w:p w:rsidR="0013514B" w:rsidRPr="00182BA9" w:rsidRDefault="0013514B" w:rsidP="0013514B">
      <w:pPr>
        <w:jc w:val="center"/>
        <w:rPr>
          <w:rFonts w:ascii="Times New Roman" w:eastAsia="Times New Roman" w:hAnsi="Times New Roman" w:cs="Times New Roman"/>
          <w:sz w:val="24"/>
          <w:szCs w:val="24"/>
        </w:rPr>
      </w:pPr>
    </w:p>
    <w:p w:rsidR="0013514B" w:rsidRPr="00182BA9" w:rsidRDefault="0013514B" w:rsidP="0013514B">
      <w:pPr>
        <w:jc w:val="center"/>
        <w:rPr>
          <w:rFonts w:ascii="Times New Roman" w:eastAsia="Times New Roman" w:hAnsi="Times New Roman" w:cs="Times New Roman"/>
          <w:sz w:val="24"/>
          <w:szCs w:val="24"/>
        </w:rPr>
      </w:pPr>
    </w:p>
    <w:p w:rsidR="0013514B" w:rsidRPr="00182BA9" w:rsidRDefault="0013514B" w:rsidP="0013514B">
      <w:pPr>
        <w:jc w:val="center"/>
        <w:rPr>
          <w:rFonts w:ascii="Times New Roman" w:eastAsia="Times New Roman" w:hAnsi="Times New Roman" w:cs="Times New Roman"/>
          <w:sz w:val="28"/>
          <w:szCs w:val="28"/>
        </w:rPr>
      </w:pPr>
      <w:r w:rsidRPr="00182BA9">
        <w:rPr>
          <w:rFonts w:ascii="Times New Roman" w:eastAsia="Times New Roman" w:hAnsi="Times New Roman" w:cs="Times New Roman"/>
          <w:sz w:val="28"/>
          <w:szCs w:val="28"/>
        </w:rPr>
        <w:t xml:space="preserve">СТАНДАРТ ВНЕШНЕГО МУНИЦИПАЛЬНОГО ФИНАНСОВОГО КОНТРОЛЯ </w:t>
      </w:r>
    </w:p>
    <w:p w:rsidR="0013514B" w:rsidRPr="00182BA9" w:rsidRDefault="0013514B" w:rsidP="0013514B">
      <w:pPr>
        <w:jc w:val="center"/>
        <w:rPr>
          <w:rFonts w:ascii="Times New Roman" w:eastAsia="Times New Roman" w:hAnsi="Times New Roman" w:cs="Times New Roman"/>
          <w:sz w:val="28"/>
          <w:szCs w:val="28"/>
        </w:rPr>
      </w:pPr>
    </w:p>
    <w:p w:rsidR="0013514B" w:rsidRPr="00182BA9" w:rsidRDefault="0013514B" w:rsidP="0013514B">
      <w:pPr>
        <w:jc w:val="center"/>
        <w:rPr>
          <w:rFonts w:ascii="Times New Roman" w:eastAsia="Times New Roman" w:hAnsi="Times New Roman" w:cs="Times New Roman"/>
          <w:b/>
          <w:sz w:val="28"/>
          <w:szCs w:val="28"/>
        </w:rPr>
      </w:pPr>
    </w:p>
    <w:p w:rsidR="0013514B" w:rsidRPr="00182BA9" w:rsidRDefault="0013514B" w:rsidP="0013514B">
      <w:pPr>
        <w:jc w:val="center"/>
        <w:rPr>
          <w:rFonts w:ascii="Times New Roman" w:eastAsia="Times New Roman" w:hAnsi="Times New Roman" w:cs="Times New Roman"/>
          <w:b/>
          <w:sz w:val="28"/>
          <w:szCs w:val="28"/>
        </w:rPr>
      </w:pPr>
      <w:r w:rsidRPr="00182BA9">
        <w:rPr>
          <w:rFonts w:ascii="Times New Roman" w:eastAsia="Times New Roman" w:hAnsi="Times New Roman" w:cs="Times New Roman"/>
          <w:b/>
          <w:sz w:val="28"/>
          <w:szCs w:val="28"/>
        </w:rPr>
        <w:t>«</w:t>
      </w:r>
      <w:r w:rsidRPr="00E37D13">
        <w:rPr>
          <w:rFonts w:ascii="Times New Roman" w:eastAsia="Times New Roman" w:hAnsi="Times New Roman" w:cs="Times New Roman"/>
          <w:b/>
          <w:sz w:val="28"/>
          <w:szCs w:val="28"/>
        </w:rPr>
        <w:t>МОНИТОРИНГ ИСПОЛНЕНИЯ БЮДЖЕТА ГОРОДА НИЖНЕВАРТОВСКА</w:t>
      </w:r>
      <w:r>
        <w:rPr>
          <w:rFonts w:ascii="Times New Roman" w:eastAsia="Times New Roman" w:hAnsi="Times New Roman" w:cs="Times New Roman"/>
          <w:b/>
          <w:sz w:val="28"/>
          <w:szCs w:val="28"/>
        </w:rPr>
        <w:t xml:space="preserve"> В ТЕКУЩЕМ ФИНАНСОВОМ ГОДУ</w:t>
      </w:r>
      <w:r w:rsidRPr="00182BA9">
        <w:rPr>
          <w:rFonts w:ascii="Times New Roman" w:eastAsia="Times New Roman" w:hAnsi="Times New Roman" w:cs="Times New Roman"/>
          <w:b/>
          <w:sz w:val="28"/>
          <w:szCs w:val="28"/>
        </w:rPr>
        <w:t xml:space="preserve">» </w:t>
      </w:r>
    </w:p>
    <w:p w:rsidR="0013514B" w:rsidRPr="00182BA9" w:rsidRDefault="0013514B" w:rsidP="0013514B">
      <w:pPr>
        <w:ind w:firstLine="567"/>
        <w:jc w:val="center"/>
        <w:rPr>
          <w:rFonts w:ascii="Times New Roman" w:eastAsia="Times New Roman" w:hAnsi="Times New Roman" w:cs="Times New Roman"/>
          <w:sz w:val="28"/>
          <w:szCs w:val="28"/>
        </w:rPr>
      </w:pPr>
    </w:p>
    <w:p w:rsidR="0013514B" w:rsidRPr="00182BA9" w:rsidRDefault="0013514B" w:rsidP="0013514B">
      <w:pPr>
        <w:ind w:firstLine="567"/>
        <w:jc w:val="center"/>
        <w:rPr>
          <w:rFonts w:ascii="Times New Roman" w:eastAsia="Times New Roman" w:hAnsi="Times New Roman" w:cs="Times New Roman"/>
          <w:sz w:val="28"/>
          <w:szCs w:val="28"/>
        </w:rPr>
      </w:pPr>
    </w:p>
    <w:p w:rsidR="0013514B" w:rsidRPr="00182BA9" w:rsidRDefault="0013514B" w:rsidP="0013514B">
      <w:pPr>
        <w:ind w:firstLine="567"/>
        <w:jc w:val="center"/>
        <w:rPr>
          <w:rFonts w:ascii="Times New Roman" w:eastAsia="Times New Roman" w:hAnsi="Times New Roman" w:cs="Times New Roman"/>
          <w:sz w:val="28"/>
          <w:szCs w:val="28"/>
        </w:rPr>
      </w:pPr>
    </w:p>
    <w:p w:rsidR="0013514B" w:rsidRPr="00182BA9" w:rsidRDefault="0013514B" w:rsidP="0013514B">
      <w:pPr>
        <w:ind w:firstLine="567"/>
        <w:jc w:val="center"/>
        <w:rPr>
          <w:rFonts w:ascii="Times New Roman" w:eastAsia="Times New Roman" w:hAnsi="Times New Roman" w:cs="Times New Roman"/>
          <w:sz w:val="28"/>
        </w:rPr>
      </w:pPr>
    </w:p>
    <w:p w:rsidR="0013514B" w:rsidRPr="00182BA9" w:rsidRDefault="0013514B" w:rsidP="0013514B">
      <w:pPr>
        <w:ind w:firstLine="567"/>
        <w:jc w:val="center"/>
        <w:rPr>
          <w:rFonts w:ascii="Times New Roman" w:eastAsia="Times New Roman" w:hAnsi="Times New Roman" w:cs="Times New Roman"/>
          <w:bCs/>
          <w:sz w:val="28"/>
          <w:szCs w:val="28"/>
        </w:rPr>
      </w:pPr>
    </w:p>
    <w:p w:rsidR="0013514B" w:rsidRPr="00182BA9" w:rsidRDefault="0013514B" w:rsidP="0013514B">
      <w:pPr>
        <w:ind w:firstLine="567"/>
        <w:jc w:val="center"/>
        <w:rPr>
          <w:rFonts w:ascii="Times New Roman" w:eastAsia="Times New Roman" w:hAnsi="Times New Roman" w:cs="Times New Roman"/>
          <w:bCs/>
          <w:caps/>
          <w:sz w:val="28"/>
          <w:szCs w:val="28"/>
        </w:rPr>
      </w:pPr>
    </w:p>
    <w:p w:rsidR="0013514B" w:rsidRPr="00182BA9" w:rsidRDefault="0013514B" w:rsidP="0013514B">
      <w:pPr>
        <w:ind w:firstLine="567"/>
        <w:jc w:val="center"/>
        <w:rPr>
          <w:rFonts w:ascii="Times New Roman" w:eastAsia="Times New Roman" w:hAnsi="Times New Roman" w:cs="Times New Roman"/>
          <w:bCs/>
          <w:caps/>
          <w:sz w:val="28"/>
          <w:szCs w:val="28"/>
        </w:rPr>
      </w:pPr>
    </w:p>
    <w:p w:rsidR="0013514B" w:rsidRPr="00C36F81" w:rsidRDefault="0013514B" w:rsidP="0013514B">
      <w:pPr>
        <w:ind w:firstLine="567"/>
        <w:jc w:val="both"/>
        <w:rPr>
          <w:rFonts w:ascii="Times New Roman" w:eastAsia="Times New Roman" w:hAnsi="Times New Roman" w:cs="Times New Roman"/>
          <w:sz w:val="28"/>
          <w:szCs w:val="28"/>
        </w:rPr>
      </w:pPr>
    </w:p>
    <w:p w:rsidR="0013514B" w:rsidRPr="00C36F81" w:rsidRDefault="0013514B" w:rsidP="0013514B">
      <w:pPr>
        <w:ind w:firstLine="567"/>
        <w:jc w:val="both"/>
        <w:rPr>
          <w:rFonts w:ascii="Times New Roman" w:eastAsia="Times New Roman" w:hAnsi="Times New Roman" w:cs="Times New Roman"/>
          <w:sz w:val="28"/>
          <w:szCs w:val="28"/>
        </w:rPr>
      </w:pPr>
    </w:p>
    <w:p w:rsidR="0013514B" w:rsidRPr="00C36F81" w:rsidRDefault="0013514B" w:rsidP="0013514B">
      <w:pPr>
        <w:ind w:firstLine="567"/>
        <w:jc w:val="both"/>
        <w:rPr>
          <w:rFonts w:ascii="Times New Roman" w:eastAsia="Times New Roman" w:hAnsi="Times New Roman" w:cs="Times New Roman"/>
          <w:sz w:val="28"/>
          <w:szCs w:val="28"/>
        </w:rPr>
      </w:pPr>
    </w:p>
    <w:p w:rsidR="0013514B" w:rsidRPr="00182BA9" w:rsidRDefault="0013514B" w:rsidP="0013514B">
      <w:pPr>
        <w:rPr>
          <w:rFonts w:ascii="Times New Roman" w:eastAsia="Times New Roman" w:hAnsi="Times New Roman" w:cs="Times New Roman"/>
          <w:sz w:val="28"/>
          <w:szCs w:val="28"/>
        </w:rPr>
      </w:pPr>
      <w:r w:rsidRPr="00182BA9">
        <w:rPr>
          <w:rFonts w:ascii="Times New Roman" w:eastAsia="Times New Roman" w:hAnsi="Times New Roman" w:cs="Times New Roman"/>
          <w:sz w:val="28"/>
          <w:szCs w:val="28"/>
        </w:rPr>
        <w:t xml:space="preserve">Приложение к </w:t>
      </w:r>
    </w:p>
    <w:p w:rsidR="0013514B" w:rsidRPr="00182BA9" w:rsidRDefault="0013514B" w:rsidP="0013514B">
      <w:pPr>
        <w:rPr>
          <w:rFonts w:ascii="Times New Roman" w:eastAsia="Times New Roman" w:hAnsi="Times New Roman" w:cs="Times New Roman"/>
          <w:sz w:val="28"/>
          <w:szCs w:val="28"/>
        </w:rPr>
      </w:pPr>
      <w:r w:rsidRPr="00182BA9">
        <w:rPr>
          <w:rFonts w:ascii="Times New Roman" w:eastAsia="Times New Roman" w:hAnsi="Times New Roman" w:cs="Times New Roman"/>
          <w:sz w:val="28"/>
          <w:szCs w:val="28"/>
        </w:rPr>
        <w:t>распоряжению Счетной палаты</w:t>
      </w:r>
    </w:p>
    <w:p w:rsidR="0013514B" w:rsidRPr="00182BA9" w:rsidRDefault="0013514B" w:rsidP="0013514B">
      <w:pPr>
        <w:rPr>
          <w:rFonts w:ascii="Times New Roman" w:eastAsia="Times New Roman" w:hAnsi="Times New Roman" w:cs="Times New Roman"/>
          <w:sz w:val="28"/>
          <w:szCs w:val="28"/>
        </w:rPr>
      </w:pPr>
      <w:r w:rsidRPr="00182BA9">
        <w:rPr>
          <w:rFonts w:ascii="Times New Roman" w:eastAsia="Times New Roman" w:hAnsi="Times New Roman" w:cs="Times New Roman"/>
          <w:sz w:val="28"/>
          <w:szCs w:val="28"/>
        </w:rPr>
        <w:t xml:space="preserve">города Нижневартовска </w:t>
      </w:r>
    </w:p>
    <w:p w:rsidR="0013514B" w:rsidRPr="00182BA9" w:rsidRDefault="0013514B" w:rsidP="0013514B">
      <w:pPr>
        <w:rPr>
          <w:rFonts w:ascii="Times New Roman" w:eastAsia="Times New Roman" w:hAnsi="Times New Roman" w:cs="Times New Roman"/>
          <w:sz w:val="28"/>
          <w:szCs w:val="28"/>
        </w:rPr>
      </w:pPr>
      <w:r w:rsidRPr="000435D2">
        <w:rPr>
          <w:rFonts w:ascii="Times New Roman" w:eastAsia="Times New Roman" w:hAnsi="Times New Roman" w:cs="Times New Roman"/>
          <w:sz w:val="28"/>
          <w:szCs w:val="28"/>
        </w:rPr>
        <w:t>от «</w:t>
      </w:r>
      <w:r>
        <w:rPr>
          <w:rFonts w:ascii="Times New Roman" w:eastAsia="Times New Roman" w:hAnsi="Times New Roman" w:cs="Times New Roman"/>
          <w:sz w:val="28"/>
          <w:szCs w:val="28"/>
        </w:rPr>
        <w:t>21</w:t>
      </w:r>
      <w:r w:rsidRPr="000435D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декабря</w:t>
      </w:r>
      <w:r w:rsidRPr="000435D2">
        <w:rPr>
          <w:rFonts w:ascii="Times New Roman" w:eastAsia="Times New Roman" w:hAnsi="Times New Roman" w:cs="Times New Roman"/>
          <w:sz w:val="28"/>
          <w:szCs w:val="28"/>
        </w:rPr>
        <w:t xml:space="preserve"> 2021 № </w:t>
      </w:r>
      <w:r>
        <w:rPr>
          <w:rFonts w:ascii="Times New Roman" w:eastAsia="Times New Roman" w:hAnsi="Times New Roman" w:cs="Times New Roman"/>
          <w:sz w:val="28"/>
          <w:szCs w:val="28"/>
        </w:rPr>
        <w:t>91</w:t>
      </w:r>
    </w:p>
    <w:p w:rsidR="0013514B" w:rsidRPr="00182BA9" w:rsidRDefault="0013514B" w:rsidP="0013514B">
      <w:pPr>
        <w:rPr>
          <w:rFonts w:ascii="Times New Roman" w:eastAsia="Times New Roman" w:hAnsi="Times New Roman" w:cs="Times New Roman"/>
          <w:bCs/>
          <w:sz w:val="28"/>
          <w:szCs w:val="28"/>
        </w:rPr>
      </w:pPr>
      <w:r w:rsidRPr="00182BA9">
        <w:rPr>
          <w:rFonts w:ascii="Times New Roman" w:eastAsia="Times New Roman" w:hAnsi="Times New Roman" w:cs="Times New Roman"/>
          <w:bCs/>
          <w:sz w:val="28"/>
          <w:szCs w:val="28"/>
        </w:rPr>
        <w:t>начало действия: с 01.01.2022</w:t>
      </w:r>
    </w:p>
    <w:p w:rsidR="0013514B" w:rsidRPr="00C66CF1" w:rsidRDefault="0013514B" w:rsidP="0013514B">
      <w:pPr>
        <w:rPr>
          <w:rFonts w:ascii="Times New Roman" w:eastAsia="Times New Roman" w:hAnsi="Times New Roman" w:cs="Times New Roman"/>
          <w:bCs/>
          <w:sz w:val="28"/>
          <w:szCs w:val="28"/>
        </w:rPr>
      </w:pPr>
      <w:r w:rsidRPr="00C66CF1">
        <w:rPr>
          <w:rFonts w:ascii="Times New Roman" w:hAnsi="Times New Roman" w:cs="Times New Roman"/>
          <w:bCs/>
          <w:sz w:val="28"/>
          <w:szCs w:val="28"/>
        </w:rPr>
        <w:t>(с изменениями от 22.12.2023 № 97)</w:t>
      </w:r>
    </w:p>
    <w:p w:rsidR="0013514B" w:rsidRPr="00182BA9" w:rsidRDefault="0013514B" w:rsidP="0013514B">
      <w:pPr>
        <w:ind w:left="567"/>
        <w:jc w:val="both"/>
        <w:rPr>
          <w:rFonts w:ascii="Times New Roman" w:eastAsia="Times New Roman" w:hAnsi="Times New Roman" w:cs="Times New Roman"/>
          <w:bCs/>
          <w:sz w:val="28"/>
          <w:szCs w:val="28"/>
        </w:rPr>
      </w:pPr>
    </w:p>
    <w:p w:rsidR="0013514B" w:rsidRPr="00182BA9" w:rsidRDefault="0013514B" w:rsidP="0013514B">
      <w:pPr>
        <w:ind w:firstLine="567"/>
        <w:jc w:val="center"/>
        <w:rPr>
          <w:rFonts w:ascii="Times New Roman" w:eastAsia="Times New Roman" w:hAnsi="Times New Roman" w:cs="Times New Roman"/>
          <w:bCs/>
          <w:caps/>
          <w:sz w:val="28"/>
          <w:szCs w:val="28"/>
        </w:rPr>
      </w:pPr>
    </w:p>
    <w:p w:rsidR="0013514B" w:rsidRPr="00182BA9" w:rsidRDefault="0013514B" w:rsidP="0013514B">
      <w:pPr>
        <w:ind w:firstLine="567"/>
        <w:jc w:val="center"/>
        <w:rPr>
          <w:rFonts w:ascii="Times New Roman" w:eastAsia="Times New Roman" w:hAnsi="Times New Roman" w:cs="Times New Roman"/>
          <w:bCs/>
          <w:caps/>
          <w:sz w:val="28"/>
          <w:szCs w:val="28"/>
        </w:rPr>
      </w:pPr>
    </w:p>
    <w:p w:rsidR="0013514B" w:rsidRPr="00182BA9" w:rsidRDefault="0013514B" w:rsidP="0013514B">
      <w:pPr>
        <w:ind w:firstLine="567"/>
        <w:jc w:val="center"/>
        <w:rPr>
          <w:rFonts w:ascii="Times New Roman" w:eastAsia="Times New Roman" w:hAnsi="Times New Roman" w:cs="Times New Roman"/>
          <w:bCs/>
          <w:caps/>
          <w:sz w:val="28"/>
          <w:szCs w:val="28"/>
        </w:rPr>
      </w:pPr>
    </w:p>
    <w:p w:rsidR="0013514B" w:rsidRPr="00182BA9" w:rsidRDefault="0013514B" w:rsidP="0013514B">
      <w:pPr>
        <w:ind w:firstLine="567"/>
        <w:jc w:val="center"/>
        <w:rPr>
          <w:rFonts w:ascii="Times New Roman" w:eastAsia="Times New Roman" w:hAnsi="Times New Roman" w:cs="Times New Roman"/>
          <w:sz w:val="28"/>
          <w:szCs w:val="28"/>
        </w:rPr>
      </w:pPr>
      <w:r w:rsidRPr="00182BA9">
        <w:rPr>
          <w:rFonts w:ascii="Times New Roman" w:eastAsia="Times New Roman" w:hAnsi="Times New Roman" w:cs="Times New Roman"/>
          <w:sz w:val="28"/>
          <w:szCs w:val="28"/>
        </w:rPr>
        <w:t>г. Нижневартовск, 2021 год</w:t>
      </w:r>
    </w:p>
    <w:p w:rsidR="0013514B" w:rsidRPr="00182BA9" w:rsidRDefault="0013514B" w:rsidP="0013514B">
      <w:pPr>
        <w:widowControl w:val="0"/>
        <w:ind w:firstLine="567"/>
        <w:jc w:val="center"/>
        <w:rPr>
          <w:rFonts w:ascii="Times New Roman" w:eastAsia="Times New Roman" w:hAnsi="Times New Roman" w:cs="Times New Roman"/>
          <w:sz w:val="28"/>
          <w:szCs w:val="28"/>
        </w:rPr>
      </w:pPr>
      <w:r w:rsidRPr="00182BA9">
        <w:rPr>
          <w:rFonts w:ascii="Times New Roman" w:eastAsia="Times New Roman" w:hAnsi="Times New Roman" w:cs="Times New Roman"/>
          <w:sz w:val="32"/>
          <w:szCs w:val="28"/>
        </w:rPr>
        <w:br w:type="page"/>
      </w:r>
      <w:r w:rsidRPr="00182BA9">
        <w:rPr>
          <w:rFonts w:ascii="Times New Roman" w:eastAsia="Times New Roman" w:hAnsi="Times New Roman" w:cs="Times New Roman"/>
          <w:sz w:val="28"/>
          <w:szCs w:val="28"/>
        </w:rPr>
        <w:lastRenderedPageBreak/>
        <w:t>СОДЕРЖАНИЕ</w:t>
      </w:r>
    </w:p>
    <w:p w:rsidR="0013514B" w:rsidRPr="00182BA9" w:rsidRDefault="0013514B" w:rsidP="0013514B">
      <w:pPr>
        <w:widowControl w:val="0"/>
        <w:ind w:firstLine="567"/>
        <w:jc w:val="center"/>
        <w:rPr>
          <w:rFonts w:ascii="Times New Roman" w:eastAsia="Times New Roman" w:hAnsi="Times New Roman" w:cs="Times New Roman"/>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7512"/>
      </w:tblGrid>
      <w:tr w:rsidR="0013514B" w:rsidRPr="00182BA9" w:rsidTr="0029110D">
        <w:tc>
          <w:tcPr>
            <w:tcW w:w="2122" w:type="dxa"/>
            <w:tcBorders>
              <w:top w:val="single" w:sz="4" w:space="0" w:color="auto"/>
              <w:left w:val="single" w:sz="4" w:space="0" w:color="auto"/>
              <w:bottom w:val="single" w:sz="4" w:space="0" w:color="auto"/>
              <w:right w:val="single" w:sz="4" w:space="0" w:color="auto"/>
            </w:tcBorders>
            <w:shd w:val="clear" w:color="auto" w:fill="auto"/>
            <w:hideMark/>
          </w:tcPr>
          <w:p w:rsidR="0013514B" w:rsidRPr="00182BA9" w:rsidRDefault="0013514B" w:rsidP="0029110D">
            <w:pPr>
              <w:widowControl w:val="0"/>
              <w:jc w:val="center"/>
              <w:rPr>
                <w:rFonts w:ascii="Times New Roman" w:eastAsia="Times New Roman" w:hAnsi="Times New Roman" w:cs="Times New Roman"/>
                <w:sz w:val="28"/>
                <w:szCs w:val="28"/>
              </w:rPr>
            </w:pPr>
            <w:r w:rsidRPr="00182BA9">
              <w:rPr>
                <w:rFonts w:ascii="Times New Roman" w:eastAsia="Times New Roman" w:hAnsi="Times New Roman" w:cs="Times New Roman"/>
                <w:sz w:val="28"/>
                <w:szCs w:val="28"/>
              </w:rPr>
              <w:t>№ раздела/приложения</w:t>
            </w:r>
          </w:p>
        </w:tc>
        <w:tc>
          <w:tcPr>
            <w:tcW w:w="7512" w:type="dxa"/>
            <w:tcBorders>
              <w:top w:val="single" w:sz="4" w:space="0" w:color="auto"/>
              <w:left w:val="single" w:sz="4" w:space="0" w:color="auto"/>
              <w:bottom w:val="single" w:sz="4" w:space="0" w:color="auto"/>
              <w:right w:val="single" w:sz="4" w:space="0" w:color="auto"/>
            </w:tcBorders>
            <w:shd w:val="clear" w:color="auto" w:fill="auto"/>
            <w:hideMark/>
          </w:tcPr>
          <w:p w:rsidR="0013514B" w:rsidRPr="00182BA9" w:rsidRDefault="0013514B" w:rsidP="0029110D">
            <w:pPr>
              <w:widowControl w:val="0"/>
              <w:jc w:val="center"/>
              <w:rPr>
                <w:rFonts w:ascii="Times New Roman" w:eastAsia="Times New Roman" w:hAnsi="Times New Roman" w:cs="Times New Roman"/>
                <w:sz w:val="28"/>
                <w:szCs w:val="28"/>
              </w:rPr>
            </w:pPr>
            <w:r w:rsidRPr="00182BA9">
              <w:rPr>
                <w:rFonts w:ascii="Times New Roman" w:eastAsia="Times New Roman" w:hAnsi="Times New Roman" w:cs="Times New Roman"/>
                <w:sz w:val="28"/>
                <w:szCs w:val="28"/>
              </w:rPr>
              <w:t>Наименование раздела/приложения</w:t>
            </w:r>
          </w:p>
        </w:tc>
      </w:tr>
      <w:tr w:rsidR="0013514B" w:rsidRPr="00182BA9" w:rsidTr="0029110D">
        <w:tc>
          <w:tcPr>
            <w:tcW w:w="2122" w:type="dxa"/>
            <w:tcBorders>
              <w:top w:val="single" w:sz="4" w:space="0" w:color="auto"/>
              <w:left w:val="single" w:sz="4" w:space="0" w:color="auto"/>
              <w:bottom w:val="single" w:sz="4" w:space="0" w:color="auto"/>
              <w:right w:val="single" w:sz="4" w:space="0" w:color="auto"/>
            </w:tcBorders>
            <w:shd w:val="clear" w:color="auto" w:fill="auto"/>
            <w:hideMark/>
          </w:tcPr>
          <w:p w:rsidR="0013514B" w:rsidRPr="00182BA9" w:rsidRDefault="0013514B" w:rsidP="0029110D">
            <w:pPr>
              <w:widowControl w:val="0"/>
              <w:jc w:val="center"/>
              <w:rPr>
                <w:rFonts w:ascii="Times New Roman" w:eastAsia="Times New Roman" w:hAnsi="Times New Roman" w:cs="Times New Roman"/>
                <w:sz w:val="28"/>
                <w:szCs w:val="28"/>
              </w:rPr>
            </w:pPr>
            <w:r w:rsidRPr="00182BA9">
              <w:rPr>
                <w:rFonts w:ascii="Times New Roman" w:eastAsia="Times New Roman" w:hAnsi="Times New Roman" w:cs="Times New Roman"/>
                <w:sz w:val="28"/>
                <w:szCs w:val="28"/>
              </w:rPr>
              <w:t>1</w:t>
            </w:r>
          </w:p>
        </w:tc>
        <w:tc>
          <w:tcPr>
            <w:tcW w:w="7512" w:type="dxa"/>
            <w:tcBorders>
              <w:top w:val="single" w:sz="4" w:space="0" w:color="auto"/>
              <w:left w:val="single" w:sz="4" w:space="0" w:color="auto"/>
              <w:bottom w:val="single" w:sz="4" w:space="0" w:color="auto"/>
              <w:right w:val="single" w:sz="4" w:space="0" w:color="auto"/>
            </w:tcBorders>
            <w:shd w:val="clear" w:color="auto" w:fill="auto"/>
            <w:hideMark/>
          </w:tcPr>
          <w:p w:rsidR="0013514B" w:rsidRPr="00182BA9" w:rsidRDefault="0013514B" w:rsidP="0029110D">
            <w:pPr>
              <w:widowControl w:val="0"/>
              <w:jc w:val="center"/>
              <w:rPr>
                <w:rFonts w:ascii="Times New Roman" w:eastAsia="Times New Roman" w:hAnsi="Times New Roman" w:cs="Times New Roman"/>
                <w:sz w:val="28"/>
                <w:szCs w:val="28"/>
              </w:rPr>
            </w:pPr>
            <w:r w:rsidRPr="00182BA9">
              <w:rPr>
                <w:rFonts w:ascii="Times New Roman" w:eastAsia="Times New Roman" w:hAnsi="Times New Roman" w:cs="Times New Roman"/>
                <w:sz w:val="28"/>
                <w:szCs w:val="28"/>
              </w:rPr>
              <w:t>Общие положения</w:t>
            </w:r>
          </w:p>
        </w:tc>
      </w:tr>
      <w:tr w:rsidR="0013514B" w:rsidRPr="00182BA9" w:rsidTr="0029110D">
        <w:tc>
          <w:tcPr>
            <w:tcW w:w="2122" w:type="dxa"/>
            <w:tcBorders>
              <w:top w:val="single" w:sz="4" w:space="0" w:color="auto"/>
              <w:left w:val="single" w:sz="4" w:space="0" w:color="auto"/>
              <w:bottom w:val="single" w:sz="4" w:space="0" w:color="auto"/>
              <w:right w:val="single" w:sz="4" w:space="0" w:color="auto"/>
            </w:tcBorders>
            <w:shd w:val="clear" w:color="auto" w:fill="auto"/>
            <w:hideMark/>
          </w:tcPr>
          <w:p w:rsidR="0013514B" w:rsidRPr="00182BA9" w:rsidRDefault="0013514B" w:rsidP="0029110D">
            <w:pPr>
              <w:widowControl w:val="0"/>
              <w:jc w:val="center"/>
              <w:rPr>
                <w:rFonts w:ascii="Times New Roman" w:eastAsia="Times New Roman" w:hAnsi="Times New Roman" w:cs="Times New Roman"/>
                <w:sz w:val="28"/>
                <w:szCs w:val="28"/>
              </w:rPr>
            </w:pPr>
            <w:r w:rsidRPr="00182BA9">
              <w:rPr>
                <w:rFonts w:ascii="Times New Roman" w:eastAsia="Times New Roman" w:hAnsi="Times New Roman" w:cs="Times New Roman"/>
                <w:sz w:val="28"/>
                <w:szCs w:val="28"/>
              </w:rPr>
              <w:t>2</w:t>
            </w:r>
          </w:p>
        </w:tc>
        <w:tc>
          <w:tcPr>
            <w:tcW w:w="7512" w:type="dxa"/>
            <w:tcBorders>
              <w:top w:val="single" w:sz="4" w:space="0" w:color="auto"/>
              <w:left w:val="single" w:sz="4" w:space="0" w:color="auto"/>
              <w:bottom w:val="single" w:sz="4" w:space="0" w:color="auto"/>
              <w:right w:val="single" w:sz="4" w:space="0" w:color="auto"/>
            </w:tcBorders>
            <w:shd w:val="clear" w:color="auto" w:fill="auto"/>
            <w:hideMark/>
          </w:tcPr>
          <w:p w:rsidR="0013514B" w:rsidRPr="00182BA9" w:rsidRDefault="0013514B" w:rsidP="0029110D">
            <w:pPr>
              <w:widowControl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Основания мониторинга</w:t>
            </w:r>
          </w:p>
        </w:tc>
      </w:tr>
      <w:tr w:rsidR="0013514B" w:rsidRPr="00182BA9" w:rsidTr="0029110D">
        <w:tc>
          <w:tcPr>
            <w:tcW w:w="2122" w:type="dxa"/>
            <w:tcBorders>
              <w:top w:val="single" w:sz="4" w:space="0" w:color="auto"/>
              <w:left w:val="single" w:sz="4" w:space="0" w:color="auto"/>
              <w:bottom w:val="single" w:sz="4" w:space="0" w:color="auto"/>
              <w:right w:val="single" w:sz="4" w:space="0" w:color="auto"/>
            </w:tcBorders>
            <w:shd w:val="clear" w:color="auto" w:fill="auto"/>
            <w:hideMark/>
          </w:tcPr>
          <w:p w:rsidR="0013514B" w:rsidRPr="00182BA9" w:rsidRDefault="0013514B" w:rsidP="0029110D">
            <w:pPr>
              <w:widowControl w:val="0"/>
              <w:jc w:val="center"/>
              <w:rPr>
                <w:rFonts w:ascii="Times New Roman" w:eastAsia="Times New Roman" w:hAnsi="Times New Roman" w:cs="Times New Roman"/>
                <w:sz w:val="28"/>
                <w:szCs w:val="28"/>
              </w:rPr>
            </w:pPr>
            <w:r w:rsidRPr="00182BA9">
              <w:rPr>
                <w:rFonts w:ascii="Times New Roman" w:eastAsia="Times New Roman" w:hAnsi="Times New Roman" w:cs="Times New Roman"/>
                <w:sz w:val="28"/>
                <w:szCs w:val="28"/>
              </w:rPr>
              <w:t>3</w:t>
            </w:r>
          </w:p>
        </w:tc>
        <w:tc>
          <w:tcPr>
            <w:tcW w:w="7512" w:type="dxa"/>
            <w:tcBorders>
              <w:top w:val="single" w:sz="4" w:space="0" w:color="auto"/>
              <w:left w:val="single" w:sz="4" w:space="0" w:color="auto"/>
              <w:bottom w:val="single" w:sz="4" w:space="0" w:color="auto"/>
              <w:right w:val="single" w:sz="4" w:space="0" w:color="auto"/>
            </w:tcBorders>
            <w:shd w:val="clear" w:color="auto" w:fill="auto"/>
            <w:hideMark/>
          </w:tcPr>
          <w:p w:rsidR="0013514B" w:rsidRPr="00182BA9" w:rsidRDefault="0013514B" w:rsidP="0029110D">
            <w:pPr>
              <w:widowControl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Цель мониторинга</w:t>
            </w:r>
          </w:p>
        </w:tc>
      </w:tr>
      <w:tr w:rsidR="0013514B" w:rsidRPr="00182BA9" w:rsidTr="0029110D">
        <w:tc>
          <w:tcPr>
            <w:tcW w:w="2122" w:type="dxa"/>
            <w:tcBorders>
              <w:top w:val="single" w:sz="4" w:space="0" w:color="auto"/>
              <w:left w:val="single" w:sz="4" w:space="0" w:color="auto"/>
              <w:bottom w:val="single" w:sz="4" w:space="0" w:color="auto"/>
              <w:right w:val="single" w:sz="4" w:space="0" w:color="auto"/>
            </w:tcBorders>
            <w:shd w:val="clear" w:color="auto" w:fill="auto"/>
            <w:hideMark/>
          </w:tcPr>
          <w:p w:rsidR="0013514B" w:rsidRPr="00182BA9" w:rsidRDefault="0013514B" w:rsidP="0029110D">
            <w:pPr>
              <w:widowControl w:val="0"/>
              <w:jc w:val="center"/>
              <w:rPr>
                <w:rFonts w:ascii="Times New Roman" w:eastAsia="Times New Roman" w:hAnsi="Times New Roman" w:cs="Times New Roman"/>
                <w:sz w:val="28"/>
                <w:szCs w:val="28"/>
              </w:rPr>
            </w:pPr>
            <w:r w:rsidRPr="00182BA9">
              <w:rPr>
                <w:rFonts w:ascii="Times New Roman" w:eastAsia="Times New Roman" w:hAnsi="Times New Roman" w:cs="Times New Roman"/>
                <w:sz w:val="28"/>
                <w:szCs w:val="28"/>
              </w:rPr>
              <w:t>4</w:t>
            </w:r>
          </w:p>
        </w:tc>
        <w:tc>
          <w:tcPr>
            <w:tcW w:w="7512" w:type="dxa"/>
            <w:tcBorders>
              <w:top w:val="single" w:sz="4" w:space="0" w:color="auto"/>
              <w:left w:val="single" w:sz="4" w:space="0" w:color="auto"/>
              <w:bottom w:val="single" w:sz="4" w:space="0" w:color="auto"/>
              <w:right w:val="single" w:sz="4" w:space="0" w:color="auto"/>
            </w:tcBorders>
            <w:shd w:val="clear" w:color="auto" w:fill="auto"/>
            <w:hideMark/>
          </w:tcPr>
          <w:p w:rsidR="0013514B" w:rsidRPr="00182BA9" w:rsidRDefault="0013514B" w:rsidP="0029110D">
            <w:pPr>
              <w:widowControl w:val="0"/>
              <w:jc w:val="center"/>
              <w:rPr>
                <w:rFonts w:ascii="Times New Roman" w:eastAsia="Times New Roman" w:hAnsi="Times New Roman" w:cs="Times New Roman"/>
                <w:sz w:val="28"/>
                <w:szCs w:val="28"/>
              </w:rPr>
            </w:pPr>
            <w:r w:rsidRPr="00A54759">
              <w:rPr>
                <w:rFonts w:ascii="Times New Roman" w:eastAsia="Times New Roman" w:hAnsi="Times New Roman" w:cs="Times New Roman"/>
                <w:sz w:val="28"/>
                <w:szCs w:val="28"/>
              </w:rPr>
              <w:t>Основные задачи мониторинга</w:t>
            </w:r>
          </w:p>
        </w:tc>
      </w:tr>
      <w:tr w:rsidR="0013514B" w:rsidRPr="00182BA9" w:rsidTr="0029110D">
        <w:tc>
          <w:tcPr>
            <w:tcW w:w="2122" w:type="dxa"/>
            <w:tcBorders>
              <w:top w:val="single" w:sz="4" w:space="0" w:color="auto"/>
              <w:left w:val="single" w:sz="4" w:space="0" w:color="auto"/>
              <w:bottom w:val="single" w:sz="4" w:space="0" w:color="auto"/>
              <w:right w:val="single" w:sz="4" w:space="0" w:color="auto"/>
            </w:tcBorders>
            <w:shd w:val="clear" w:color="auto" w:fill="auto"/>
            <w:hideMark/>
          </w:tcPr>
          <w:p w:rsidR="0013514B" w:rsidRPr="00182BA9" w:rsidRDefault="0013514B" w:rsidP="0029110D">
            <w:pPr>
              <w:widowControl w:val="0"/>
              <w:jc w:val="center"/>
              <w:rPr>
                <w:rFonts w:ascii="Times New Roman" w:eastAsia="Times New Roman" w:hAnsi="Times New Roman" w:cs="Times New Roman"/>
                <w:sz w:val="28"/>
                <w:szCs w:val="28"/>
              </w:rPr>
            </w:pPr>
            <w:r w:rsidRPr="00182BA9">
              <w:rPr>
                <w:rFonts w:ascii="Times New Roman" w:eastAsia="Times New Roman" w:hAnsi="Times New Roman" w:cs="Times New Roman"/>
                <w:sz w:val="28"/>
                <w:szCs w:val="28"/>
              </w:rPr>
              <w:t>5</w:t>
            </w:r>
          </w:p>
        </w:tc>
        <w:tc>
          <w:tcPr>
            <w:tcW w:w="7512" w:type="dxa"/>
            <w:tcBorders>
              <w:top w:val="single" w:sz="4" w:space="0" w:color="auto"/>
              <w:left w:val="single" w:sz="4" w:space="0" w:color="auto"/>
              <w:bottom w:val="single" w:sz="4" w:space="0" w:color="auto"/>
              <w:right w:val="single" w:sz="4" w:space="0" w:color="auto"/>
            </w:tcBorders>
            <w:shd w:val="clear" w:color="auto" w:fill="auto"/>
            <w:hideMark/>
          </w:tcPr>
          <w:p w:rsidR="0013514B" w:rsidRPr="00182BA9" w:rsidRDefault="0013514B" w:rsidP="0029110D">
            <w:pPr>
              <w:widowControl w:val="0"/>
              <w:jc w:val="center"/>
              <w:rPr>
                <w:rFonts w:ascii="Times New Roman" w:eastAsia="Times New Roman" w:hAnsi="Times New Roman" w:cs="Times New Roman"/>
                <w:sz w:val="28"/>
                <w:szCs w:val="28"/>
              </w:rPr>
            </w:pPr>
            <w:r w:rsidRPr="00A54759">
              <w:rPr>
                <w:rFonts w:ascii="Times New Roman" w:eastAsia="Times New Roman" w:hAnsi="Times New Roman" w:cs="Times New Roman"/>
                <w:sz w:val="28"/>
                <w:szCs w:val="28"/>
              </w:rPr>
              <w:t>Порядок проведения мониторинга</w:t>
            </w:r>
          </w:p>
        </w:tc>
      </w:tr>
    </w:tbl>
    <w:p w:rsidR="0013514B" w:rsidRDefault="0013514B" w:rsidP="0013514B">
      <w:pPr>
        <w:ind w:left="360"/>
        <w:jc w:val="center"/>
        <w:rPr>
          <w:rFonts w:ascii="Times New Roman" w:eastAsia="Lucida Sans Unicode" w:hAnsi="Times New Roman" w:cs="Times New Roman"/>
          <w:b/>
          <w:sz w:val="28"/>
          <w:szCs w:val="28"/>
        </w:rPr>
      </w:pPr>
      <w:r w:rsidRPr="00182BA9">
        <w:rPr>
          <w:rFonts w:ascii="Times New Roman" w:eastAsia="Times New Roman" w:hAnsi="Times New Roman" w:cs="Times New Roman"/>
          <w:sz w:val="28"/>
        </w:rPr>
        <w:br w:type="page"/>
      </w:r>
      <w:r w:rsidRPr="000435D2">
        <w:rPr>
          <w:rFonts w:ascii="Times New Roman" w:eastAsia="Times New Roman" w:hAnsi="Times New Roman" w:cs="Times New Roman"/>
          <w:sz w:val="28"/>
        </w:rPr>
        <w:lastRenderedPageBreak/>
        <w:t>1.</w:t>
      </w:r>
      <w:r>
        <w:rPr>
          <w:rFonts w:ascii="Times New Roman" w:eastAsia="Times New Roman" w:hAnsi="Times New Roman" w:cs="Times New Roman"/>
          <w:sz w:val="28"/>
        </w:rPr>
        <w:t xml:space="preserve"> </w:t>
      </w:r>
      <w:r w:rsidRPr="00E37D13">
        <w:rPr>
          <w:rFonts w:ascii="Times New Roman" w:eastAsia="Lucida Sans Unicode" w:hAnsi="Times New Roman" w:cs="Times New Roman"/>
          <w:b/>
          <w:sz w:val="28"/>
          <w:szCs w:val="28"/>
        </w:rPr>
        <w:t>Общие положения</w:t>
      </w:r>
    </w:p>
    <w:p w:rsidR="0013514B" w:rsidRPr="00E37D13" w:rsidRDefault="0013514B" w:rsidP="0013514B">
      <w:pPr>
        <w:spacing w:line="276" w:lineRule="auto"/>
        <w:rPr>
          <w:rFonts w:ascii="Times New Roman" w:eastAsia="Lucida Sans Unicode" w:hAnsi="Times New Roman" w:cs="Times New Roman"/>
          <w:b/>
          <w:sz w:val="28"/>
          <w:szCs w:val="28"/>
        </w:rPr>
      </w:pPr>
    </w:p>
    <w:p w:rsidR="0013514B" w:rsidRPr="00C66CF1" w:rsidRDefault="0013514B" w:rsidP="0013514B">
      <w:pPr>
        <w:ind w:firstLine="709"/>
        <w:jc w:val="both"/>
        <w:rPr>
          <w:rFonts w:ascii="Times New Roman" w:eastAsia="Lucida Sans Unicode" w:hAnsi="Times New Roman" w:cs="Times New Roman"/>
          <w:sz w:val="28"/>
          <w:szCs w:val="28"/>
        </w:rPr>
      </w:pPr>
      <w:r w:rsidRPr="00273022">
        <w:rPr>
          <w:rFonts w:ascii="Times New Roman" w:eastAsia="Lucida Sans Unicode" w:hAnsi="Times New Roman" w:cs="Times New Roman"/>
          <w:sz w:val="28"/>
          <w:szCs w:val="28"/>
        </w:rPr>
        <w:t xml:space="preserve">1.1. </w:t>
      </w:r>
      <w:r w:rsidRPr="00C66CF1">
        <w:rPr>
          <w:rFonts w:ascii="Times New Roman" w:eastAsia="Lucida Sans Unicode" w:hAnsi="Times New Roman" w:cs="Times New Roman"/>
          <w:sz w:val="28"/>
          <w:szCs w:val="28"/>
        </w:rPr>
        <w:t xml:space="preserve">Стандарт внешнего муниципального финансового контроля «Мониторинг исполнения бюджета города Нижневартовска в текущем финансовом году» разработан в соответствии Федеральным законом № 6-ФЗ «Об общих принципах организации и деятельности </w:t>
      </w:r>
      <w:proofErr w:type="spellStart"/>
      <w:r w:rsidRPr="00C66CF1">
        <w:rPr>
          <w:rFonts w:ascii="Times New Roman" w:eastAsia="Lucida Sans Unicode" w:hAnsi="Times New Roman" w:cs="Times New Roman"/>
          <w:sz w:val="28"/>
          <w:szCs w:val="28"/>
        </w:rPr>
        <w:t>контрольно</w:t>
      </w:r>
      <w:proofErr w:type="spellEnd"/>
      <w:r w:rsidRPr="00C66CF1">
        <w:rPr>
          <w:rFonts w:ascii="Times New Roman" w:eastAsia="Lucida Sans Unicode" w:hAnsi="Times New Roman" w:cs="Times New Roman"/>
          <w:sz w:val="28"/>
          <w:szCs w:val="28"/>
        </w:rPr>
        <w:t xml:space="preserve"> ­ счетных органов субъектов Российской Федерации, федеральных территорий и муниципальных образований», Положением о контрольно-счетном органе муниципального образования - счетной палате города Нижневартовска, утвержденным решением Думы города Нижневартовска от 22.09.2021 № 823, Регламентом контрольно-счетного органа муниципального образования - счетной палаты города Нижневартовска, </w:t>
      </w:r>
      <w:r w:rsidRPr="00C66CF1">
        <w:rPr>
          <w:rFonts w:ascii="Times New Roman" w:hAnsi="Times New Roman" w:cs="Times New Roman"/>
          <w:bCs/>
          <w:sz w:val="28"/>
          <w:szCs w:val="28"/>
        </w:rPr>
        <w:t>Общими требованиями к 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субъектами Российской Федерации и муниципальных образований, утвержденными постановлением Коллегии Счетной палаты Российской Федерации от 29.03.2022 № 2ПК.</w:t>
      </w:r>
    </w:p>
    <w:p w:rsidR="0013514B" w:rsidRPr="00C66CF1" w:rsidRDefault="0013514B" w:rsidP="0013514B">
      <w:pPr>
        <w:pStyle w:val="Default"/>
        <w:ind w:firstLine="709"/>
        <w:jc w:val="both"/>
        <w:rPr>
          <w:i/>
          <w:color w:val="auto"/>
          <w:szCs w:val="28"/>
        </w:rPr>
      </w:pPr>
      <w:r w:rsidRPr="00C66CF1">
        <w:rPr>
          <w:i/>
          <w:color w:val="auto"/>
          <w:szCs w:val="28"/>
        </w:rPr>
        <w:t>(пункт 1.1 в редакции распоряжения Счетной палаты города от 22.12.2023 № 97)</w:t>
      </w:r>
    </w:p>
    <w:p w:rsidR="0013514B" w:rsidRPr="00273022" w:rsidRDefault="0013514B" w:rsidP="0013514B">
      <w:pPr>
        <w:ind w:firstLine="709"/>
        <w:jc w:val="both"/>
        <w:rPr>
          <w:rFonts w:ascii="Times New Roman" w:eastAsia="Lucida Sans Unicode" w:hAnsi="Times New Roman" w:cs="Times New Roman"/>
          <w:sz w:val="28"/>
          <w:szCs w:val="28"/>
        </w:rPr>
      </w:pPr>
      <w:r w:rsidRPr="00273022">
        <w:rPr>
          <w:rFonts w:ascii="Times New Roman" w:eastAsia="Lucida Sans Unicode" w:hAnsi="Times New Roman" w:cs="Times New Roman"/>
          <w:sz w:val="28"/>
          <w:szCs w:val="28"/>
        </w:rPr>
        <w:t xml:space="preserve">1.2. </w:t>
      </w:r>
      <w:r>
        <w:rPr>
          <w:rFonts w:ascii="Times New Roman" w:eastAsia="Lucida Sans Unicode" w:hAnsi="Times New Roman" w:cs="Times New Roman"/>
          <w:sz w:val="28"/>
          <w:szCs w:val="28"/>
        </w:rPr>
        <w:t xml:space="preserve">Настоящий </w:t>
      </w:r>
      <w:r w:rsidRPr="00273022">
        <w:rPr>
          <w:rFonts w:ascii="Times New Roman" w:eastAsia="Lucida Sans Unicode" w:hAnsi="Times New Roman" w:cs="Times New Roman"/>
          <w:sz w:val="28"/>
          <w:szCs w:val="28"/>
        </w:rPr>
        <w:t xml:space="preserve">Стандарт устанавливает основные подходы к организации и проведению мониторинга исполнения бюджета города </w:t>
      </w:r>
      <w:r>
        <w:rPr>
          <w:rFonts w:ascii="Times New Roman" w:eastAsia="Lucida Sans Unicode" w:hAnsi="Times New Roman" w:cs="Times New Roman"/>
          <w:sz w:val="28"/>
          <w:szCs w:val="28"/>
        </w:rPr>
        <w:t xml:space="preserve">Нижневартовска в текущем финансовом году </w:t>
      </w:r>
      <w:r w:rsidRPr="00273022">
        <w:rPr>
          <w:rFonts w:ascii="Times New Roman" w:eastAsia="Lucida Sans Unicode" w:hAnsi="Times New Roman" w:cs="Times New Roman"/>
          <w:sz w:val="28"/>
          <w:szCs w:val="28"/>
        </w:rPr>
        <w:t xml:space="preserve">(далее - </w:t>
      </w:r>
      <w:r>
        <w:rPr>
          <w:rFonts w:ascii="Times New Roman" w:eastAsia="Lucida Sans Unicode" w:hAnsi="Times New Roman" w:cs="Times New Roman"/>
          <w:sz w:val="28"/>
          <w:szCs w:val="28"/>
        </w:rPr>
        <w:t>м</w:t>
      </w:r>
      <w:r w:rsidRPr="00273022">
        <w:rPr>
          <w:rFonts w:ascii="Times New Roman" w:eastAsia="Lucida Sans Unicode" w:hAnsi="Times New Roman" w:cs="Times New Roman"/>
          <w:sz w:val="28"/>
          <w:szCs w:val="28"/>
        </w:rPr>
        <w:t xml:space="preserve">ониторинг). Стандарт обязателен к применению должностными лицами </w:t>
      </w:r>
      <w:r w:rsidRPr="001C1EF1">
        <w:rPr>
          <w:rFonts w:ascii="Times New Roman" w:eastAsia="Lucida Sans Unicode" w:hAnsi="Times New Roman" w:cs="Times New Roman"/>
          <w:sz w:val="28"/>
          <w:szCs w:val="28"/>
        </w:rPr>
        <w:t>контрольно-счетно</w:t>
      </w:r>
      <w:r>
        <w:rPr>
          <w:rFonts w:ascii="Times New Roman" w:eastAsia="Lucida Sans Unicode" w:hAnsi="Times New Roman" w:cs="Times New Roman"/>
          <w:sz w:val="28"/>
          <w:szCs w:val="28"/>
        </w:rPr>
        <w:t>го</w:t>
      </w:r>
      <w:r w:rsidRPr="001C1EF1">
        <w:rPr>
          <w:rFonts w:ascii="Times New Roman" w:eastAsia="Lucida Sans Unicode" w:hAnsi="Times New Roman" w:cs="Times New Roman"/>
          <w:sz w:val="28"/>
          <w:szCs w:val="28"/>
        </w:rPr>
        <w:t xml:space="preserve"> орган</w:t>
      </w:r>
      <w:r>
        <w:rPr>
          <w:rFonts w:ascii="Times New Roman" w:eastAsia="Lucida Sans Unicode" w:hAnsi="Times New Roman" w:cs="Times New Roman"/>
          <w:sz w:val="28"/>
          <w:szCs w:val="28"/>
        </w:rPr>
        <w:t>а</w:t>
      </w:r>
      <w:r w:rsidRPr="001C1EF1">
        <w:rPr>
          <w:rFonts w:ascii="Times New Roman" w:eastAsia="Lucida Sans Unicode" w:hAnsi="Times New Roman" w:cs="Times New Roman"/>
          <w:sz w:val="28"/>
          <w:szCs w:val="28"/>
        </w:rPr>
        <w:t xml:space="preserve"> муниципального образования - счетной палат</w:t>
      </w:r>
      <w:r>
        <w:rPr>
          <w:rFonts w:ascii="Times New Roman" w:eastAsia="Lucida Sans Unicode" w:hAnsi="Times New Roman" w:cs="Times New Roman"/>
          <w:sz w:val="28"/>
          <w:szCs w:val="28"/>
        </w:rPr>
        <w:t>ы</w:t>
      </w:r>
      <w:r w:rsidRPr="001C1EF1">
        <w:rPr>
          <w:rFonts w:ascii="Times New Roman" w:eastAsia="Lucida Sans Unicode" w:hAnsi="Times New Roman" w:cs="Times New Roman"/>
          <w:sz w:val="28"/>
          <w:szCs w:val="28"/>
        </w:rPr>
        <w:t xml:space="preserve"> города Нижневартовска</w:t>
      </w:r>
      <w:r>
        <w:rPr>
          <w:rFonts w:ascii="Times New Roman" w:eastAsia="Lucida Sans Unicode" w:hAnsi="Times New Roman" w:cs="Times New Roman"/>
          <w:sz w:val="28"/>
          <w:szCs w:val="28"/>
        </w:rPr>
        <w:t xml:space="preserve"> (далее – Счетная палата города</w:t>
      </w:r>
      <w:r w:rsidRPr="001C1EF1">
        <w:rPr>
          <w:rFonts w:ascii="Times New Roman" w:eastAsia="Lucida Sans Unicode" w:hAnsi="Times New Roman" w:cs="Times New Roman"/>
          <w:sz w:val="28"/>
          <w:szCs w:val="28"/>
        </w:rPr>
        <w:t>)</w:t>
      </w:r>
      <w:r w:rsidRPr="00273022">
        <w:rPr>
          <w:rFonts w:ascii="Times New Roman" w:eastAsia="Lucida Sans Unicode" w:hAnsi="Times New Roman" w:cs="Times New Roman"/>
          <w:sz w:val="28"/>
          <w:szCs w:val="28"/>
        </w:rPr>
        <w:t>.</w:t>
      </w:r>
    </w:p>
    <w:p w:rsidR="0013514B" w:rsidRPr="00273022" w:rsidRDefault="0013514B" w:rsidP="0013514B">
      <w:pPr>
        <w:ind w:firstLine="709"/>
        <w:jc w:val="both"/>
        <w:rPr>
          <w:rFonts w:ascii="Times New Roman" w:eastAsia="Lucida Sans Unicode" w:hAnsi="Times New Roman" w:cs="Times New Roman"/>
          <w:sz w:val="28"/>
          <w:szCs w:val="28"/>
        </w:rPr>
      </w:pPr>
      <w:r w:rsidRPr="00273022">
        <w:rPr>
          <w:rFonts w:ascii="Times New Roman" w:eastAsia="Lucida Sans Unicode" w:hAnsi="Times New Roman" w:cs="Times New Roman"/>
          <w:sz w:val="28"/>
          <w:szCs w:val="28"/>
        </w:rPr>
        <w:t xml:space="preserve">1.3. Мониторинг </w:t>
      </w:r>
      <w:r>
        <w:rPr>
          <w:rFonts w:ascii="Times New Roman" w:eastAsia="Lucida Sans Unicode" w:hAnsi="Times New Roman" w:cs="Times New Roman"/>
          <w:sz w:val="28"/>
          <w:szCs w:val="28"/>
        </w:rPr>
        <w:t>–</w:t>
      </w:r>
      <w:r w:rsidRPr="00273022">
        <w:rPr>
          <w:rFonts w:ascii="Times New Roman" w:eastAsia="Lucida Sans Unicode" w:hAnsi="Times New Roman" w:cs="Times New Roman"/>
          <w:sz w:val="28"/>
          <w:szCs w:val="28"/>
        </w:rPr>
        <w:t xml:space="preserve"> </w:t>
      </w:r>
      <w:r>
        <w:rPr>
          <w:rFonts w:ascii="Times New Roman" w:eastAsia="Lucida Sans Unicode" w:hAnsi="Times New Roman" w:cs="Times New Roman"/>
          <w:sz w:val="28"/>
          <w:szCs w:val="28"/>
        </w:rPr>
        <w:t xml:space="preserve">отдельный </w:t>
      </w:r>
      <w:r w:rsidRPr="00273022">
        <w:rPr>
          <w:rFonts w:ascii="Times New Roman" w:eastAsia="Lucida Sans Unicode" w:hAnsi="Times New Roman" w:cs="Times New Roman"/>
          <w:sz w:val="28"/>
          <w:szCs w:val="28"/>
        </w:rPr>
        <w:t>вид экспертно-аналитическ</w:t>
      </w:r>
      <w:r>
        <w:rPr>
          <w:rFonts w:ascii="Times New Roman" w:eastAsia="Lucida Sans Unicode" w:hAnsi="Times New Roman" w:cs="Times New Roman"/>
          <w:sz w:val="28"/>
          <w:szCs w:val="28"/>
        </w:rPr>
        <w:t>ого</w:t>
      </w:r>
      <w:r w:rsidRPr="00273022">
        <w:rPr>
          <w:rFonts w:ascii="Times New Roman" w:eastAsia="Lucida Sans Unicode" w:hAnsi="Times New Roman" w:cs="Times New Roman"/>
          <w:sz w:val="28"/>
          <w:szCs w:val="28"/>
        </w:rPr>
        <w:t xml:space="preserve"> мероприяти</w:t>
      </w:r>
      <w:r>
        <w:rPr>
          <w:rFonts w:ascii="Times New Roman" w:eastAsia="Lucida Sans Unicode" w:hAnsi="Times New Roman" w:cs="Times New Roman"/>
          <w:sz w:val="28"/>
          <w:szCs w:val="28"/>
        </w:rPr>
        <w:t>я</w:t>
      </w:r>
      <w:r w:rsidRPr="00273022">
        <w:rPr>
          <w:rFonts w:ascii="Times New Roman" w:eastAsia="Lucida Sans Unicode" w:hAnsi="Times New Roman" w:cs="Times New Roman"/>
          <w:sz w:val="28"/>
          <w:szCs w:val="28"/>
        </w:rPr>
        <w:t>, проводим</w:t>
      </w:r>
      <w:r>
        <w:rPr>
          <w:rFonts w:ascii="Times New Roman" w:eastAsia="Lucida Sans Unicode" w:hAnsi="Times New Roman" w:cs="Times New Roman"/>
          <w:sz w:val="28"/>
          <w:szCs w:val="28"/>
        </w:rPr>
        <w:t>ого</w:t>
      </w:r>
      <w:r w:rsidRPr="00273022">
        <w:rPr>
          <w:rFonts w:ascii="Times New Roman" w:eastAsia="Lucida Sans Unicode" w:hAnsi="Times New Roman" w:cs="Times New Roman"/>
          <w:sz w:val="28"/>
          <w:szCs w:val="28"/>
        </w:rPr>
        <w:t xml:space="preserve"> </w:t>
      </w:r>
      <w:r>
        <w:rPr>
          <w:rFonts w:ascii="Times New Roman" w:eastAsia="Lucida Sans Unicode" w:hAnsi="Times New Roman" w:cs="Times New Roman"/>
          <w:sz w:val="28"/>
          <w:szCs w:val="28"/>
        </w:rPr>
        <w:t>Счетной палатой города</w:t>
      </w:r>
      <w:r w:rsidRPr="00273022">
        <w:rPr>
          <w:rFonts w:ascii="Times New Roman" w:eastAsia="Lucida Sans Unicode" w:hAnsi="Times New Roman" w:cs="Times New Roman"/>
          <w:sz w:val="28"/>
          <w:szCs w:val="28"/>
        </w:rPr>
        <w:t xml:space="preserve">, предусматривающий регулярное наблюдение за показателями исполнения бюджета города </w:t>
      </w:r>
      <w:r>
        <w:rPr>
          <w:rFonts w:ascii="Times New Roman" w:eastAsia="Lucida Sans Unicode" w:hAnsi="Times New Roman" w:cs="Times New Roman"/>
          <w:sz w:val="28"/>
          <w:szCs w:val="28"/>
        </w:rPr>
        <w:t xml:space="preserve">Нижневартовска, осуществляемого помимо </w:t>
      </w:r>
      <w:r w:rsidRPr="00E37D13">
        <w:rPr>
          <w:rFonts w:ascii="Times New Roman" w:eastAsia="Lucida Sans Unicode" w:hAnsi="Times New Roman" w:cs="Times New Roman"/>
          <w:sz w:val="28"/>
          <w:szCs w:val="28"/>
        </w:rPr>
        <w:t>оперативного анализа исполнения и контроля за организацией исполнения бюджета города в текущем финансовом году</w:t>
      </w:r>
      <w:r w:rsidRPr="00273022">
        <w:rPr>
          <w:rFonts w:ascii="Times New Roman" w:eastAsia="Lucida Sans Unicode" w:hAnsi="Times New Roman" w:cs="Times New Roman"/>
          <w:sz w:val="28"/>
          <w:szCs w:val="28"/>
        </w:rPr>
        <w:t>.</w:t>
      </w:r>
    </w:p>
    <w:p w:rsidR="0013514B" w:rsidRDefault="0013514B" w:rsidP="0013514B">
      <w:pPr>
        <w:ind w:firstLine="709"/>
        <w:jc w:val="both"/>
        <w:rPr>
          <w:rFonts w:ascii="Times New Roman" w:eastAsia="Lucida Sans Unicode" w:hAnsi="Times New Roman" w:cs="Times New Roman"/>
          <w:sz w:val="28"/>
          <w:szCs w:val="28"/>
        </w:rPr>
      </w:pPr>
      <w:r w:rsidRPr="00273022">
        <w:rPr>
          <w:rFonts w:ascii="Times New Roman" w:eastAsia="Lucida Sans Unicode" w:hAnsi="Times New Roman" w:cs="Times New Roman"/>
          <w:sz w:val="28"/>
          <w:szCs w:val="28"/>
        </w:rPr>
        <w:t xml:space="preserve">1.4. Сфера применения Стандарта </w:t>
      </w:r>
      <w:r>
        <w:rPr>
          <w:rFonts w:ascii="Times New Roman" w:eastAsia="Lucida Sans Unicode" w:hAnsi="Times New Roman" w:cs="Times New Roman"/>
          <w:sz w:val="28"/>
          <w:szCs w:val="28"/>
        </w:rPr>
        <w:t>–</w:t>
      </w:r>
      <w:r w:rsidRPr="00273022">
        <w:rPr>
          <w:rFonts w:ascii="Times New Roman" w:eastAsia="Lucida Sans Unicode" w:hAnsi="Times New Roman" w:cs="Times New Roman"/>
          <w:sz w:val="28"/>
          <w:szCs w:val="28"/>
        </w:rPr>
        <w:t xml:space="preserve"> деятельность </w:t>
      </w:r>
      <w:r>
        <w:rPr>
          <w:rFonts w:ascii="Times New Roman" w:eastAsia="Lucida Sans Unicode" w:hAnsi="Times New Roman" w:cs="Times New Roman"/>
          <w:sz w:val="28"/>
          <w:szCs w:val="28"/>
        </w:rPr>
        <w:t>Счетной палаты города</w:t>
      </w:r>
      <w:r w:rsidRPr="00273022">
        <w:rPr>
          <w:rFonts w:ascii="Times New Roman" w:eastAsia="Lucida Sans Unicode" w:hAnsi="Times New Roman" w:cs="Times New Roman"/>
          <w:sz w:val="28"/>
          <w:szCs w:val="28"/>
        </w:rPr>
        <w:t>, связанная с организа</w:t>
      </w:r>
      <w:r>
        <w:rPr>
          <w:rFonts w:ascii="Times New Roman" w:eastAsia="Lucida Sans Unicode" w:hAnsi="Times New Roman" w:cs="Times New Roman"/>
          <w:sz w:val="28"/>
          <w:szCs w:val="28"/>
        </w:rPr>
        <w:t>цией и проведением мониторинга.</w:t>
      </w:r>
    </w:p>
    <w:p w:rsidR="0013514B" w:rsidRDefault="0013514B" w:rsidP="0013514B">
      <w:pPr>
        <w:ind w:firstLine="709"/>
        <w:jc w:val="both"/>
        <w:rPr>
          <w:rFonts w:ascii="Times New Roman" w:eastAsia="Lucida Sans Unicode" w:hAnsi="Times New Roman" w:cs="Times New Roman"/>
          <w:sz w:val="28"/>
          <w:szCs w:val="28"/>
        </w:rPr>
      </w:pPr>
    </w:p>
    <w:p w:rsidR="0013514B" w:rsidRPr="000435D2" w:rsidRDefault="0013514B" w:rsidP="0013514B">
      <w:pPr>
        <w:ind w:firstLine="709"/>
        <w:jc w:val="center"/>
        <w:rPr>
          <w:rFonts w:ascii="Times New Roman" w:eastAsia="Lucida Sans Unicode" w:hAnsi="Times New Roman" w:cs="Times New Roman"/>
          <w:sz w:val="28"/>
          <w:szCs w:val="28"/>
        </w:rPr>
      </w:pPr>
      <w:r w:rsidRPr="000435D2">
        <w:rPr>
          <w:rFonts w:ascii="Times New Roman" w:eastAsia="Lucida Sans Unicode" w:hAnsi="Times New Roman" w:cs="Times New Roman"/>
          <w:b/>
          <w:sz w:val="28"/>
          <w:szCs w:val="28"/>
        </w:rPr>
        <w:t>2. Основания</w:t>
      </w:r>
      <w:r w:rsidRPr="00E37D13">
        <w:rPr>
          <w:rFonts w:ascii="Times New Roman" w:eastAsia="Lucida Sans Unicode" w:hAnsi="Times New Roman" w:cs="Times New Roman"/>
          <w:b/>
          <w:sz w:val="28"/>
          <w:szCs w:val="28"/>
        </w:rPr>
        <w:t xml:space="preserve"> мониторинга</w:t>
      </w:r>
    </w:p>
    <w:p w:rsidR="0013514B" w:rsidRPr="00E37D13" w:rsidRDefault="0013514B" w:rsidP="0013514B">
      <w:pPr>
        <w:ind w:firstLine="709"/>
        <w:jc w:val="both"/>
        <w:rPr>
          <w:rFonts w:ascii="Times New Roman" w:eastAsia="Lucida Sans Unicode" w:hAnsi="Times New Roman" w:cs="Times New Roman"/>
          <w:b/>
          <w:sz w:val="28"/>
          <w:szCs w:val="28"/>
        </w:rPr>
      </w:pPr>
    </w:p>
    <w:p w:rsidR="0013514B" w:rsidRPr="00A20140" w:rsidRDefault="0013514B" w:rsidP="0013514B">
      <w:pPr>
        <w:ind w:firstLine="709"/>
        <w:jc w:val="both"/>
        <w:rPr>
          <w:rFonts w:ascii="Times New Roman" w:eastAsia="Lucida Sans Unicode" w:hAnsi="Times New Roman" w:cs="Times New Roman"/>
          <w:sz w:val="28"/>
          <w:szCs w:val="28"/>
        </w:rPr>
      </w:pPr>
      <w:r>
        <w:rPr>
          <w:rFonts w:ascii="Times New Roman" w:eastAsia="Lucida Sans Unicode" w:hAnsi="Times New Roman" w:cs="Times New Roman"/>
          <w:sz w:val="28"/>
          <w:szCs w:val="28"/>
        </w:rPr>
        <w:t xml:space="preserve">Основанием для проведения Счетной палатой города мониторинга является пункт 1 части 2 статьи 9 </w:t>
      </w:r>
      <w:r w:rsidRPr="001C1EF1">
        <w:rPr>
          <w:rFonts w:ascii="Times New Roman" w:eastAsia="Lucida Sans Unicode" w:hAnsi="Times New Roman" w:cs="Times New Roman"/>
          <w:sz w:val="28"/>
          <w:szCs w:val="28"/>
        </w:rPr>
        <w:t>Федеральн</w:t>
      </w:r>
      <w:r>
        <w:rPr>
          <w:rFonts w:ascii="Times New Roman" w:eastAsia="Lucida Sans Unicode" w:hAnsi="Times New Roman" w:cs="Times New Roman"/>
          <w:sz w:val="28"/>
          <w:szCs w:val="28"/>
        </w:rPr>
        <w:t xml:space="preserve">ого </w:t>
      </w:r>
      <w:r w:rsidRPr="001C1EF1">
        <w:rPr>
          <w:rFonts w:ascii="Times New Roman" w:eastAsia="Lucida Sans Unicode" w:hAnsi="Times New Roman" w:cs="Times New Roman"/>
          <w:sz w:val="28"/>
          <w:szCs w:val="28"/>
        </w:rPr>
        <w:t>закон</w:t>
      </w:r>
      <w:r>
        <w:rPr>
          <w:rFonts w:ascii="Times New Roman" w:eastAsia="Lucida Sans Unicode" w:hAnsi="Times New Roman" w:cs="Times New Roman"/>
          <w:sz w:val="28"/>
          <w:szCs w:val="28"/>
        </w:rPr>
        <w:t xml:space="preserve">а </w:t>
      </w:r>
      <w:r w:rsidRPr="001C1EF1">
        <w:rPr>
          <w:rFonts w:ascii="Times New Roman" w:eastAsia="Lucida Sans Unicode" w:hAnsi="Times New Roman" w:cs="Times New Roman"/>
          <w:sz w:val="28"/>
          <w:szCs w:val="28"/>
        </w:rPr>
        <w:t xml:space="preserve">от 07.02.2011 </w:t>
      </w:r>
      <w:r>
        <w:rPr>
          <w:rFonts w:ascii="Times New Roman" w:eastAsia="Lucida Sans Unicode" w:hAnsi="Times New Roman" w:cs="Times New Roman"/>
          <w:sz w:val="28"/>
          <w:szCs w:val="28"/>
        </w:rPr>
        <w:t>№</w:t>
      </w:r>
      <w:r w:rsidRPr="001C1EF1">
        <w:rPr>
          <w:rFonts w:ascii="Times New Roman" w:eastAsia="Lucida Sans Unicode" w:hAnsi="Times New Roman" w:cs="Times New Roman"/>
          <w:sz w:val="28"/>
          <w:szCs w:val="28"/>
        </w:rPr>
        <w:t xml:space="preserve"> 6-ФЗ</w:t>
      </w:r>
      <w:r>
        <w:rPr>
          <w:rFonts w:ascii="Times New Roman" w:eastAsia="Lucida Sans Unicode" w:hAnsi="Times New Roman" w:cs="Times New Roman"/>
          <w:sz w:val="28"/>
          <w:szCs w:val="28"/>
        </w:rPr>
        <w:t xml:space="preserve"> «</w:t>
      </w:r>
      <w:r w:rsidRPr="001C1EF1">
        <w:rPr>
          <w:rFonts w:ascii="Times New Roman" w:eastAsia="Lucida Sans Unicode" w:hAnsi="Times New Roman" w:cs="Times New Roman"/>
          <w:sz w:val="28"/>
          <w:szCs w:val="28"/>
        </w:rPr>
        <w:t>Об общих принципах организации и деятельности контрольно-счетных органов субъектов Российской Федера</w:t>
      </w:r>
      <w:r>
        <w:rPr>
          <w:rFonts w:ascii="Times New Roman" w:eastAsia="Lucida Sans Unicode" w:hAnsi="Times New Roman" w:cs="Times New Roman"/>
          <w:sz w:val="28"/>
          <w:szCs w:val="28"/>
        </w:rPr>
        <w:t xml:space="preserve">ции, </w:t>
      </w:r>
      <w:r w:rsidRPr="00A20140">
        <w:rPr>
          <w:rFonts w:ascii="Times New Roman" w:eastAsia="Lucida Sans Unicode" w:hAnsi="Times New Roman" w:cs="Times New Roman"/>
          <w:sz w:val="28"/>
          <w:szCs w:val="28"/>
        </w:rPr>
        <w:t>федеральных территорий и муниципальных образований» и подпункт 1 части 1 статьи 10 Положения о контрольно-счетном органе муниципального образования - счетной палате города Нижневартовска, утвержденного решением Думы города Нижневартовска от 22.09.2021 № 823.</w:t>
      </w:r>
    </w:p>
    <w:p w:rsidR="0013514B" w:rsidRPr="00A20140" w:rsidRDefault="0013514B" w:rsidP="0013514B">
      <w:pPr>
        <w:pStyle w:val="Default"/>
        <w:ind w:firstLine="709"/>
        <w:jc w:val="both"/>
        <w:rPr>
          <w:i/>
          <w:color w:val="auto"/>
          <w:szCs w:val="28"/>
        </w:rPr>
      </w:pPr>
      <w:r w:rsidRPr="00A20140">
        <w:rPr>
          <w:i/>
          <w:color w:val="auto"/>
          <w:szCs w:val="28"/>
        </w:rPr>
        <w:t>(раздел 2 в редакции распоряжения Счетной палаты города от 22.12.2023 № 97)</w:t>
      </w:r>
    </w:p>
    <w:p w:rsidR="0013514B" w:rsidRPr="00A20140" w:rsidRDefault="0013514B" w:rsidP="0013514B">
      <w:pPr>
        <w:ind w:firstLine="709"/>
        <w:jc w:val="both"/>
        <w:rPr>
          <w:rFonts w:ascii="Times New Roman" w:eastAsia="Times New Roman" w:hAnsi="Times New Roman" w:cs="Times New Roman"/>
          <w:sz w:val="28"/>
          <w:szCs w:val="28"/>
        </w:rPr>
      </w:pPr>
    </w:p>
    <w:p w:rsidR="0013514B" w:rsidRPr="00E37D13" w:rsidRDefault="0013514B" w:rsidP="0013514B">
      <w:pPr>
        <w:jc w:val="center"/>
        <w:rPr>
          <w:rFonts w:ascii="Times New Roman" w:eastAsia="Lucida Sans Unicode" w:hAnsi="Times New Roman" w:cs="Times New Roman"/>
          <w:b/>
          <w:sz w:val="28"/>
          <w:szCs w:val="28"/>
        </w:rPr>
      </w:pPr>
      <w:r w:rsidRPr="00E37D13">
        <w:rPr>
          <w:rFonts w:ascii="Times New Roman" w:eastAsia="Lucida Sans Unicode" w:hAnsi="Times New Roman" w:cs="Times New Roman"/>
          <w:b/>
          <w:sz w:val="28"/>
          <w:szCs w:val="28"/>
        </w:rPr>
        <w:lastRenderedPageBreak/>
        <w:t>3. Цель мониторинга</w:t>
      </w:r>
    </w:p>
    <w:p w:rsidR="0013514B" w:rsidRPr="00273022" w:rsidRDefault="0013514B" w:rsidP="0013514B">
      <w:pPr>
        <w:spacing w:line="0" w:lineRule="atLeast"/>
        <w:ind w:right="20"/>
        <w:jc w:val="center"/>
        <w:rPr>
          <w:rFonts w:ascii="Times New Roman" w:eastAsia="Lucida Sans Unicode" w:hAnsi="Times New Roman" w:cs="Times New Roman"/>
          <w:sz w:val="28"/>
          <w:szCs w:val="28"/>
        </w:rPr>
      </w:pPr>
    </w:p>
    <w:p w:rsidR="0013514B" w:rsidRPr="00273022" w:rsidRDefault="0013514B" w:rsidP="0013514B">
      <w:pPr>
        <w:spacing w:line="34" w:lineRule="exact"/>
        <w:rPr>
          <w:rFonts w:ascii="Times New Roman" w:eastAsia="Times New Roman" w:hAnsi="Times New Roman" w:cs="Times New Roman"/>
          <w:sz w:val="28"/>
          <w:szCs w:val="28"/>
        </w:rPr>
      </w:pPr>
    </w:p>
    <w:p w:rsidR="0013514B" w:rsidRPr="00273022" w:rsidRDefault="0013514B" w:rsidP="0013514B">
      <w:pPr>
        <w:ind w:firstLine="709"/>
        <w:jc w:val="both"/>
        <w:rPr>
          <w:rFonts w:ascii="Times New Roman" w:eastAsia="Lucida Sans Unicode" w:hAnsi="Times New Roman" w:cs="Times New Roman"/>
          <w:sz w:val="28"/>
          <w:szCs w:val="28"/>
        </w:rPr>
      </w:pPr>
      <w:r w:rsidRPr="00273022">
        <w:rPr>
          <w:rFonts w:ascii="Times New Roman" w:eastAsia="Lucida Sans Unicode" w:hAnsi="Times New Roman" w:cs="Times New Roman"/>
          <w:sz w:val="28"/>
          <w:szCs w:val="28"/>
        </w:rPr>
        <w:t xml:space="preserve">Цель мониторинга </w:t>
      </w:r>
      <w:r>
        <w:rPr>
          <w:rFonts w:ascii="Times New Roman" w:eastAsia="Lucida Sans Unicode" w:hAnsi="Times New Roman" w:cs="Times New Roman"/>
          <w:sz w:val="28"/>
          <w:szCs w:val="28"/>
        </w:rPr>
        <w:t>–</w:t>
      </w:r>
      <w:r w:rsidRPr="00273022">
        <w:rPr>
          <w:rFonts w:ascii="Times New Roman" w:eastAsia="Lucida Sans Unicode" w:hAnsi="Times New Roman" w:cs="Times New Roman"/>
          <w:sz w:val="28"/>
          <w:szCs w:val="28"/>
        </w:rPr>
        <w:t xml:space="preserve"> </w:t>
      </w:r>
      <w:r>
        <w:rPr>
          <w:rFonts w:ascii="Times New Roman" w:eastAsia="Lucida Sans Unicode" w:hAnsi="Times New Roman" w:cs="Times New Roman"/>
          <w:sz w:val="28"/>
          <w:szCs w:val="28"/>
        </w:rPr>
        <w:t xml:space="preserve">осуществление постоянного наблюдения и анализа хода исполнения бюджета города за текущий финансовый год и принятие мер по информированию Думы города Нижневартовска об установленных рисках значительного неисполнения (ненадлежащего исполнения) основных характеристик бюджета города. </w:t>
      </w:r>
    </w:p>
    <w:p w:rsidR="0013514B" w:rsidRPr="00273022" w:rsidRDefault="0013514B" w:rsidP="0013514B">
      <w:pPr>
        <w:spacing w:line="202" w:lineRule="exact"/>
        <w:rPr>
          <w:rFonts w:ascii="Times New Roman" w:eastAsia="Times New Roman" w:hAnsi="Times New Roman" w:cs="Times New Roman"/>
          <w:sz w:val="28"/>
          <w:szCs w:val="28"/>
        </w:rPr>
      </w:pPr>
    </w:p>
    <w:p w:rsidR="0013514B" w:rsidRPr="00E37D13" w:rsidRDefault="0013514B" w:rsidP="0013514B">
      <w:pPr>
        <w:jc w:val="center"/>
        <w:rPr>
          <w:rFonts w:ascii="Times New Roman" w:eastAsia="Lucida Sans Unicode" w:hAnsi="Times New Roman" w:cs="Times New Roman"/>
          <w:b/>
          <w:sz w:val="28"/>
          <w:szCs w:val="28"/>
        </w:rPr>
      </w:pPr>
      <w:r w:rsidRPr="00E37D13">
        <w:rPr>
          <w:rFonts w:ascii="Times New Roman" w:eastAsia="Lucida Sans Unicode" w:hAnsi="Times New Roman" w:cs="Times New Roman"/>
          <w:b/>
          <w:sz w:val="28"/>
          <w:szCs w:val="28"/>
        </w:rPr>
        <w:t>4. Основные задачи мониторинга</w:t>
      </w:r>
    </w:p>
    <w:p w:rsidR="0013514B" w:rsidRPr="00273022" w:rsidRDefault="0013514B" w:rsidP="0013514B">
      <w:pPr>
        <w:spacing w:line="0" w:lineRule="atLeast"/>
        <w:ind w:right="-19"/>
        <w:jc w:val="center"/>
        <w:rPr>
          <w:rFonts w:ascii="Times New Roman" w:eastAsia="Lucida Sans Unicode" w:hAnsi="Times New Roman" w:cs="Times New Roman"/>
          <w:sz w:val="28"/>
          <w:szCs w:val="28"/>
        </w:rPr>
      </w:pPr>
    </w:p>
    <w:p w:rsidR="0013514B" w:rsidRPr="00273022" w:rsidRDefault="0013514B" w:rsidP="0013514B">
      <w:pPr>
        <w:spacing w:line="34" w:lineRule="exact"/>
        <w:rPr>
          <w:rFonts w:ascii="Times New Roman" w:eastAsia="Times New Roman" w:hAnsi="Times New Roman" w:cs="Times New Roman"/>
          <w:sz w:val="28"/>
          <w:szCs w:val="28"/>
        </w:rPr>
      </w:pPr>
    </w:p>
    <w:p w:rsidR="0013514B" w:rsidRDefault="0013514B" w:rsidP="0013514B">
      <w:pPr>
        <w:ind w:firstLine="709"/>
        <w:jc w:val="both"/>
        <w:rPr>
          <w:rFonts w:ascii="Times New Roman" w:eastAsia="Lucida Sans Unicode" w:hAnsi="Times New Roman" w:cs="Times New Roman"/>
          <w:sz w:val="28"/>
          <w:szCs w:val="28"/>
        </w:rPr>
      </w:pPr>
      <w:r w:rsidRPr="00273022">
        <w:rPr>
          <w:rFonts w:ascii="Times New Roman" w:eastAsia="Lucida Sans Unicode" w:hAnsi="Times New Roman" w:cs="Times New Roman"/>
          <w:sz w:val="28"/>
          <w:szCs w:val="28"/>
        </w:rPr>
        <w:t xml:space="preserve">Основными задачами мониторинга являются </w:t>
      </w:r>
      <w:r>
        <w:rPr>
          <w:rFonts w:ascii="Times New Roman" w:eastAsia="Lucida Sans Unicode" w:hAnsi="Times New Roman" w:cs="Times New Roman"/>
          <w:sz w:val="28"/>
          <w:szCs w:val="28"/>
        </w:rPr>
        <w:t xml:space="preserve">постоянный </w:t>
      </w:r>
      <w:r w:rsidRPr="00273022">
        <w:rPr>
          <w:rFonts w:ascii="Times New Roman" w:eastAsia="Lucida Sans Unicode" w:hAnsi="Times New Roman" w:cs="Times New Roman"/>
          <w:sz w:val="28"/>
          <w:szCs w:val="28"/>
        </w:rPr>
        <w:t>сбор и анализ информации</w:t>
      </w:r>
      <w:r w:rsidRPr="00023977">
        <w:rPr>
          <w:rFonts w:ascii="Times New Roman" w:eastAsia="Lucida Sans Unicode" w:hAnsi="Times New Roman" w:cs="Times New Roman"/>
          <w:sz w:val="28"/>
          <w:szCs w:val="28"/>
        </w:rPr>
        <w:t xml:space="preserve"> </w:t>
      </w:r>
      <w:r w:rsidRPr="00273022">
        <w:rPr>
          <w:rFonts w:ascii="Times New Roman" w:eastAsia="Lucida Sans Unicode" w:hAnsi="Times New Roman" w:cs="Times New Roman"/>
          <w:sz w:val="28"/>
          <w:szCs w:val="28"/>
        </w:rPr>
        <w:t>о</w:t>
      </w:r>
      <w:r>
        <w:rPr>
          <w:rFonts w:ascii="Times New Roman" w:eastAsia="Lucida Sans Unicode" w:hAnsi="Times New Roman" w:cs="Times New Roman"/>
          <w:sz w:val="28"/>
          <w:szCs w:val="28"/>
        </w:rPr>
        <w:t xml:space="preserve"> ходе </w:t>
      </w:r>
      <w:r w:rsidRPr="00273022">
        <w:rPr>
          <w:rFonts w:ascii="Times New Roman" w:eastAsia="Lucida Sans Unicode" w:hAnsi="Times New Roman" w:cs="Times New Roman"/>
          <w:sz w:val="28"/>
          <w:szCs w:val="28"/>
        </w:rPr>
        <w:t>исполнени</w:t>
      </w:r>
      <w:r>
        <w:rPr>
          <w:rFonts w:ascii="Times New Roman" w:eastAsia="Lucida Sans Unicode" w:hAnsi="Times New Roman" w:cs="Times New Roman"/>
          <w:sz w:val="28"/>
          <w:szCs w:val="28"/>
        </w:rPr>
        <w:t>я</w:t>
      </w:r>
      <w:r w:rsidRPr="00273022">
        <w:rPr>
          <w:rFonts w:ascii="Times New Roman" w:eastAsia="Lucida Sans Unicode" w:hAnsi="Times New Roman" w:cs="Times New Roman"/>
          <w:sz w:val="28"/>
          <w:szCs w:val="28"/>
        </w:rPr>
        <w:t xml:space="preserve"> бюджета города </w:t>
      </w:r>
      <w:r>
        <w:rPr>
          <w:rFonts w:ascii="Times New Roman" w:eastAsia="Lucida Sans Unicode" w:hAnsi="Times New Roman" w:cs="Times New Roman"/>
          <w:sz w:val="28"/>
          <w:szCs w:val="28"/>
        </w:rPr>
        <w:t>Нижневартовска, в том числе п</w:t>
      </w:r>
      <w:r w:rsidRPr="00273022">
        <w:rPr>
          <w:rFonts w:ascii="Times New Roman" w:eastAsia="Lucida Sans Unicode" w:hAnsi="Times New Roman" w:cs="Times New Roman"/>
          <w:sz w:val="28"/>
          <w:szCs w:val="28"/>
        </w:rPr>
        <w:t xml:space="preserve">о </w:t>
      </w:r>
      <w:r>
        <w:rPr>
          <w:rFonts w:ascii="Times New Roman" w:eastAsia="Lucida Sans Unicode" w:hAnsi="Times New Roman" w:cs="Times New Roman"/>
          <w:sz w:val="28"/>
          <w:szCs w:val="28"/>
        </w:rPr>
        <w:t xml:space="preserve">общим характеристикам </w:t>
      </w:r>
      <w:r w:rsidRPr="00273022">
        <w:rPr>
          <w:rFonts w:ascii="Times New Roman" w:eastAsia="Lucida Sans Unicode" w:hAnsi="Times New Roman" w:cs="Times New Roman"/>
          <w:sz w:val="28"/>
          <w:szCs w:val="28"/>
        </w:rPr>
        <w:t>бюджета город</w:t>
      </w:r>
      <w:r>
        <w:rPr>
          <w:rFonts w:ascii="Times New Roman" w:eastAsia="Lucida Sans Unicode" w:hAnsi="Times New Roman" w:cs="Times New Roman"/>
          <w:sz w:val="28"/>
          <w:szCs w:val="28"/>
        </w:rPr>
        <w:t>а, муниципальному</w:t>
      </w:r>
      <w:r w:rsidRPr="00273022">
        <w:rPr>
          <w:rFonts w:ascii="Times New Roman" w:eastAsia="Lucida Sans Unicode" w:hAnsi="Times New Roman" w:cs="Times New Roman"/>
          <w:sz w:val="28"/>
          <w:szCs w:val="28"/>
        </w:rPr>
        <w:t xml:space="preserve"> долгу города</w:t>
      </w:r>
      <w:r>
        <w:rPr>
          <w:rFonts w:ascii="Times New Roman" w:eastAsia="Lucida Sans Unicode" w:hAnsi="Times New Roman" w:cs="Times New Roman"/>
          <w:sz w:val="28"/>
          <w:szCs w:val="28"/>
        </w:rPr>
        <w:t xml:space="preserve">, реализации муниципальных программ, осуществлению </w:t>
      </w:r>
      <w:r w:rsidRPr="002E59EC">
        <w:rPr>
          <w:rFonts w:ascii="Times New Roman" w:eastAsia="Lucida Sans Unicode" w:hAnsi="Times New Roman" w:cs="Times New Roman"/>
          <w:sz w:val="28"/>
          <w:szCs w:val="28"/>
        </w:rPr>
        <w:t>закуп</w:t>
      </w:r>
      <w:r>
        <w:rPr>
          <w:rFonts w:ascii="Times New Roman" w:eastAsia="Lucida Sans Unicode" w:hAnsi="Times New Roman" w:cs="Times New Roman"/>
          <w:sz w:val="28"/>
          <w:szCs w:val="28"/>
        </w:rPr>
        <w:t>о</w:t>
      </w:r>
      <w:r w:rsidRPr="002E59EC">
        <w:rPr>
          <w:rFonts w:ascii="Times New Roman" w:eastAsia="Lucida Sans Unicode" w:hAnsi="Times New Roman" w:cs="Times New Roman"/>
          <w:sz w:val="28"/>
          <w:szCs w:val="28"/>
        </w:rPr>
        <w:t>к товар</w:t>
      </w:r>
      <w:r>
        <w:rPr>
          <w:rFonts w:ascii="Times New Roman" w:eastAsia="Lucida Sans Unicode" w:hAnsi="Times New Roman" w:cs="Times New Roman"/>
          <w:sz w:val="28"/>
          <w:szCs w:val="28"/>
        </w:rPr>
        <w:t>ов</w:t>
      </w:r>
      <w:r w:rsidRPr="002E59EC">
        <w:rPr>
          <w:rFonts w:ascii="Times New Roman" w:eastAsia="Lucida Sans Unicode" w:hAnsi="Times New Roman" w:cs="Times New Roman"/>
          <w:sz w:val="28"/>
          <w:szCs w:val="28"/>
        </w:rPr>
        <w:t>, работ, услуг для обеспечения муниципальных нужд</w:t>
      </w:r>
      <w:r>
        <w:rPr>
          <w:rFonts w:ascii="Times New Roman" w:eastAsia="Lucida Sans Unicode" w:hAnsi="Times New Roman" w:cs="Times New Roman"/>
          <w:sz w:val="28"/>
          <w:szCs w:val="28"/>
        </w:rPr>
        <w:t xml:space="preserve"> города, осуществлению бюджетных инвестиций в объекты муниципальной собственности.</w:t>
      </w:r>
    </w:p>
    <w:p w:rsidR="0013514B" w:rsidRDefault="0013514B" w:rsidP="0013514B">
      <w:pPr>
        <w:spacing w:line="0" w:lineRule="atLeast"/>
        <w:ind w:left="400"/>
        <w:jc w:val="center"/>
        <w:rPr>
          <w:rFonts w:ascii="Times New Roman" w:eastAsia="Lucida Sans Unicode" w:hAnsi="Times New Roman" w:cs="Times New Roman"/>
          <w:sz w:val="28"/>
          <w:szCs w:val="28"/>
        </w:rPr>
      </w:pPr>
    </w:p>
    <w:p w:rsidR="0013514B" w:rsidRPr="00E37D13" w:rsidRDefault="0013514B" w:rsidP="0013514B">
      <w:pPr>
        <w:jc w:val="center"/>
        <w:rPr>
          <w:rFonts w:ascii="Times New Roman" w:eastAsia="Lucida Sans Unicode" w:hAnsi="Times New Roman" w:cs="Times New Roman"/>
          <w:b/>
          <w:sz w:val="28"/>
          <w:szCs w:val="28"/>
        </w:rPr>
      </w:pPr>
      <w:r w:rsidRPr="00E37D13">
        <w:rPr>
          <w:rFonts w:ascii="Times New Roman" w:eastAsia="Lucida Sans Unicode" w:hAnsi="Times New Roman" w:cs="Times New Roman"/>
          <w:b/>
          <w:sz w:val="28"/>
          <w:szCs w:val="28"/>
        </w:rPr>
        <w:t>5. Порядок проведения мониторинга</w:t>
      </w:r>
    </w:p>
    <w:p w:rsidR="0013514B" w:rsidRPr="00273022" w:rsidRDefault="0013514B" w:rsidP="0013514B">
      <w:pPr>
        <w:spacing w:line="28" w:lineRule="exact"/>
        <w:rPr>
          <w:rFonts w:ascii="Times New Roman" w:eastAsia="Times New Roman" w:hAnsi="Times New Roman" w:cs="Times New Roman"/>
          <w:sz w:val="28"/>
          <w:szCs w:val="28"/>
        </w:rPr>
      </w:pPr>
    </w:p>
    <w:p w:rsidR="0013514B" w:rsidRDefault="0013514B" w:rsidP="0013514B">
      <w:pPr>
        <w:spacing w:line="230" w:lineRule="auto"/>
        <w:ind w:left="40" w:right="20" w:firstLine="680"/>
        <w:jc w:val="both"/>
        <w:rPr>
          <w:rFonts w:ascii="Times New Roman" w:eastAsia="Lucida Sans Unicode" w:hAnsi="Times New Roman" w:cs="Times New Roman"/>
          <w:sz w:val="28"/>
          <w:szCs w:val="28"/>
        </w:rPr>
      </w:pPr>
    </w:p>
    <w:p w:rsidR="0013514B" w:rsidRPr="00273022" w:rsidRDefault="0013514B" w:rsidP="0013514B">
      <w:pPr>
        <w:spacing w:line="3" w:lineRule="exact"/>
        <w:rPr>
          <w:rFonts w:ascii="Times New Roman" w:eastAsia="Times New Roman" w:hAnsi="Times New Roman" w:cs="Times New Roman"/>
          <w:sz w:val="28"/>
          <w:szCs w:val="28"/>
        </w:rPr>
      </w:pPr>
    </w:p>
    <w:p w:rsidR="0013514B" w:rsidRDefault="0013514B" w:rsidP="0013514B">
      <w:pPr>
        <w:ind w:firstLine="709"/>
        <w:jc w:val="both"/>
        <w:rPr>
          <w:rFonts w:ascii="Times New Roman" w:eastAsia="Lucida Sans Unicode" w:hAnsi="Times New Roman" w:cs="Times New Roman"/>
          <w:sz w:val="28"/>
          <w:szCs w:val="28"/>
        </w:rPr>
      </w:pPr>
      <w:r w:rsidRPr="00273022">
        <w:rPr>
          <w:rFonts w:ascii="Times New Roman" w:eastAsia="Lucida Sans Unicode" w:hAnsi="Times New Roman" w:cs="Times New Roman"/>
          <w:sz w:val="28"/>
          <w:szCs w:val="28"/>
        </w:rPr>
        <w:t>5.</w:t>
      </w:r>
      <w:r>
        <w:rPr>
          <w:rFonts w:ascii="Times New Roman" w:eastAsia="Lucida Sans Unicode" w:hAnsi="Times New Roman" w:cs="Times New Roman"/>
          <w:sz w:val="28"/>
          <w:szCs w:val="28"/>
        </w:rPr>
        <w:t>1</w:t>
      </w:r>
      <w:r w:rsidRPr="00273022">
        <w:rPr>
          <w:rFonts w:ascii="Times New Roman" w:eastAsia="Lucida Sans Unicode" w:hAnsi="Times New Roman" w:cs="Times New Roman"/>
          <w:sz w:val="28"/>
          <w:szCs w:val="28"/>
        </w:rPr>
        <w:t xml:space="preserve">. </w:t>
      </w:r>
      <w:r>
        <w:rPr>
          <w:rFonts w:ascii="Times New Roman" w:eastAsia="Lucida Sans Unicode" w:hAnsi="Times New Roman" w:cs="Times New Roman"/>
          <w:sz w:val="28"/>
          <w:szCs w:val="28"/>
        </w:rPr>
        <w:t>М</w:t>
      </w:r>
      <w:r w:rsidRPr="00273022">
        <w:rPr>
          <w:rFonts w:ascii="Times New Roman" w:eastAsia="Lucida Sans Unicode" w:hAnsi="Times New Roman" w:cs="Times New Roman"/>
          <w:sz w:val="28"/>
          <w:szCs w:val="28"/>
        </w:rPr>
        <w:t xml:space="preserve">ониторинг осуществляется </w:t>
      </w:r>
      <w:r>
        <w:rPr>
          <w:rFonts w:ascii="Times New Roman" w:eastAsia="Lucida Sans Unicode" w:hAnsi="Times New Roman" w:cs="Times New Roman"/>
          <w:sz w:val="28"/>
          <w:szCs w:val="28"/>
        </w:rPr>
        <w:t>должностными лицами Счетной палаты в постоянном текущем режиме. Ответственными лицами за доведение информации о результатах мониторинга при возникновении рисков неисполнения (ненадлежащего исполнения бюджета) города по его основным характеристикам до председателя Счетной палаты являются аудиторы Счетной палаты. До аудиторов соответствующие факты доводят установившие их должностные лица Счетной палаты.</w:t>
      </w:r>
    </w:p>
    <w:p w:rsidR="0013514B" w:rsidRDefault="0013514B" w:rsidP="0013514B">
      <w:pPr>
        <w:ind w:firstLine="709"/>
        <w:jc w:val="both"/>
        <w:rPr>
          <w:rFonts w:ascii="Times New Roman" w:eastAsia="Lucida Sans Unicode" w:hAnsi="Times New Roman" w:cs="Times New Roman"/>
          <w:sz w:val="28"/>
          <w:szCs w:val="28"/>
        </w:rPr>
      </w:pPr>
      <w:r>
        <w:rPr>
          <w:rFonts w:ascii="Times New Roman" w:eastAsia="Lucida Sans Unicode" w:hAnsi="Times New Roman" w:cs="Times New Roman"/>
          <w:sz w:val="28"/>
          <w:szCs w:val="28"/>
        </w:rPr>
        <w:t>5.2. Исходными данными для осуществления мониторинга являются в том числе:</w:t>
      </w:r>
    </w:p>
    <w:p w:rsidR="0013514B" w:rsidRDefault="0013514B" w:rsidP="0013514B">
      <w:pPr>
        <w:ind w:firstLine="709"/>
        <w:jc w:val="both"/>
        <w:rPr>
          <w:rFonts w:ascii="Times New Roman" w:eastAsia="Lucida Sans Unicode" w:hAnsi="Times New Roman" w:cs="Times New Roman"/>
          <w:sz w:val="28"/>
          <w:szCs w:val="28"/>
        </w:rPr>
      </w:pPr>
      <w:r w:rsidRPr="00273022">
        <w:rPr>
          <w:rFonts w:ascii="Times New Roman" w:eastAsia="Lucida Sans Unicode" w:hAnsi="Times New Roman" w:cs="Times New Roman"/>
          <w:sz w:val="28"/>
          <w:szCs w:val="28"/>
        </w:rPr>
        <w:t>показател</w:t>
      </w:r>
      <w:r>
        <w:rPr>
          <w:rFonts w:ascii="Times New Roman" w:eastAsia="Lucida Sans Unicode" w:hAnsi="Times New Roman" w:cs="Times New Roman"/>
          <w:sz w:val="28"/>
          <w:szCs w:val="28"/>
        </w:rPr>
        <w:t>и</w:t>
      </w:r>
      <w:r w:rsidRPr="00273022">
        <w:rPr>
          <w:rFonts w:ascii="Times New Roman" w:eastAsia="Lucida Sans Unicode" w:hAnsi="Times New Roman" w:cs="Times New Roman"/>
          <w:sz w:val="28"/>
          <w:szCs w:val="28"/>
        </w:rPr>
        <w:t xml:space="preserve"> решения </w:t>
      </w:r>
      <w:r>
        <w:rPr>
          <w:rFonts w:ascii="Times New Roman" w:eastAsia="Lucida Sans Unicode" w:hAnsi="Times New Roman" w:cs="Times New Roman"/>
          <w:sz w:val="28"/>
          <w:szCs w:val="28"/>
        </w:rPr>
        <w:t xml:space="preserve">Думы города Нижневартовска </w:t>
      </w:r>
      <w:r w:rsidRPr="00273022">
        <w:rPr>
          <w:rFonts w:ascii="Times New Roman" w:eastAsia="Lucida Sans Unicode" w:hAnsi="Times New Roman" w:cs="Times New Roman"/>
          <w:sz w:val="28"/>
          <w:szCs w:val="28"/>
        </w:rPr>
        <w:t>о бюджете город</w:t>
      </w:r>
      <w:r>
        <w:rPr>
          <w:rFonts w:ascii="Times New Roman" w:eastAsia="Lucida Sans Unicode" w:hAnsi="Times New Roman" w:cs="Times New Roman"/>
          <w:sz w:val="28"/>
          <w:szCs w:val="28"/>
        </w:rPr>
        <w:t xml:space="preserve">а </w:t>
      </w:r>
      <w:r w:rsidRPr="00273022">
        <w:rPr>
          <w:rFonts w:ascii="Times New Roman" w:eastAsia="Lucida Sans Unicode" w:hAnsi="Times New Roman" w:cs="Times New Roman"/>
          <w:sz w:val="28"/>
          <w:szCs w:val="28"/>
        </w:rPr>
        <w:t>на текущий финансовый год и плановый период,</w:t>
      </w:r>
    </w:p>
    <w:p w:rsidR="0013514B" w:rsidRDefault="0013514B" w:rsidP="0013514B">
      <w:pPr>
        <w:ind w:firstLine="709"/>
        <w:jc w:val="both"/>
        <w:rPr>
          <w:rFonts w:ascii="Times New Roman" w:eastAsia="Lucida Sans Unicode" w:hAnsi="Times New Roman" w:cs="Times New Roman"/>
          <w:sz w:val="28"/>
          <w:szCs w:val="28"/>
        </w:rPr>
      </w:pPr>
      <w:r>
        <w:rPr>
          <w:rFonts w:ascii="Times New Roman" w:eastAsia="Lucida Sans Unicode" w:hAnsi="Times New Roman" w:cs="Times New Roman"/>
          <w:sz w:val="28"/>
          <w:szCs w:val="28"/>
        </w:rPr>
        <w:t xml:space="preserve">показатели </w:t>
      </w:r>
      <w:r w:rsidRPr="00273022">
        <w:rPr>
          <w:rFonts w:ascii="Times New Roman" w:eastAsia="Lucida Sans Unicode" w:hAnsi="Times New Roman" w:cs="Times New Roman"/>
          <w:sz w:val="28"/>
          <w:szCs w:val="28"/>
        </w:rPr>
        <w:t>сводной бюджетной росписи бюджета города</w:t>
      </w:r>
      <w:r>
        <w:rPr>
          <w:rFonts w:ascii="Times New Roman" w:eastAsia="Lucida Sans Unicode" w:hAnsi="Times New Roman" w:cs="Times New Roman"/>
          <w:sz w:val="28"/>
          <w:szCs w:val="28"/>
        </w:rPr>
        <w:t>,</w:t>
      </w:r>
    </w:p>
    <w:p w:rsidR="0013514B" w:rsidRDefault="0013514B" w:rsidP="0013514B">
      <w:pPr>
        <w:ind w:firstLine="709"/>
        <w:jc w:val="both"/>
        <w:rPr>
          <w:rFonts w:ascii="Times New Roman" w:eastAsia="Lucida Sans Unicode" w:hAnsi="Times New Roman" w:cs="Times New Roman"/>
          <w:sz w:val="28"/>
          <w:szCs w:val="28"/>
        </w:rPr>
      </w:pPr>
      <w:r w:rsidRPr="00273022">
        <w:rPr>
          <w:rFonts w:ascii="Times New Roman" w:eastAsia="Lucida Sans Unicode" w:hAnsi="Times New Roman" w:cs="Times New Roman"/>
          <w:sz w:val="28"/>
          <w:szCs w:val="28"/>
        </w:rPr>
        <w:t>бюджетн</w:t>
      </w:r>
      <w:r>
        <w:rPr>
          <w:rFonts w:ascii="Times New Roman" w:eastAsia="Lucida Sans Unicode" w:hAnsi="Times New Roman" w:cs="Times New Roman"/>
          <w:sz w:val="28"/>
          <w:szCs w:val="28"/>
        </w:rPr>
        <w:t>ая</w:t>
      </w:r>
      <w:r w:rsidRPr="00273022">
        <w:rPr>
          <w:rFonts w:ascii="Times New Roman" w:eastAsia="Lucida Sans Unicode" w:hAnsi="Times New Roman" w:cs="Times New Roman"/>
          <w:sz w:val="28"/>
          <w:szCs w:val="28"/>
        </w:rPr>
        <w:t xml:space="preserve"> отчетност</w:t>
      </w:r>
      <w:r>
        <w:rPr>
          <w:rFonts w:ascii="Times New Roman" w:eastAsia="Lucida Sans Unicode" w:hAnsi="Times New Roman" w:cs="Times New Roman"/>
          <w:sz w:val="28"/>
          <w:szCs w:val="28"/>
        </w:rPr>
        <w:t>ь</w:t>
      </w:r>
      <w:r w:rsidRPr="00273022">
        <w:rPr>
          <w:rFonts w:ascii="Times New Roman" w:eastAsia="Lucida Sans Unicode" w:hAnsi="Times New Roman" w:cs="Times New Roman"/>
          <w:sz w:val="28"/>
          <w:szCs w:val="28"/>
        </w:rPr>
        <w:t xml:space="preserve"> об исполнении бюджета города за истекший период текущего финансового года, формируем</w:t>
      </w:r>
      <w:r>
        <w:rPr>
          <w:rFonts w:ascii="Times New Roman" w:eastAsia="Lucida Sans Unicode" w:hAnsi="Times New Roman" w:cs="Times New Roman"/>
          <w:sz w:val="28"/>
          <w:szCs w:val="28"/>
        </w:rPr>
        <w:t>ая</w:t>
      </w:r>
      <w:r w:rsidRPr="00273022">
        <w:rPr>
          <w:rFonts w:ascii="Times New Roman" w:eastAsia="Lucida Sans Unicode" w:hAnsi="Times New Roman" w:cs="Times New Roman"/>
          <w:sz w:val="28"/>
          <w:szCs w:val="28"/>
        </w:rPr>
        <w:t xml:space="preserve"> </w:t>
      </w:r>
      <w:r>
        <w:rPr>
          <w:rFonts w:ascii="Times New Roman" w:eastAsia="Lucida Sans Unicode" w:hAnsi="Times New Roman" w:cs="Times New Roman"/>
          <w:sz w:val="28"/>
          <w:szCs w:val="28"/>
        </w:rPr>
        <w:t>департаментом финансов</w:t>
      </w:r>
      <w:r w:rsidRPr="00273022">
        <w:rPr>
          <w:rFonts w:ascii="Times New Roman" w:eastAsia="Lucida Sans Unicode" w:hAnsi="Times New Roman" w:cs="Times New Roman"/>
          <w:sz w:val="28"/>
          <w:szCs w:val="28"/>
        </w:rPr>
        <w:t xml:space="preserve"> и главными администраторами средств бюджета города </w:t>
      </w:r>
      <w:r>
        <w:rPr>
          <w:rFonts w:ascii="Times New Roman" w:eastAsia="Lucida Sans Unicode" w:hAnsi="Times New Roman" w:cs="Times New Roman"/>
          <w:sz w:val="28"/>
          <w:szCs w:val="28"/>
        </w:rPr>
        <w:t>в установленном порядке;</w:t>
      </w:r>
    </w:p>
    <w:p w:rsidR="0013514B" w:rsidRDefault="0013514B" w:rsidP="0013514B">
      <w:pPr>
        <w:ind w:firstLine="709"/>
        <w:jc w:val="both"/>
        <w:rPr>
          <w:rFonts w:ascii="Times New Roman" w:eastAsia="Lucida Sans Unicode" w:hAnsi="Times New Roman" w:cs="Times New Roman"/>
          <w:sz w:val="28"/>
          <w:szCs w:val="28"/>
        </w:rPr>
      </w:pPr>
      <w:r>
        <w:rPr>
          <w:rFonts w:ascii="Times New Roman" w:eastAsia="Lucida Sans Unicode" w:hAnsi="Times New Roman" w:cs="Times New Roman"/>
          <w:sz w:val="28"/>
          <w:szCs w:val="28"/>
        </w:rPr>
        <w:t>результаты проведенных Счетной палатой города контрольных и экспертно-аналитических мероприятий.</w:t>
      </w:r>
    </w:p>
    <w:p w:rsidR="0013514B" w:rsidRDefault="0013514B" w:rsidP="0013514B">
      <w:pPr>
        <w:ind w:firstLine="709"/>
        <w:jc w:val="both"/>
        <w:rPr>
          <w:rFonts w:ascii="Times New Roman" w:eastAsia="Lucida Sans Unicode" w:hAnsi="Times New Roman" w:cs="Times New Roman"/>
          <w:sz w:val="28"/>
          <w:szCs w:val="28"/>
        </w:rPr>
      </w:pPr>
      <w:r>
        <w:rPr>
          <w:rFonts w:ascii="Times New Roman" w:eastAsia="Lucida Sans Unicode" w:hAnsi="Times New Roman" w:cs="Times New Roman"/>
          <w:sz w:val="28"/>
          <w:szCs w:val="28"/>
        </w:rPr>
        <w:t xml:space="preserve">5.3. В случае установления фактов, </w:t>
      </w:r>
      <w:r w:rsidRPr="006E605E">
        <w:rPr>
          <w:rFonts w:ascii="Times New Roman" w:eastAsia="Lucida Sans Unicode" w:hAnsi="Times New Roman" w:cs="Times New Roman"/>
          <w:sz w:val="28"/>
          <w:szCs w:val="28"/>
        </w:rPr>
        <w:t>которые свидетельствуют о реальной возможности неисполнения основных характеристик бюджета города, в значениях, превышающих предельные границы, установленные бюджетным законодательством либо в случаях, когда объем возможного неисполнения характеристик бюджета превышает 10 % от установленных значений, а также в иных случаях по распоряжению председателя Счетной палаты,</w:t>
      </w:r>
      <w:r>
        <w:rPr>
          <w:rFonts w:ascii="Times New Roman" w:eastAsia="Lucida Sans Unicode" w:hAnsi="Times New Roman" w:cs="Times New Roman"/>
          <w:sz w:val="28"/>
          <w:szCs w:val="28"/>
        </w:rPr>
        <w:t xml:space="preserve"> готовится заключение по итогам мониторинга.</w:t>
      </w:r>
    </w:p>
    <w:p w:rsidR="0013514B" w:rsidRDefault="0013514B" w:rsidP="0013514B">
      <w:pPr>
        <w:ind w:firstLine="709"/>
        <w:jc w:val="both"/>
        <w:rPr>
          <w:rFonts w:ascii="Times New Roman" w:eastAsia="Lucida Sans Unicode" w:hAnsi="Times New Roman" w:cs="Times New Roman"/>
          <w:sz w:val="28"/>
          <w:szCs w:val="28"/>
        </w:rPr>
      </w:pPr>
      <w:r>
        <w:rPr>
          <w:rFonts w:ascii="Times New Roman" w:eastAsia="Lucida Sans Unicode" w:hAnsi="Times New Roman" w:cs="Times New Roman"/>
          <w:sz w:val="28"/>
          <w:szCs w:val="28"/>
        </w:rPr>
        <w:lastRenderedPageBreak/>
        <w:t>5.4. Ответственным должностными лицами за подготовку соответствующего заключения являются аудиторы Счетной палаты, осуществившие</w:t>
      </w:r>
      <w:r w:rsidRPr="00E37D13">
        <w:rPr>
          <w:rFonts w:ascii="Times New Roman" w:eastAsia="Lucida Sans Unicode" w:hAnsi="Times New Roman" w:cs="Times New Roman"/>
          <w:sz w:val="28"/>
          <w:szCs w:val="28"/>
        </w:rPr>
        <w:t xml:space="preserve"> доведение информации о результатах мониторинга при возникновении рисков неисполнения (ненадлежащего исполнения бюджета) города по его основным характеристикам</w:t>
      </w:r>
      <w:r>
        <w:rPr>
          <w:rFonts w:ascii="Times New Roman" w:eastAsia="Lucida Sans Unicode" w:hAnsi="Times New Roman" w:cs="Times New Roman"/>
          <w:sz w:val="28"/>
          <w:szCs w:val="28"/>
        </w:rPr>
        <w:t>.</w:t>
      </w:r>
    </w:p>
    <w:p w:rsidR="0013514B" w:rsidRDefault="0013514B" w:rsidP="0013514B">
      <w:pPr>
        <w:ind w:firstLine="709"/>
        <w:jc w:val="both"/>
        <w:rPr>
          <w:rFonts w:ascii="Times New Roman" w:eastAsia="Lucida Sans Unicode" w:hAnsi="Times New Roman" w:cs="Times New Roman"/>
          <w:sz w:val="28"/>
          <w:szCs w:val="28"/>
        </w:rPr>
      </w:pPr>
      <w:r>
        <w:rPr>
          <w:rFonts w:ascii="Times New Roman" w:eastAsia="Lucida Sans Unicode" w:hAnsi="Times New Roman" w:cs="Times New Roman"/>
          <w:sz w:val="28"/>
          <w:szCs w:val="28"/>
        </w:rPr>
        <w:t xml:space="preserve">5.5. Заключение должно содержать установленные риски неисполнения (ненадлежащего исполнения) бюджета города по его основным характеристикам. Возможность наступления указанных рисков должна быть обоснована и реальна. В заключении могут содержаться меры по </w:t>
      </w:r>
      <w:proofErr w:type="spellStart"/>
      <w:r>
        <w:rPr>
          <w:rFonts w:ascii="Times New Roman" w:eastAsia="Lucida Sans Unicode" w:hAnsi="Times New Roman" w:cs="Times New Roman"/>
          <w:sz w:val="28"/>
          <w:szCs w:val="28"/>
        </w:rPr>
        <w:t>митингации</w:t>
      </w:r>
      <w:proofErr w:type="spellEnd"/>
      <w:r>
        <w:rPr>
          <w:rFonts w:ascii="Times New Roman" w:eastAsia="Lucida Sans Unicode" w:hAnsi="Times New Roman" w:cs="Times New Roman"/>
          <w:sz w:val="28"/>
          <w:szCs w:val="28"/>
        </w:rPr>
        <w:t xml:space="preserve"> наступления указанных рисков.</w:t>
      </w:r>
    </w:p>
    <w:p w:rsidR="0013514B" w:rsidRPr="00273022" w:rsidRDefault="0013514B" w:rsidP="0013514B">
      <w:pPr>
        <w:ind w:firstLine="709"/>
        <w:jc w:val="both"/>
        <w:rPr>
          <w:rFonts w:ascii="Times New Roman" w:eastAsia="Times New Roman" w:hAnsi="Times New Roman" w:cs="Times New Roman"/>
          <w:sz w:val="28"/>
          <w:szCs w:val="28"/>
        </w:rPr>
      </w:pPr>
      <w:r>
        <w:rPr>
          <w:rFonts w:ascii="Times New Roman" w:eastAsia="Lucida Sans Unicode" w:hAnsi="Times New Roman" w:cs="Times New Roman"/>
          <w:sz w:val="28"/>
          <w:szCs w:val="28"/>
        </w:rPr>
        <w:t>5.6. Заключение по итогам мониторинга подписывается председателем Счетной палаты и направляется председателю Думы города Нижневартовска и Главе города Нижневартовска.</w:t>
      </w:r>
    </w:p>
    <w:p w:rsidR="005D5611" w:rsidRDefault="005D5611">
      <w:bookmarkStart w:id="0" w:name="_GoBack"/>
      <w:bookmarkEnd w:id="0"/>
    </w:p>
    <w:sectPr w:rsidR="005D5611" w:rsidSect="00B70573">
      <w:pgSz w:w="11906" w:h="16838" w:code="9"/>
      <w:pgMar w:top="1134" w:right="851" w:bottom="1134" w:left="1701" w:header="567" w:footer="567"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478"/>
    <w:rsid w:val="0013514B"/>
    <w:rsid w:val="00503478"/>
    <w:rsid w:val="005D5611"/>
    <w:rsid w:val="00B705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FC0611-607D-4098-A778-CF5145428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514B"/>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3514B"/>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913</Words>
  <Characters>5205</Characters>
  <Application>Microsoft Office Word</Application>
  <DocSecurity>0</DocSecurity>
  <Lines>43</Lines>
  <Paragraphs>12</Paragraphs>
  <ScaleCrop>false</ScaleCrop>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Сливина Оксана Владимировна</dc:creator>
  <cp:keywords/>
  <dc:description/>
  <cp:lastModifiedBy>Сливина Оксана Владимировна</cp:lastModifiedBy>
  <cp:revision>2</cp:revision>
  <dcterms:created xsi:type="dcterms:W3CDTF">2025-01-17T05:16:00Z</dcterms:created>
  <dcterms:modified xsi:type="dcterms:W3CDTF">2025-01-17T05:17:00Z</dcterms:modified>
</cp:coreProperties>
</file>