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68" w:rsidRDefault="00272E68" w:rsidP="00272E6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АДМИНИСТРАЦИЯ ГОРОДА НИЖНЕВАРТОВСКА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ПОСТАНОВЛЕНИЕ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 19 мая 2015 г. N 950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УТВЕРЖДЕНИИ СТАВОК ПЛАТЫ ЗА ПОЛЬЗОВАНИЕ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ВОДНЫМИ ОБЪЕКТАМИ, НАХОДЯЩИМИСЯ В СОБСТВЕННОСТИ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ГОРОДА НИЖНЕВАРТОВСКА, ПОРЯДКА РАСЧЕТА И ВЗИМАНИЯ ПЛАТЫ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Список изменяющих документов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(в ред.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Администрации города Нижневартовска</w:t>
      </w:r>
      <w:proofErr w:type="gramEnd"/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03.03.2017 N 301)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основании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статей 20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27</w:t>
        </w:r>
      </w:hyperlink>
      <w:r>
        <w:rPr>
          <w:rFonts w:ascii="Arial" w:hAnsi="Arial" w:cs="Arial"/>
          <w:sz w:val="20"/>
          <w:szCs w:val="20"/>
        </w:rPr>
        <w:t xml:space="preserve"> Водного кодекса Российской Федерации,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26.12.2014 N 1509 "О ставках платы за пользование водными объектами, находящимися в федеральной собственности, и внесении изменений в раздел I ставок платы за пользование водными объектами, находящимися в федеральной собственности":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Утвердить: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w:anchor="Par43" w:history="1">
        <w:r>
          <w:rPr>
            <w:rFonts w:ascii="Arial" w:hAnsi="Arial" w:cs="Arial"/>
            <w:color w:val="0000FF"/>
            <w:sz w:val="20"/>
            <w:szCs w:val="20"/>
          </w:rPr>
          <w:t>ставки</w:t>
        </w:r>
      </w:hyperlink>
      <w:r>
        <w:rPr>
          <w:rFonts w:ascii="Arial" w:hAnsi="Arial" w:cs="Arial"/>
          <w:sz w:val="20"/>
          <w:szCs w:val="20"/>
        </w:rPr>
        <w:t xml:space="preserve"> платы за пользование водными объектами, находящимися в собственности города Нижневартовска, согласно приложению 1;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w:anchor="Par79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расчета и взимания платы за пользование водными объектами, находящимися в собственности города Нижневартовска, согласно приложению 2.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Ставки платы за пользование водными объектами могут изменяться путем внесения соответствующих изменений в настоящее постановление в установленном </w:t>
      </w:r>
      <w:proofErr w:type="gramStart"/>
      <w:r>
        <w:rPr>
          <w:rFonts w:ascii="Arial" w:hAnsi="Arial" w:cs="Arial"/>
          <w:sz w:val="20"/>
          <w:szCs w:val="20"/>
        </w:rPr>
        <w:t>порядке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Функции по администрированию платы за пользование водными объектами возложить на управление по природопользованию и экологии администрации города.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Признать утратившими силу: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Главы города от 31.03.2008 N 346 "Об утверждении ставок платы за пользование водными объектами, находящимися в собственности города Нижневартовска, Порядка расчета и взимания платы";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абзацы четвертый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пятый пункта 1</w:t>
        </w:r>
      </w:hyperlink>
      <w:r>
        <w:rPr>
          <w:rFonts w:ascii="Arial" w:hAnsi="Arial" w:cs="Arial"/>
          <w:sz w:val="20"/>
          <w:szCs w:val="20"/>
        </w:rPr>
        <w:t xml:space="preserve"> постановления администрации города от 24.11.2009 N 1637 "О внесении изменений в нормативные правовые акты администрации города";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администрации города от 18.03.2010 N 294 "О внесении изменения в приложение 1 к постановлению Главы города от 31.03.2008 N 346 "Об утверждении ставок платы за пользование водными объектами, находящимися в собственности города Нижневартовска, Порядка расчета и взимания платы" (с изменениями на 24.11.2009)";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пункт 3</w:t>
        </w:r>
      </w:hyperlink>
      <w:r>
        <w:rPr>
          <w:rFonts w:ascii="Arial" w:hAnsi="Arial" w:cs="Arial"/>
          <w:sz w:val="20"/>
          <w:szCs w:val="20"/>
        </w:rPr>
        <w:t xml:space="preserve"> приложения к постановлению администрации города от 27.02.2013 N 314 "О внесении изменений в некоторые постановления Главы и администрации города";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пункт 4</w:t>
        </w:r>
      </w:hyperlink>
      <w:r>
        <w:rPr>
          <w:rFonts w:ascii="Arial" w:hAnsi="Arial" w:cs="Arial"/>
          <w:sz w:val="20"/>
          <w:szCs w:val="20"/>
        </w:rPr>
        <w:t xml:space="preserve"> приложения к постановлению администрации города от 11.02.2014 N 229 "О внесении изменений в некоторые постановления Главы города и администрации города".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Пресс-службе администрации города (Н.В. </w:t>
      </w:r>
      <w:proofErr w:type="spellStart"/>
      <w:r>
        <w:rPr>
          <w:rFonts w:ascii="Arial" w:hAnsi="Arial" w:cs="Arial"/>
          <w:sz w:val="20"/>
          <w:szCs w:val="20"/>
        </w:rPr>
        <w:t>Ложева</w:t>
      </w:r>
      <w:proofErr w:type="spellEnd"/>
      <w:r>
        <w:rPr>
          <w:rFonts w:ascii="Arial" w:hAnsi="Arial" w:cs="Arial"/>
          <w:sz w:val="20"/>
          <w:szCs w:val="20"/>
        </w:rPr>
        <w:t>) опубликовать постановление в газете "</w:t>
      </w:r>
      <w:proofErr w:type="spellStart"/>
      <w:r>
        <w:rPr>
          <w:rFonts w:ascii="Arial" w:hAnsi="Arial" w:cs="Arial"/>
          <w:sz w:val="20"/>
          <w:szCs w:val="20"/>
        </w:rPr>
        <w:t>Варта</w:t>
      </w:r>
      <w:proofErr w:type="spellEnd"/>
      <w:r>
        <w:rPr>
          <w:rFonts w:ascii="Arial" w:hAnsi="Arial" w:cs="Arial"/>
          <w:sz w:val="20"/>
          <w:szCs w:val="20"/>
        </w:rPr>
        <w:t>".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Постановление вступает в силу после его официального опубликования.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выполнением постановления возложить на заместителя главы города Н.В. Лукаша, начальника управления по природопользованию и экологии администрации города А.А. </w:t>
      </w:r>
      <w:proofErr w:type="spellStart"/>
      <w:r>
        <w:rPr>
          <w:rFonts w:ascii="Arial" w:hAnsi="Arial" w:cs="Arial"/>
          <w:sz w:val="20"/>
          <w:szCs w:val="20"/>
        </w:rPr>
        <w:t>Туниекова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Администрации города Нижневартовска от 03.03.2017 N 301)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Глава администрации города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А.А.БАДИНА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1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администрации города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19.05.2015 N 950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Par43"/>
      <w:bookmarkEnd w:id="0"/>
      <w:r>
        <w:rPr>
          <w:rFonts w:ascii="Arial" w:hAnsi="Arial" w:cs="Arial"/>
          <w:b/>
          <w:bCs/>
          <w:sz w:val="20"/>
          <w:szCs w:val="20"/>
        </w:rPr>
        <w:t>СТАВКИ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ПЛАТЫ ЗА ПОЛЬЗОВАНИЕ ВОДНЫМИ ОБЪЕКТАМИ,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НАХОДЯЩИМИСЯ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В СОБСТВЕННОСТИ ГОРОДА НИЖНЕВАРТОВСКА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443"/>
        <w:gridCol w:w="3061"/>
      </w:tblGrid>
      <w:tr w:rsidR="00272E6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8" w:rsidRDefault="00272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8" w:rsidRDefault="00272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Цель предоставления водного объекта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8" w:rsidRDefault="00272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Ставка платы </w:t>
            </w:r>
            <w:hyperlink w:anchor="Par6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272E6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8" w:rsidRDefault="00272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8" w:rsidRDefault="0027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Забор (изъятие) водных ресурсов из поверхностных водных объектов или их частей в пределах объема допустимого забора (изъятия) водных ресурсов, установленного договором водопользования</w:t>
            </w:r>
            <w:proofErr w:type="gram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8" w:rsidRDefault="00272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 руб.</w:t>
            </w:r>
          </w:p>
          <w:p w:rsidR="00272E68" w:rsidRDefault="00272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 1 тыс. куб. м</w:t>
            </w:r>
          </w:p>
        </w:tc>
      </w:tr>
      <w:tr w:rsidR="00272E6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8" w:rsidRDefault="00272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8" w:rsidRDefault="0027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Забор (изъятие) водных ресурсов из поверхностных водных объектов или их частей для питьевого и хозяйственно-бытового водоснабжения населения</w:t>
            </w:r>
            <w:proofErr w:type="gram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8" w:rsidRDefault="00272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 руб.</w:t>
            </w:r>
          </w:p>
          <w:p w:rsidR="00272E68" w:rsidRDefault="00272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 1 тыс. куб. м</w:t>
            </w:r>
          </w:p>
        </w:tc>
      </w:tr>
      <w:tr w:rsidR="00272E6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8" w:rsidRDefault="00272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8" w:rsidRDefault="0027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Использование акватории поверхностных водных объектов или их частей, в том числе для рекреационных целей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8" w:rsidRDefault="00272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34,78 тыс. руб. в год</w:t>
            </w:r>
          </w:p>
          <w:p w:rsidR="00272E68" w:rsidRDefault="00272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 1 кв. км используемой акватории</w:t>
            </w:r>
          </w:p>
        </w:tc>
      </w:tr>
    </w:tbl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272E68" w:rsidRDefault="00272E68" w:rsidP="00272E6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КонсультантПлюс</w:t>
      </w:r>
      <w:proofErr w:type="spellEnd"/>
      <w:r>
        <w:rPr>
          <w:rFonts w:ascii="Arial" w:hAnsi="Arial" w:cs="Arial"/>
          <w:sz w:val="20"/>
          <w:szCs w:val="20"/>
        </w:rPr>
        <w:t>: примечание.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официальном тексте документа, видимо, допущена опечатка: Федеральный закон N 73-ФЗ принят 03.06.2006, а не 30.06.2006.</w:t>
      </w:r>
    </w:p>
    <w:p w:rsidR="00272E68" w:rsidRDefault="00272E68" w:rsidP="00272E6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68"/>
      <w:bookmarkEnd w:id="1"/>
      <w:r>
        <w:rPr>
          <w:rFonts w:ascii="Arial" w:hAnsi="Arial" w:cs="Arial"/>
          <w:sz w:val="20"/>
          <w:szCs w:val="20"/>
        </w:rPr>
        <w:t xml:space="preserve">&lt;*&gt; До момента оформления права муниципальной собственности на водные объекты ставки платы применяются с учетом положений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статьи 8</w:t>
        </w:r>
      </w:hyperlink>
      <w:r>
        <w:rPr>
          <w:rFonts w:ascii="Arial" w:hAnsi="Arial" w:cs="Arial"/>
          <w:sz w:val="20"/>
          <w:szCs w:val="20"/>
        </w:rPr>
        <w:t xml:space="preserve"> Водного кодекса Российской Федерации и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статьи 7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30.06.2006 N 73-ФЗ "О введении в действие Водного кодекса Российской Федерации". </w:t>
      </w:r>
      <w:proofErr w:type="gramStart"/>
      <w:r>
        <w:rPr>
          <w:rFonts w:ascii="Arial" w:hAnsi="Arial" w:cs="Arial"/>
          <w:sz w:val="20"/>
          <w:szCs w:val="20"/>
        </w:rPr>
        <w:t>К ставкам платы за забор (изъятие) водных ресурсов из поверхностных водных объектов или их частей для питьевого и хозяйственно-бытового водоснабжения населения, за забор (изъятие) водных ресурсов из водных объектов, находящихся в собственности города Нижневартовска, водопользователями, не имеющими водоизмерительных приборов, применяется повышающий коэффициент 1,1.</w:t>
      </w:r>
      <w:proofErr w:type="gramEnd"/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2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администрации города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19.05.2015 N 950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Par79"/>
      <w:bookmarkEnd w:id="2"/>
      <w:r>
        <w:rPr>
          <w:rFonts w:ascii="Arial" w:hAnsi="Arial" w:cs="Arial"/>
          <w:b/>
          <w:bCs/>
          <w:sz w:val="20"/>
          <w:szCs w:val="20"/>
        </w:rPr>
        <w:t>ПОРЯДОК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РАСЧЕТА И ВЗИМАНИЯ ПЛАТЫ ЗА ПОЛЬЗОВАНИЕ ВОДНЫМИ ОБЪЕКТАМИ,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НАХОДЯЩИМИСЯ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В СОБСТВЕННОСТИ ГОРОДА НИЖНЕВАРТОВСКА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Настоящий Порядок устанавливает правила расчета и взимания платы за пользование водными объектами или их частями, находящимися в собственности города Нижневартовска, предоставляемыми на основании договоров водопользования физическим и юридическим лицам </w:t>
      </w:r>
      <w:proofErr w:type="gramStart"/>
      <w:r>
        <w:rPr>
          <w:rFonts w:ascii="Arial" w:hAnsi="Arial" w:cs="Arial"/>
          <w:sz w:val="20"/>
          <w:szCs w:val="20"/>
        </w:rPr>
        <w:t>для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 осуществления забора (изъятия) водных ресурсов из поверхностных водных объектов или их частей;</w:t>
      </w:r>
      <w:proofErr w:type="gramEnd"/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использования акватории водных объектов или их частей, в том числе для рекреационных целей.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Платежным периодом признается квартал.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Расчет размера платы, предусматриваемой договором водопользования, производят физические и юридические лица, приобретающие право пользования поверхностными водными объектами или их частями (далее - плательщики).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Размер платы определяется как произведение платежной базы и соответствующей ей ставки платы.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Платежная база устанавливается в </w:t>
      </w:r>
      <w:proofErr w:type="gramStart"/>
      <w:r>
        <w:rPr>
          <w:rFonts w:ascii="Arial" w:hAnsi="Arial" w:cs="Arial"/>
          <w:sz w:val="20"/>
          <w:szCs w:val="20"/>
        </w:rPr>
        <w:t>договоре</w:t>
      </w:r>
      <w:proofErr w:type="gramEnd"/>
      <w:r>
        <w:rPr>
          <w:rFonts w:ascii="Arial" w:hAnsi="Arial" w:cs="Arial"/>
          <w:sz w:val="20"/>
          <w:szCs w:val="20"/>
        </w:rPr>
        <w:t xml:space="preserve"> водопользования по каждому виду пользования водными объектами и определяется отдельно в отношении каждого водного объекта или его части.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Платежной базой является: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а) для плательщиков, осуществляющих забор (изъятие) водных ресурсов из водных объектов или их частей, - объем допустимого забора (изъятия) водных ресурсов, включая объем их забора (изъятия) для передачи абонентам, за платежный период;</w:t>
      </w:r>
      <w:proofErr w:type="gramEnd"/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для плательщиков, использующих акватории водных объектов или их частей, - площадь предоставленной акватории водного объекта или его части.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proofErr w:type="gramStart"/>
      <w:r>
        <w:rPr>
          <w:rFonts w:ascii="Arial" w:hAnsi="Arial" w:cs="Arial"/>
          <w:sz w:val="20"/>
          <w:szCs w:val="20"/>
        </w:rPr>
        <w:t>В соответствии с условиями договора водопользования при уменьшении объема забора (изъятия) водных ресурсов из водных объектов или их частей плательщики производят перерасчет размера платы.</w:t>
      </w:r>
      <w:proofErr w:type="gramEnd"/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Перерасчет размера платы производится по мере необходимости по окончании соответствующего платежного периода.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При перерасчете размера платы фактическая платежная база рассчитывается как фактический объем забора (изъятия) водных ресурсов из водного объекта или его части, определяемый на основании показаний водоизмерительных приборов, отражаемых в журнале первичного учета использования воды. В случае отсутствия водоизмерительных приборов объем забранной воды определяется исходя из времени работы и производительности технических средств. В случае невозможности определения объема забранной воды </w:t>
      </w:r>
      <w:proofErr w:type="gramStart"/>
      <w:r>
        <w:rPr>
          <w:rFonts w:ascii="Arial" w:hAnsi="Arial" w:cs="Arial"/>
          <w:sz w:val="20"/>
          <w:szCs w:val="20"/>
        </w:rPr>
        <w:t>исходя из времени</w:t>
      </w:r>
      <w:proofErr w:type="gramEnd"/>
      <w:r>
        <w:rPr>
          <w:rFonts w:ascii="Arial" w:hAnsi="Arial" w:cs="Arial"/>
          <w:sz w:val="20"/>
          <w:szCs w:val="20"/>
        </w:rPr>
        <w:t xml:space="preserve"> работы и производительности технических средств объем забранной воды определяется исходя из норм водопотребления или с помощью других методов на условиях и в порядке, которые установлены в договоре водопользования.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Плата вносится по месту пользования водным объектом или его частью не позднее 20-го числа месяца, следующего за истекшим платежным периодом.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Плата подлежит зачислению в бюджет города Нижневартовска в </w:t>
      </w:r>
      <w:proofErr w:type="gramStart"/>
      <w:r>
        <w:rPr>
          <w:rFonts w:ascii="Arial" w:hAnsi="Arial" w:cs="Arial"/>
          <w:sz w:val="20"/>
          <w:szCs w:val="20"/>
        </w:rPr>
        <w:t>соответствии</w:t>
      </w:r>
      <w:proofErr w:type="gramEnd"/>
      <w:r>
        <w:rPr>
          <w:rFonts w:ascii="Arial" w:hAnsi="Arial" w:cs="Arial"/>
          <w:sz w:val="20"/>
          <w:szCs w:val="20"/>
        </w:rPr>
        <w:t xml:space="preserve"> с бюджетным законодательством Российской Федерации.</w:t>
      </w: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2E68" w:rsidRDefault="00272E68" w:rsidP="00272E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2E68" w:rsidRDefault="00272E68" w:rsidP="00272E6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8B4829" w:rsidRDefault="008B4829">
      <w:bookmarkStart w:id="3" w:name="_GoBack"/>
      <w:bookmarkEnd w:id="3"/>
    </w:p>
    <w:sectPr w:rsidR="008B4829" w:rsidSect="00FD7A5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78"/>
    <w:rsid w:val="00040D78"/>
    <w:rsid w:val="00272E68"/>
    <w:rsid w:val="008B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AF52EC1DEC6FC3C12C7984A6CADC6E0B60711965A5018190ADA5DC9571EACD588CECC0B3564B52K0J6I" TargetMode="External"/><Relationship Id="rId13" Type="http://schemas.openxmlformats.org/officeDocument/2006/relationships/hyperlink" Target="consultantplus://offline/ref=D6AF52EC1DEC6FC3C12C6789B0A68B610F6B291161A50FDECFF2FE81C278E09AK1JFI" TargetMode="External"/><Relationship Id="rId18" Type="http://schemas.openxmlformats.org/officeDocument/2006/relationships/hyperlink" Target="consultantplus://offline/ref=D6AF52EC1DEC6FC3C12C7984A6CADC6E0B60761B65A6018190ADA5DC9571EACD588CECC0B3564958K0J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AF52EC1DEC6FC3C12C7984A6CADC6E0B60711965A5018190ADA5DC9571EACD588CECC0B3564853K0J7I" TargetMode="External"/><Relationship Id="rId12" Type="http://schemas.openxmlformats.org/officeDocument/2006/relationships/hyperlink" Target="consultantplus://offline/ref=D6AF52EC1DEC6FC3C12C6789B0A68B610F6B291163A20FDECDF2FE81C278E09A1FC3B582F75B485A03F8B8K7J4I" TargetMode="External"/><Relationship Id="rId17" Type="http://schemas.openxmlformats.org/officeDocument/2006/relationships/hyperlink" Target="consultantplus://offline/ref=D6AF52EC1DEC6FC3C12C7984A6CADC6E0B60711965A5018190ADA5DC9571EACD588CECC0B3564953K0J2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6AF52EC1DEC6FC3C12C6789B0A68B610F6B291165A60DD0CAFCA38BCA21EC9818CCEA95F012445B03F8B87DKBJ2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AF52EC1DEC6FC3C12C6789B0A68B610F6B291165A60DD0CAFCA38BCA21EC9818CCEA95F012445B03F8B87DKBJ2I" TargetMode="External"/><Relationship Id="rId11" Type="http://schemas.openxmlformats.org/officeDocument/2006/relationships/hyperlink" Target="consultantplus://offline/ref=D6AF52EC1DEC6FC3C12C6789B0A68B610F6B291163A20FDECDF2FE81C278E09A1FC3B582F75B485A03F8B8K7J5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6AF52EC1DEC6FC3C12C6789B0A68B610F6B291165A30FD2CCFDA38BCA21EC9818CCEA95F012445B03F8B87CKBJ0I" TargetMode="External"/><Relationship Id="rId10" Type="http://schemas.openxmlformats.org/officeDocument/2006/relationships/hyperlink" Target="consultantplus://offline/ref=D6AF52EC1DEC6FC3C12C6789B0A68B610F6B291165A20BD0CCFAA38BCA21EC9818KCJC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AF52EC1DEC6FC3C12C7984A6CADC6E0867741C63A3018190ADA5DC95K7J1I" TargetMode="External"/><Relationship Id="rId14" Type="http://schemas.openxmlformats.org/officeDocument/2006/relationships/hyperlink" Target="consultantplus://offline/ref=D6AF52EC1DEC6FC3C12C6789B0A68B610F6B291165A30FD3C4FEA38BCA21EC9818CCEA95F012445B03F8B87CKBJ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1359</Words>
  <Characters>7748</Characters>
  <Application>Microsoft Office Word</Application>
  <DocSecurity>0</DocSecurity>
  <Lines>64</Lines>
  <Paragraphs>18</Paragraphs>
  <ScaleCrop>false</ScaleCrop>
  <Company>Hewlett-Packard Company</Company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Ольга Валерьевна</dc:creator>
  <cp:keywords/>
  <dc:description/>
  <cp:lastModifiedBy>Крылова Ольга Валерьевна</cp:lastModifiedBy>
  <cp:revision>2</cp:revision>
  <dcterms:created xsi:type="dcterms:W3CDTF">2017-06-09T08:10:00Z</dcterms:created>
  <dcterms:modified xsi:type="dcterms:W3CDTF">2017-06-09T08:10:00Z</dcterms:modified>
</cp:coreProperties>
</file>