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0A" w:rsidRDefault="00902BDC" w:rsidP="00902BDC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515980" w:rsidRDefault="00515980" w:rsidP="00E74381">
      <w:pPr>
        <w:jc w:val="center"/>
        <w:rPr>
          <w:b/>
          <w:sz w:val="32"/>
          <w:szCs w:val="32"/>
        </w:rPr>
      </w:pPr>
    </w:p>
    <w:p w:rsidR="00E74381" w:rsidRDefault="00E74381" w:rsidP="00E74381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381635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381" w:rsidRDefault="00E74381" w:rsidP="00E74381">
      <w:pPr>
        <w:jc w:val="center"/>
        <w:rPr>
          <w:b/>
          <w:sz w:val="22"/>
          <w:szCs w:val="22"/>
        </w:rPr>
      </w:pPr>
    </w:p>
    <w:p w:rsidR="00E74381" w:rsidRDefault="00E74381" w:rsidP="00E743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E74381" w:rsidRDefault="00E74381" w:rsidP="00E743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E74381" w:rsidRDefault="00E74381" w:rsidP="00E7438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</w:t>
      </w:r>
      <w:proofErr w:type="gramStart"/>
      <w:r>
        <w:rPr>
          <w:b/>
          <w:sz w:val="18"/>
          <w:szCs w:val="18"/>
        </w:rPr>
        <w:t>Г-</w:t>
      </w:r>
      <w:proofErr w:type="gramEnd"/>
      <w:r>
        <w:rPr>
          <w:b/>
          <w:sz w:val="18"/>
          <w:szCs w:val="18"/>
        </w:rPr>
        <w:t xml:space="preserve"> ЮГРА</w:t>
      </w:r>
    </w:p>
    <w:p w:rsidR="00E74381" w:rsidRDefault="00E74381" w:rsidP="00E74381">
      <w:pPr>
        <w:jc w:val="both"/>
      </w:pPr>
    </w:p>
    <w:p w:rsidR="00E74381" w:rsidRDefault="00E74381" w:rsidP="00E74381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E74381" w:rsidRDefault="00E74381" w:rsidP="00E74381">
      <w:pPr>
        <w:jc w:val="right"/>
        <w:rPr>
          <w:szCs w:val="28"/>
        </w:rPr>
      </w:pPr>
    </w:p>
    <w:p w:rsidR="00E74381" w:rsidRDefault="00E74381" w:rsidP="00E743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74381" w:rsidRDefault="00E74381" w:rsidP="00E74381">
      <w:pPr>
        <w:jc w:val="center"/>
      </w:pPr>
    </w:p>
    <w:p w:rsidR="00E74381" w:rsidRDefault="00E74381" w:rsidP="00E74381">
      <w:pPr>
        <w:jc w:val="center"/>
      </w:pPr>
    </w:p>
    <w:p w:rsidR="00E74381" w:rsidRDefault="00E74381" w:rsidP="00E743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_________________ 20</w:t>
      </w:r>
      <w:r w:rsidR="006B60EF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                                                    №_____</w:t>
      </w:r>
    </w:p>
    <w:p w:rsidR="00E74381" w:rsidRDefault="00E74381" w:rsidP="00E74381">
      <w:pPr>
        <w:rPr>
          <w:bCs/>
          <w:sz w:val="28"/>
          <w:szCs w:val="28"/>
        </w:rPr>
      </w:pPr>
    </w:p>
    <w:p w:rsidR="00E74381" w:rsidRDefault="00E74381" w:rsidP="00E7438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E74381" w:rsidRPr="0090732C" w:rsidRDefault="00E74381" w:rsidP="00E44B68">
      <w:pPr>
        <w:pStyle w:val="2"/>
        <w:tabs>
          <w:tab w:val="left" w:pos="4820"/>
          <w:tab w:val="left" w:pos="9214"/>
        </w:tabs>
        <w:spacing w:before="0" w:after="0"/>
        <w:ind w:right="4819"/>
        <w:jc w:val="both"/>
        <w:rPr>
          <w:rFonts w:ascii="Times New Roman" w:hAnsi="Times New Roman"/>
          <w:bCs w:val="0"/>
          <w:i w:val="0"/>
          <w:lang w:val="ru-RU"/>
        </w:rPr>
      </w:pPr>
      <w:r w:rsidRPr="0090732C">
        <w:rPr>
          <w:rFonts w:ascii="Times New Roman" w:hAnsi="Times New Roman"/>
          <w:b w:val="0"/>
          <w:i w:val="0"/>
          <w:lang w:val="ru-RU"/>
        </w:rPr>
        <w:t xml:space="preserve">О </w:t>
      </w:r>
      <w:r w:rsidRPr="0090732C">
        <w:rPr>
          <w:rFonts w:ascii="Times New Roman" w:hAnsi="Times New Roman"/>
          <w:b w:val="0"/>
          <w:i w:val="0"/>
        </w:rPr>
        <w:t xml:space="preserve">бюджете города Нижневартовска </w:t>
      </w:r>
      <w:r w:rsidRPr="0090732C">
        <w:rPr>
          <w:rStyle w:val="a6"/>
          <w:rFonts w:ascii="Times New Roman" w:hAnsi="Times New Roman"/>
          <w:i w:val="0"/>
        </w:rPr>
        <w:t>на 20</w:t>
      </w:r>
      <w:r w:rsidR="002D29B2">
        <w:rPr>
          <w:rStyle w:val="a6"/>
          <w:rFonts w:ascii="Times New Roman" w:hAnsi="Times New Roman"/>
          <w:i w:val="0"/>
          <w:lang w:val="ru-RU"/>
        </w:rPr>
        <w:t>2</w:t>
      </w:r>
      <w:r w:rsidR="006B60EF">
        <w:rPr>
          <w:rStyle w:val="a6"/>
          <w:rFonts w:ascii="Times New Roman" w:hAnsi="Times New Roman"/>
          <w:i w:val="0"/>
          <w:lang w:val="ru-RU"/>
        </w:rPr>
        <w:t>1</w:t>
      </w:r>
      <w:r w:rsidRPr="0090732C">
        <w:rPr>
          <w:rStyle w:val="a6"/>
          <w:rFonts w:ascii="Times New Roman" w:hAnsi="Times New Roman"/>
          <w:i w:val="0"/>
        </w:rPr>
        <w:t xml:space="preserve"> год 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>и на плановый период 20</w:t>
      </w:r>
      <w:r w:rsidR="00EF49C5">
        <w:rPr>
          <w:rStyle w:val="a6"/>
          <w:rFonts w:ascii="Times New Roman" w:hAnsi="Times New Roman"/>
          <w:i w:val="0"/>
          <w:lang w:val="ru-RU"/>
        </w:rPr>
        <w:t>2</w:t>
      </w:r>
      <w:r w:rsidR="006B60EF">
        <w:rPr>
          <w:rStyle w:val="a6"/>
          <w:rFonts w:ascii="Times New Roman" w:hAnsi="Times New Roman"/>
          <w:i w:val="0"/>
          <w:lang w:val="ru-RU"/>
        </w:rPr>
        <w:t>2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 и 20</w:t>
      </w:r>
      <w:r w:rsidR="00694EA0">
        <w:rPr>
          <w:rStyle w:val="a6"/>
          <w:rFonts w:ascii="Times New Roman" w:hAnsi="Times New Roman"/>
          <w:i w:val="0"/>
          <w:lang w:val="ru-RU"/>
        </w:rPr>
        <w:t>2</w:t>
      </w:r>
      <w:r w:rsidR="006B60EF">
        <w:rPr>
          <w:rStyle w:val="a6"/>
          <w:rFonts w:ascii="Times New Roman" w:hAnsi="Times New Roman"/>
          <w:i w:val="0"/>
          <w:lang w:val="ru-RU"/>
        </w:rPr>
        <w:t>3</w:t>
      </w:r>
      <w:r w:rsidR="003932C4" w:rsidRPr="0090732C">
        <w:rPr>
          <w:rStyle w:val="a6"/>
          <w:rFonts w:ascii="Times New Roman" w:hAnsi="Times New Roman"/>
          <w:i w:val="0"/>
          <w:lang w:val="ru-RU"/>
        </w:rPr>
        <w:t xml:space="preserve"> годов</w:t>
      </w:r>
    </w:p>
    <w:p w:rsidR="00E74381" w:rsidRDefault="00E74381" w:rsidP="00515980">
      <w:pPr>
        <w:autoSpaceDE w:val="0"/>
        <w:autoSpaceDN w:val="0"/>
        <w:adjustRightInd w:val="0"/>
        <w:spacing w:before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 проект решения Думы города Нижневартовска "</w:t>
      </w:r>
      <w:r>
        <w:rPr>
          <w:sz w:val="28"/>
          <w:szCs w:val="28"/>
        </w:rPr>
        <w:t>О бюджете города Нижневартовска на 20</w:t>
      </w:r>
      <w:r w:rsidR="002D29B2">
        <w:rPr>
          <w:sz w:val="28"/>
          <w:szCs w:val="28"/>
        </w:rPr>
        <w:t>2</w:t>
      </w:r>
      <w:r w:rsidR="006B60EF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E44B68">
        <w:rPr>
          <w:sz w:val="28"/>
          <w:szCs w:val="28"/>
        </w:rPr>
        <w:t xml:space="preserve"> и на плановый период 20</w:t>
      </w:r>
      <w:r w:rsidR="00EF49C5">
        <w:rPr>
          <w:sz w:val="28"/>
          <w:szCs w:val="28"/>
        </w:rPr>
        <w:t>2</w:t>
      </w:r>
      <w:r w:rsidR="006B60EF">
        <w:rPr>
          <w:sz w:val="28"/>
          <w:szCs w:val="28"/>
        </w:rPr>
        <w:t>2</w:t>
      </w:r>
      <w:r w:rsidR="00E44B68">
        <w:rPr>
          <w:sz w:val="28"/>
          <w:szCs w:val="28"/>
        </w:rPr>
        <w:t xml:space="preserve"> и 20</w:t>
      </w:r>
      <w:r w:rsidR="00694EA0">
        <w:rPr>
          <w:sz w:val="28"/>
          <w:szCs w:val="28"/>
        </w:rPr>
        <w:t>2</w:t>
      </w:r>
      <w:r w:rsidR="006B60EF">
        <w:rPr>
          <w:sz w:val="28"/>
          <w:szCs w:val="28"/>
        </w:rPr>
        <w:t>3</w:t>
      </w:r>
      <w:r w:rsidR="00E44B68">
        <w:rPr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 xml:space="preserve">, внесенный главой города Нижневартовска, </w:t>
      </w:r>
      <w:r>
        <w:rPr>
          <w:rFonts w:eastAsia="Calibri"/>
          <w:sz w:val="28"/>
          <w:szCs w:val="28"/>
        </w:rPr>
        <w:t xml:space="preserve">руководствуясь Бюджетным кодексом Российской Федерации, решением Думы города от 16.09.2011 №83 "Об утверждении Положения о бюджетном процессе в городе Нижневартовске", статьей 19 Устава города Нижневартовска, </w:t>
      </w:r>
    </w:p>
    <w:p w:rsidR="00E74381" w:rsidRDefault="00E74381" w:rsidP="00515980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Утвердить основные характеристики бюджета города Нижневартовска на 20</w:t>
      </w:r>
      <w:r w:rsidR="002D29B2">
        <w:rPr>
          <w:rFonts w:eastAsia="Calibri"/>
          <w:sz w:val="28"/>
          <w:szCs w:val="28"/>
        </w:rPr>
        <w:t>2</w:t>
      </w:r>
      <w:r w:rsidR="006B60EF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год: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sub_101"/>
      <w:r>
        <w:rPr>
          <w:rFonts w:eastAsia="Calibri"/>
          <w:sz w:val="28"/>
          <w:szCs w:val="28"/>
        </w:rPr>
        <w:t xml:space="preserve">1) прогнозируемый общий объем доходов в сумме </w:t>
      </w:r>
      <w:r w:rsidR="007F31F7">
        <w:rPr>
          <w:rFonts w:eastAsia="Calibri"/>
          <w:sz w:val="28"/>
          <w:szCs w:val="28"/>
        </w:rPr>
        <w:t>19 110 952,07</w:t>
      </w:r>
      <w:r w:rsidR="006B60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sub_102"/>
      <w:bookmarkEnd w:id="0"/>
      <w:r>
        <w:rPr>
          <w:rFonts w:eastAsia="Calibri"/>
          <w:sz w:val="28"/>
          <w:szCs w:val="28"/>
        </w:rPr>
        <w:t xml:space="preserve">2) общий объем расходов в сумме </w:t>
      </w:r>
      <w:r w:rsidR="007F31F7">
        <w:rPr>
          <w:rFonts w:eastAsia="Calibri"/>
          <w:sz w:val="28"/>
          <w:szCs w:val="28"/>
        </w:rPr>
        <w:t>19</w:t>
      </w:r>
      <w:r w:rsidR="00272D93">
        <w:rPr>
          <w:rFonts w:eastAsia="Calibri"/>
          <w:sz w:val="28"/>
          <w:szCs w:val="28"/>
        </w:rPr>
        <w:t> </w:t>
      </w:r>
      <w:r w:rsidR="007F31F7">
        <w:rPr>
          <w:rFonts w:eastAsia="Calibri"/>
          <w:sz w:val="28"/>
          <w:szCs w:val="28"/>
        </w:rPr>
        <w:t>7</w:t>
      </w:r>
      <w:r w:rsidR="00272D93">
        <w:rPr>
          <w:rFonts w:eastAsia="Calibri"/>
          <w:sz w:val="28"/>
          <w:szCs w:val="28"/>
        </w:rPr>
        <w:t xml:space="preserve">65 </w:t>
      </w:r>
      <w:r w:rsidR="00BC5744">
        <w:rPr>
          <w:rFonts w:eastAsia="Calibri"/>
          <w:sz w:val="28"/>
          <w:szCs w:val="28"/>
        </w:rPr>
        <w:t>732,14</w:t>
      </w:r>
      <w:r w:rsidR="006B60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sub_103"/>
      <w:bookmarkEnd w:id="1"/>
      <w:r>
        <w:rPr>
          <w:rFonts w:eastAsia="Calibri"/>
          <w:sz w:val="28"/>
          <w:szCs w:val="28"/>
        </w:rPr>
        <w:t xml:space="preserve">3) прогнозируемый дефицит в сумме </w:t>
      </w:r>
      <w:r w:rsidR="00BC5744">
        <w:rPr>
          <w:rFonts w:eastAsia="Calibri"/>
          <w:sz w:val="28"/>
          <w:szCs w:val="28"/>
        </w:rPr>
        <w:t>654 780,07</w:t>
      </w:r>
      <w:r w:rsidR="006B60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</w:t>
      </w:r>
      <w:r w:rsidR="001B5AC8">
        <w:rPr>
          <w:rFonts w:eastAsia="Calibri"/>
          <w:sz w:val="28"/>
          <w:szCs w:val="28"/>
        </w:rPr>
        <w:t>.</w:t>
      </w:r>
    </w:p>
    <w:p w:rsidR="004B5A23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sub_3"/>
      <w:bookmarkEnd w:id="2"/>
      <w:r>
        <w:rPr>
          <w:rFonts w:eastAsia="Calibri"/>
          <w:sz w:val="28"/>
          <w:szCs w:val="28"/>
        </w:rPr>
        <w:t xml:space="preserve">2. </w:t>
      </w:r>
      <w:r w:rsidR="004B5A23">
        <w:rPr>
          <w:rFonts w:eastAsia="Calibri"/>
          <w:sz w:val="28"/>
          <w:szCs w:val="28"/>
        </w:rPr>
        <w:t>Утвердить основные характеристики бюджета города</w:t>
      </w:r>
      <w:r w:rsidR="00961D0C">
        <w:rPr>
          <w:rFonts w:eastAsia="Calibri"/>
          <w:sz w:val="28"/>
          <w:szCs w:val="28"/>
        </w:rPr>
        <w:t xml:space="preserve"> </w:t>
      </w:r>
      <w:r w:rsidR="003D0A15">
        <w:rPr>
          <w:rFonts w:eastAsia="Calibri"/>
          <w:sz w:val="28"/>
          <w:szCs w:val="28"/>
        </w:rPr>
        <w:t xml:space="preserve">Нижневартовска </w:t>
      </w:r>
      <w:r w:rsidR="00961D0C">
        <w:rPr>
          <w:rFonts w:eastAsia="Calibri"/>
          <w:sz w:val="28"/>
          <w:szCs w:val="28"/>
        </w:rPr>
        <w:t>на 20</w:t>
      </w:r>
      <w:r w:rsidR="00EF49C5">
        <w:rPr>
          <w:rFonts w:eastAsia="Calibri"/>
          <w:sz w:val="28"/>
          <w:szCs w:val="28"/>
        </w:rPr>
        <w:t>2</w:t>
      </w:r>
      <w:r w:rsidR="006B60EF">
        <w:rPr>
          <w:rFonts w:eastAsia="Calibri"/>
          <w:sz w:val="28"/>
          <w:szCs w:val="28"/>
        </w:rPr>
        <w:t>2</w:t>
      </w:r>
      <w:r w:rsidR="00FF3EE4">
        <w:rPr>
          <w:rFonts w:eastAsia="Calibri"/>
          <w:sz w:val="28"/>
          <w:szCs w:val="28"/>
        </w:rPr>
        <w:t xml:space="preserve"> год</w:t>
      </w:r>
      <w:r w:rsidR="00961D0C">
        <w:rPr>
          <w:rFonts w:eastAsia="Calibri"/>
          <w:sz w:val="28"/>
          <w:szCs w:val="28"/>
        </w:rPr>
        <w:t xml:space="preserve"> и </w:t>
      </w:r>
      <w:r w:rsidR="00FF3EE4">
        <w:rPr>
          <w:rFonts w:eastAsia="Calibri"/>
          <w:sz w:val="28"/>
          <w:szCs w:val="28"/>
        </w:rPr>
        <w:t xml:space="preserve">на </w:t>
      </w:r>
      <w:r w:rsidR="00961D0C">
        <w:rPr>
          <w:rFonts w:eastAsia="Calibri"/>
          <w:sz w:val="28"/>
          <w:szCs w:val="28"/>
        </w:rPr>
        <w:t>20</w:t>
      </w:r>
      <w:r w:rsidR="00694EA0">
        <w:rPr>
          <w:rFonts w:eastAsia="Calibri"/>
          <w:sz w:val="28"/>
          <w:szCs w:val="28"/>
        </w:rPr>
        <w:t>2</w:t>
      </w:r>
      <w:r w:rsidR="006B60EF">
        <w:rPr>
          <w:rFonts w:eastAsia="Calibri"/>
          <w:sz w:val="28"/>
          <w:szCs w:val="28"/>
        </w:rPr>
        <w:t>3</w:t>
      </w:r>
      <w:r w:rsidR="00694EA0">
        <w:rPr>
          <w:rFonts w:eastAsia="Calibri"/>
          <w:sz w:val="28"/>
          <w:szCs w:val="28"/>
        </w:rPr>
        <w:t xml:space="preserve"> </w:t>
      </w:r>
      <w:r w:rsidR="00961D0C">
        <w:rPr>
          <w:rFonts w:eastAsia="Calibri"/>
          <w:sz w:val="28"/>
          <w:szCs w:val="28"/>
        </w:rPr>
        <w:t>год:</w:t>
      </w:r>
    </w:p>
    <w:p w:rsidR="00961D0C" w:rsidRDefault="00961D0C" w:rsidP="001C1E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4" w:name="sub_201"/>
      <w:r>
        <w:rPr>
          <w:rFonts w:eastAsia="Calibri"/>
          <w:sz w:val="28"/>
          <w:szCs w:val="28"/>
        </w:rPr>
        <w:t>1) прогнозируемый общий объем доходов на 20</w:t>
      </w:r>
      <w:r w:rsidR="00EF49C5">
        <w:rPr>
          <w:rFonts w:eastAsia="Calibri"/>
          <w:sz w:val="28"/>
          <w:szCs w:val="28"/>
        </w:rPr>
        <w:t>2</w:t>
      </w:r>
      <w:r w:rsidR="00FF3EE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 в сумме </w:t>
      </w:r>
      <w:r w:rsidR="001C1E57">
        <w:rPr>
          <w:rFonts w:eastAsia="Calibri"/>
          <w:sz w:val="28"/>
          <w:szCs w:val="28"/>
        </w:rPr>
        <w:t xml:space="preserve">                </w:t>
      </w:r>
      <w:r w:rsidR="007F31F7">
        <w:rPr>
          <w:rFonts w:eastAsia="Calibri"/>
          <w:sz w:val="28"/>
          <w:szCs w:val="28"/>
        </w:rPr>
        <w:t>18 037 534,97</w:t>
      </w:r>
      <w:r w:rsidR="00FF3EE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 рублей</w:t>
      </w:r>
      <w:r w:rsidR="003D0A15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20</w:t>
      </w:r>
      <w:r w:rsidR="00694EA0">
        <w:rPr>
          <w:rFonts w:eastAsia="Calibri"/>
          <w:sz w:val="28"/>
          <w:szCs w:val="28"/>
        </w:rPr>
        <w:t>2</w:t>
      </w:r>
      <w:r w:rsidR="007F31F7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 в сумме </w:t>
      </w:r>
      <w:r w:rsidR="007F31F7">
        <w:rPr>
          <w:rFonts w:eastAsia="Calibri"/>
          <w:sz w:val="28"/>
          <w:szCs w:val="28"/>
        </w:rPr>
        <w:t xml:space="preserve">18 839 421,67 </w:t>
      </w:r>
      <w:r>
        <w:rPr>
          <w:rFonts w:eastAsia="Calibri"/>
          <w:sz w:val="28"/>
          <w:szCs w:val="28"/>
        </w:rPr>
        <w:t>тыс. рублей;</w:t>
      </w:r>
    </w:p>
    <w:p w:rsidR="00961D0C" w:rsidRPr="0067119A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5" w:name="sub_202"/>
      <w:bookmarkEnd w:id="4"/>
      <w:r>
        <w:rPr>
          <w:rFonts w:eastAsia="Calibri"/>
          <w:sz w:val="28"/>
          <w:szCs w:val="28"/>
        </w:rPr>
        <w:t>2) общий объем расходов на 20</w:t>
      </w:r>
      <w:r w:rsidR="00EF49C5">
        <w:rPr>
          <w:rFonts w:eastAsia="Calibri"/>
          <w:sz w:val="28"/>
          <w:szCs w:val="28"/>
        </w:rPr>
        <w:t>2</w:t>
      </w:r>
      <w:r w:rsidR="00FF3EE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 в </w:t>
      </w:r>
      <w:r w:rsidRPr="0067119A">
        <w:rPr>
          <w:rFonts w:eastAsia="Calibri"/>
          <w:sz w:val="28"/>
          <w:szCs w:val="28"/>
        </w:rPr>
        <w:t xml:space="preserve">сумме </w:t>
      </w:r>
      <w:r w:rsidR="007F31F7">
        <w:rPr>
          <w:rFonts w:eastAsia="Calibri"/>
          <w:sz w:val="28"/>
          <w:szCs w:val="28"/>
        </w:rPr>
        <w:t xml:space="preserve">18 </w:t>
      </w:r>
      <w:r w:rsidR="00BC5744">
        <w:rPr>
          <w:rFonts w:eastAsia="Calibri"/>
          <w:sz w:val="28"/>
          <w:szCs w:val="28"/>
        </w:rPr>
        <w:t>676 352,62</w:t>
      </w:r>
      <w:r w:rsidR="007F31F7">
        <w:rPr>
          <w:rFonts w:eastAsia="Calibri"/>
          <w:sz w:val="28"/>
          <w:szCs w:val="28"/>
        </w:rPr>
        <w:t xml:space="preserve"> </w:t>
      </w:r>
      <w:r w:rsidRPr="0067119A">
        <w:rPr>
          <w:rFonts w:eastAsia="Calibri"/>
          <w:sz w:val="28"/>
          <w:szCs w:val="28"/>
        </w:rPr>
        <w:t xml:space="preserve">тыс. рублей, </w:t>
      </w:r>
      <w:r w:rsidR="00835FE1" w:rsidRPr="0067119A">
        <w:rPr>
          <w:rFonts w:eastAsia="Calibri"/>
          <w:sz w:val="28"/>
          <w:szCs w:val="28"/>
        </w:rPr>
        <w:t xml:space="preserve">в том числе условно утвержденные расходы в сумме </w:t>
      </w:r>
      <w:r w:rsidR="007F31F7">
        <w:rPr>
          <w:rFonts w:eastAsia="Calibri"/>
          <w:sz w:val="28"/>
          <w:szCs w:val="28"/>
        </w:rPr>
        <w:t>2</w:t>
      </w:r>
      <w:r w:rsidR="00B66CFE">
        <w:rPr>
          <w:rFonts w:eastAsia="Calibri"/>
          <w:sz w:val="28"/>
          <w:szCs w:val="28"/>
        </w:rPr>
        <w:t>20 080,26</w:t>
      </w:r>
      <w:r w:rsidR="007F31F7">
        <w:rPr>
          <w:rFonts w:eastAsia="Calibri"/>
          <w:sz w:val="28"/>
          <w:szCs w:val="28"/>
        </w:rPr>
        <w:t xml:space="preserve"> </w:t>
      </w:r>
      <w:r w:rsidR="00835FE1" w:rsidRPr="0067119A">
        <w:rPr>
          <w:rFonts w:eastAsia="Calibri"/>
          <w:sz w:val="28"/>
          <w:szCs w:val="28"/>
        </w:rPr>
        <w:t xml:space="preserve">тыс. рублей, </w:t>
      </w:r>
      <w:r w:rsidR="00FF3EE4">
        <w:rPr>
          <w:rFonts w:eastAsia="Calibri"/>
          <w:sz w:val="28"/>
          <w:szCs w:val="28"/>
        </w:rPr>
        <w:t xml:space="preserve">и </w:t>
      </w:r>
      <w:r w:rsidRPr="0067119A">
        <w:rPr>
          <w:rFonts w:eastAsia="Calibri"/>
          <w:sz w:val="28"/>
          <w:szCs w:val="28"/>
        </w:rPr>
        <w:t>на 20</w:t>
      </w:r>
      <w:r w:rsidR="00694EA0" w:rsidRPr="0067119A">
        <w:rPr>
          <w:rFonts w:eastAsia="Calibri"/>
          <w:sz w:val="28"/>
          <w:szCs w:val="28"/>
        </w:rPr>
        <w:t>2</w:t>
      </w:r>
      <w:r w:rsidR="00FF3EE4">
        <w:rPr>
          <w:rFonts w:eastAsia="Calibri"/>
          <w:sz w:val="28"/>
          <w:szCs w:val="28"/>
        </w:rPr>
        <w:t>3</w:t>
      </w:r>
      <w:r w:rsidRPr="0067119A">
        <w:rPr>
          <w:rFonts w:eastAsia="Calibri"/>
          <w:sz w:val="28"/>
          <w:szCs w:val="28"/>
        </w:rPr>
        <w:t xml:space="preserve"> год в сумме </w:t>
      </w:r>
      <w:r w:rsidR="007F31F7">
        <w:rPr>
          <w:rFonts w:eastAsia="Calibri"/>
          <w:sz w:val="28"/>
          <w:szCs w:val="28"/>
        </w:rPr>
        <w:t xml:space="preserve">19 422 968,40 </w:t>
      </w:r>
      <w:r w:rsidRPr="0067119A">
        <w:rPr>
          <w:rFonts w:eastAsia="Calibri"/>
          <w:sz w:val="28"/>
          <w:szCs w:val="28"/>
        </w:rPr>
        <w:t>тыс. рублей</w:t>
      </w:r>
      <w:r w:rsidR="00835FE1" w:rsidRPr="0067119A">
        <w:rPr>
          <w:rFonts w:eastAsia="Calibri"/>
          <w:sz w:val="28"/>
          <w:szCs w:val="28"/>
        </w:rPr>
        <w:t xml:space="preserve">, в том числе условно утвержденные расходы в сумме </w:t>
      </w:r>
      <w:r w:rsidR="007F31F7">
        <w:rPr>
          <w:rFonts w:eastAsia="Calibri"/>
          <w:sz w:val="28"/>
          <w:szCs w:val="28"/>
        </w:rPr>
        <w:t>45</w:t>
      </w:r>
      <w:r w:rsidR="00B74FFA">
        <w:rPr>
          <w:rFonts w:eastAsia="Calibri"/>
          <w:sz w:val="28"/>
          <w:szCs w:val="28"/>
        </w:rPr>
        <w:t>3 807,84</w:t>
      </w:r>
      <w:r w:rsidR="00FF3EE4">
        <w:rPr>
          <w:rFonts w:eastAsia="Calibri"/>
          <w:sz w:val="28"/>
          <w:szCs w:val="28"/>
        </w:rPr>
        <w:t xml:space="preserve"> </w:t>
      </w:r>
      <w:r w:rsidR="00835FE1" w:rsidRPr="0067119A">
        <w:rPr>
          <w:rFonts w:eastAsia="Calibri"/>
          <w:sz w:val="28"/>
          <w:szCs w:val="28"/>
        </w:rPr>
        <w:t>тыс. рублей</w:t>
      </w:r>
      <w:r w:rsidRPr="0067119A">
        <w:rPr>
          <w:rFonts w:eastAsia="Calibri"/>
          <w:sz w:val="28"/>
          <w:szCs w:val="28"/>
        </w:rPr>
        <w:t>;</w:t>
      </w:r>
    </w:p>
    <w:p w:rsidR="00961D0C" w:rsidRPr="0067119A" w:rsidRDefault="00961D0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6" w:name="sub_203"/>
      <w:bookmarkEnd w:id="5"/>
      <w:r>
        <w:rPr>
          <w:rFonts w:eastAsia="Calibri"/>
          <w:sz w:val="28"/>
          <w:szCs w:val="28"/>
        </w:rPr>
        <w:lastRenderedPageBreak/>
        <w:t>3) прогнозируемый дефицит на 20</w:t>
      </w:r>
      <w:r w:rsidR="00EF49C5">
        <w:rPr>
          <w:rFonts w:eastAsia="Calibri"/>
          <w:sz w:val="28"/>
          <w:szCs w:val="28"/>
        </w:rPr>
        <w:t>2</w:t>
      </w:r>
      <w:r w:rsidR="00FF3EE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</w:t>
      </w:r>
      <w:r w:rsidRPr="0067119A">
        <w:rPr>
          <w:rFonts w:eastAsia="Calibri"/>
          <w:sz w:val="28"/>
          <w:szCs w:val="28"/>
        </w:rPr>
        <w:t>год в сумме</w:t>
      </w:r>
      <w:r w:rsidR="00772924" w:rsidRPr="0067119A">
        <w:rPr>
          <w:rFonts w:eastAsia="Calibri"/>
          <w:sz w:val="28"/>
          <w:szCs w:val="28"/>
        </w:rPr>
        <w:t xml:space="preserve"> </w:t>
      </w:r>
      <w:r w:rsidR="00BC5744">
        <w:rPr>
          <w:rFonts w:eastAsia="Calibri"/>
          <w:sz w:val="28"/>
          <w:szCs w:val="28"/>
        </w:rPr>
        <w:t>638 817,65</w:t>
      </w:r>
      <w:r w:rsidR="007F31F7">
        <w:rPr>
          <w:rFonts w:eastAsia="Calibri"/>
          <w:sz w:val="28"/>
          <w:szCs w:val="28"/>
        </w:rPr>
        <w:t xml:space="preserve"> </w:t>
      </w:r>
      <w:r w:rsidRPr="0067119A">
        <w:rPr>
          <w:rFonts w:eastAsia="Calibri"/>
          <w:sz w:val="28"/>
          <w:szCs w:val="28"/>
        </w:rPr>
        <w:t>тыс. рублей</w:t>
      </w:r>
      <w:r w:rsidR="00E63293">
        <w:rPr>
          <w:rFonts w:eastAsia="Calibri"/>
          <w:sz w:val="28"/>
          <w:szCs w:val="28"/>
        </w:rPr>
        <w:t xml:space="preserve"> и</w:t>
      </w:r>
      <w:r w:rsidRPr="0067119A">
        <w:rPr>
          <w:rFonts w:eastAsia="Calibri"/>
          <w:sz w:val="28"/>
          <w:szCs w:val="28"/>
        </w:rPr>
        <w:t xml:space="preserve"> на 20</w:t>
      </w:r>
      <w:r w:rsidR="00694EA0" w:rsidRPr="0067119A">
        <w:rPr>
          <w:rFonts w:eastAsia="Calibri"/>
          <w:sz w:val="28"/>
          <w:szCs w:val="28"/>
        </w:rPr>
        <w:t>2</w:t>
      </w:r>
      <w:r w:rsidR="00FF3EE4">
        <w:rPr>
          <w:rFonts w:eastAsia="Calibri"/>
          <w:sz w:val="28"/>
          <w:szCs w:val="28"/>
        </w:rPr>
        <w:t>3</w:t>
      </w:r>
      <w:r w:rsidRPr="0067119A">
        <w:rPr>
          <w:rFonts w:eastAsia="Calibri"/>
          <w:sz w:val="28"/>
          <w:szCs w:val="28"/>
        </w:rPr>
        <w:t xml:space="preserve"> год в сумме </w:t>
      </w:r>
      <w:r w:rsidR="007F31F7">
        <w:rPr>
          <w:rFonts w:eastAsia="Calibri"/>
          <w:sz w:val="28"/>
          <w:szCs w:val="28"/>
        </w:rPr>
        <w:t>583 546,73</w:t>
      </w:r>
      <w:r w:rsidR="00FF3EE4">
        <w:rPr>
          <w:rFonts w:eastAsia="Calibri"/>
          <w:sz w:val="28"/>
          <w:szCs w:val="28"/>
        </w:rPr>
        <w:t xml:space="preserve"> </w:t>
      </w:r>
      <w:r w:rsidRPr="0067119A">
        <w:rPr>
          <w:rFonts w:eastAsia="Calibri"/>
          <w:sz w:val="28"/>
          <w:szCs w:val="28"/>
        </w:rPr>
        <w:t>тыс. рублей</w:t>
      </w:r>
      <w:r w:rsidR="001B5AC8">
        <w:rPr>
          <w:rFonts w:eastAsia="Calibri"/>
          <w:sz w:val="28"/>
          <w:szCs w:val="28"/>
        </w:rPr>
        <w:t>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7" w:name="sub_204"/>
      <w:bookmarkEnd w:id="6"/>
      <w:r>
        <w:rPr>
          <w:rFonts w:eastAsia="Calibri"/>
          <w:sz w:val="28"/>
          <w:szCs w:val="28"/>
        </w:rPr>
        <w:t>3. Утвердить объем межбюджетных трансфертов, получаемых из</w:t>
      </w:r>
      <w:r w:rsidRPr="00887B8A">
        <w:rPr>
          <w:rFonts w:eastAsia="Calibri"/>
          <w:sz w:val="28"/>
          <w:szCs w:val="28"/>
        </w:rPr>
        <w:t xml:space="preserve"> других бюджетов бюджетной системы Российской Федерации</w:t>
      </w:r>
      <w:r>
        <w:rPr>
          <w:rFonts w:eastAsia="Calibri"/>
          <w:sz w:val="28"/>
          <w:szCs w:val="28"/>
        </w:rPr>
        <w:t>, на 2021 год в сумме    11 669 463,80 тыс. рублей, на 2022 год в сумме 10 780 991,30 тыс. рублей, на 2023 год в сумме 11 309 647,40 тыс. рублей.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7340E0">
        <w:rPr>
          <w:rFonts w:eastAsia="Calibri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2021 год в сумме 310 119,32 тыс. рублей, на 2022 год в сумме 218 689,32 тыс. рублей, на 2023 год в сумме 218 689,32 тыс. рублей.</w:t>
      </w:r>
    </w:p>
    <w:p w:rsidR="001B5AC8" w:rsidRPr="00A56B03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Pr="00A56B0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Утвердить</w:t>
      </w:r>
      <w:r w:rsidRPr="00A56B03">
        <w:rPr>
          <w:rFonts w:eastAsia="Calibri"/>
          <w:sz w:val="28"/>
          <w:szCs w:val="28"/>
        </w:rPr>
        <w:t xml:space="preserve"> размер резервного фонда администрации города </w:t>
      </w:r>
      <w:r>
        <w:rPr>
          <w:rFonts w:eastAsia="Calibri"/>
          <w:sz w:val="28"/>
          <w:szCs w:val="28"/>
        </w:rPr>
        <w:t xml:space="preserve">на 2021 год </w:t>
      </w:r>
      <w:r w:rsidRPr="00A56B03">
        <w:rPr>
          <w:rFonts w:eastAsia="Calibri"/>
          <w:sz w:val="28"/>
          <w:szCs w:val="28"/>
        </w:rPr>
        <w:t xml:space="preserve">в сумме </w:t>
      </w:r>
      <w:r>
        <w:rPr>
          <w:rFonts w:eastAsia="Calibri"/>
          <w:sz w:val="28"/>
          <w:szCs w:val="28"/>
        </w:rPr>
        <w:t xml:space="preserve">49 351,80 </w:t>
      </w:r>
      <w:r w:rsidRPr="00A56B03">
        <w:rPr>
          <w:rFonts w:eastAsia="Calibri"/>
          <w:sz w:val="28"/>
          <w:szCs w:val="28"/>
        </w:rPr>
        <w:t>тыс. рублей</w:t>
      </w:r>
      <w:r>
        <w:rPr>
          <w:rFonts w:eastAsia="Calibri"/>
          <w:sz w:val="28"/>
          <w:szCs w:val="28"/>
        </w:rPr>
        <w:t xml:space="preserve">, на плановый период 2022 и 2023 годов </w:t>
      </w:r>
      <w:r w:rsidRPr="00A56B03">
        <w:rPr>
          <w:rFonts w:eastAsia="Calibri"/>
          <w:sz w:val="28"/>
          <w:szCs w:val="28"/>
        </w:rPr>
        <w:t xml:space="preserve">в сумме </w:t>
      </w:r>
      <w:r w:rsidRPr="001B0BD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7</w:t>
      </w:r>
      <w:r w:rsidRPr="001B0BDC">
        <w:rPr>
          <w:rFonts w:eastAsia="Calibri"/>
          <w:sz w:val="28"/>
          <w:szCs w:val="28"/>
        </w:rPr>
        <w:t xml:space="preserve"> 000,00 </w:t>
      </w:r>
      <w:r w:rsidRPr="00A56B03">
        <w:rPr>
          <w:rFonts w:eastAsia="Calibri"/>
          <w:sz w:val="28"/>
          <w:szCs w:val="28"/>
        </w:rPr>
        <w:t>тыс. рублей</w:t>
      </w:r>
      <w:r>
        <w:rPr>
          <w:rFonts w:eastAsia="Calibri"/>
          <w:sz w:val="28"/>
          <w:szCs w:val="28"/>
        </w:rPr>
        <w:t xml:space="preserve"> ежегодно</w:t>
      </w:r>
      <w:r w:rsidRPr="00A56B03">
        <w:rPr>
          <w:rFonts w:eastAsia="Calibri"/>
          <w:sz w:val="28"/>
          <w:szCs w:val="28"/>
        </w:rPr>
        <w:t>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8" w:name="sub_5"/>
      <w:r>
        <w:rPr>
          <w:rFonts w:eastAsia="Calibri"/>
          <w:sz w:val="28"/>
          <w:szCs w:val="28"/>
        </w:rPr>
        <w:t>6</w:t>
      </w:r>
      <w:r w:rsidRPr="00933D80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Учесть в </w:t>
      </w:r>
      <w:proofErr w:type="gramStart"/>
      <w:r w:rsidRPr="00933D80">
        <w:rPr>
          <w:rFonts w:eastAsia="Calibri"/>
          <w:sz w:val="28"/>
          <w:szCs w:val="28"/>
        </w:rPr>
        <w:t>бюджет</w:t>
      </w:r>
      <w:r>
        <w:rPr>
          <w:rFonts w:eastAsia="Calibri"/>
          <w:sz w:val="28"/>
          <w:szCs w:val="28"/>
        </w:rPr>
        <w:t>е</w:t>
      </w:r>
      <w:proofErr w:type="gramEnd"/>
      <w:r w:rsidRPr="00933D80">
        <w:rPr>
          <w:rFonts w:eastAsia="Calibri"/>
          <w:sz w:val="28"/>
          <w:szCs w:val="28"/>
        </w:rPr>
        <w:t xml:space="preserve"> города Нижневартовска</w:t>
      </w:r>
      <w:r>
        <w:rPr>
          <w:rFonts w:eastAsia="Calibri"/>
          <w:sz w:val="28"/>
          <w:szCs w:val="28"/>
        </w:rPr>
        <w:t xml:space="preserve"> доходы бюджета города Нижневартовска: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2021 год согласно приложению 1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2022 год и на 2023 год согласно приложению 2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1B5AC8" w:rsidRPr="00933D80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933D80">
        <w:rPr>
          <w:rFonts w:eastAsia="Calibri"/>
          <w:sz w:val="28"/>
          <w:szCs w:val="28"/>
        </w:rPr>
        <w:t xml:space="preserve">Утвердить </w:t>
      </w:r>
      <w:r>
        <w:rPr>
          <w:rFonts w:eastAsia="Calibri"/>
          <w:sz w:val="28"/>
          <w:szCs w:val="28"/>
        </w:rPr>
        <w:t>П</w:t>
      </w:r>
      <w:r w:rsidRPr="00933D80">
        <w:rPr>
          <w:rFonts w:eastAsia="Calibri"/>
          <w:sz w:val="28"/>
          <w:szCs w:val="28"/>
        </w:rPr>
        <w:t>еречень главных администраторов доходов бюджета города Нижневартовска</w:t>
      </w:r>
      <w:r>
        <w:rPr>
          <w:rFonts w:eastAsia="Calibri"/>
          <w:sz w:val="28"/>
          <w:szCs w:val="28"/>
        </w:rPr>
        <w:t xml:space="preserve"> </w:t>
      </w:r>
      <w:r w:rsidRPr="00933D80">
        <w:rPr>
          <w:rFonts w:eastAsia="Calibri"/>
          <w:sz w:val="28"/>
          <w:szCs w:val="28"/>
        </w:rPr>
        <w:t xml:space="preserve">согласно приложению </w:t>
      </w:r>
      <w:r>
        <w:rPr>
          <w:rFonts w:eastAsia="Calibri"/>
          <w:sz w:val="28"/>
          <w:szCs w:val="28"/>
        </w:rPr>
        <w:t>3</w:t>
      </w:r>
      <w:r w:rsidRPr="00933D80">
        <w:rPr>
          <w:rFonts w:eastAsia="Calibri"/>
          <w:sz w:val="28"/>
          <w:szCs w:val="28"/>
        </w:rPr>
        <w:t xml:space="preserve"> к настоящему решению.</w:t>
      </w:r>
    </w:p>
    <w:p w:rsidR="001B5AC8" w:rsidRPr="00933D80" w:rsidRDefault="001B5AC8" w:rsidP="001B5A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9" w:name="sub_6"/>
      <w:bookmarkEnd w:id="8"/>
      <w:r>
        <w:rPr>
          <w:rFonts w:eastAsia="Calibri"/>
          <w:sz w:val="28"/>
          <w:szCs w:val="28"/>
        </w:rPr>
        <w:t>8</w:t>
      </w:r>
      <w:r w:rsidRPr="00933D80">
        <w:rPr>
          <w:rFonts w:eastAsia="Calibri"/>
          <w:sz w:val="28"/>
          <w:szCs w:val="28"/>
        </w:rPr>
        <w:t xml:space="preserve">. Утвердить </w:t>
      </w:r>
      <w:r>
        <w:rPr>
          <w:rFonts w:eastAsia="Calibri"/>
          <w:sz w:val="28"/>
          <w:szCs w:val="28"/>
        </w:rPr>
        <w:t>П</w:t>
      </w:r>
      <w:r w:rsidRPr="00933D80">
        <w:rPr>
          <w:rFonts w:eastAsia="Calibri"/>
          <w:sz w:val="28"/>
          <w:szCs w:val="28"/>
        </w:rPr>
        <w:t xml:space="preserve">еречень главных </w:t>
      </w:r>
      <w:proofErr w:type="gramStart"/>
      <w:r w:rsidRPr="00933D80">
        <w:rPr>
          <w:rFonts w:eastAsia="Calibri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933D80">
        <w:rPr>
          <w:rFonts w:eastAsia="Calibri"/>
          <w:sz w:val="28"/>
          <w:szCs w:val="28"/>
        </w:rPr>
        <w:t xml:space="preserve"> города Нижневартовска</w:t>
      </w:r>
      <w:r>
        <w:rPr>
          <w:rFonts w:eastAsia="Calibri"/>
          <w:sz w:val="28"/>
          <w:szCs w:val="28"/>
        </w:rPr>
        <w:t xml:space="preserve"> </w:t>
      </w:r>
      <w:r w:rsidRPr="00933D80">
        <w:rPr>
          <w:rFonts w:eastAsia="Calibri"/>
          <w:sz w:val="28"/>
          <w:szCs w:val="28"/>
        </w:rPr>
        <w:t xml:space="preserve">согласно приложению </w:t>
      </w:r>
      <w:r>
        <w:rPr>
          <w:rFonts w:eastAsia="Calibri"/>
          <w:sz w:val="28"/>
          <w:szCs w:val="28"/>
        </w:rPr>
        <w:t>4</w:t>
      </w:r>
      <w:r w:rsidRPr="00933D80">
        <w:rPr>
          <w:rFonts w:eastAsia="Calibri"/>
          <w:sz w:val="28"/>
          <w:szCs w:val="28"/>
        </w:rPr>
        <w:t xml:space="preserve"> к настоящему решению.</w:t>
      </w:r>
    </w:p>
    <w:bookmarkEnd w:id="9"/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Утвердить ведомственную структуру расходов бюджета города Нижневартовска: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2021 год согласно приложению 5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2022 год и на 2023 год согласно приложению 6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 Утвердить распределение бюджетных ассигнований по разделам и подразделам классификации расходов бюджета города Нижневартовска: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2021 год согласно приложению 7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2022 год и на 2023 год согласно приложению 8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>
        <w:rPr>
          <w:rFonts w:eastAsia="Calibri"/>
          <w:sz w:val="28"/>
          <w:szCs w:val="28"/>
        </w:rPr>
        <w:t>видов расходов классификации расходов бюджета</w:t>
      </w:r>
      <w:proofErr w:type="gramEnd"/>
      <w:r>
        <w:rPr>
          <w:rFonts w:eastAsia="Calibri"/>
          <w:sz w:val="28"/>
          <w:szCs w:val="28"/>
        </w:rPr>
        <w:t xml:space="preserve"> города Нижневартовска: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2021 год согласно приложению 9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на 2022 год и на 2023 год согласно приложению 10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Утвердить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>
        <w:rPr>
          <w:rFonts w:eastAsia="Calibri"/>
          <w:sz w:val="28"/>
          <w:szCs w:val="28"/>
        </w:rPr>
        <w:t>видов расходов классификации расходов бюджета</w:t>
      </w:r>
      <w:proofErr w:type="gramEnd"/>
      <w:r>
        <w:rPr>
          <w:rFonts w:eastAsia="Calibri"/>
          <w:sz w:val="28"/>
          <w:szCs w:val="28"/>
        </w:rPr>
        <w:t xml:space="preserve"> города Нижневартовска: 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 2021 год согласно приложению 11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решению;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на 2022 год и на 2023 год согласно приложению 12</w:t>
      </w:r>
      <w:r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настоящему решению.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 Утвердить источники финансирования дефицита бюджета города Нижневартовска на 2021 год и на плановый период 2022 и 2023 годов согласно приложению 13 к настоящему решению.</w:t>
      </w:r>
    </w:p>
    <w:p w:rsidR="001B5AC8" w:rsidRDefault="001B5AC8" w:rsidP="001B5A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0" w:name="sub_12"/>
      <w:r>
        <w:rPr>
          <w:rFonts w:eastAsia="Calibri"/>
          <w:sz w:val="28"/>
          <w:szCs w:val="28"/>
        </w:rPr>
        <w:t xml:space="preserve">14. </w:t>
      </w:r>
      <w:r w:rsidRPr="00E0340E">
        <w:rPr>
          <w:rFonts w:eastAsia="Calibri"/>
          <w:sz w:val="28"/>
          <w:szCs w:val="28"/>
        </w:rPr>
        <w:t>Утвердить программу муниципальных внутренних заимствований</w:t>
      </w:r>
      <w:r>
        <w:rPr>
          <w:rFonts w:eastAsia="Calibri"/>
          <w:sz w:val="28"/>
          <w:szCs w:val="28"/>
        </w:rPr>
        <w:t xml:space="preserve"> города Нижневартовска на 2021 год и плановый период 2022 и 2023 годов согласно приложению 14 к настоящему решению.</w:t>
      </w:r>
    </w:p>
    <w:bookmarkEnd w:id="10"/>
    <w:p w:rsidR="003C4630" w:rsidRDefault="001B5AC8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5AC8">
        <w:rPr>
          <w:rFonts w:eastAsia="Calibri"/>
          <w:sz w:val="28"/>
          <w:szCs w:val="28"/>
        </w:rPr>
        <w:t xml:space="preserve">15. </w:t>
      </w:r>
      <w:r>
        <w:rPr>
          <w:rFonts w:eastAsia="Calibri"/>
          <w:sz w:val="28"/>
          <w:szCs w:val="28"/>
        </w:rPr>
        <w:t xml:space="preserve">Утвердить </w:t>
      </w:r>
      <w:bookmarkStart w:id="11" w:name="sub_104"/>
      <w:r w:rsidRPr="002D030C">
        <w:rPr>
          <w:rFonts w:eastAsia="Calibri"/>
          <w:sz w:val="28"/>
          <w:szCs w:val="28"/>
        </w:rPr>
        <w:t xml:space="preserve">верхний предел муниципального внутреннего долга </w:t>
      </w:r>
      <w:r w:rsidR="003C4630">
        <w:rPr>
          <w:rFonts w:eastAsia="Calibri"/>
          <w:sz w:val="28"/>
          <w:szCs w:val="28"/>
        </w:rPr>
        <w:t>города Нижневартовска:</w:t>
      </w:r>
    </w:p>
    <w:p w:rsidR="003C4630" w:rsidRDefault="003C4630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1B5AC8" w:rsidRPr="002D030C">
        <w:rPr>
          <w:rFonts w:eastAsia="Calibri"/>
          <w:sz w:val="28"/>
          <w:szCs w:val="28"/>
        </w:rPr>
        <w:t xml:space="preserve">на 1 января 2022 года в сумме 2 383 612,20 тыс. рублей, в том числе верхний предел долга по муниципальным гарантиям </w:t>
      </w:r>
      <w:r w:rsidR="001B5AC8" w:rsidRPr="002D030C">
        <w:rPr>
          <w:sz w:val="28"/>
          <w:szCs w:val="28"/>
        </w:rPr>
        <w:t>в валюте Российской Федерации</w:t>
      </w:r>
      <w:r w:rsidR="001B5AC8" w:rsidRPr="002D030C">
        <w:rPr>
          <w:rFonts w:eastAsia="Calibri"/>
          <w:sz w:val="28"/>
          <w:szCs w:val="28"/>
        </w:rPr>
        <w:t xml:space="preserve"> в сумме 0,00 тыс. рублей</w:t>
      </w:r>
      <w:r>
        <w:rPr>
          <w:rFonts w:eastAsia="Calibri"/>
          <w:sz w:val="28"/>
          <w:szCs w:val="28"/>
        </w:rPr>
        <w:t>;</w:t>
      </w:r>
    </w:p>
    <w:p w:rsidR="003C4630" w:rsidRDefault="003C4630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2D030C">
        <w:rPr>
          <w:rFonts w:eastAsia="Calibri"/>
          <w:sz w:val="28"/>
          <w:szCs w:val="28"/>
        </w:rPr>
        <w:t xml:space="preserve"> </w:t>
      </w:r>
      <w:bookmarkEnd w:id="11"/>
      <w:r w:rsidR="00961D0C" w:rsidRPr="002D030C">
        <w:rPr>
          <w:rFonts w:eastAsia="Calibri"/>
          <w:sz w:val="28"/>
          <w:szCs w:val="28"/>
        </w:rPr>
        <w:t>на 1 января 20</w:t>
      </w:r>
      <w:r w:rsidR="00694EA0" w:rsidRPr="002D030C">
        <w:rPr>
          <w:rFonts w:eastAsia="Calibri"/>
          <w:sz w:val="28"/>
          <w:szCs w:val="28"/>
        </w:rPr>
        <w:t>2</w:t>
      </w:r>
      <w:r w:rsidR="00FF3EE4" w:rsidRPr="002D030C">
        <w:rPr>
          <w:rFonts w:eastAsia="Calibri"/>
          <w:sz w:val="28"/>
          <w:szCs w:val="28"/>
        </w:rPr>
        <w:t>3</w:t>
      </w:r>
      <w:r w:rsidR="00961D0C" w:rsidRPr="002D030C">
        <w:rPr>
          <w:rFonts w:eastAsia="Calibri"/>
          <w:sz w:val="28"/>
          <w:szCs w:val="28"/>
        </w:rPr>
        <w:t xml:space="preserve"> года в сумме </w:t>
      </w:r>
      <w:r w:rsidR="00BC5744" w:rsidRPr="002D030C">
        <w:rPr>
          <w:rFonts w:eastAsia="Calibri"/>
          <w:sz w:val="28"/>
          <w:szCs w:val="28"/>
        </w:rPr>
        <w:t>3 022 429,85</w:t>
      </w:r>
      <w:r w:rsidR="007F31F7" w:rsidRPr="002D030C">
        <w:rPr>
          <w:rFonts w:eastAsia="Calibri"/>
          <w:sz w:val="28"/>
          <w:szCs w:val="28"/>
        </w:rPr>
        <w:t xml:space="preserve"> </w:t>
      </w:r>
      <w:r w:rsidR="00961D0C" w:rsidRPr="002D030C">
        <w:rPr>
          <w:rFonts w:eastAsia="Calibri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="001C1E57" w:rsidRPr="002D030C">
        <w:rPr>
          <w:rFonts w:eastAsia="Calibri"/>
          <w:sz w:val="28"/>
          <w:szCs w:val="28"/>
        </w:rPr>
        <w:t xml:space="preserve">в валюте Российской Федерации </w:t>
      </w:r>
      <w:r w:rsidR="00961D0C" w:rsidRPr="002D030C">
        <w:rPr>
          <w:rFonts w:eastAsia="Calibri"/>
          <w:sz w:val="28"/>
          <w:szCs w:val="28"/>
        </w:rPr>
        <w:t>в сумме 0,00 тыс. рублей</w:t>
      </w:r>
      <w:r>
        <w:rPr>
          <w:rFonts w:eastAsia="Calibri"/>
          <w:sz w:val="28"/>
          <w:szCs w:val="28"/>
        </w:rPr>
        <w:t>;</w:t>
      </w:r>
    </w:p>
    <w:p w:rsidR="00961D0C" w:rsidRPr="002D030C" w:rsidRDefault="003C4630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961D0C" w:rsidRPr="002D030C">
        <w:rPr>
          <w:rFonts w:eastAsia="Calibri"/>
          <w:sz w:val="28"/>
          <w:szCs w:val="28"/>
        </w:rPr>
        <w:t xml:space="preserve"> на 1 января 20</w:t>
      </w:r>
      <w:r w:rsidR="00DF7ABA" w:rsidRPr="002D030C">
        <w:rPr>
          <w:rFonts w:eastAsia="Calibri"/>
          <w:sz w:val="28"/>
          <w:szCs w:val="28"/>
        </w:rPr>
        <w:t>2</w:t>
      </w:r>
      <w:r w:rsidR="00E63293" w:rsidRPr="002D030C">
        <w:rPr>
          <w:rFonts w:eastAsia="Calibri"/>
          <w:sz w:val="28"/>
          <w:szCs w:val="28"/>
        </w:rPr>
        <w:t>4</w:t>
      </w:r>
      <w:r w:rsidR="00961D0C" w:rsidRPr="002D030C">
        <w:rPr>
          <w:rFonts w:eastAsia="Calibri"/>
          <w:sz w:val="28"/>
          <w:szCs w:val="28"/>
        </w:rPr>
        <w:t xml:space="preserve"> года в сумме </w:t>
      </w:r>
      <w:r w:rsidR="00BC5744" w:rsidRPr="002D030C">
        <w:rPr>
          <w:rFonts w:eastAsia="Calibri"/>
          <w:sz w:val="28"/>
          <w:szCs w:val="28"/>
        </w:rPr>
        <w:t>3 605 976,58</w:t>
      </w:r>
      <w:r w:rsidR="00E63293" w:rsidRPr="002D030C">
        <w:rPr>
          <w:rFonts w:eastAsia="Calibri"/>
          <w:sz w:val="28"/>
          <w:szCs w:val="28"/>
        </w:rPr>
        <w:t xml:space="preserve"> </w:t>
      </w:r>
      <w:r w:rsidR="00961D0C" w:rsidRPr="002D030C">
        <w:rPr>
          <w:rFonts w:eastAsia="Calibri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="001C1E57" w:rsidRPr="002D030C">
        <w:rPr>
          <w:rFonts w:eastAsia="Calibri"/>
          <w:sz w:val="28"/>
          <w:szCs w:val="28"/>
        </w:rPr>
        <w:t xml:space="preserve">в валюте Российской Федерации </w:t>
      </w:r>
      <w:r w:rsidR="00961D0C" w:rsidRPr="002D030C">
        <w:rPr>
          <w:rFonts w:eastAsia="Calibri"/>
          <w:sz w:val="28"/>
          <w:szCs w:val="28"/>
        </w:rPr>
        <w:t>в сумме 0,00 тыс. рублей</w:t>
      </w:r>
      <w:r w:rsidR="00BD2D0A" w:rsidRPr="002D030C">
        <w:rPr>
          <w:rFonts w:eastAsia="Calibri"/>
          <w:sz w:val="28"/>
          <w:szCs w:val="28"/>
        </w:rPr>
        <w:t>.</w:t>
      </w:r>
    </w:p>
    <w:bookmarkEnd w:id="7"/>
    <w:p w:rsidR="00BD2D0A" w:rsidRPr="00D00562" w:rsidRDefault="00D00562" w:rsidP="00BD2D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00562">
        <w:rPr>
          <w:rFonts w:eastAsia="Calibri"/>
          <w:sz w:val="28"/>
          <w:szCs w:val="28"/>
        </w:rPr>
        <w:t>16</w:t>
      </w:r>
      <w:r w:rsidR="0093564C" w:rsidRPr="00D00562">
        <w:rPr>
          <w:rFonts w:eastAsia="Calibri"/>
          <w:sz w:val="28"/>
          <w:szCs w:val="28"/>
        </w:rPr>
        <w:t xml:space="preserve">. </w:t>
      </w:r>
      <w:bookmarkStart w:id="12" w:name="sub_106"/>
      <w:r w:rsidR="00BD2D0A" w:rsidRPr="00D00562">
        <w:rPr>
          <w:rFonts w:eastAsia="Calibri"/>
          <w:sz w:val="28"/>
          <w:szCs w:val="28"/>
        </w:rPr>
        <w:t xml:space="preserve">Утвердить объем расходов на обслуживание муниципального внутреннего долга на 2021 год в сумме </w:t>
      </w:r>
      <w:r w:rsidR="007F31F7" w:rsidRPr="00D00562">
        <w:rPr>
          <w:rFonts w:eastAsia="Calibri"/>
          <w:sz w:val="28"/>
          <w:szCs w:val="28"/>
        </w:rPr>
        <w:t>133 462,76</w:t>
      </w:r>
      <w:r w:rsidR="00BD2D0A" w:rsidRPr="00D00562">
        <w:rPr>
          <w:rFonts w:eastAsia="Calibri"/>
          <w:sz w:val="28"/>
          <w:szCs w:val="28"/>
        </w:rPr>
        <w:t xml:space="preserve"> тыс. рублей, на 2022 год в сумме </w:t>
      </w:r>
      <w:r w:rsidR="00BC5744" w:rsidRPr="00D00562">
        <w:rPr>
          <w:rFonts w:eastAsia="Calibri"/>
          <w:sz w:val="28"/>
          <w:szCs w:val="28"/>
        </w:rPr>
        <w:t>116 646,40</w:t>
      </w:r>
      <w:r w:rsidR="00BD2D0A" w:rsidRPr="00D00562">
        <w:rPr>
          <w:rFonts w:eastAsia="Calibri"/>
          <w:sz w:val="28"/>
          <w:szCs w:val="28"/>
        </w:rPr>
        <w:t xml:space="preserve"> тыс. рублей, на 2023 год в сумме </w:t>
      </w:r>
      <w:r w:rsidR="001B0BDC" w:rsidRPr="00D00562">
        <w:rPr>
          <w:rFonts w:eastAsia="Calibri"/>
          <w:sz w:val="28"/>
          <w:szCs w:val="28"/>
        </w:rPr>
        <w:t xml:space="preserve">46 880,00 </w:t>
      </w:r>
      <w:r w:rsidR="00BD2D0A" w:rsidRPr="00D00562">
        <w:rPr>
          <w:rFonts w:eastAsia="Calibri"/>
          <w:sz w:val="28"/>
          <w:szCs w:val="28"/>
        </w:rPr>
        <w:t>тыс. рублей.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3" w:name="sub_14"/>
      <w:bookmarkEnd w:id="12"/>
      <w:bookmarkEnd w:id="3"/>
      <w:r w:rsidRPr="00D64E3D">
        <w:rPr>
          <w:rFonts w:eastAsia="Calibri"/>
          <w:sz w:val="28"/>
          <w:szCs w:val="28"/>
        </w:rPr>
        <w:t>1</w:t>
      </w:r>
      <w:r w:rsidR="00D00562">
        <w:rPr>
          <w:rFonts w:eastAsia="Calibri"/>
          <w:sz w:val="28"/>
          <w:szCs w:val="28"/>
        </w:rPr>
        <w:t>7</w:t>
      </w:r>
      <w:r w:rsidRPr="00D64E3D">
        <w:rPr>
          <w:rFonts w:eastAsia="Calibri"/>
          <w:sz w:val="28"/>
          <w:szCs w:val="28"/>
        </w:rPr>
        <w:t>. Установить объем бюджетных ассигнований Дорожного фонда города Нижневартовска на 20</w:t>
      </w:r>
      <w:r w:rsidR="002D29B2" w:rsidRPr="00D64E3D">
        <w:rPr>
          <w:rFonts w:eastAsia="Calibri"/>
          <w:sz w:val="28"/>
          <w:szCs w:val="28"/>
        </w:rPr>
        <w:t>2</w:t>
      </w:r>
      <w:r w:rsidR="003864AC" w:rsidRPr="00D64E3D">
        <w:rPr>
          <w:rFonts w:eastAsia="Calibri"/>
          <w:sz w:val="28"/>
          <w:szCs w:val="28"/>
        </w:rPr>
        <w:t>1</w:t>
      </w:r>
      <w:r w:rsidRPr="00D64E3D">
        <w:rPr>
          <w:rFonts w:eastAsia="Calibri"/>
          <w:sz w:val="28"/>
          <w:szCs w:val="28"/>
        </w:rPr>
        <w:t xml:space="preserve"> год в сумме </w:t>
      </w:r>
      <w:r w:rsidR="00D64E3D" w:rsidRPr="00D64E3D">
        <w:rPr>
          <w:rFonts w:eastAsia="Calibri"/>
          <w:sz w:val="28"/>
          <w:szCs w:val="28"/>
        </w:rPr>
        <w:t xml:space="preserve">1 658 243,21 </w:t>
      </w:r>
      <w:r w:rsidRPr="00D64E3D">
        <w:rPr>
          <w:rFonts w:eastAsia="Calibri"/>
          <w:sz w:val="28"/>
          <w:szCs w:val="28"/>
        </w:rPr>
        <w:t>тыс. рублей</w:t>
      </w:r>
      <w:r w:rsidR="000604D7" w:rsidRPr="00D64E3D">
        <w:rPr>
          <w:rFonts w:eastAsia="Calibri"/>
          <w:sz w:val="28"/>
          <w:szCs w:val="28"/>
        </w:rPr>
        <w:t>,</w:t>
      </w:r>
      <w:r w:rsidR="000604D7" w:rsidRPr="00D64E3D">
        <w:rPr>
          <w:rFonts w:eastAsia="Calibri"/>
          <w:color w:val="FF0000"/>
          <w:sz w:val="28"/>
          <w:szCs w:val="28"/>
        </w:rPr>
        <w:t xml:space="preserve"> </w:t>
      </w:r>
      <w:r w:rsidR="000604D7" w:rsidRPr="00D64E3D">
        <w:rPr>
          <w:rFonts w:eastAsia="Calibri"/>
          <w:sz w:val="28"/>
          <w:szCs w:val="28"/>
        </w:rPr>
        <w:t>на 20</w:t>
      </w:r>
      <w:r w:rsidR="003475E7" w:rsidRPr="00D64E3D">
        <w:rPr>
          <w:rFonts w:eastAsia="Calibri"/>
          <w:sz w:val="28"/>
          <w:szCs w:val="28"/>
        </w:rPr>
        <w:t>2</w:t>
      </w:r>
      <w:r w:rsidR="003864AC" w:rsidRPr="00D64E3D">
        <w:rPr>
          <w:rFonts w:eastAsia="Calibri"/>
          <w:sz w:val="28"/>
          <w:szCs w:val="28"/>
        </w:rPr>
        <w:t>2</w:t>
      </w:r>
      <w:r w:rsidR="000604D7" w:rsidRPr="00D64E3D">
        <w:rPr>
          <w:rFonts w:eastAsia="Calibri"/>
          <w:sz w:val="28"/>
          <w:szCs w:val="28"/>
        </w:rPr>
        <w:t xml:space="preserve"> год в сумме </w:t>
      </w:r>
      <w:r w:rsidR="00D64E3D" w:rsidRPr="00D64E3D">
        <w:rPr>
          <w:rFonts w:eastAsia="Calibri"/>
          <w:sz w:val="28"/>
          <w:szCs w:val="28"/>
        </w:rPr>
        <w:t>1 280 351,66</w:t>
      </w:r>
      <w:r w:rsidR="003475E7" w:rsidRPr="00D64E3D">
        <w:rPr>
          <w:rFonts w:eastAsia="Calibri"/>
          <w:sz w:val="28"/>
          <w:szCs w:val="28"/>
        </w:rPr>
        <w:t xml:space="preserve"> </w:t>
      </w:r>
      <w:r w:rsidR="000604D7" w:rsidRPr="00D64E3D">
        <w:rPr>
          <w:rFonts w:eastAsia="Calibri"/>
          <w:sz w:val="28"/>
          <w:szCs w:val="28"/>
        </w:rPr>
        <w:t>тыс. рублей, на 20</w:t>
      </w:r>
      <w:r w:rsidR="00694EA0" w:rsidRPr="00D64E3D">
        <w:rPr>
          <w:rFonts w:eastAsia="Calibri"/>
          <w:sz w:val="28"/>
          <w:szCs w:val="28"/>
        </w:rPr>
        <w:t>2</w:t>
      </w:r>
      <w:r w:rsidR="003864AC" w:rsidRPr="00D64E3D">
        <w:rPr>
          <w:rFonts w:eastAsia="Calibri"/>
          <w:sz w:val="28"/>
          <w:szCs w:val="28"/>
        </w:rPr>
        <w:t>3</w:t>
      </w:r>
      <w:r w:rsidR="000604D7" w:rsidRPr="00D64E3D">
        <w:rPr>
          <w:rFonts w:eastAsia="Calibri"/>
          <w:sz w:val="28"/>
          <w:szCs w:val="28"/>
        </w:rPr>
        <w:t xml:space="preserve"> год в сумме </w:t>
      </w:r>
      <w:r w:rsidR="00D64E3D" w:rsidRPr="00D64E3D">
        <w:rPr>
          <w:rFonts w:eastAsia="Calibri"/>
          <w:sz w:val="28"/>
          <w:szCs w:val="28"/>
        </w:rPr>
        <w:t>1 476 986,56</w:t>
      </w:r>
      <w:r w:rsidR="003864AC" w:rsidRPr="00D64E3D">
        <w:rPr>
          <w:rFonts w:eastAsia="Calibri"/>
          <w:sz w:val="28"/>
          <w:szCs w:val="28"/>
        </w:rPr>
        <w:t xml:space="preserve"> </w:t>
      </w:r>
      <w:r w:rsidR="000604D7" w:rsidRPr="00D64E3D">
        <w:rPr>
          <w:rFonts w:eastAsia="Calibri"/>
          <w:sz w:val="28"/>
          <w:szCs w:val="28"/>
        </w:rPr>
        <w:t>тыс. рублей</w:t>
      </w:r>
      <w:r w:rsidRPr="00D64E3D">
        <w:rPr>
          <w:rFonts w:eastAsia="Calibri"/>
          <w:sz w:val="28"/>
          <w:szCs w:val="28"/>
        </w:rPr>
        <w:t>.</w:t>
      </w:r>
    </w:p>
    <w:p w:rsidR="00E74381" w:rsidRPr="003864AC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865523">
        <w:rPr>
          <w:rFonts w:eastAsia="Calibri"/>
          <w:sz w:val="28"/>
          <w:szCs w:val="28"/>
        </w:rPr>
        <w:t>1</w:t>
      </w:r>
      <w:r w:rsidR="00D00562">
        <w:rPr>
          <w:rFonts w:eastAsia="Calibri"/>
          <w:sz w:val="28"/>
          <w:szCs w:val="28"/>
        </w:rPr>
        <w:t>8</w:t>
      </w:r>
      <w:r w:rsidRPr="00865523">
        <w:rPr>
          <w:rFonts w:eastAsia="Calibri"/>
          <w:sz w:val="28"/>
          <w:szCs w:val="28"/>
        </w:rPr>
        <w:t>. Установить следующие дополнительные основания для внесения изменений в показатели сводной бюджетной росписи бюджета города без внесения изменений в решение о бюджете в соответствии с решениями руководителя департамента финансов администрации города</w:t>
      </w:r>
      <w:r w:rsidR="00554824" w:rsidRPr="00865523">
        <w:rPr>
          <w:rFonts w:eastAsia="Calibri"/>
          <w:sz w:val="28"/>
          <w:szCs w:val="28"/>
        </w:rPr>
        <w:t xml:space="preserve"> Нижневартовска</w:t>
      </w:r>
      <w:r w:rsidRPr="003864AC">
        <w:rPr>
          <w:rFonts w:eastAsia="Calibri"/>
          <w:color w:val="FF0000"/>
          <w:sz w:val="28"/>
          <w:szCs w:val="28"/>
        </w:rPr>
        <w:t>: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перераспределение бюджетных ассигнований между главными распорядителями средств бюджета города на финансовое обеспечение передаваемых учреждений, мероприятий и видов расходов;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перераспределение бюджетных ассигнований, предусмотренных главным распорядителям средств бюджета города, по соответствующим кодам классификации расходов бюджетов на проведение отдельных мероприятий в рамках муниципальных программ;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перераспределение бюджетных ассигнований между мероприятиями муниципальных программ, а также между ее соисполнителями;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4) уточнение разделов, подразделов, целевых статей и видов расходов главного распорядителя средств бюджета города в случаях, необходимых для изменения бюджетной классификации расходов, в пределах общего объема бюджетных ассигнований, предусмотренных главному распорядителю средств бюджета города, в текущем финансовом году</w:t>
      </w:r>
      <w:r w:rsidR="00525398">
        <w:rPr>
          <w:rFonts w:eastAsia="Calibri"/>
          <w:sz w:val="28"/>
          <w:szCs w:val="28"/>
        </w:rPr>
        <w:t xml:space="preserve"> </w:t>
      </w:r>
      <w:r w:rsidR="00525398" w:rsidRPr="00AD1584">
        <w:rPr>
          <w:rFonts w:eastAsia="Calibri"/>
          <w:sz w:val="28"/>
          <w:szCs w:val="28"/>
        </w:rPr>
        <w:t>и в плановом периоде</w:t>
      </w:r>
      <w:r>
        <w:rPr>
          <w:rFonts w:eastAsia="Calibri"/>
          <w:sz w:val="28"/>
          <w:szCs w:val="28"/>
        </w:rPr>
        <w:t>;</w:t>
      </w:r>
      <w:proofErr w:type="gramEnd"/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перераспределение бюджетных ассигнований между главными распорядителями средств бюджета города, осуществляющих функции, направленные на реализацию полномочий администрации города, при расходовании средств на их деятельность;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6) перераспределение бюджетных ассигнований, предназначенных для финансового обеспечения дорожной деятельности, между главными распорядителями средств бюджета, целевыми статьями и видами расходов, без изменения объема бюджетных ассигнований Дорожного фонда города Нижневартовска;</w:t>
      </w:r>
      <w:proofErr w:type="gramEnd"/>
    </w:p>
    <w:p w:rsidR="00E74381" w:rsidRPr="00AD1584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7) перераспределение бюджетных ассигнований по отдельным разделам, подразделам, целевым статьям и видам расходов бюджетной классификации расходов за счет экономии по использованию в текущем финансовом году бюджетных ассигнований на оказание муниципальных </w:t>
      </w:r>
      <w:r w:rsidRPr="00AD1584">
        <w:rPr>
          <w:rFonts w:eastAsia="Calibri"/>
          <w:sz w:val="28"/>
          <w:szCs w:val="28"/>
        </w:rPr>
        <w:t>услуг</w:t>
      </w:r>
      <w:r w:rsidR="003A22B9" w:rsidRPr="00AD1584">
        <w:rPr>
          <w:rFonts w:eastAsia="Calibri"/>
          <w:sz w:val="28"/>
          <w:szCs w:val="28"/>
        </w:rPr>
        <w:t xml:space="preserve"> (выполнение работ) </w:t>
      </w:r>
      <w:r w:rsidRPr="00AD1584">
        <w:rPr>
          <w:rFonts w:eastAsia="Calibri"/>
          <w:sz w:val="28"/>
          <w:szCs w:val="28"/>
        </w:rPr>
        <w:t>- в пределах общего объема бюджетных ассигнований, предусмотренных главному распорядителю средств бюджета города в текущем финансовом году на оказание муниципальных услуг</w:t>
      </w:r>
      <w:r w:rsidR="003A22B9" w:rsidRPr="00AD1584">
        <w:rPr>
          <w:rFonts w:eastAsia="Calibri"/>
          <w:sz w:val="28"/>
          <w:szCs w:val="28"/>
        </w:rPr>
        <w:t xml:space="preserve"> (выполнение работ)</w:t>
      </w:r>
      <w:r w:rsidRPr="00AD1584">
        <w:rPr>
          <w:rFonts w:eastAsia="Calibri"/>
          <w:sz w:val="28"/>
          <w:szCs w:val="28"/>
        </w:rPr>
        <w:t>;</w:t>
      </w:r>
      <w:proofErr w:type="gramEnd"/>
    </w:p>
    <w:p w:rsidR="00FD68A0" w:rsidRPr="00AD1584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8) перераспределение бюджетных ассигнований между муниципальными учреждениями, </w:t>
      </w:r>
      <w:proofErr w:type="gramStart"/>
      <w:r w:rsidRPr="00AD1584">
        <w:rPr>
          <w:rFonts w:eastAsia="Calibri"/>
          <w:sz w:val="28"/>
          <w:szCs w:val="28"/>
        </w:rPr>
        <w:t>подведомственными</w:t>
      </w:r>
      <w:proofErr w:type="gramEnd"/>
      <w:r w:rsidRPr="00AD1584">
        <w:rPr>
          <w:rFonts w:eastAsia="Calibri"/>
          <w:sz w:val="28"/>
          <w:szCs w:val="28"/>
        </w:rPr>
        <w:t xml:space="preserve"> главным распорядителям средств бюджета города, в пределах доведенных объемов бюджетных ассигнований</w:t>
      </w:r>
      <w:r w:rsidR="00FD68A0" w:rsidRPr="00AD1584">
        <w:rPr>
          <w:rFonts w:eastAsia="Calibri"/>
          <w:sz w:val="28"/>
          <w:szCs w:val="28"/>
        </w:rPr>
        <w:t>;</w:t>
      </w:r>
    </w:p>
    <w:p w:rsidR="006D0F5E" w:rsidRPr="00AD1584" w:rsidRDefault="00FD68A0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9) </w:t>
      </w:r>
      <w:r w:rsidR="00D3020E" w:rsidRPr="00AD1584">
        <w:rPr>
          <w:rFonts w:eastAsia="Calibri"/>
          <w:sz w:val="28"/>
          <w:szCs w:val="28"/>
        </w:rPr>
        <w:t xml:space="preserve">перераспределение бюджетных ассигнований по отдельным разделам, подразделам, целевым статьям и видам расходов бюджетной классификации расходов для обеспечения доли </w:t>
      </w:r>
      <w:proofErr w:type="spellStart"/>
      <w:r w:rsidR="00D3020E" w:rsidRPr="00AD1584">
        <w:rPr>
          <w:rFonts w:eastAsia="Calibri"/>
          <w:sz w:val="28"/>
          <w:szCs w:val="28"/>
        </w:rPr>
        <w:t>софинансир</w:t>
      </w:r>
      <w:r w:rsidR="00A13F66" w:rsidRPr="00AD1584">
        <w:rPr>
          <w:rFonts w:eastAsia="Calibri"/>
          <w:sz w:val="28"/>
          <w:szCs w:val="28"/>
        </w:rPr>
        <w:t>уемых</w:t>
      </w:r>
      <w:proofErr w:type="spellEnd"/>
      <w:r w:rsidR="00D3020E" w:rsidRPr="00AD1584">
        <w:rPr>
          <w:rFonts w:eastAsia="Calibri"/>
          <w:sz w:val="28"/>
          <w:szCs w:val="28"/>
        </w:rPr>
        <w:t xml:space="preserve"> затрат</w:t>
      </w:r>
      <w:r w:rsidR="00A13F66" w:rsidRPr="00AD1584">
        <w:rPr>
          <w:rFonts w:eastAsia="Calibri"/>
          <w:sz w:val="28"/>
          <w:szCs w:val="28"/>
        </w:rPr>
        <w:t xml:space="preserve"> - в пределах общего объема бюджетных ассигнований, предусмотренных главному распорядителю средств бюджета города в текущем финансовом году</w:t>
      </w:r>
      <w:r w:rsidR="003A22B9" w:rsidRPr="00AD1584">
        <w:rPr>
          <w:rFonts w:eastAsia="Calibri"/>
          <w:sz w:val="28"/>
          <w:szCs w:val="28"/>
        </w:rPr>
        <w:t xml:space="preserve"> и в плановом периоде</w:t>
      </w:r>
      <w:r w:rsidR="006D0F5E" w:rsidRPr="00AD1584">
        <w:rPr>
          <w:rFonts w:eastAsia="Calibri"/>
          <w:sz w:val="28"/>
          <w:szCs w:val="28"/>
        </w:rPr>
        <w:t>;</w:t>
      </w:r>
    </w:p>
    <w:p w:rsidR="00A81D47" w:rsidRPr="00AD1584" w:rsidRDefault="006D0F5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10) </w:t>
      </w:r>
      <w:r w:rsidR="00C41C2B" w:rsidRPr="00C41C2B">
        <w:rPr>
          <w:rFonts w:eastAsia="Calibri"/>
          <w:spacing w:val="-4"/>
          <w:sz w:val="28"/>
          <w:szCs w:val="28"/>
        </w:rPr>
        <w:t xml:space="preserve">перераспределение бюджетных ассигнований между кодами </w:t>
      </w:r>
      <w:r w:rsidR="00C41C2B" w:rsidRPr="00C41C2B">
        <w:rPr>
          <w:rFonts w:eastAsia="Calibri"/>
          <w:sz w:val="28"/>
          <w:szCs w:val="28"/>
        </w:rPr>
        <w:t xml:space="preserve">бюджетной классификации расходов в ходе исполнения бюджета города в пределах общего объема бюджетных ассигнований, предусмотренных </w:t>
      </w:r>
      <w:r w:rsidRPr="00AD1584">
        <w:rPr>
          <w:rFonts w:eastAsia="Calibri"/>
          <w:spacing w:val="-4"/>
          <w:sz w:val="28"/>
          <w:szCs w:val="28"/>
        </w:rPr>
        <w:t>из бюджетов других уровней в виде единой субвенции или субсидии</w:t>
      </w:r>
      <w:r w:rsidR="00A81D47" w:rsidRPr="00AD1584">
        <w:rPr>
          <w:rFonts w:eastAsia="Calibri"/>
          <w:spacing w:val="-4"/>
          <w:sz w:val="28"/>
          <w:szCs w:val="28"/>
        </w:rPr>
        <w:t>;</w:t>
      </w:r>
    </w:p>
    <w:p w:rsidR="009B7E8A" w:rsidRPr="00C41C2B" w:rsidRDefault="00A81D47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D1584">
        <w:rPr>
          <w:rFonts w:eastAsia="Calibri"/>
          <w:spacing w:val="-4"/>
          <w:sz w:val="28"/>
          <w:szCs w:val="28"/>
        </w:rPr>
        <w:t xml:space="preserve">11) </w:t>
      </w:r>
      <w:r w:rsidRPr="00C41C2B">
        <w:rPr>
          <w:rFonts w:eastAsia="Calibri"/>
          <w:spacing w:val="-4"/>
          <w:sz w:val="28"/>
          <w:szCs w:val="28"/>
        </w:rPr>
        <w:t xml:space="preserve">перераспределение бюджетных ассигнований между кодами </w:t>
      </w:r>
      <w:r w:rsidRPr="00C41C2B">
        <w:rPr>
          <w:rFonts w:eastAsia="Calibri"/>
          <w:sz w:val="28"/>
          <w:szCs w:val="28"/>
        </w:rPr>
        <w:t>бюджетной классификации расходов в ходе исполнения бюджета города в пределах общего объема бюджетных ассигнований, предусмотренных главному распорядителю средств бюджета города в текущем финансовом году</w:t>
      </w:r>
      <w:r w:rsidR="003A22B9" w:rsidRPr="00C41C2B">
        <w:rPr>
          <w:rFonts w:eastAsia="Calibri"/>
          <w:sz w:val="28"/>
          <w:szCs w:val="28"/>
        </w:rPr>
        <w:t xml:space="preserve"> и в плановом периоде</w:t>
      </w:r>
      <w:r w:rsidR="009B7E8A" w:rsidRPr="00C41C2B">
        <w:rPr>
          <w:rFonts w:eastAsia="Calibri"/>
          <w:sz w:val="28"/>
          <w:szCs w:val="28"/>
        </w:rPr>
        <w:t>;</w:t>
      </w:r>
    </w:p>
    <w:p w:rsidR="00E74381" w:rsidRDefault="009B7E8A" w:rsidP="009B7E8A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AD1584">
        <w:rPr>
          <w:rFonts w:eastAsia="Calibri"/>
          <w:sz w:val="28"/>
          <w:szCs w:val="28"/>
        </w:rPr>
        <w:t xml:space="preserve">12) перераспределение бюджетных ассигнований между главными распорядителями средств бюджета города в </w:t>
      </w:r>
      <w:proofErr w:type="gramStart"/>
      <w:r w:rsidRPr="00AD1584">
        <w:rPr>
          <w:rFonts w:eastAsia="Calibri"/>
          <w:sz w:val="28"/>
          <w:szCs w:val="28"/>
        </w:rPr>
        <w:t>целях</w:t>
      </w:r>
      <w:proofErr w:type="gramEnd"/>
      <w:r w:rsidRPr="00AD1584">
        <w:rPr>
          <w:rFonts w:eastAsia="Calibri"/>
          <w:sz w:val="28"/>
          <w:szCs w:val="28"/>
        </w:rPr>
        <w:t xml:space="preserve"> </w:t>
      </w:r>
      <w:r w:rsidR="009738FE">
        <w:rPr>
          <w:rFonts w:eastAsia="Calibri"/>
          <w:sz w:val="28"/>
          <w:szCs w:val="28"/>
        </w:rPr>
        <w:t xml:space="preserve">обеспечения долевого </w:t>
      </w:r>
      <w:proofErr w:type="spellStart"/>
      <w:r w:rsidRPr="00AD1584">
        <w:rPr>
          <w:rFonts w:eastAsia="Calibri"/>
          <w:sz w:val="28"/>
          <w:szCs w:val="28"/>
        </w:rPr>
        <w:t>софинансирования</w:t>
      </w:r>
      <w:proofErr w:type="spellEnd"/>
      <w:r w:rsidRPr="00AD1584">
        <w:rPr>
          <w:rFonts w:eastAsia="Calibri"/>
          <w:sz w:val="28"/>
          <w:szCs w:val="28"/>
        </w:rPr>
        <w:t xml:space="preserve"> </w:t>
      </w:r>
      <w:r w:rsidR="009738FE">
        <w:rPr>
          <w:rFonts w:eastAsia="Calibri"/>
          <w:sz w:val="28"/>
          <w:szCs w:val="28"/>
        </w:rPr>
        <w:t xml:space="preserve">расходов, предоставляемых </w:t>
      </w:r>
      <w:r w:rsidRPr="00AD1584">
        <w:rPr>
          <w:rFonts w:eastAsia="Calibri"/>
          <w:sz w:val="28"/>
          <w:szCs w:val="28"/>
        </w:rPr>
        <w:t>из бюджет</w:t>
      </w:r>
      <w:r w:rsidR="009738FE">
        <w:rPr>
          <w:rFonts w:eastAsia="Calibri"/>
          <w:sz w:val="28"/>
          <w:szCs w:val="28"/>
        </w:rPr>
        <w:t>ов других уровней</w:t>
      </w:r>
      <w:r w:rsidR="00865523">
        <w:rPr>
          <w:rFonts w:eastAsia="Calibri"/>
          <w:spacing w:val="-4"/>
          <w:sz w:val="28"/>
          <w:szCs w:val="28"/>
        </w:rPr>
        <w:t>;</w:t>
      </w:r>
    </w:p>
    <w:p w:rsidR="00865523" w:rsidRPr="00865523" w:rsidRDefault="00865523" w:rsidP="008655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13) </w:t>
      </w:r>
      <w:r w:rsidRPr="00865523">
        <w:rPr>
          <w:rFonts w:eastAsia="Calibri"/>
          <w:sz w:val="28"/>
          <w:szCs w:val="28"/>
        </w:rPr>
        <w:t>перераспределение бюджетных ассигнований, предусмотренных главным распорядителям средств бюджета города, на материально-техническое и организационное обеспечение их деятельности.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4" w:name="sub_17"/>
      <w:bookmarkEnd w:id="13"/>
      <w:r w:rsidRPr="00AD1584">
        <w:rPr>
          <w:rFonts w:eastAsia="Calibri"/>
          <w:sz w:val="28"/>
          <w:szCs w:val="28"/>
        </w:rPr>
        <w:t>1</w:t>
      </w:r>
      <w:r w:rsidR="00D00562">
        <w:rPr>
          <w:rFonts w:eastAsia="Calibri"/>
          <w:sz w:val="28"/>
          <w:szCs w:val="28"/>
        </w:rPr>
        <w:t>9</w:t>
      </w:r>
      <w:r w:rsidRPr="00AD1584">
        <w:rPr>
          <w:rFonts w:eastAsia="Calibri"/>
          <w:sz w:val="28"/>
          <w:szCs w:val="28"/>
        </w:rPr>
        <w:t>. Установить приоритетные направлен</w:t>
      </w:r>
      <w:r>
        <w:rPr>
          <w:rFonts w:eastAsia="Calibri"/>
          <w:sz w:val="28"/>
          <w:szCs w:val="28"/>
        </w:rPr>
        <w:t xml:space="preserve">ия расходов средств бюджета города </w:t>
      </w:r>
      <w:r w:rsidR="00554824">
        <w:rPr>
          <w:rFonts w:eastAsia="Calibri"/>
          <w:sz w:val="28"/>
          <w:szCs w:val="28"/>
        </w:rPr>
        <w:t xml:space="preserve">Нижневартовска </w:t>
      </w:r>
      <w:r>
        <w:rPr>
          <w:rFonts w:eastAsia="Calibri"/>
          <w:sz w:val="28"/>
          <w:szCs w:val="28"/>
        </w:rPr>
        <w:t xml:space="preserve">в </w:t>
      </w:r>
      <w:proofErr w:type="gramStart"/>
      <w:r>
        <w:rPr>
          <w:rFonts w:eastAsia="Calibri"/>
          <w:sz w:val="28"/>
          <w:szCs w:val="28"/>
        </w:rPr>
        <w:t>случае</w:t>
      </w:r>
      <w:proofErr w:type="gramEnd"/>
      <w:r>
        <w:rPr>
          <w:rFonts w:eastAsia="Calibri"/>
          <w:sz w:val="28"/>
          <w:szCs w:val="28"/>
        </w:rPr>
        <w:t xml:space="preserve"> невыполнения доходной части бюджета города </w:t>
      </w:r>
      <w:r w:rsidR="00554824">
        <w:rPr>
          <w:rFonts w:eastAsia="Calibri"/>
          <w:sz w:val="28"/>
          <w:szCs w:val="28"/>
        </w:rPr>
        <w:t xml:space="preserve">Нижневартовска </w:t>
      </w:r>
      <w:r>
        <w:rPr>
          <w:rFonts w:eastAsia="Calibri"/>
          <w:sz w:val="28"/>
          <w:szCs w:val="28"/>
        </w:rPr>
        <w:t>в 20</w:t>
      </w:r>
      <w:r w:rsidR="002D29B2">
        <w:rPr>
          <w:rFonts w:eastAsia="Calibri"/>
          <w:sz w:val="28"/>
          <w:szCs w:val="28"/>
        </w:rPr>
        <w:t>2</w:t>
      </w:r>
      <w:r w:rsidR="003864A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году:  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5" w:name="sub_171"/>
      <w:bookmarkEnd w:id="14"/>
      <w:r>
        <w:rPr>
          <w:rFonts w:eastAsia="Calibri"/>
          <w:sz w:val="28"/>
          <w:szCs w:val="28"/>
        </w:rPr>
        <w:t>1) оплата труда и начисления на выплаты по оплате труда;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6" w:name="sub_172"/>
      <w:bookmarkEnd w:id="15"/>
      <w:r>
        <w:rPr>
          <w:rFonts w:eastAsia="Calibri"/>
          <w:sz w:val="28"/>
          <w:szCs w:val="28"/>
        </w:rPr>
        <w:t xml:space="preserve">2) </w:t>
      </w:r>
      <w:bookmarkStart w:id="17" w:name="sub_173"/>
      <w:bookmarkEnd w:id="16"/>
      <w:r>
        <w:rPr>
          <w:rFonts w:eastAsia="Calibri"/>
          <w:sz w:val="28"/>
          <w:szCs w:val="28"/>
        </w:rPr>
        <w:t>оплата коммунальных услуг;</w:t>
      </w:r>
    </w:p>
    <w:p w:rsidR="00E74381" w:rsidRDefault="00EC521E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8" w:name="sub_174"/>
      <w:bookmarkEnd w:id="17"/>
      <w:r>
        <w:rPr>
          <w:rFonts w:eastAsia="Calibri"/>
          <w:sz w:val="28"/>
          <w:szCs w:val="28"/>
        </w:rPr>
        <w:t>3</w:t>
      </w:r>
      <w:r w:rsidR="00E74381">
        <w:rPr>
          <w:rFonts w:eastAsia="Calibri"/>
          <w:sz w:val="28"/>
          <w:szCs w:val="28"/>
        </w:rPr>
        <w:t>) публичные нормативные обязательства</w:t>
      </w:r>
      <w:r>
        <w:rPr>
          <w:rFonts w:eastAsia="Calibri"/>
          <w:sz w:val="28"/>
          <w:szCs w:val="28"/>
        </w:rPr>
        <w:t>.</w:t>
      </w:r>
    </w:p>
    <w:bookmarkEnd w:id="18"/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Финансирование иных расходов производится пропорционально поступающим в бюджет города доходам.</w:t>
      </w:r>
    </w:p>
    <w:p w:rsidR="00E74381" w:rsidRDefault="00D00562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9" w:name="sub_18"/>
      <w:r>
        <w:rPr>
          <w:rFonts w:eastAsia="Calibri"/>
          <w:sz w:val="28"/>
          <w:szCs w:val="28"/>
        </w:rPr>
        <w:t>20</w:t>
      </w:r>
      <w:r w:rsidR="00E74381">
        <w:rPr>
          <w:rFonts w:eastAsia="Calibri"/>
          <w:sz w:val="28"/>
          <w:szCs w:val="28"/>
        </w:rPr>
        <w:t xml:space="preserve">. </w:t>
      </w:r>
      <w:r w:rsidR="00F213A5">
        <w:rPr>
          <w:rFonts w:eastAsia="Calibri"/>
          <w:sz w:val="28"/>
          <w:szCs w:val="28"/>
        </w:rPr>
        <w:t>Установить, что с</w:t>
      </w:r>
      <w:r w:rsidR="00E74381">
        <w:rPr>
          <w:rFonts w:eastAsia="Calibri"/>
          <w:sz w:val="28"/>
          <w:szCs w:val="28"/>
        </w:rPr>
        <w:t xml:space="preserve">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и услуг предоставляются из бюджета города в случаях, предусмотренных </w:t>
      </w:r>
      <w:r w:rsidR="000604D7">
        <w:rPr>
          <w:rFonts w:eastAsia="Calibri"/>
          <w:sz w:val="28"/>
          <w:szCs w:val="28"/>
        </w:rPr>
        <w:t>приложением 1</w:t>
      </w:r>
      <w:r w:rsidR="00A8285A">
        <w:rPr>
          <w:rFonts w:eastAsia="Calibri"/>
          <w:sz w:val="28"/>
          <w:szCs w:val="28"/>
        </w:rPr>
        <w:t>5</w:t>
      </w:r>
      <w:r w:rsidR="00E74381">
        <w:rPr>
          <w:rFonts w:eastAsia="Calibri"/>
          <w:color w:val="FF0000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к настоящему решению.</w:t>
      </w:r>
    </w:p>
    <w:bookmarkEnd w:id="19"/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 предоставления субсидий определяется администрацией города.</w:t>
      </w:r>
    </w:p>
    <w:p w:rsidR="002F029E" w:rsidRPr="00EF1BE6" w:rsidRDefault="00BD2D0A" w:rsidP="002F02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5001"/>
      <w:r w:rsidRPr="00EF1BE6">
        <w:rPr>
          <w:rFonts w:ascii="Times New Roman" w:eastAsia="Calibri" w:hAnsi="Times New Roman" w:cs="Times New Roman"/>
          <w:sz w:val="28"/>
          <w:szCs w:val="28"/>
        </w:rPr>
        <w:t>2</w:t>
      </w:r>
      <w:r w:rsidR="00D00562">
        <w:rPr>
          <w:rFonts w:ascii="Times New Roman" w:eastAsia="Calibri" w:hAnsi="Times New Roman" w:cs="Times New Roman"/>
          <w:sz w:val="28"/>
          <w:szCs w:val="28"/>
        </w:rPr>
        <w:t>1</w:t>
      </w:r>
      <w:r w:rsidR="002F029E" w:rsidRPr="00EF1B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029E" w:rsidRPr="00EF1BE6">
        <w:rPr>
          <w:rFonts w:ascii="Times New Roman" w:hAnsi="Times New Roman" w:cs="Times New Roman"/>
          <w:sz w:val="28"/>
          <w:szCs w:val="28"/>
        </w:rPr>
        <w:t>Установить, что субсидии иным некоммерческим организациям, не являющимся муниципальными учреждениями, предоставляются:</w:t>
      </w:r>
    </w:p>
    <w:p w:rsidR="002F029E" w:rsidRPr="00234C14" w:rsidRDefault="002F029E" w:rsidP="002F029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C14">
        <w:rPr>
          <w:rFonts w:ascii="Times New Roman" w:hAnsi="Times New Roman" w:cs="Times New Roman"/>
          <w:sz w:val="28"/>
          <w:szCs w:val="28"/>
        </w:rPr>
        <w:t xml:space="preserve">  1) на реализацию основных образовательных программ начального общего, основного общего и среднего общего образования;</w:t>
      </w:r>
    </w:p>
    <w:p w:rsidR="002F029E" w:rsidRPr="00234C14" w:rsidRDefault="002F029E" w:rsidP="002F02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C14">
        <w:rPr>
          <w:rFonts w:ascii="Times New Roman" w:hAnsi="Times New Roman" w:cs="Times New Roman"/>
          <w:sz w:val="28"/>
          <w:szCs w:val="28"/>
        </w:rPr>
        <w:t xml:space="preserve">2) на социальную поддержку отдельных категорий обучающихся в </w:t>
      </w:r>
      <w:proofErr w:type="gramStart"/>
      <w:r w:rsidRPr="00234C1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234C14">
        <w:rPr>
          <w:rFonts w:ascii="Times New Roman" w:hAnsi="Times New Roman" w:cs="Times New Roman"/>
          <w:sz w:val="28"/>
          <w:szCs w:val="28"/>
        </w:rPr>
        <w:t xml:space="preserve"> предоставления двухразового питания;</w:t>
      </w:r>
    </w:p>
    <w:p w:rsidR="002F029E" w:rsidRDefault="002F029E" w:rsidP="002F02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C14">
        <w:rPr>
          <w:rFonts w:ascii="Times New Roman" w:hAnsi="Times New Roman" w:cs="Times New Roman"/>
          <w:sz w:val="28"/>
          <w:szCs w:val="28"/>
        </w:rPr>
        <w:t>3) на дополнительное финансовое обеспечение мероприятий по организации питания обучающихся;</w:t>
      </w:r>
    </w:p>
    <w:p w:rsidR="00234C14" w:rsidRPr="00234C14" w:rsidRDefault="00234C14" w:rsidP="00234C1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4C14">
        <w:rPr>
          <w:rFonts w:ascii="Times New Roman" w:hAnsi="Times New Roman" w:cs="Times New Roman"/>
          <w:sz w:val="28"/>
          <w:szCs w:val="28"/>
        </w:rPr>
        <w:t>) на возмещение затрат по оплате коммунальных услуг, работ и услуг по содержанию имущества, эксплуатации систем охранной сигнализации, обеспечению пожарной безопасности;</w:t>
      </w:r>
    </w:p>
    <w:p w:rsidR="00234C14" w:rsidRPr="00234C14" w:rsidRDefault="00234C14" w:rsidP="00234C1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C14">
        <w:rPr>
          <w:rFonts w:ascii="Times New Roman" w:hAnsi="Times New Roman" w:cs="Times New Roman"/>
          <w:sz w:val="28"/>
          <w:szCs w:val="28"/>
        </w:rPr>
        <w:t>5) на финансовое обеспечение затрат, связанных с реализацией проектов по организации и проведению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234C14" w:rsidRPr="00234C14" w:rsidRDefault="00234C14" w:rsidP="00234C1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34C14">
        <w:rPr>
          <w:rFonts w:ascii="Times New Roman" w:hAnsi="Times New Roman" w:cs="Times New Roman"/>
          <w:sz w:val="28"/>
          <w:szCs w:val="28"/>
        </w:rPr>
        <w:t>) на финансовое обеспечение затрат по организации питания детей в возрасте от 6 до 17 лет (включительно) в лагерях с дневным пребыванием детей;</w:t>
      </w:r>
    </w:p>
    <w:p w:rsidR="00234C14" w:rsidRDefault="00234C14" w:rsidP="00234C1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34C14">
        <w:rPr>
          <w:rFonts w:ascii="Times New Roman" w:hAnsi="Times New Roman" w:cs="Times New Roman"/>
          <w:sz w:val="28"/>
          <w:szCs w:val="28"/>
        </w:rPr>
        <w:t>на финансовое обеспечение затрат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проведению мероприятий, направленных на работу с детьми и молодежью;</w:t>
      </w:r>
    </w:p>
    <w:p w:rsidR="002F029E" w:rsidRPr="00892E05" w:rsidRDefault="00892E05" w:rsidP="002F029E">
      <w:pPr>
        <w:ind w:firstLine="709"/>
        <w:jc w:val="both"/>
        <w:rPr>
          <w:sz w:val="28"/>
          <w:szCs w:val="28"/>
        </w:rPr>
      </w:pPr>
      <w:r w:rsidRPr="00892E05">
        <w:rPr>
          <w:sz w:val="28"/>
          <w:szCs w:val="28"/>
        </w:rPr>
        <w:t>8</w:t>
      </w:r>
      <w:r w:rsidR="002F029E" w:rsidRPr="00892E05">
        <w:rPr>
          <w:sz w:val="28"/>
          <w:szCs w:val="28"/>
        </w:rPr>
        <w:t>) на финансовое обеспечение затрат по организации и проведению культурно</w:t>
      </w:r>
      <w:r w:rsidR="00B638D5" w:rsidRPr="00892E05">
        <w:rPr>
          <w:sz w:val="28"/>
          <w:szCs w:val="28"/>
        </w:rPr>
        <w:t>-</w:t>
      </w:r>
      <w:r w:rsidR="002F029E" w:rsidRPr="00892E05">
        <w:rPr>
          <w:sz w:val="28"/>
          <w:szCs w:val="28"/>
        </w:rPr>
        <w:t>массовых мероприятий;</w:t>
      </w:r>
    </w:p>
    <w:p w:rsidR="002F029E" w:rsidRPr="00892E05" w:rsidRDefault="00892E05" w:rsidP="002F02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5">
        <w:rPr>
          <w:rFonts w:ascii="Times New Roman" w:hAnsi="Times New Roman" w:cs="Times New Roman"/>
          <w:sz w:val="28"/>
          <w:szCs w:val="28"/>
        </w:rPr>
        <w:t>9</w:t>
      </w:r>
      <w:r w:rsidR="002F029E" w:rsidRPr="00892E05">
        <w:rPr>
          <w:rFonts w:ascii="Times New Roman" w:hAnsi="Times New Roman" w:cs="Times New Roman"/>
          <w:sz w:val="28"/>
          <w:szCs w:val="28"/>
        </w:rPr>
        <w:t>) на реализацию общественно значимых проектов;</w:t>
      </w:r>
    </w:p>
    <w:p w:rsidR="00892E05" w:rsidRPr="00892E05" w:rsidRDefault="00892E05" w:rsidP="00892E0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5">
        <w:rPr>
          <w:rFonts w:ascii="Times New Roman" w:hAnsi="Times New Roman" w:cs="Times New Roman"/>
          <w:sz w:val="28"/>
          <w:szCs w:val="28"/>
        </w:rPr>
        <w:t xml:space="preserve">10) на возмещение затрат по участию в региональных и общероссийских </w:t>
      </w:r>
      <w:proofErr w:type="gramStart"/>
      <w:r w:rsidRPr="00892E05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892E05">
        <w:rPr>
          <w:rFonts w:ascii="Times New Roman" w:hAnsi="Times New Roman" w:cs="Times New Roman"/>
          <w:sz w:val="28"/>
          <w:szCs w:val="28"/>
        </w:rPr>
        <w:t>;</w:t>
      </w:r>
    </w:p>
    <w:p w:rsidR="00892E05" w:rsidRPr="00892E05" w:rsidRDefault="00892E05" w:rsidP="00892E0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5">
        <w:rPr>
          <w:rFonts w:ascii="Times New Roman" w:hAnsi="Times New Roman" w:cs="Times New Roman"/>
          <w:sz w:val="28"/>
          <w:szCs w:val="28"/>
        </w:rPr>
        <w:t xml:space="preserve">11) </w:t>
      </w:r>
      <w:r w:rsidRPr="00892E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осуществление </w:t>
      </w:r>
      <w:proofErr w:type="gramStart"/>
      <w:r w:rsidRPr="00892E0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собственных</w:t>
      </w:r>
      <w:proofErr w:type="gramEnd"/>
      <w:r w:rsidRPr="00892E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инициатив по вопросам местного значения;</w:t>
      </w:r>
    </w:p>
    <w:p w:rsidR="00892E05" w:rsidRPr="00892E05" w:rsidRDefault="00892E05" w:rsidP="00892E0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5">
        <w:rPr>
          <w:rFonts w:ascii="Times New Roman" w:hAnsi="Times New Roman" w:cs="Times New Roman"/>
          <w:sz w:val="28"/>
          <w:szCs w:val="28"/>
        </w:rPr>
        <w:t>12) на финансовое обеспечение затрат по организации и проведению официальных спортивных,</w:t>
      </w:r>
      <w:r w:rsidRPr="00892E05">
        <w:rPr>
          <w:sz w:val="28"/>
          <w:szCs w:val="28"/>
        </w:rPr>
        <w:t xml:space="preserve"> </w:t>
      </w:r>
      <w:r w:rsidRPr="00892E05">
        <w:rPr>
          <w:rFonts w:ascii="Times New Roman" w:hAnsi="Times New Roman" w:cs="Times New Roman"/>
          <w:sz w:val="28"/>
          <w:szCs w:val="28"/>
        </w:rPr>
        <w:t>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населения;</w:t>
      </w:r>
    </w:p>
    <w:p w:rsidR="00892E05" w:rsidRDefault="00892E05" w:rsidP="002F029E">
      <w:pPr>
        <w:ind w:firstLine="709"/>
        <w:jc w:val="both"/>
        <w:rPr>
          <w:sz w:val="28"/>
          <w:szCs w:val="28"/>
        </w:rPr>
      </w:pPr>
      <w:r w:rsidRPr="00892E05">
        <w:rPr>
          <w:sz w:val="28"/>
          <w:szCs w:val="28"/>
        </w:rPr>
        <w:t>13) на возмещение затрат по предоставлению услуг по подготовке лиц, желающих принять на воспитание в свою семью ребенка, оставшегося без попечения родителей, на территории Российской Федерации;</w:t>
      </w:r>
    </w:p>
    <w:p w:rsidR="00892E05" w:rsidRPr="003864AC" w:rsidRDefault="00892E05" w:rsidP="00892E05">
      <w:pPr>
        <w:pStyle w:val="HTM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2E05">
        <w:rPr>
          <w:rFonts w:ascii="Times New Roman" w:hAnsi="Times New Roman" w:cs="Times New Roman"/>
          <w:sz w:val="28"/>
          <w:szCs w:val="28"/>
        </w:rPr>
        <w:t>14) на финансовое обеспечение затрат по созданию экспозиций (выставок) музеев, организации выездных выставок;</w:t>
      </w:r>
    </w:p>
    <w:p w:rsidR="00892E05" w:rsidRPr="00892E05" w:rsidRDefault="00892E05" w:rsidP="00892E05">
      <w:pPr>
        <w:ind w:firstLine="709"/>
        <w:jc w:val="both"/>
        <w:rPr>
          <w:sz w:val="28"/>
          <w:szCs w:val="28"/>
        </w:rPr>
      </w:pPr>
      <w:r w:rsidRPr="00892E05">
        <w:rPr>
          <w:sz w:val="28"/>
          <w:szCs w:val="28"/>
        </w:rPr>
        <w:t>15) на финансовое обеспечение затрат по организации экскурсионных программ;</w:t>
      </w:r>
    </w:p>
    <w:p w:rsidR="00892E05" w:rsidRPr="00892E05" w:rsidRDefault="00892E05" w:rsidP="00892E05">
      <w:pPr>
        <w:ind w:firstLine="709"/>
        <w:jc w:val="both"/>
        <w:rPr>
          <w:sz w:val="28"/>
          <w:szCs w:val="28"/>
        </w:rPr>
      </w:pPr>
      <w:r w:rsidRPr="00892E05">
        <w:rPr>
          <w:sz w:val="28"/>
          <w:szCs w:val="28"/>
        </w:rPr>
        <w:t>16) на финансовое обеспечение затрат по оказанию туристско-информационных услуг;</w:t>
      </w:r>
    </w:p>
    <w:p w:rsidR="002F029E" w:rsidRPr="00892E05" w:rsidRDefault="002F029E" w:rsidP="002F02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5">
        <w:rPr>
          <w:rFonts w:ascii="Times New Roman" w:hAnsi="Times New Roman" w:cs="Times New Roman"/>
          <w:sz w:val="28"/>
          <w:szCs w:val="28"/>
        </w:rPr>
        <w:t>1</w:t>
      </w:r>
      <w:r w:rsidR="00892E05" w:rsidRPr="00892E05">
        <w:rPr>
          <w:rFonts w:ascii="Times New Roman" w:hAnsi="Times New Roman" w:cs="Times New Roman"/>
          <w:sz w:val="28"/>
          <w:szCs w:val="28"/>
        </w:rPr>
        <w:t>7</w:t>
      </w:r>
      <w:r w:rsidRPr="00892E05">
        <w:rPr>
          <w:rFonts w:ascii="Times New Roman" w:hAnsi="Times New Roman" w:cs="Times New Roman"/>
          <w:sz w:val="28"/>
          <w:szCs w:val="28"/>
        </w:rPr>
        <w:t>)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</w:t>
      </w:r>
      <w:r w:rsidR="00892E05" w:rsidRPr="00892E05">
        <w:rPr>
          <w:rFonts w:ascii="Times New Roman" w:hAnsi="Times New Roman" w:cs="Times New Roman"/>
          <w:sz w:val="28"/>
          <w:szCs w:val="28"/>
        </w:rPr>
        <w:t>ущества в многоквартирных домах.</w:t>
      </w:r>
    </w:p>
    <w:p w:rsidR="00B31570" w:rsidRPr="00EF1BE6" w:rsidRDefault="00B31570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E6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субсидий устанавливается администрацией города.</w:t>
      </w:r>
    </w:p>
    <w:p w:rsidR="00807ADC" w:rsidRPr="000B2036" w:rsidRDefault="00BD2D0A" w:rsidP="00BB085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9"/>
      <w:bookmarkEnd w:id="20"/>
      <w:r w:rsidRPr="000B2036">
        <w:rPr>
          <w:rFonts w:ascii="Times New Roman" w:eastAsia="Calibri" w:hAnsi="Times New Roman" w:cs="Times New Roman"/>
          <w:sz w:val="28"/>
          <w:szCs w:val="28"/>
        </w:rPr>
        <w:t>2</w:t>
      </w:r>
      <w:r w:rsidR="00D00562" w:rsidRPr="000B2036">
        <w:rPr>
          <w:rFonts w:ascii="Times New Roman" w:eastAsia="Calibri" w:hAnsi="Times New Roman" w:cs="Times New Roman"/>
          <w:sz w:val="28"/>
          <w:szCs w:val="28"/>
        </w:rPr>
        <w:t>2</w:t>
      </w:r>
      <w:r w:rsidR="00E74381" w:rsidRPr="000B2036">
        <w:rPr>
          <w:rFonts w:ascii="Times New Roman" w:eastAsia="Calibri" w:hAnsi="Times New Roman" w:cs="Times New Roman"/>
          <w:sz w:val="28"/>
          <w:szCs w:val="28"/>
        </w:rPr>
        <w:t>.</w:t>
      </w:r>
      <w:r w:rsidR="00807ADC" w:rsidRPr="000B2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ADC" w:rsidRPr="000B2036">
        <w:rPr>
          <w:rFonts w:ascii="Times New Roman" w:hAnsi="Times New Roman" w:cs="Times New Roman"/>
          <w:sz w:val="28"/>
          <w:szCs w:val="28"/>
        </w:rPr>
        <w:t>Установить, что предоставление грантов в соответствии с решениями администрации города в форме субсидий, в том числе предоставляемых на конкурсной основе, юридическим лицам (за исключением государственных (муниципальных) учреждений), индивидуальным предпринимателям, физическим лицам осуществляется в пределах бюджетных ассигнований, предусмотренных настоящим решением на указанные цели.</w:t>
      </w:r>
      <w:proofErr w:type="gramEnd"/>
    </w:p>
    <w:p w:rsidR="00E74381" w:rsidRDefault="00275F2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D00562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48103F">
        <w:rPr>
          <w:rFonts w:eastAsia="Calibri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>Установить, что бюджетные ассигнования на осуществление бюджетных инвестиций в объекты капитального строительства муниципальной собственности города Нижневартовска</w:t>
      </w:r>
      <w:r w:rsidR="003864AC">
        <w:rPr>
          <w:rFonts w:eastAsia="Calibri"/>
          <w:sz w:val="28"/>
          <w:szCs w:val="28"/>
        </w:rPr>
        <w:t xml:space="preserve"> </w:t>
      </w:r>
      <w:r w:rsidR="00E74381">
        <w:rPr>
          <w:rFonts w:eastAsia="Calibri"/>
          <w:sz w:val="28"/>
          <w:szCs w:val="28"/>
        </w:rPr>
        <w:t xml:space="preserve">отражаются в </w:t>
      </w:r>
      <w:proofErr w:type="gramStart"/>
      <w:r w:rsidR="00E74381">
        <w:rPr>
          <w:rFonts w:eastAsia="Calibri"/>
          <w:sz w:val="28"/>
          <w:szCs w:val="28"/>
        </w:rPr>
        <w:t>бюджете</w:t>
      </w:r>
      <w:proofErr w:type="gramEnd"/>
      <w:r w:rsidR="00E74381">
        <w:rPr>
          <w:rFonts w:eastAsia="Calibri"/>
          <w:sz w:val="28"/>
          <w:szCs w:val="28"/>
        </w:rPr>
        <w:t xml:space="preserve"> города и в составе сводной бюджетной росписи бюджета города суммарно по соответствующему виду расходов.</w:t>
      </w:r>
    </w:p>
    <w:p w:rsidR="00E74381" w:rsidRPr="00DC0F8C" w:rsidRDefault="00275F2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2" w:name="sub_20"/>
      <w:bookmarkEnd w:id="21"/>
      <w:r w:rsidRPr="00DC0F8C">
        <w:rPr>
          <w:rFonts w:eastAsia="Calibri"/>
          <w:sz w:val="28"/>
          <w:szCs w:val="28"/>
        </w:rPr>
        <w:t>2</w:t>
      </w:r>
      <w:r w:rsidR="00D00562">
        <w:rPr>
          <w:rFonts w:eastAsia="Calibri"/>
          <w:sz w:val="28"/>
          <w:szCs w:val="28"/>
        </w:rPr>
        <w:t>4</w:t>
      </w:r>
      <w:r w:rsidRPr="00DC0F8C">
        <w:rPr>
          <w:rFonts w:eastAsia="Calibri"/>
          <w:sz w:val="28"/>
          <w:szCs w:val="28"/>
        </w:rPr>
        <w:t xml:space="preserve">. </w:t>
      </w:r>
      <w:r w:rsidR="00E74381" w:rsidRPr="00DC0F8C">
        <w:rPr>
          <w:rFonts w:eastAsia="Calibri"/>
          <w:sz w:val="28"/>
          <w:szCs w:val="28"/>
        </w:rPr>
        <w:t>Предоставить право администрации города привлекать из бюджета Ханты-Мансийского автономного округа - Югры бюджетные кредиты для покрытия временных кассовых разрывов, возникающих при исполнении бюджета текущего финансового года.</w:t>
      </w:r>
    </w:p>
    <w:p w:rsidR="00E74381" w:rsidRPr="00124284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bookmarkStart w:id="23" w:name="sub_21"/>
      <w:bookmarkEnd w:id="22"/>
      <w:r w:rsidRPr="00962873">
        <w:rPr>
          <w:rFonts w:eastAsia="Calibri"/>
          <w:sz w:val="28"/>
          <w:szCs w:val="28"/>
        </w:rPr>
        <w:t>2</w:t>
      </w:r>
      <w:r w:rsidR="00D00562">
        <w:rPr>
          <w:rFonts w:eastAsia="Calibri"/>
          <w:sz w:val="28"/>
          <w:szCs w:val="28"/>
        </w:rPr>
        <w:t>5</w:t>
      </w:r>
      <w:r w:rsidRPr="00962873">
        <w:rPr>
          <w:rFonts w:eastAsia="Calibri"/>
          <w:sz w:val="28"/>
          <w:szCs w:val="28"/>
        </w:rPr>
        <w:t xml:space="preserve">. Установить, что муниципальные правовые акты муниципального образования, влекущие дополнительные расходы за счет средств бюджета города, а также сокращающие доходную базу, </w:t>
      </w:r>
      <w:proofErr w:type="gramStart"/>
      <w:r w:rsidRPr="00962873">
        <w:rPr>
          <w:rFonts w:eastAsia="Calibri"/>
          <w:sz w:val="28"/>
          <w:szCs w:val="28"/>
        </w:rPr>
        <w:t>принимаются и реализуются</w:t>
      </w:r>
      <w:proofErr w:type="gramEnd"/>
      <w:r w:rsidRPr="00962873">
        <w:rPr>
          <w:rFonts w:eastAsia="Calibri"/>
          <w:sz w:val="28"/>
          <w:szCs w:val="28"/>
        </w:rPr>
        <w:t xml:space="preserve"> только при наличии соответствующих источников дополнительных поступлений в бюджет города и (или) при сокращении расходов по конкретным статьям бюджета города после внесения соответствующих изменений в настоящее решени</w:t>
      </w:r>
      <w:r w:rsidRPr="00DC0F8C">
        <w:rPr>
          <w:rFonts w:eastAsia="Calibri"/>
          <w:sz w:val="28"/>
          <w:szCs w:val="28"/>
        </w:rPr>
        <w:t>е.</w:t>
      </w:r>
    </w:p>
    <w:p w:rsidR="0093678C" w:rsidRPr="00EF1BE6" w:rsidRDefault="00E74381" w:rsidP="00BB0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sub_24"/>
      <w:bookmarkEnd w:id="23"/>
      <w:r w:rsidRPr="00EF1BE6">
        <w:rPr>
          <w:rFonts w:eastAsia="Calibri"/>
          <w:sz w:val="28"/>
          <w:szCs w:val="28"/>
        </w:rPr>
        <w:t>2</w:t>
      </w:r>
      <w:r w:rsidR="00D00562">
        <w:rPr>
          <w:rFonts w:eastAsia="Calibri"/>
          <w:sz w:val="28"/>
          <w:szCs w:val="28"/>
        </w:rPr>
        <w:t>6</w:t>
      </w:r>
      <w:r w:rsidRPr="00EF1BE6">
        <w:rPr>
          <w:rFonts w:eastAsia="Calibri"/>
          <w:sz w:val="28"/>
          <w:szCs w:val="28"/>
        </w:rPr>
        <w:t>.</w:t>
      </w:r>
      <w:r w:rsidRPr="00EF1BE6">
        <w:rPr>
          <w:sz w:val="28"/>
          <w:szCs w:val="28"/>
        </w:rPr>
        <w:t xml:space="preserve"> </w:t>
      </w:r>
      <w:r w:rsidR="002705C4" w:rsidRPr="00EF1BE6">
        <w:rPr>
          <w:sz w:val="28"/>
          <w:szCs w:val="28"/>
        </w:rPr>
        <w:t>Установить, что казначейское сопровождение в отношений субсидий</w:t>
      </w:r>
      <w:r w:rsidR="00EF1BE6" w:rsidRPr="00EF1BE6">
        <w:rPr>
          <w:sz w:val="28"/>
          <w:szCs w:val="28"/>
        </w:rPr>
        <w:t xml:space="preserve"> и грантов в форме субсидий</w:t>
      </w:r>
      <w:r w:rsidR="002705C4" w:rsidRPr="00EF1BE6">
        <w:rPr>
          <w:sz w:val="28"/>
          <w:szCs w:val="28"/>
        </w:rPr>
        <w:t>, предусмотренных пунктами 1</w:t>
      </w:r>
      <w:r w:rsidR="00EF1BE6" w:rsidRPr="00EF1BE6">
        <w:rPr>
          <w:sz w:val="28"/>
          <w:szCs w:val="28"/>
        </w:rPr>
        <w:t>9</w:t>
      </w:r>
      <w:r w:rsidR="002705C4" w:rsidRPr="00EF1BE6">
        <w:rPr>
          <w:sz w:val="28"/>
          <w:szCs w:val="28"/>
        </w:rPr>
        <w:t>,</w:t>
      </w:r>
      <w:r w:rsidR="00EF1BE6" w:rsidRPr="00EF1BE6">
        <w:rPr>
          <w:sz w:val="28"/>
          <w:szCs w:val="28"/>
        </w:rPr>
        <w:t xml:space="preserve"> 20,</w:t>
      </w:r>
      <w:r w:rsidR="002705C4" w:rsidRPr="00EF1BE6">
        <w:rPr>
          <w:sz w:val="28"/>
          <w:szCs w:val="28"/>
        </w:rPr>
        <w:t xml:space="preserve"> </w:t>
      </w:r>
      <w:r w:rsidR="00EF1BE6" w:rsidRPr="00EF1BE6">
        <w:rPr>
          <w:sz w:val="28"/>
          <w:szCs w:val="28"/>
        </w:rPr>
        <w:t xml:space="preserve">21 </w:t>
      </w:r>
      <w:r w:rsidR="002705C4" w:rsidRPr="00EF1BE6">
        <w:rPr>
          <w:sz w:val="28"/>
          <w:szCs w:val="28"/>
        </w:rPr>
        <w:t>настоящего решения, не осуществляется.</w:t>
      </w:r>
    </w:p>
    <w:p w:rsidR="00E74381" w:rsidRPr="00373B1C" w:rsidRDefault="0093678C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3B1C">
        <w:rPr>
          <w:sz w:val="28"/>
          <w:szCs w:val="28"/>
        </w:rPr>
        <w:t>2</w:t>
      </w:r>
      <w:r w:rsidR="00D00562">
        <w:rPr>
          <w:sz w:val="28"/>
          <w:szCs w:val="28"/>
        </w:rPr>
        <w:t>7</w:t>
      </w:r>
      <w:r w:rsidRPr="00373B1C">
        <w:rPr>
          <w:sz w:val="28"/>
          <w:szCs w:val="28"/>
        </w:rPr>
        <w:t xml:space="preserve">. </w:t>
      </w:r>
      <w:proofErr w:type="gramStart"/>
      <w:r w:rsidR="00E74381" w:rsidRPr="00373B1C">
        <w:rPr>
          <w:sz w:val="28"/>
          <w:szCs w:val="28"/>
        </w:rPr>
        <w:t>Департамент финансов администрации города</w:t>
      </w:r>
      <w:r w:rsidR="00554824" w:rsidRPr="00373B1C">
        <w:rPr>
          <w:sz w:val="28"/>
          <w:szCs w:val="28"/>
        </w:rPr>
        <w:t xml:space="preserve"> Нижневартовска</w:t>
      </w:r>
      <w:r w:rsidR="00E74381" w:rsidRPr="00373B1C">
        <w:rPr>
          <w:sz w:val="28"/>
          <w:szCs w:val="28"/>
        </w:rPr>
        <w:t>, в соответствии с пунктом 2 статьи 20 и пунктом 2 статьи 23 Бюджетного кодекса Российской Федерации, вправе вносить в 20</w:t>
      </w:r>
      <w:r w:rsidR="002D29B2" w:rsidRPr="00373B1C">
        <w:rPr>
          <w:sz w:val="28"/>
          <w:szCs w:val="28"/>
        </w:rPr>
        <w:t>2</w:t>
      </w:r>
      <w:r w:rsidR="00124284" w:rsidRPr="00373B1C">
        <w:rPr>
          <w:sz w:val="28"/>
          <w:szCs w:val="28"/>
        </w:rPr>
        <w:t>1</w:t>
      </w:r>
      <w:r w:rsidR="00E74381" w:rsidRPr="00373B1C">
        <w:rPr>
          <w:sz w:val="28"/>
          <w:szCs w:val="28"/>
        </w:rPr>
        <w:t xml:space="preserve"> году изменения в перечень главных администраторов доходов бюджета города </w:t>
      </w:r>
      <w:r w:rsidR="00B92480" w:rsidRPr="00373B1C">
        <w:rPr>
          <w:sz w:val="28"/>
          <w:szCs w:val="28"/>
        </w:rPr>
        <w:t xml:space="preserve">Нижневартовска </w:t>
      </w:r>
      <w:r w:rsidR="00E74381" w:rsidRPr="00373B1C">
        <w:rPr>
          <w:sz w:val="28"/>
          <w:szCs w:val="28"/>
        </w:rPr>
        <w:t>и перечень главных администраторов источников финансирования дефицита бюджета города</w:t>
      </w:r>
      <w:r w:rsidR="00554824" w:rsidRPr="00373B1C">
        <w:rPr>
          <w:sz w:val="28"/>
          <w:szCs w:val="28"/>
        </w:rPr>
        <w:t xml:space="preserve"> Нижневартовска</w:t>
      </w:r>
      <w:r w:rsidR="00E74381" w:rsidRPr="00373B1C">
        <w:rPr>
          <w:sz w:val="28"/>
          <w:szCs w:val="28"/>
        </w:rPr>
        <w:t xml:space="preserve">, а также в состав закрепленных за ними кодов классификации доходов бюджета города </w:t>
      </w:r>
      <w:r w:rsidR="00554824" w:rsidRPr="00373B1C">
        <w:rPr>
          <w:sz w:val="28"/>
          <w:szCs w:val="28"/>
        </w:rPr>
        <w:t xml:space="preserve">Нижневартовска </w:t>
      </w:r>
      <w:r w:rsidR="00E74381" w:rsidRPr="00373B1C">
        <w:rPr>
          <w:sz w:val="28"/>
          <w:szCs w:val="28"/>
        </w:rPr>
        <w:t>или кодов</w:t>
      </w:r>
      <w:proofErr w:type="gramEnd"/>
      <w:r w:rsidR="00E74381" w:rsidRPr="00373B1C">
        <w:rPr>
          <w:sz w:val="28"/>
          <w:szCs w:val="28"/>
        </w:rPr>
        <w:t xml:space="preserve"> классификации источников финансирования дефицита бюджета города </w:t>
      </w:r>
      <w:r w:rsidR="00554824" w:rsidRPr="00373B1C">
        <w:rPr>
          <w:sz w:val="28"/>
          <w:szCs w:val="28"/>
        </w:rPr>
        <w:t xml:space="preserve">Нижневартовска </w:t>
      </w:r>
      <w:r w:rsidR="00E74381" w:rsidRPr="00373B1C">
        <w:rPr>
          <w:sz w:val="28"/>
          <w:szCs w:val="28"/>
        </w:rPr>
        <w:t xml:space="preserve">на основании </w:t>
      </w:r>
      <w:r w:rsidR="005B2E65">
        <w:rPr>
          <w:sz w:val="28"/>
          <w:szCs w:val="28"/>
        </w:rPr>
        <w:t>муниципального</w:t>
      </w:r>
      <w:bookmarkStart w:id="25" w:name="_GoBack"/>
      <w:bookmarkEnd w:id="25"/>
      <w:r w:rsidR="00E74381" w:rsidRPr="00373B1C">
        <w:rPr>
          <w:sz w:val="28"/>
          <w:szCs w:val="28"/>
        </w:rPr>
        <w:t xml:space="preserve"> правового акта департамента финансов администрации города </w:t>
      </w:r>
      <w:r w:rsidR="00554824" w:rsidRPr="00373B1C">
        <w:rPr>
          <w:sz w:val="28"/>
          <w:szCs w:val="28"/>
        </w:rPr>
        <w:t xml:space="preserve">Нижневартовска </w:t>
      </w:r>
      <w:r w:rsidR="00E74381" w:rsidRPr="00373B1C">
        <w:rPr>
          <w:sz w:val="28"/>
          <w:szCs w:val="28"/>
        </w:rPr>
        <w:t>без внесения изменений в настоящее решение.</w:t>
      </w:r>
    </w:p>
    <w:p w:rsidR="00E74381" w:rsidRDefault="00E74381" w:rsidP="00BB085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6" w:name="sub_25"/>
      <w:bookmarkEnd w:id="24"/>
      <w:r>
        <w:rPr>
          <w:rFonts w:eastAsia="Calibri"/>
          <w:sz w:val="28"/>
          <w:szCs w:val="28"/>
        </w:rPr>
        <w:t>2</w:t>
      </w:r>
      <w:r w:rsidR="00D00562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bookmarkStart w:id="27" w:name="sub_26"/>
      <w:bookmarkEnd w:id="26"/>
      <w:r>
        <w:rPr>
          <w:rFonts w:eastAsia="Calibri"/>
          <w:sz w:val="28"/>
          <w:szCs w:val="28"/>
        </w:rPr>
        <w:t xml:space="preserve">Решение </w:t>
      </w:r>
      <w:proofErr w:type="gramStart"/>
      <w:r>
        <w:rPr>
          <w:rFonts w:eastAsia="Calibri"/>
          <w:sz w:val="28"/>
          <w:szCs w:val="28"/>
        </w:rPr>
        <w:t>подлежит официальному опубликованию и вступает</w:t>
      </w:r>
      <w:proofErr w:type="gramEnd"/>
      <w:r>
        <w:rPr>
          <w:rFonts w:eastAsia="Calibri"/>
          <w:sz w:val="28"/>
          <w:szCs w:val="28"/>
        </w:rPr>
        <w:t xml:space="preserve"> в силу с 1 января 20</w:t>
      </w:r>
      <w:r w:rsidR="002D29B2">
        <w:rPr>
          <w:rFonts w:eastAsia="Calibri"/>
          <w:sz w:val="28"/>
          <w:szCs w:val="28"/>
        </w:rPr>
        <w:t>2</w:t>
      </w:r>
      <w:r w:rsidR="0012428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года.</w:t>
      </w:r>
    </w:p>
    <w:bookmarkEnd w:id="27"/>
    <w:p w:rsidR="00E74381" w:rsidRDefault="00E74381" w:rsidP="00E74381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954"/>
        <w:gridCol w:w="4529"/>
      </w:tblGrid>
      <w:tr w:rsidR="00765421" w:rsidTr="00765421">
        <w:trPr>
          <w:trHeight w:val="2201"/>
        </w:trPr>
        <w:tc>
          <w:tcPr>
            <w:tcW w:w="5954" w:type="dxa"/>
          </w:tcPr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765421" w:rsidRDefault="00765421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М.В.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Клец</w:t>
            </w:r>
            <w:proofErr w:type="spellEnd"/>
          </w:p>
          <w:p w:rsidR="00765421" w:rsidRDefault="007654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5421" w:rsidRDefault="00765421" w:rsidP="00EF1BE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«___» _________20</w:t>
            </w:r>
            <w:r w:rsidR="00EF1BE6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765421" w:rsidRDefault="00765421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765421" w:rsidRDefault="007654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65421" w:rsidRDefault="00765421" w:rsidP="00EF1BE6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«___» _________20</w:t>
            </w:r>
            <w:r w:rsidR="00EF1BE6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года</w:t>
            </w:r>
          </w:p>
        </w:tc>
      </w:tr>
    </w:tbl>
    <w:p w:rsidR="00E74381" w:rsidRDefault="00E74381" w:rsidP="00E74381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sectPr w:rsidR="00E74381" w:rsidSect="00CC016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E6" w:rsidRDefault="000626E6" w:rsidP="0011544E">
      <w:r>
        <w:separator/>
      </w:r>
    </w:p>
  </w:endnote>
  <w:endnote w:type="continuationSeparator" w:id="0">
    <w:p w:rsidR="000626E6" w:rsidRDefault="000626E6" w:rsidP="0011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E6" w:rsidRDefault="000626E6" w:rsidP="0011544E">
      <w:r>
        <w:separator/>
      </w:r>
    </w:p>
  </w:footnote>
  <w:footnote w:type="continuationSeparator" w:id="0">
    <w:p w:rsidR="000626E6" w:rsidRDefault="000626E6" w:rsidP="0011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1154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E65">
          <w:rPr>
            <w:noProof/>
          </w:rPr>
          <w:t>6</w:t>
        </w:r>
        <w:r>
          <w:fldChar w:fldCharType="end"/>
        </w:r>
      </w:p>
    </w:sdtContent>
  </w:sdt>
  <w:p w:rsidR="0011544E" w:rsidRDefault="0011544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4E" w:rsidRDefault="0011544E">
    <w:pPr>
      <w:pStyle w:val="a9"/>
    </w:pPr>
  </w:p>
  <w:p w:rsidR="0011544E" w:rsidRDefault="001154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9C"/>
    <w:rsid w:val="000000E8"/>
    <w:rsid w:val="000604D7"/>
    <w:rsid w:val="000626E6"/>
    <w:rsid w:val="00075763"/>
    <w:rsid w:val="00090B57"/>
    <w:rsid w:val="000A2CBA"/>
    <w:rsid w:val="000A762D"/>
    <w:rsid w:val="000B2036"/>
    <w:rsid w:val="000B45F9"/>
    <w:rsid w:val="000C4214"/>
    <w:rsid w:val="000C538D"/>
    <w:rsid w:val="000C6F8A"/>
    <w:rsid w:val="000D0911"/>
    <w:rsid w:val="000D0CBB"/>
    <w:rsid w:val="00102C94"/>
    <w:rsid w:val="00111F74"/>
    <w:rsid w:val="0011544E"/>
    <w:rsid w:val="00124284"/>
    <w:rsid w:val="0014507D"/>
    <w:rsid w:val="0016026F"/>
    <w:rsid w:val="001668E5"/>
    <w:rsid w:val="0017045E"/>
    <w:rsid w:val="001A4885"/>
    <w:rsid w:val="001A665D"/>
    <w:rsid w:val="001B0BDC"/>
    <w:rsid w:val="001B5AC8"/>
    <w:rsid w:val="001C1E57"/>
    <w:rsid w:val="001F0A58"/>
    <w:rsid w:val="001F5282"/>
    <w:rsid w:val="00234C14"/>
    <w:rsid w:val="00247A5F"/>
    <w:rsid w:val="002705C4"/>
    <w:rsid w:val="00272D93"/>
    <w:rsid w:val="00275F21"/>
    <w:rsid w:val="002778B1"/>
    <w:rsid w:val="002A5D26"/>
    <w:rsid w:val="002C0463"/>
    <w:rsid w:val="002D030C"/>
    <w:rsid w:val="002D29B2"/>
    <w:rsid w:val="002E0D1D"/>
    <w:rsid w:val="002F029E"/>
    <w:rsid w:val="00343FA7"/>
    <w:rsid w:val="003475E7"/>
    <w:rsid w:val="003477E0"/>
    <w:rsid w:val="00373B1C"/>
    <w:rsid w:val="00381DDD"/>
    <w:rsid w:val="003864AC"/>
    <w:rsid w:val="003932C4"/>
    <w:rsid w:val="003A22B9"/>
    <w:rsid w:val="003B43E6"/>
    <w:rsid w:val="003C4630"/>
    <w:rsid w:val="003D0A15"/>
    <w:rsid w:val="00405CBE"/>
    <w:rsid w:val="0042247C"/>
    <w:rsid w:val="00422673"/>
    <w:rsid w:val="0042472A"/>
    <w:rsid w:val="00427551"/>
    <w:rsid w:val="00431F84"/>
    <w:rsid w:val="0048103F"/>
    <w:rsid w:val="00481350"/>
    <w:rsid w:val="004A7A83"/>
    <w:rsid w:val="004B5A23"/>
    <w:rsid w:val="004E0343"/>
    <w:rsid w:val="00515980"/>
    <w:rsid w:val="00525398"/>
    <w:rsid w:val="005272B7"/>
    <w:rsid w:val="005506C0"/>
    <w:rsid w:val="00554824"/>
    <w:rsid w:val="00563DDE"/>
    <w:rsid w:val="005810D4"/>
    <w:rsid w:val="00584648"/>
    <w:rsid w:val="005860A3"/>
    <w:rsid w:val="00590DD6"/>
    <w:rsid w:val="005B2E65"/>
    <w:rsid w:val="005B3251"/>
    <w:rsid w:val="005C0697"/>
    <w:rsid w:val="006017D7"/>
    <w:rsid w:val="00601808"/>
    <w:rsid w:val="006028CA"/>
    <w:rsid w:val="0060449C"/>
    <w:rsid w:val="0060749E"/>
    <w:rsid w:val="00637C5C"/>
    <w:rsid w:val="00640898"/>
    <w:rsid w:val="006604A0"/>
    <w:rsid w:val="0067119A"/>
    <w:rsid w:val="006768AE"/>
    <w:rsid w:val="00677A45"/>
    <w:rsid w:val="00694EA0"/>
    <w:rsid w:val="006B3B0D"/>
    <w:rsid w:val="006B60EF"/>
    <w:rsid w:val="006D0F5E"/>
    <w:rsid w:val="006E4E0B"/>
    <w:rsid w:val="007052F0"/>
    <w:rsid w:val="00720B29"/>
    <w:rsid w:val="00720E69"/>
    <w:rsid w:val="00720FD7"/>
    <w:rsid w:val="00726084"/>
    <w:rsid w:val="00727205"/>
    <w:rsid w:val="007340E0"/>
    <w:rsid w:val="00735019"/>
    <w:rsid w:val="00746BDC"/>
    <w:rsid w:val="00747411"/>
    <w:rsid w:val="00765421"/>
    <w:rsid w:val="007728DA"/>
    <w:rsid w:val="00772924"/>
    <w:rsid w:val="007B6085"/>
    <w:rsid w:val="007C52A5"/>
    <w:rsid w:val="007D2DCB"/>
    <w:rsid w:val="007D328A"/>
    <w:rsid w:val="007D78DF"/>
    <w:rsid w:val="007E2185"/>
    <w:rsid w:val="007F31F7"/>
    <w:rsid w:val="0080323D"/>
    <w:rsid w:val="00807ADC"/>
    <w:rsid w:val="00814078"/>
    <w:rsid w:val="00815015"/>
    <w:rsid w:val="008231D8"/>
    <w:rsid w:val="00830CBC"/>
    <w:rsid w:val="00835FE1"/>
    <w:rsid w:val="00850EB9"/>
    <w:rsid w:val="0085761D"/>
    <w:rsid w:val="00865523"/>
    <w:rsid w:val="00887B8A"/>
    <w:rsid w:val="00892E05"/>
    <w:rsid w:val="008A4A85"/>
    <w:rsid w:val="008D3ACE"/>
    <w:rsid w:val="00902BDC"/>
    <w:rsid w:val="0090732C"/>
    <w:rsid w:val="00911A9E"/>
    <w:rsid w:val="00933D80"/>
    <w:rsid w:val="0093564C"/>
    <w:rsid w:val="0093678C"/>
    <w:rsid w:val="00945921"/>
    <w:rsid w:val="00961D0C"/>
    <w:rsid w:val="00962873"/>
    <w:rsid w:val="00963A4B"/>
    <w:rsid w:val="009738FE"/>
    <w:rsid w:val="009B3862"/>
    <w:rsid w:val="009B717A"/>
    <w:rsid w:val="009B757E"/>
    <w:rsid w:val="009B7E8A"/>
    <w:rsid w:val="009C006F"/>
    <w:rsid w:val="009F0A04"/>
    <w:rsid w:val="009F27B2"/>
    <w:rsid w:val="00A041E3"/>
    <w:rsid w:val="00A13F66"/>
    <w:rsid w:val="00A24A25"/>
    <w:rsid w:val="00A36605"/>
    <w:rsid w:val="00A37F51"/>
    <w:rsid w:val="00A433DF"/>
    <w:rsid w:val="00A56B03"/>
    <w:rsid w:val="00A73DBF"/>
    <w:rsid w:val="00A81D47"/>
    <w:rsid w:val="00A8285A"/>
    <w:rsid w:val="00AB46D4"/>
    <w:rsid w:val="00AC1B0F"/>
    <w:rsid w:val="00AD1584"/>
    <w:rsid w:val="00AE534A"/>
    <w:rsid w:val="00AF1649"/>
    <w:rsid w:val="00AF6BEB"/>
    <w:rsid w:val="00B24435"/>
    <w:rsid w:val="00B31570"/>
    <w:rsid w:val="00B40631"/>
    <w:rsid w:val="00B57110"/>
    <w:rsid w:val="00B638D5"/>
    <w:rsid w:val="00B65E81"/>
    <w:rsid w:val="00B66CFE"/>
    <w:rsid w:val="00B74FFA"/>
    <w:rsid w:val="00B82CD8"/>
    <w:rsid w:val="00B92480"/>
    <w:rsid w:val="00BA732B"/>
    <w:rsid w:val="00BB0856"/>
    <w:rsid w:val="00BB4B43"/>
    <w:rsid w:val="00BB7A62"/>
    <w:rsid w:val="00BC2FB4"/>
    <w:rsid w:val="00BC3504"/>
    <w:rsid w:val="00BC5744"/>
    <w:rsid w:val="00BD07B4"/>
    <w:rsid w:val="00BD2D0A"/>
    <w:rsid w:val="00BD4060"/>
    <w:rsid w:val="00BF42D3"/>
    <w:rsid w:val="00C06978"/>
    <w:rsid w:val="00C269B5"/>
    <w:rsid w:val="00C41C2B"/>
    <w:rsid w:val="00C50A49"/>
    <w:rsid w:val="00C74CE0"/>
    <w:rsid w:val="00C95115"/>
    <w:rsid w:val="00CA2BE4"/>
    <w:rsid w:val="00CA2F44"/>
    <w:rsid w:val="00CA6E91"/>
    <w:rsid w:val="00CC016A"/>
    <w:rsid w:val="00CF07C6"/>
    <w:rsid w:val="00CF35B1"/>
    <w:rsid w:val="00D00562"/>
    <w:rsid w:val="00D019DE"/>
    <w:rsid w:val="00D03FF8"/>
    <w:rsid w:val="00D0424F"/>
    <w:rsid w:val="00D15D2D"/>
    <w:rsid w:val="00D21234"/>
    <w:rsid w:val="00D24F45"/>
    <w:rsid w:val="00D3020E"/>
    <w:rsid w:val="00D3468C"/>
    <w:rsid w:val="00D64E3D"/>
    <w:rsid w:val="00D8619C"/>
    <w:rsid w:val="00DC0F8C"/>
    <w:rsid w:val="00DE264B"/>
    <w:rsid w:val="00DE5F89"/>
    <w:rsid w:val="00DF7ABA"/>
    <w:rsid w:val="00E02DD6"/>
    <w:rsid w:val="00E0340E"/>
    <w:rsid w:val="00E1305B"/>
    <w:rsid w:val="00E162E4"/>
    <w:rsid w:val="00E37248"/>
    <w:rsid w:val="00E44B68"/>
    <w:rsid w:val="00E63293"/>
    <w:rsid w:val="00E66487"/>
    <w:rsid w:val="00E74381"/>
    <w:rsid w:val="00E74B19"/>
    <w:rsid w:val="00E81CCF"/>
    <w:rsid w:val="00E9110A"/>
    <w:rsid w:val="00EB058D"/>
    <w:rsid w:val="00EB5A01"/>
    <w:rsid w:val="00EC0D3A"/>
    <w:rsid w:val="00EC521E"/>
    <w:rsid w:val="00EC7E33"/>
    <w:rsid w:val="00EF1592"/>
    <w:rsid w:val="00EF1BE6"/>
    <w:rsid w:val="00EF49C5"/>
    <w:rsid w:val="00F01F79"/>
    <w:rsid w:val="00F0426E"/>
    <w:rsid w:val="00F13C05"/>
    <w:rsid w:val="00F213A5"/>
    <w:rsid w:val="00F213D2"/>
    <w:rsid w:val="00F24E2E"/>
    <w:rsid w:val="00F37108"/>
    <w:rsid w:val="00FC161F"/>
    <w:rsid w:val="00FC6F39"/>
    <w:rsid w:val="00FD65E3"/>
    <w:rsid w:val="00FD68A0"/>
    <w:rsid w:val="00FE0A97"/>
    <w:rsid w:val="00FE3A60"/>
    <w:rsid w:val="00FE67A3"/>
    <w:rsid w:val="00FF07EC"/>
    <w:rsid w:val="00FF3EE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8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E7438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74381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E74381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0"/>
    <w:qFormat/>
    <w:rsid w:val="00E743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3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5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F0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43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7438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E74381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E74381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E74381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E743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Strong"/>
    <w:basedOn w:val="a0"/>
    <w:qFormat/>
    <w:rsid w:val="00E743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3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3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5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5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F0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8796-324C-47BD-8840-85E48280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Инна Альбертовна</dc:creator>
  <cp:lastModifiedBy>Парамонова Оксана Борисовна</cp:lastModifiedBy>
  <cp:revision>71</cp:revision>
  <cp:lastPrinted>2020-11-12T12:57:00Z</cp:lastPrinted>
  <dcterms:created xsi:type="dcterms:W3CDTF">2019-10-21T09:16:00Z</dcterms:created>
  <dcterms:modified xsi:type="dcterms:W3CDTF">2020-11-12T13:13:00Z</dcterms:modified>
</cp:coreProperties>
</file>