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4535"/>
        <w:jc w:val="both"/>
      </w:pPr>
      <w:r>
        <w:t xml:space="preserve">ПРОЕКТ ПОСТАНОВЛЕНИЯ</w:t>
      </w:r>
      <w:r/>
    </w:p>
    <w:p>
      <w:pPr>
        <w:ind w:right="4535"/>
        <w:jc w:val="both"/>
      </w:pPr>
      <w:r>
        <w:t xml:space="preserve">АДМИНИСТРАЦИИ ГОРОДА</w:t>
      </w:r>
      <w:r/>
    </w:p>
    <w:p>
      <w:pPr>
        <w:ind w:right="4535"/>
        <w:jc w:val="both"/>
      </w:pPr>
      <w:r/>
      <w:r/>
    </w:p>
    <w:p>
      <w:pPr>
        <w:pStyle w:val="727"/>
        <w:ind w:right="4393"/>
        <w:jc w:val="both"/>
        <w:tabs>
          <w:tab w:val="left" w:pos="3686" w:leader="none"/>
          <w:tab w:val="left" w:pos="3828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й в приложения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1, 2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 постановлению администрации города от 01.02.2016 №102 «Об утверждении перечней видов обязательных работ и организац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ий, предоставляющих рабочие места для обеспечения исполнения наказаний в виде обязательных и исправительных работ» (с изменениями от 17.06.2016 №904, 02.08.2017    №1168, 16.08.2018 №1134, 16.01.2019 №18, 13.12.2021 №976, 14.03.2022 №148, 30.10.2023 №924,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15.01.2024 №20, 19.07.2024 №598, 23.09.2024 №838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29.09.2025 №494)</w:t>
      </w:r>
      <w:r/>
    </w:p>
    <w:p>
      <w:pPr>
        <w:jc w:val="both"/>
        <w:tabs>
          <w:tab w:val="left" w:pos="4535" w:leader="none"/>
        </w:tabs>
        <w:rPr>
          <w:sz w:val="28"/>
        </w:rPr>
      </w:pPr>
      <w:r>
        <w:rPr>
          <w:sz w:val="28"/>
        </w:rPr>
      </w:r>
      <w:r/>
    </w:p>
    <w:p>
      <w:pPr>
        <w:pStyle w:val="727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В соответствии с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</w:t>
      </w:r>
      <w:hyperlink r:id="rId10" w:tooltip="https://login.consultant.ru/link/?req=doc&amp;base=LAW&amp;n=168288&amp;date=17.11.2023&amp;dst=100119&amp;field=134" w:history="1">
        <w:r>
          <w:rPr>
            <w:rStyle w:val="759"/>
            <w:rFonts w:ascii="Times New Roman" w:hAnsi="Times New Roman" w:cs="Times New Roman"/>
            <w:b w:val="0"/>
            <w:bCs w:val="0"/>
            <w:color w:val="000000"/>
            <w:sz w:val="28"/>
            <w:szCs w:val="28"/>
            <w:highlight w:val="white"/>
            <w:u w:val="none"/>
          </w:rPr>
          <w:t xml:space="preserve">риказом</w:t>
        </w:r>
      </w:hyperlink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Министерства юстиции Российской Федерации от 20.05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.2009 №142 «Об утверждении Инструкции по организации исполнения наказаний и мер уголовно-правового характера без изоляции от общества»,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на основании письменных обращений</w:t>
      </w:r>
      <w:r>
        <w:rPr>
          <w:rFonts w:ascii="Times New Roman" w:hAnsi="Times New Roman" w:eastAsia="Calibri" w:cs="Times New Roman"/>
          <w:b w:val="0"/>
          <w:bCs w:val="0"/>
          <w:color w:val="000000"/>
          <w:sz w:val="28"/>
          <w:szCs w:val="28"/>
          <w:highlight w:val="white"/>
          <w:lang w:eastAsia="en-US"/>
        </w:rPr>
        <w:t xml:space="preserve"> филиала </w:t>
      </w:r>
      <w:r>
        <w:rPr>
          <w:rFonts w:ascii="Times New Roman" w:hAnsi="Times New Roman" w:eastAsia="Calibri" w:cs="Times New Roman"/>
          <w:b w:val="0"/>
          <w:bCs w:val="0"/>
          <w:color w:val="000000"/>
          <w:sz w:val="28"/>
          <w:szCs w:val="28"/>
          <w:highlight w:val="white"/>
          <w:lang w:eastAsia="en-US"/>
        </w:rPr>
        <w:t xml:space="preserve">по Центральному району города Нижневартовска ФКУ УИИ УФСИН России </w:t>
      </w:r>
      <w:r>
        <w:rPr>
          <w:rFonts w:ascii="Times New Roman" w:hAnsi="Times New Roman" w:eastAsia="Calibri" w:cs="Times New Roman"/>
          <w:b w:val="0"/>
          <w:bCs w:val="0"/>
          <w:color w:val="000000"/>
          <w:sz w:val="28"/>
          <w:szCs w:val="28"/>
          <w:highlight w:val="white"/>
          <w:lang w:eastAsia="en-US"/>
        </w:rPr>
        <w:t xml:space="preserve">по ХМАО – Югре 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акционерного общества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«Городские электрические сети»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pStyle w:val="727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нести изменени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в приложения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1, 2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к постановлению администрации города от 01.02.2016 №102 «Об утверждении перечней видов обязательных работ и органи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заций, предоставляющих рабочие места для обеспечения исполнения наказаний в виде обязательных и исправительных работ» (с изменениями от 17.06.2016 №904, 02.08.2017 №1168, 16.08.2018 №1134, 16.01.2019 №18, 13.12.2021 №976, 14.03.2022 №148, 30.10.2023 №924,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15.01.2024 №20, 19.07.2024 №598, 23.09.2024 №838,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29.09.2025 №494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27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1.1.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В приложении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27"/>
        <w:numPr>
          <w:ilvl w:val="0"/>
          <w:numId w:val="28"/>
        </w:numPr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стоках 1, 2, 3, 4, 5 таблицы слова «курьерская работа» исключить;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27"/>
        <w:numPr>
          <w:ilvl w:val="0"/>
          <w:numId w:val="28"/>
        </w:numPr>
        <w:ind w:left="0" w:right="0"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столбец 2 строки 3 таблицы изложить в новой редакции: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Общество с ограниченной ответственностью «Производственный ремонтно-эксплуатационный трест №3»;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27"/>
        <w:numPr>
          <w:ilvl w:val="0"/>
          <w:numId w:val="28"/>
        </w:numPr>
        <w:ind w:left="0" w:righ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аблицу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строкой 1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27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58"/>
        <w:gridCol w:w="3742"/>
        <w:gridCol w:w="1191"/>
        <w:gridCol w:w="406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" w:type="dxa"/>
            <w:textDirection w:val="lrTb"/>
            <w:noWrap w:val="false"/>
          </w:tcPr>
          <w:p>
            <w:r>
              <w:t xml:space="preserve">16.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2" w:type="dxa"/>
            <w:textDirection w:val="lrTb"/>
            <w:noWrap w:val="false"/>
          </w:tcPr>
          <w:p>
            <w:pPr>
              <w:jc w:val="both"/>
            </w:pPr>
            <w:r>
              <w:t xml:space="preserve">Акционерное о</w:t>
            </w:r>
            <w:r>
              <w:t xml:space="preserve">бщество «Городские электрические сети»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9" w:type="dxa"/>
            <w:textDirection w:val="lrTb"/>
            <w:noWrap w:val="false"/>
          </w:tcPr>
          <w:p>
            <w:pPr>
              <w:jc w:val="both"/>
            </w:pPr>
            <w:r>
              <w:t xml:space="preserve">подсобные работы;</w:t>
            </w:r>
            <w:r/>
          </w:p>
          <w:p>
            <w:pPr>
              <w:jc w:val="both"/>
            </w:pPr>
            <w:r>
              <w:t xml:space="preserve">работы по благоустройству и озеленению;</w:t>
            </w:r>
            <w:r/>
          </w:p>
          <w:p>
            <w:pPr>
              <w:jc w:val="both"/>
            </w:pPr>
            <w:r>
              <w:t xml:space="preserve">уборка территории;</w:t>
            </w:r>
            <w:r/>
          </w:p>
          <w:p>
            <w:pPr>
              <w:jc w:val="both"/>
            </w:pPr>
            <w:r>
              <w:t xml:space="preserve">малярные работы</w:t>
            </w:r>
            <w:r/>
          </w:p>
        </w:tc>
      </w:tr>
    </w:tbl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".</w:t>
      </w:r>
      <w:r/>
    </w:p>
    <w:p>
      <w:pPr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.2. В приложение </w:t>
      </w:r>
      <w:r>
        <w:rPr>
          <w:rFonts w:ascii="Times New Roman" w:hAnsi="Times New Roman" w:cs="Times New Roman"/>
          <w:sz w:val="28"/>
          <w:szCs w:val="28"/>
        </w:rPr>
        <w:t xml:space="preserve">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</w:r>
      <w:r/>
    </w:p>
    <w:p>
      <w:pPr>
        <w:pStyle w:val="726"/>
        <w:numPr>
          <w:ilvl w:val="0"/>
          <w:numId w:val="27"/>
        </w:numPr>
        <w:ind w:left="0" w:right="0" w:firstLine="567"/>
        <w:jc w:val="both"/>
        <w:spacing w:before="0" w:after="0" w:line="288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столбец 2 строки 3 таблицы изложить в новой редакции: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Общество с ограниченной ответственностью «Производственный ремонтно-эксплуатационный трест №3»;</w:t>
      </w:r>
      <w:r>
        <w:rPr>
          <w:rFonts w:ascii="Times New Roman" w:hAnsi="Times New Roman" w:cs="Times New Roman"/>
        </w:rPr>
      </w:r>
      <w:r/>
    </w:p>
    <w:p>
      <w:pPr>
        <w:pStyle w:val="726"/>
        <w:numPr>
          <w:ilvl w:val="0"/>
          <w:numId w:val="27"/>
        </w:numPr>
        <w:ind w:left="0" w:right="0" w:firstLine="567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аблицу </w:t>
      </w:r>
      <w:r>
        <w:rPr>
          <w:rFonts w:ascii="Times New Roman" w:hAnsi="Times New Roman" w:cs="Times New Roman"/>
          <w:sz w:val="28"/>
          <w:szCs w:val="28"/>
        </w:rPr>
        <w:t xml:space="preserve">строкой 1</w:t>
      </w:r>
      <w:r>
        <w:rPr>
          <w:rFonts w:ascii="Times New Roman" w:hAnsi="Times New Roman" w:cs="Times New Roman"/>
          <w:sz w:val="28"/>
          <w:szCs w:val="28"/>
        </w:rPr>
        <w:t xml:space="preserve">0 следующего содержания:</w:t>
      </w:r>
      <w:r>
        <w:rPr>
          <w:rFonts w:ascii="Times New Roman" w:hAnsi="Times New Roman" w:cs="Times New Roman"/>
        </w:rPr>
      </w:r>
      <w:r/>
    </w:p>
    <w:p>
      <w:pPr>
        <w:ind w:left="0" w:right="0" w:firstLine="567"/>
        <w:jc w:val="both"/>
        <w:tabs>
          <w:tab w:val="left" w:pos="709" w:leader="none"/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  <w:t xml:space="preserve"> </w:t>
      </w:r>
      <w:r>
        <w:rPr>
          <w:rFonts w:ascii="Times New Roman" w:hAnsi="Times New Roman" w:cs="Times New Roman"/>
        </w:rPr>
      </w:r>
      <w:r/>
    </w:p>
    <w:p>
      <w:pPr>
        <w:jc w:val="both"/>
        <w:tabs>
          <w:tab w:val="left" w:pos="709" w:leader="none"/>
          <w:tab w:val="left" w:pos="1134" w:leader="none"/>
        </w:tabs>
      </w:pPr>
      <w:r>
        <w:rPr>
          <w:sz w:val="28"/>
          <w:szCs w:val="28"/>
        </w:rPr>
        <w:t xml:space="preserve">"</w:t>
      </w:r>
      <w:r>
        <w:rPr>
          <w:sz w:val="28"/>
          <w:szCs w:val="28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48"/>
        <w:gridCol w:w="6354"/>
        <w:gridCol w:w="2022"/>
      </w:tblGrid>
      <w:tr>
        <w:trPr>
          <w:trHeight w:val="6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8" w:type="dxa"/>
            <w:textDirection w:val="lrTb"/>
            <w:noWrap w:val="false"/>
          </w:tcPr>
          <w:p>
            <w:r>
              <w:t xml:space="preserve">10.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54" w:type="dxa"/>
            <w:textDirection w:val="lrTb"/>
            <w:noWrap w:val="false"/>
          </w:tcPr>
          <w:p>
            <w:pPr>
              <w:jc w:val="both"/>
            </w:pPr>
            <w:r>
              <w:t xml:space="preserve">Акционерное о</w:t>
            </w:r>
            <w:r>
              <w:t xml:space="preserve">бщество «Городские электрические сети»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2" w:type="dxa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t xml:space="preserve">5</w:t>
            </w:r>
            <w:r>
              <w:rPr>
                <w:highlight w:val="yellow"/>
              </w:rPr>
            </w:r>
            <w:r/>
          </w:p>
        </w:tc>
      </w:tr>
    </w:tbl>
    <w:p>
      <w:pPr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".</w:t>
      </w:r>
      <w:r>
        <w:rPr>
          <w:sz w:val="28"/>
          <w:szCs w:val="28"/>
        </w:rPr>
      </w:r>
      <w:r/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ind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после его официального опубликования. 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    Д.А. Кощенко 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531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PAGE   \* MERGEFORMAT</w:instrText>
    </w:r>
    <w:r>
      <w:rPr>
        <w:szCs w:val="24"/>
      </w:rPr>
      <w:fldChar w:fldCharType="separate"/>
    </w:r>
    <w:r>
      <w:rPr>
        <w:szCs w:val="24"/>
        <w:lang w:val="ru-RU"/>
      </w:rPr>
      <w:t xml:space="preserve">2</w:t>
    </w:r>
    <w:r>
      <w:rPr>
        <w:szCs w:val="24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39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0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0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7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81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85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52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54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397" w:hanging="397"/>
        <w:tabs>
          <w:tab w:val="num" w:pos="39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2">
    <w:multiLevelType w:val="hybridMultilevel"/>
    <w:lvl w:ilvl="0">
      <w:start w:val="5"/>
      <w:numFmt w:val="bullet"/>
      <w:isLgl w:val="false"/>
      <w:suff w:val="tab"/>
      <w:lvlText w:val="-"/>
      <w:lvlJc w:val="left"/>
      <w:pPr>
        <w:ind w:left="397" w:hanging="397"/>
        <w:tabs>
          <w:tab w:val="num" w:pos="39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54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5">
    <w:multiLevelType w:val="hybridMultilevel"/>
    <w:lvl w:ilvl="0">
      <w:start w:val="2004"/>
      <w:numFmt w:val="bullet"/>
      <w:isLgl w:val="false"/>
      <w:suff w:val="tab"/>
      <w:lvlText w:val="-"/>
      <w:lvlJc w:val="left"/>
      <w:pPr>
        <w:ind w:left="397" w:hanging="397"/>
        <w:tabs>
          <w:tab w:val="num" w:pos="39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4" w:hanging="504"/>
      </w:p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54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54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15"/>
  </w:num>
  <w:num w:numId="5">
    <w:abstractNumId w:val="3"/>
  </w:num>
  <w:num w:numId="6">
    <w:abstractNumId w:val="18"/>
  </w:num>
  <w:num w:numId="7">
    <w:abstractNumId w:val="16"/>
  </w:num>
  <w:num w:numId="8">
    <w:abstractNumId w:val="11"/>
  </w:num>
  <w:num w:numId="9">
    <w:abstractNumId w:val="2"/>
  </w:num>
  <w:num w:numId="10">
    <w:abstractNumId w:val="4"/>
  </w:num>
  <w:num w:numId="11">
    <w:abstractNumId w:val="6"/>
  </w:num>
  <w:num w:numId="12">
    <w:abstractNumId w:val="14"/>
  </w:num>
  <w:num w:numId="13">
    <w:abstractNumId w:val="8"/>
  </w:num>
  <w:num w:numId="14">
    <w:abstractNumId w:val="17"/>
  </w:num>
  <w:num w:numId="15">
    <w:abstractNumId w:val="5"/>
  </w:num>
  <w:num w:numId="16">
    <w:abstractNumId w:val="10"/>
  </w:num>
  <w:num w:numId="17">
    <w:abstractNumId w:val="19"/>
  </w:num>
  <w:num w:numId="18">
    <w:abstractNumId w:val="9"/>
  </w:num>
  <w:num w:numId="19">
    <w:abstractNumId w:val="13"/>
  </w:num>
  <w:num w:numId="20">
    <w:abstractNumId w:val="1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 w:default="1">
    <w:name w:val="Normal"/>
    <w:qFormat/>
    <w:rPr>
      <w:rFonts w:ascii="Times New Roman" w:hAnsi="Times New Roman" w:eastAsia="Times New Roman"/>
      <w:sz w:val="24"/>
      <w:szCs w:val="24"/>
      <w:lang w:eastAsia="ru-RU"/>
    </w:rPr>
  </w:style>
  <w:style w:type="paragraph" w:styleId="707">
    <w:name w:val="Heading 1"/>
    <w:basedOn w:val="706"/>
    <w:next w:val="706"/>
    <w:link w:val="919"/>
    <w:uiPriority w:val="9"/>
    <w:qFormat/>
    <w:pPr>
      <w:keepLines/>
      <w:keepNext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styleId="708">
    <w:name w:val="Heading 2"/>
    <w:basedOn w:val="706"/>
    <w:next w:val="706"/>
    <w:link w:val="7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9">
    <w:name w:val="Heading 3"/>
    <w:basedOn w:val="706"/>
    <w:next w:val="706"/>
    <w:link w:val="901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710">
    <w:name w:val="Heading 4"/>
    <w:basedOn w:val="706"/>
    <w:next w:val="706"/>
    <w:link w:val="7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706"/>
    <w:next w:val="706"/>
    <w:link w:val="7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12">
    <w:name w:val="Heading 6"/>
    <w:basedOn w:val="706"/>
    <w:next w:val="706"/>
    <w:link w:val="7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706"/>
    <w:next w:val="706"/>
    <w:link w:val="7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706"/>
    <w:next w:val="706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706"/>
    <w:next w:val="706"/>
    <w:link w:val="7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 w:default="1">
    <w:name w:val="Default Paragraph Font"/>
    <w:uiPriority w:val="1"/>
    <w:semiHidden/>
    <w:unhideWhenUsed/>
  </w:style>
  <w:style w:type="table" w:styleId="7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8" w:default="1">
    <w:name w:val="No List"/>
    <w:uiPriority w:val="99"/>
    <w:semiHidden/>
    <w:unhideWhenUsed/>
  </w:style>
  <w:style w:type="character" w:styleId="719" w:customStyle="1">
    <w:name w:val="Heading 2 Char"/>
    <w:uiPriority w:val="9"/>
    <w:rPr>
      <w:rFonts w:ascii="Arial" w:hAnsi="Arial" w:eastAsia="Arial" w:cs="Arial"/>
      <w:sz w:val="34"/>
    </w:rPr>
  </w:style>
  <w:style w:type="character" w:styleId="720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706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727">
    <w:name w:val="No Spacing"/>
    <w:uiPriority w:val="1"/>
    <w:qFormat/>
    <w:rPr>
      <w:sz w:val="22"/>
      <w:szCs w:val="22"/>
      <w:lang w:eastAsia="en-US"/>
    </w:rPr>
  </w:style>
  <w:style w:type="paragraph" w:styleId="728">
    <w:name w:val="Title"/>
    <w:basedOn w:val="706"/>
    <w:next w:val="706"/>
    <w:link w:val="7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 w:customStyle="1">
    <w:name w:val="Title Char"/>
    <w:uiPriority w:val="10"/>
    <w:rPr>
      <w:sz w:val="48"/>
      <w:szCs w:val="48"/>
    </w:rPr>
  </w:style>
  <w:style w:type="paragraph" w:styleId="730">
    <w:name w:val="Subtitle"/>
    <w:basedOn w:val="706"/>
    <w:next w:val="706"/>
    <w:link w:val="787"/>
    <w:uiPriority w:val="11"/>
    <w:qFormat/>
    <w:pPr>
      <w:spacing w:before="200" w:after="200"/>
    </w:pPr>
  </w:style>
  <w:style w:type="character" w:styleId="731" w:customStyle="1">
    <w:name w:val="Subtitle Char"/>
    <w:uiPriority w:val="11"/>
    <w:rPr>
      <w:sz w:val="24"/>
      <w:szCs w:val="24"/>
    </w:rPr>
  </w:style>
  <w:style w:type="paragraph" w:styleId="732">
    <w:name w:val="Quote"/>
    <w:basedOn w:val="706"/>
    <w:next w:val="706"/>
    <w:link w:val="788"/>
    <w:uiPriority w:val="29"/>
    <w:qFormat/>
    <w:pPr>
      <w:ind w:left="720" w:right="720"/>
    </w:pPr>
    <w:rPr>
      <w:i/>
    </w:rPr>
  </w:style>
  <w:style w:type="character" w:styleId="733" w:customStyle="1">
    <w:name w:val="Quote Char"/>
    <w:uiPriority w:val="29"/>
    <w:rPr>
      <w:i/>
    </w:rPr>
  </w:style>
  <w:style w:type="paragraph" w:styleId="734">
    <w:name w:val="Intense Quote"/>
    <w:basedOn w:val="706"/>
    <w:next w:val="706"/>
    <w:link w:val="78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Intense Quote Char"/>
    <w:uiPriority w:val="30"/>
    <w:rPr>
      <w:i/>
    </w:rPr>
  </w:style>
  <w:style w:type="paragraph" w:styleId="736">
    <w:name w:val="Header"/>
    <w:basedOn w:val="706"/>
    <w:link w:val="918"/>
    <w:uiPriority w:val="99"/>
    <w:pPr>
      <w:tabs>
        <w:tab w:val="center" w:pos="4677" w:leader="none"/>
        <w:tab w:val="right" w:pos="9355" w:leader="none"/>
      </w:tabs>
    </w:pPr>
    <w:rPr>
      <w:szCs w:val="20"/>
      <w:lang w:val="en-US"/>
    </w:rPr>
  </w:style>
  <w:style w:type="paragraph" w:styleId="737">
    <w:name w:val="Footer"/>
    <w:basedOn w:val="706"/>
    <w:link w:val="916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738">
    <w:name w:val="Caption"/>
    <w:basedOn w:val="706"/>
    <w:next w:val="706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739">
    <w:name w:val="Table Grid"/>
    <w:basedOn w:val="717"/>
    <w:uiPriority w:val="59"/>
    <w:tblPr/>
  </w:style>
  <w:style w:type="table" w:styleId="740">
    <w:name w:val="Plain Table 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1">
    <w:name w:val="Plain Table 2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2">
    <w:name w:val="Plain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3">
    <w:name w:val="Plain Table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4">
    <w:name w:val="Plain Table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5">
    <w:name w:val="Grid Table 1 Light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6">
    <w:name w:val="Grid Table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7">
    <w:name w:val="Grid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8">
    <w:name w:val="Grid Table 4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9">
    <w:name w:val="Grid Table 5 Dark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0">
    <w:name w:val="Grid Table 6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1">
    <w:name w:val="Grid Table 7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2">
    <w:name w:val="List Table 1 Light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3">
    <w:name w:val="List Table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4">
    <w:name w:val="List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5">
    <w:name w:val="List Table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6">
    <w:name w:val="List Table 5 Dark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7">
    <w:name w:val="List Table 6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8">
    <w:name w:val="List Table 7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759">
    <w:name w:val="Hyperlink"/>
    <w:uiPriority w:val="99"/>
    <w:unhideWhenUsed/>
    <w:rPr>
      <w:color w:val="0563c1"/>
      <w:u w:val="single"/>
    </w:rPr>
  </w:style>
  <w:style w:type="paragraph" w:styleId="760">
    <w:name w:val="footnote text"/>
    <w:basedOn w:val="706"/>
    <w:link w:val="899"/>
    <w:uiPriority w:val="99"/>
    <w:semiHidden/>
    <w:unhideWhenUsed/>
    <w:pPr>
      <w:spacing w:after="40"/>
    </w:pPr>
    <w:rPr>
      <w:sz w:val="18"/>
    </w:rPr>
  </w:style>
  <w:style w:type="character" w:styleId="761" w:customStyle="1">
    <w:name w:val="Footnote Text Char"/>
    <w:uiPriority w:val="99"/>
    <w:rPr>
      <w:sz w:val="18"/>
    </w:rPr>
  </w:style>
  <w:style w:type="character" w:styleId="762">
    <w:name w:val="footnote reference"/>
    <w:uiPriority w:val="99"/>
    <w:unhideWhenUsed/>
    <w:rPr>
      <w:vertAlign w:val="superscript"/>
    </w:rPr>
  </w:style>
  <w:style w:type="paragraph" w:styleId="763">
    <w:name w:val="endnote text"/>
    <w:basedOn w:val="706"/>
    <w:link w:val="900"/>
    <w:uiPriority w:val="99"/>
    <w:semiHidden/>
    <w:unhideWhenUsed/>
    <w:rPr>
      <w:sz w:val="20"/>
    </w:rPr>
  </w:style>
  <w:style w:type="character" w:styleId="764" w:customStyle="1">
    <w:name w:val="Endnote Text Char"/>
    <w:uiPriority w:val="99"/>
    <w:rPr>
      <w:sz w:val="20"/>
    </w:rPr>
  </w:style>
  <w:style w:type="character" w:styleId="765">
    <w:name w:val="endnote reference"/>
    <w:uiPriority w:val="99"/>
    <w:semiHidden/>
    <w:unhideWhenUsed/>
    <w:rPr>
      <w:vertAlign w:val="superscript"/>
    </w:rPr>
  </w:style>
  <w:style w:type="paragraph" w:styleId="766">
    <w:name w:val="toc 1"/>
    <w:basedOn w:val="706"/>
    <w:next w:val="706"/>
    <w:uiPriority w:val="39"/>
    <w:unhideWhenUsed/>
    <w:pPr>
      <w:spacing w:after="57"/>
    </w:pPr>
  </w:style>
  <w:style w:type="paragraph" w:styleId="767">
    <w:name w:val="toc 2"/>
    <w:basedOn w:val="706"/>
    <w:next w:val="706"/>
    <w:uiPriority w:val="39"/>
    <w:unhideWhenUsed/>
    <w:pPr>
      <w:ind w:left="283"/>
      <w:spacing w:after="57"/>
    </w:pPr>
  </w:style>
  <w:style w:type="paragraph" w:styleId="768">
    <w:name w:val="toc 3"/>
    <w:basedOn w:val="706"/>
    <w:next w:val="706"/>
    <w:uiPriority w:val="39"/>
    <w:unhideWhenUsed/>
    <w:pPr>
      <w:ind w:left="567"/>
      <w:spacing w:after="57"/>
    </w:pPr>
  </w:style>
  <w:style w:type="paragraph" w:styleId="769">
    <w:name w:val="toc 4"/>
    <w:basedOn w:val="706"/>
    <w:next w:val="706"/>
    <w:uiPriority w:val="39"/>
    <w:unhideWhenUsed/>
    <w:pPr>
      <w:ind w:left="850"/>
      <w:spacing w:after="57"/>
    </w:pPr>
  </w:style>
  <w:style w:type="paragraph" w:styleId="770">
    <w:name w:val="toc 5"/>
    <w:basedOn w:val="706"/>
    <w:next w:val="706"/>
    <w:uiPriority w:val="39"/>
    <w:unhideWhenUsed/>
    <w:pPr>
      <w:ind w:left="1134"/>
      <w:spacing w:after="57"/>
    </w:pPr>
  </w:style>
  <w:style w:type="paragraph" w:styleId="771">
    <w:name w:val="toc 6"/>
    <w:basedOn w:val="706"/>
    <w:next w:val="706"/>
    <w:uiPriority w:val="39"/>
    <w:unhideWhenUsed/>
    <w:pPr>
      <w:ind w:left="1417"/>
      <w:spacing w:after="57"/>
    </w:pPr>
  </w:style>
  <w:style w:type="paragraph" w:styleId="772">
    <w:name w:val="toc 7"/>
    <w:basedOn w:val="706"/>
    <w:next w:val="706"/>
    <w:uiPriority w:val="39"/>
    <w:unhideWhenUsed/>
    <w:pPr>
      <w:ind w:left="1701"/>
      <w:spacing w:after="57"/>
    </w:pPr>
  </w:style>
  <w:style w:type="paragraph" w:styleId="773">
    <w:name w:val="toc 8"/>
    <w:basedOn w:val="706"/>
    <w:next w:val="706"/>
    <w:uiPriority w:val="39"/>
    <w:unhideWhenUsed/>
    <w:pPr>
      <w:ind w:left="1984"/>
      <w:spacing w:after="57"/>
    </w:pPr>
  </w:style>
  <w:style w:type="paragraph" w:styleId="774">
    <w:name w:val="toc 9"/>
    <w:basedOn w:val="706"/>
    <w:next w:val="706"/>
    <w:uiPriority w:val="39"/>
    <w:unhideWhenUsed/>
    <w:pPr>
      <w:ind w:left="2268"/>
      <w:spacing w:after="57"/>
    </w:pPr>
  </w:style>
  <w:style w:type="paragraph" w:styleId="775">
    <w:name w:val="TOC Heading"/>
    <w:uiPriority w:val="39"/>
    <w:unhideWhenUsed/>
  </w:style>
  <w:style w:type="paragraph" w:styleId="776">
    <w:name w:val="table of figures"/>
    <w:basedOn w:val="706"/>
    <w:next w:val="706"/>
    <w:uiPriority w:val="99"/>
    <w:unhideWhenUsed/>
  </w:style>
  <w:style w:type="character" w:styleId="77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78" w:customStyle="1">
    <w:name w:val="Заголовок 2 Знак"/>
    <w:link w:val="708"/>
    <w:uiPriority w:val="9"/>
    <w:rPr>
      <w:rFonts w:ascii="Arial" w:hAnsi="Arial" w:eastAsia="Arial" w:cs="Arial"/>
      <w:sz w:val="34"/>
    </w:rPr>
  </w:style>
  <w:style w:type="character" w:styleId="779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80" w:customStyle="1">
    <w:name w:val="Заголовок 4 Знак"/>
    <w:link w:val="710"/>
    <w:uiPriority w:val="9"/>
    <w:rPr>
      <w:rFonts w:ascii="Arial" w:hAnsi="Arial" w:eastAsia="Arial" w:cs="Arial"/>
      <w:b/>
      <w:bCs/>
      <w:sz w:val="26"/>
      <w:szCs w:val="26"/>
    </w:rPr>
  </w:style>
  <w:style w:type="character" w:styleId="781" w:customStyle="1">
    <w:name w:val="Заголовок 5 Знак"/>
    <w:link w:val="711"/>
    <w:uiPriority w:val="9"/>
    <w:rPr>
      <w:rFonts w:ascii="Arial" w:hAnsi="Arial" w:eastAsia="Arial" w:cs="Arial"/>
      <w:b/>
      <w:bCs/>
      <w:sz w:val="24"/>
      <w:szCs w:val="24"/>
    </w:rPr>
  </w:style>
  <w:style w:type="character" w:styleId="782" w:customStyle="1">
    <w:name w:val="Заголовок 6 Знак"/>
    <w:link w:val="712"/>
    <w:uiPriority w:val="9"/>
    <w:rPr>
      <w:rFonts w:ascii="Arial" w:hAnsi="Arial" w:eastAsia="Arial" w:cs="Arial"/>
      <w:b/>
      <w:bCs/>
      <w:sz w:val="22"/>
      <w:szCs w:val="22"/>
    </w:rPr>
  </w:style>
  <w:style w:type="character" w:styleId="783" w:customStyle="1">
    <w:name w:val="Заголовок 7 Знак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4" w:customStyle="1">
    <w:name w:val="Заголовок 8 Знак"/>
    <w:link w:val="714"/>
    <w:uiPriority w:val="9"/>
    <w:rPr>
      <w:rFonts w:ascii="Arial" w:hAnsi="Arial" w:eastAsia="Arial" w:cs="Arial"/>
      <w:i/>
      <w:iCs/>
      <w:sz w:val="22"/>
      <w:szCs w:val="22"/>
    </w:rPr>
  </w:style>
  <w:style w:type="character" w:styleId="785" w:customStyle="1">
    <w:name w:val="Заголовок 9 Знак"/>
    <w:link w:val="715"/>
    <w:uiPriority w:val="9"/>
    <w:rPr>
      <w:rFonts w:ascii="Arial" w:hAnsi="Arial" w:eastAsia="Arial" w:cs="Arial"/>
      <w:i/>
      <w:iCs/>
      <w:sz w:val="21"/>
      <w:szCs w:val="21"/>
    </w:rPr>
  </w:style>
  <w:style w:type="character" w:styleId="786" w:customStyle="1">
    <w:name w:val="Заголовок Знак"/>
    <w:link w:val="728"/>
    <w:uiPriority w:val="10"/>
    <w:rPr>
      <w:sz w:val="48"/>
      <w:szCs w:val="48"/>
    </w:rPr>
  </w:style>
  <w:style w:type="character" w:styleId="787" w:customStyle="1">
    <w:name w:val="Подзаголовок Знак"/>
    <w:link w:val="730"/>
    <w:uiPriority w:val="11"/>
    <w:rPr>
      <w:sz w:val="24"/>
      <w:szCs w:val="24"/>
    </w:rPr>
  </w:style>
  <w:style w:type="character" w:styleId="788" w:customStyle="1">
    <w:name w:val="Цитата 2 Знак"/>
    <w:link w:val="732"/>
    <w:uiPriority w:val="29"/>
    <w:rPr>
      <w:i/>
    </w:rPr>
  </w:style>
  <w:style w:type="character" w:styleId="789" w:customStyle="1">
    <w:name w:val="Выделенная цитата Знак"/>
    <w:link w:val="734"/>
    <w:uiPriority w:val="30"/>
    <w:rPr>
      <w:i/>
    </w:rPr>
  </w:style>
  <w:style w:type="character" w:styleId="790" w:customStyle="1">
    <w:name w:val="Header Char"/>
    <w:uiPriority w:val="99"/>
  </w:style>
  <w:style w:type="character" w:styleId="791" w:customStyle="1">
    <w:name w:val="Footer Char"/>
    <w:uiPriority w:val="99"/>
  </w:style>
  <w:style w:type="character" w:styleId="792" w:customStyle="1">
    <w:name w:val="Caption Char"/>
    <w:uiPriority w:val="99"/>
  </w:style>
  <w:style w:type="table" w:styleId="793" w:customStyle="1">
    <w:name w:val="Table Grid Light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4 - Accent 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4 - Accent 2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4 - Accent 3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4 - Accent 4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4 - Accent 5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4 - Accent 6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5 Dark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5 Dark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4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4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4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4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4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4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5 Dark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5 Dark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ned - Accent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ned - Accent 1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ned - Accent 2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ned - Accent 3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ned - Accent 4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ned - Accent 5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ned - Accent 6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&amp; Lined - Accent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&amp; Lined - Accent 1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&amp; Lined - Accent 2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&amp; Lined - Accent 3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&amp; Lined - Accent 4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&amp; Lined - Accent 5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&amp; Lined - Accent 6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899" w:customStyle="1">
    <w:name w:val="Текст сноски Знак"/>
    <w:link w:val="760"/>
    <w:uiPriority w:val="99"/>
    <w:rPr>
      <w:sz w:val="18"/>
    </w:rPr>
  </w:style>
  <w:style w:type="character" w:styleId="900" w:customStyle="1">
    <w:name w:val="Текст концевой сноски Знак"/>
    <w:link w:val="763"/>
    <w:uiPriority w:val="99"/>
    <w:rPr>
      <w:sz w:val="20"/>
    </w:rPr>
  </w:style>
  <w:style w:type="character" w:styleId="901" w:customStyle="1">
    <w:name w:val="Заголовок 3 Знак"/>
    <w:link w:val="709"/>
    <w:uiPriority w:val="9"/>
    <w:semiHidden/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paragraph" w:styleId="902">
    <w:name w:val="Body Text Indent"/>
    <w:basedOn w:val="706"/>
    <w:link w:val="903"/>
    <w:unhideWhenUsed/>
    <w:pPr>
      <w:ind w:firstLine="708"/>
      <w:jc w:val="both"/>
    </w:pPr>
    <w:rPr>
      <w:lang w:val="en-US"/>
    </w:rPr>
  </w:style>
  <w:style w:type="character" w:styleId="903" w:customStyle="1">
    <w:name w:val="Основной текст с отступом Знак"/>
    <w:link w:val="90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4">
    <w:name w:val="Balloon Text"/>
    <w:basedOn w:val="706"/>
    <w:link w:val="905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905" w:customStyle="1">
    <w:name w:val="Текст выноски Знак"/>
    <w:link w:val="90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06" w:customStyle="1">
    <w:name w:val="Заголовок;Название"/>
    <w:basedOn w:val="706"/>
    <w:link w:val="907"/>
    <w:qFormat/>
    <w:pPr>
      <w:jc w:val="center"/>
    </w:pPr>
    <w:rPr>
      <w:sz w:val="28"/>
      <w:lang w:val="en-US"/>
    </w:rPr>
  </w:style>
  <w:style w:type="character" w:styleId="907" w:customStyle="1">
    <w:name w:val="Название Знак"/>
    <w:link w:val="906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08">
    <w:name w:val="Body Text 2"/>
    <w:basedOn w:val="706"/>
    <w:link w:val="909"/>
    <w:uiPriority w:val="99"/>
    <w:unhideWhenUsed/>
    <w:pPr>
      <w:spacing w:after="120" w:line="480" w:lineRule="auto"/>
    </w:pPr>
    <w:rPr>
      <w:lang w:val="en-US"/>
    </w:rPr>
  </w:style>
  <w:style w:type="character" w:styleId="909" w:customStyle="1">
    <w:name w:val="Основной текст 2 Знак"/>
    <w:link w:val="90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0">
    <w:name w:val="Body Text 3"/>
    <w:basedOn w:val="706"/>
    <w:link w:val="911"/>
    <w:uiPriority w:val="99"/>
    <w:semiHidden/>
    <w:unhideWhenUsed/>
    <w:pPr>
      <w:spacing w:after="120"/>
    </w:pPr>
    <w:rPr>
      <w:sz w:val="16"/>
      <w:szCs w:val="16"/>
      <w:lang w:val="en-US"/>
    </w:rPr>
  </w:style>
  <w:style w:type="character" w:styleId="911" w:customStyle="1">
    <w:name w:val="Основной текст 3 Знак"/>
    <w:link w:val="910"/>
    <w:uiPriority w:val="99"/>
    <w:semiHidden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2">
    <w:name w:val="Body Text"/>
    <w:basedOn w:val="706"/>
    <w:link w:val="913"/>
    <w:pPr>
      <w:spacing w:after="120"/>
    </w:pPr>
    <w:rPr>
      <w:lang w:val="en-US"/>
    </w:rPr>
  </w:style>
  <w:style w:type="character" w:styleId="913" w:customStyle="1">
    <w:name w:val="Основной текст Знак"/>
    <w:link w:val="91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4" w:customStyle="1">
    <w:name w:val="ConsPlusNormal"/>
    <w:pPr>
      <w:ind w:firstLine="720"/>
      <w:widowControl w:val="off"/>
    </w:pPr>
    <w:rPr>
      <w:rFonts w:ascii="Arial" w:hAnsi="Arial" w:eastAsia="Times New Roman" w:cs="Arial"/>
      <w:lang w:eastAsia="ru-RU"/>
    </w:rPr>
  </w:style>
  <w:style w:type="paragraph" w:styleId="915" w:customStyle="1">
    <w:name w:val="ConsPlusTitle"/>
    <w:pPr>
      <w:widowControl w:val="off"/>
    </w:pPr>
    <w:rPr>
      <w:rFonts w:ascii="Arial" w:hAnsi="Arial" w:eastAsia="Times New Roman" w:cs="Arial"/>
      <w:b/>
      <w:bCs/>
      <w:lang w:eastAsia="ru-RU"/>
    </w:rPr>
  </w:style>
  <w:style w:type="character" w:styleId="916" w:customStyle="1">
    <w:name w:val="Нижний колонтитул Знак"/>
    <w:link w:val="73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7">
    <w:name w:val="page number"/>
    <w:basedOn w:val="716"/>
  </w:style>
  <w:style w:type="character" w:styleId="918" w:customStyle="1">
    <w:name w:val="Верхний колонтитул Знак"/>
    <w:link w:val="736"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19" w:customStyle="1">
    <w:name w:val="Заголовок 1 Знак"/>
    <w:link w:val="707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character" w:styleId="920" w:customStyle="1">
    <w:name w:val="Текст выноски Знак1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921" w:customStyle="1">
    <w:name w:val="Основной текст 3 Знак1"/>
    <w:uiPriority w:val="99"/>
    <w:semiHidden/>
    <w:rPr>
      <w:rFonts w:ascii="Times New Roman" w:hAnsi="Times New Roman" w:eastAsia="Times New Roman"/>
      <w:sz w:val="16"/>
      <w:szCs w:val="16"/>
    </w:rPr>
  </w:style>
  <w:style w:type="paragraph" w:styleId="922" w:customStyle="1">
    <w:name w:val="Обычный (веб);Знак Знак"/>
    <w:basedOn w:val="706"/>
    <w:link w:val="924"/>
    <w:unhideWhenUsed/>
    <w:qFormat/>
    <w:pPr>
      <w:spacing w:before="100" w:beforeAutospacing="1" w:after="100" w:afterAutospacing="1"/>
    </w:pPr>
    <w:rPr>
      <w:lang w:val="en-US"/>
    </w:rPr>
  </w:style>
  <w:style w:type="character" w:styleId="923">
    <w:name w:val="Strong"/>
    <w:uiPriority w:val="22"/>
    <w:qFormat/>
    <w:rPr>
      <w:b/>
      <w:bCs/>
    </w:rPr>
  </w:style>
  <w:style w:type="character" w:styleId="924" w:customStyle="1">
    <w:name w:val="Обычный (веб) Знак;Знак Знак Знак"/>
    <w:link w:val="92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5" w:customStyle="1">
    <w:name w:val="ConsPlusCell"/>
    <w:uiPriority w:val="99"/>
    <w:pPr>
      <w:widowControl w:val="off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26" w:customStyle="1">
    <w:name w:val="ConsPlusNonformat"/>
    <w:rPr>
      <w:rFonts w:ascii="Courier New" w:hAnsi="Courier New" w:eastAsia="Times New Roman" w:cs="Courier New"/>
      <w:lang w:eastAsia="ru-RU"/>
    </w:rPr>
  </w:style>
  <w:style w:type="paragraph" w:styleId="927">
    <w:name w:val="HTML Preformatted"/>
    <w:basedOn w:val="706"/>
    <w:link w:val="928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  <w:lang w:val="en-US"/>
    </w:rPr>
  </w:style>
  <w:style w:type="character" w:styleId="928" w:customStyle="1">
    <w:name w:val="Стандартный HTML Знак"/>
    <w:link w:val="927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929" w:customStyle="1">
    <w:name w:val="Обычный1"/>
    <w:rPr>
      <w:rFonts w:ascii="Times New Roman" w:hAnsi="Times New Roman" w:eastAsia="Times New Roman"/>
      <w:sz w:val="24"/>
      <w:lang w:eastAsia="ru-RU"/>
    </w:rPr>
  </w:style>
  <w:style w:type="paragraph" w:styleId="930" w:customStyle="1">
    <w:name w:val="Нормальный (таблица)"/>
    <w:basedOn w:val="706"/>
    <w:next w:val="706"/>
    <w:uiPriority w:val="99"/>
    <w:pPr>
      <w:jc w:val="both"/>
      <w:widowControl w:val="off"/>
    </w:pPr>
    <w:rPr>
      <w:rFonts w:ascii="Arial" w:hAnsi="Arial" w:cs="Arial"/>
    </w:rPr>
  </w:style>
  <w:style w:type="paragraph" w:styleId="931" w:customStyle="1">
    <w:name w:val="Прижатый влево"/>
    <w:basedOn w:val="706"/>
    <w:next w:val="706"/>
    <w:uiPriority w:val="99"/>
    <w:pPr>
      <w:widowControl w:val="off"/>
    </w:pPr>
    <w:rPr>
      <w:rFonts w:ascii="Arial" w:hAnsi="Arial" w:cs="Arial"/>
    </w:rPr>
  </w:style>
  <w:style w:type="paragraph" w:styleId="932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4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ogin.consultant.ru/link/?req=doc&amp;base=LAW&amp;n=168288&amp;date=17.11.2023&amp;dst=100119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Куриленко Татьяна Сергеевна</dc:creator>
  <cp:revision>9</cp:revision>
  <dcterms:created xsi:type="dcterms:W3CDTF">2023-11-29T09:35:00Z</dcterms:created>
  <dcterms:modified xsi:type="dcterms:W3CDTF">2025-07-11T06:40:57Z</dcterms:modified>
  <cp:version>1048576</cp:version>
</cp:coreProperties>
</file>