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58" w:rsidRPr="002C6458" w:rsidRDefault="002C6458" w:rsidP="002C6458">
      <w:pPr>
        <w:jc w:val="center"/>
        <w:rPr>
          <w:b/>
          <w:sz w:val="28"/>
          <w:szCs w:val="28"/>
        </w:rPr>
      </w:pPr>
      <w:r w:rsidRPr="002C6458">
        <w:rPr>
          <w:b/>
          <w:sz w:val="28"/>
          <w:szCs w:val="28"/>
        </w:rPr>
        <w:t xml:space="preserve">Пояснительная записка </w:t>
      </w:r>
    </w:p>
    <w:p w:rsidR="00700CA1" w:rsidRDefault="002C6458" w:rsidP="00700CA1">
      <w:pPr>
        <w:pStyle w:val="a4"/>
        <w:jc w:val="center"/>
        <w:rPr>
          <w:b/>
          <w:sz w:val="28"/>
          <w:szCs w:val="28"/>
        </w:rPr>
      </w:pPr>
      <w:r w:rsidRPr="002C6458">
        <w:rPr>
          <w:b/>
          <w:sz w:val="28"/>
          <w:szCs w:val="28"/>
        </w:rPr>
        <w:t xml:space="preserve">к </w:t>
      </w:r>
      <w:r w:rsidR="0014041C">
        <w:rPr>
          <w:b/>
          <w:sz w:val="28"/>
          <w:szCs w:val="28"/>
        </w:rPr>
        <w:t xml:space="preserve">отчету об оценке фактического воздействия </w:t>
      </w:r>
    </w:p>
    <w:p w:rsidR="00700CA1" w:rsidRDefault="00F96E5E" w:rsidP="00700CA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</w:t>
      </w:r>
      <w:r w:rsidRPr="00F96E5E">
        <w:rPr>
          <w:b/>
          <w:sz w:val="28"/>
          <w:szCs w:val="28"/>
        </w:rPr>
        <w:t xml:space="preserve"> Думы города Нижневартовска от 31.03.2017 №131 «О внесении </w:t>
      </w:r>
      <w:r>
        <w:rPr>
          <w:b/>
          <w:sz w:val="28"/>
          <w:szCs w:val="28"/>
        </w:rPr>
        <w:t xml:space="preserve">изменений </w:t>
      </w:r>
      <w:r w:rsidRPr="00F96E5E">
        <w:rPr>
          <w:b/>
          <w:sz w:val="28"/>
          <w:szCs w:val="28"/>
        </w:rPr>
        <w:t xml:space="preserve">в решение Думы города Нижневартовска от 26.09.2014 №636 </w:t>
      </w:r>
      <w:r>
        <w:rPr>
          <w:b/>
          <w:sz w:val="28"/>
          <w:szCs w:val="28"/>
        </w:rPr>
        <w:t xml:space="preserve">     </w:t>
      </w:r>
      <w:r w:rsidRPr="00F96E5E">
        <w:rPr>
          <w:b/>
          <w:sz w:val="28"/>
          <w:szCs w:val="28"/>
        </w:rPr>
        <w:t xml:space="preserve">«О порядке определения цены земельных участков, находящихся </w:t>
      </w:r>
      <w:r>
        <w:rPr>
          <w:b/>
          <w:sz w:val="28"/>
          <w:szCs w:val="28"/>
        </w:rPr>
        <w:t xml:space="preserve">                         </w:t>
      </w:r>
      <w:r w:rsidRPr="00F96E5E">
        <w:rPr>
          <w:b/>
          <w:sz w:val="28"/>
          <w:szCs w:val="28"/>
        </w:rPr>
        <w:t>в собственности м</w:t>
      </w:r>
      <w:r w:rsidR="00841BE1">
        <w:rPr>
          <w:b/>
          <w:sz w:val="28"/>
          <w:szCs w:val="28"/>
        </w:rPr>
        <w:t>униципального образования город</w:t>
      </w:r>
      <w:r w:rsidRPr="00F96E5E">
        <w:rPr>
          <w:b/>
          <w:sz w:val="28"/>
          <w:szCs w:val="28"/>
        </w:rPr>
        <w:t xml:space="preserve"> Нижневартовск, </w:t>
      </w:r>
      <w:r>
        <w:rPr>
          <w:b/>
          <w:sz w:val="28"/>
          <w:szCs w:val="28"/>
        </w:rPr>
        <w:t xml:space="preserve">              </w:t>
      </w:r>
      <w:r w:rsidRPr="00F96E5E">
        <w:rPr>
          <w:b/>
          <w:sz w:val="28"/>
          <w:szCs w:val="28"/>
        </w:rPr>
        <w:t>и их оплаты»</w:t>
      </w:r>
    </w:p>
    <w:p w:rsidR="00F96E5E" w:rsidRPr="00982448" w:rsidRDefault="00F96E5E" w:rsidP="00700CA1">
      <w:pPr>
        <w:pStyle w:val="a4"/>
        <w:jc w:val="center"/>
        <w:rPr>
          <w:b/>
          <w:sz w:val="10"/>
          <w:szCs w:val="10"/>
        </w:rPr>
      </w:pPr>
    </w:p>
    <w:p w:rsidR="00700CA1" w:rsidRDefault="00F96E5E" w:rsidP="0014041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F96E5E">
        <w:rPr>
          <w:sz w:val="28"/>
          <w:szCs w:val="28"/>
        </w:rPr>
        <w:t xml:space="preserve">ешение Думы города Нижневартовска от 31.03.2017 №131 «О внесении </w:t>
      </w:r>
      <w:r>
        <w:rPr>
          <w:sz w:val="28"/>
          <w:szCs w:val="28"/>
        </w:rPr>
        <w:t xml:space="preserve">изменений </w:t>
      </w:r>
      <w:r w:rsidRPr="00F96E5E">
        <w:rPr>
          <w:sz w:val="28"/>
          <w:szCs w:val="28"/>
        </w:rPr>
        <w:t xml:space="preserve">в решение Думы города Нижневартовска от 26.09.2014 №636 </w:t>
      </w:r>
      <w:r>
        <w:rPr>
          <w:sz w:val="28"/>
          <w:szCs w:val="28"/>
        </w:rPr>
        <w:t xml:space="preserve">                  </w:t>
      </w:r>
      <w:r w:rsidRPr="00F96E5E">
        <w:rPr>
          <w:sz w:val="28"/>
          <w:szCs w:val="28"/>
        </w:rPr>
        <w:t xml:space="preserve">«О порядке определения цены земельных участков, находящихся </w:t>
      </w:r>
      <w:r>
        <w:rPr>
          <w:sz w:val="28"/>
          <w:szCs w:val="28"/>
        </w:rPr>
        <w:t xml:space="preserve">                                   </w:t>
      </w:r>
      <w:r w:rsidRPr="00F96E5E">
        <w:rPr>
          <w:sz w:val="28"/>
          <w:szCs w:val="28"/>
        </w:rPr>
        <w:t>в собственности м</w:t>
      </w:r>
      <w:r w:rsidR="00841BE1">
        <w:rPr>
          <w:sz w:val="28"/>
          <w:szCs w:val="28"/>
        </w:rPr>
        <w:t>униципального образования город</w:t>
      </w:r>
      <w:r w:rsidRPr="00F96E5E">
        <w:rPr>
          <w:sz w:val="28"/>
          <w:szCs w:val="28"/>
        </w:rPr>
        <w:t xml:space="preserve"> Нижневартовск, и их оплаты»</w:t>
      </w:r>
      <w:r w:rsidR="00700CA1" w:rsidRPr="00700CA1">
        <w:rPr>
          <w:sz w:val="28"/>
          <w:szCs w:val="28"/>
        </w:rPr>
        <w:t xml:space="preserve"> регулирует отношения, возникающие в связи с приобретением без проведения торгов гражданами и юридическим лицами права собственности                  на земельные участки, находящиеся в муниципальной собственности,                        в</w:t>
      </w:r>
      <w:r w:rsidR="00982448">
        <w:rPr>
          <w:sz w:val="28"/>
          <w:szCs w:val="28"/>
        </w:rPr>
        <w:t xml:space="preserve"> случаях, предусмотренных</w:t>
      </w:r>
      <w:proofErr w:type="gramEnd"/>
      <w:r w:rsidR="00982448">
        <w:rPr>
          <w:sz w:val="28"/>
          <w:szCs w:val="28"/>
        </w:rPr>
        <w:t xml:space="preserve"> частью</w:t>
      </w:r>
      <w:r w:rsidR="00700CA1" w:rsidRPr="00700CA1">
        <w:rPr>
          <w:sz w:val="28"/>
          <w:szCs w:val="28"/>
        </w:rPr>
        <w:t xml:space="preserve"> 2 статьи 39.3 Земельного кодекса Российской Федерации, в части установления порядка оплаты цены таких земельных участков.</w:t>
      </w:r>
    </w:p>
    <w:p w:rsidR="00700CA1" w:rsidRPr="00700CA1" w:rsidRDefault="00700CA1" w:rsidP="00700CA1">
      <w:pPr>
        <w:ind w:firstLine="709"/>
        <w:jc w:val="both"/>
        <w:rPr>
          <w:sz w:val="28"/>
          <w:szCs w:val="28"/>
        </w:rPr>
      </w:pPr>
      <w:r w:rsidRPr="00700CA1">
        <w:rPr>
          <w:sz w:val="28"/>
          <w:szCs w:val="28"/>
        </w:rPr>
        <w:t>Муниципальный нормативный правовой акт затрагивает интересы администрации города Нижневартовска, а также граждан и ю</w:t>
      </w:r>
      <w:r w:rsidR="00F96E5E">
        <w:rPr>
          <w:sz w:val="28"/>
          <w:szCs w:val="28"/>
        </w:rPr>
        <w:t xml:space="preserve">ридических лиц, поименованных </w:t>
      </w:r>
      <w:r w:rsidR="00F96E5E" w:rsidRPr="00F96E5E">
        <w:rPr>
          <w:sz w:val="28"/>
          <w:szCs w:val="28"/>
        </w:rPr>
        <w:t xml:space="preserve">в </w:t>
      </w:r>
      <w:proofErr w:type="gramStart"/>
      <w:r w:rsidR="00F96E5E" w:rsidRPr="00F96E5E">
        <w:rPr>
          <w:sz w:val="28"/>
          <w:szCs w:val="28"/>
        </w:rPr>
        <w:t>подпункте</w:t>
      </w:r>
      <w:proofErr w:type="gramEnd"/>
      <w:r w:rsidR="00F96E5E" w:rsidRPr="00F96E5E">
        <w:rPr>
          <w:sz w:val="28"/>
          <w:szCs w:val="28"/>
        </w:rPr>
        <w:t xml:space="preserve"> 1.1 пункта 1, и пункте 9 части 2 статьи 39.3 Земельного кодекса Российской Федерации</w:t>
      </w:r>
      <w:r w:rsidRPr="00700CA1">
        <w:rPr>
          <w:sz w:val="28"/>
          <w:szCs w:val="28"/>
        </w:rPr>
        <w:t>, приобретающих земельные участки, находящиеся в муниципальной собственности, без проведения торгов:</w:t>
      </w:r>
    </w:p>
    <w:p w:rsidR="00700CA1" w:rsidRPr="00700CA1" w:rsidRDefault="00700CA1" w:rsidP="00700CA1">
      <w:pPr>
        <w:ind w:firstLine="709"/>
        <w:jc w:val="both"/>
        <w:rPr>
          <w:sz w:val="28"/>
          <w:szCs w:val="28"/>
        </w:rPr>
      </w:pPr>
      <w:proofErr w:type="gramStart"/>
      <w:r w:rsidRPr="00700CA1">
        <w:rPr>
          <w:sz w:val="28"/>
          <w:szCs w:val="28"/>
        </w:rPr>
        <w:t xml:space="preserve">- </w:t>
      </w:r>
      <w:r w:rsidR="00F96E5E">
        <w:rPr>
          <w:sz w:val="28"/>
          <w:szCs w:val="28"/>
        </w:rPr>
        <w:t>арендаторов и землепользователей</w:t>
      </w:r>
      <w:r w:rsidR="00F96E5E" w:rsidRPr="00F96E5E">
        <w:rPr>
          <w:sz w:val="28"/>
          <w:szCs w:val="28"/>
        </w:rPr>
        <w:t xml:space="preserve">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 территории, заключенных в соответствии с Федеральным законом от 24 июля 2008 года №161-ФЗ "О содействии развитию жилищного строительства"</w:t>
      </w:r>
      <w:r w:rsidRPr="00700CA1">
        <w:rPr>
          <w:sz w:val="28"/>
          <w:szCs w:val="28"/>
        </w:rPr>
        <w:t>;</w:t>
      </w:r>
      <w:proofErr w:type="gramEnd"/>
    </w:p>
    <w:p w:rsidR="00F96E5E" w:rsidRDefault="00700CA1" w:rsidP="00700CA1">
      <w:pPr>
        <w:ind w:firstLine="709"/>
        <w:jc w:val="both"/>
        <w:rPr>
          <w:sz w:val="28"/>
          <w:szCs w:val="28"/>
        </w:rPr>
      </w:pPr>
      <w:r w:rsidRPr="00700CA1">
        <w:rPr>
          <w:sz w:val="28"/>
          <w:szCs w:val="28"/>
        </w:rPr>
        <w:t xml:space="preserve">- </w:t>
      </w:r>
      <w:r w:rsidR="00F96E5E">
        <w:rPr>
          <w:sz w:val="28"/>
          <w:szCs w:val="28"/>
        </w:rPr>
        <w:t>арендаторов</w:t>
      </w:r>
      <w:r w:rsidR="00F96E5E" w:rsidRPr="00F96E5E">
        <w:rPr>
          <w:sz w:val="28"/>
          <w:szCs w:val="28"/>
        </w:rPr>
        <w:t xml:space="preserve"> земельных участков, предназначенных для ведения сельскохозяйственного производства</w:t>
      </w:r>
      <w:r w:rsidR="00F96E5E">
        <w:rPr>
          <w:sz w:val="28"/>
          <w:szCs w:val="28"/>
        </w:rPr>
        <w:t>.</w:t>
      </w:r>
    </w:p>
    <w:p w:rsidR="006B4746" w:rsidRDefault="00700CA1" w:rsidP="00700C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Введенное муниципальным нормативным правовым актом               регулирование н</w:t>
      </w:r>
      <w:r w:rsidR="00F96E5E">
        <w:rPr>
          <w:sz w:val="28"/>
          <w:szCs w:val="28"/>
        </w:rPr>
        <w:t xml:space="preserve">аправлено </w:t>
      </w:r>
      <w:r w:rsidR="006B4746">
        <w:rPr>
          <w:sz w:val="28"/>
          <w:szCs w:val="28"/>
        </w:rPr>
        <w:t xml:space="preserve">на </w:t>
      </w:r>
      <w:r w:rsidR="006B4746" w:rsidRPr="006B4746">
        <w:rPr>
          <w:sz w:val="28"/>
          <w:szCs w:val="28"/>
        </w:rPr>
        <w:t>обеспечение принципа платности использования земли, увеличение поступлений в бюджет от использования земельных участков.</w:t>
      </w:r>
    </w:p>
    <w:p w:rsidR="00700CA1" w:rsidRPr="00700CA1" w:rsidRDefault="00700CA1" w:rsidP="00700CA1">
      <w:pPr>
        <w:ind w:firstLine="709"/>
        <w:jc w:val="both"/>
        <w:rPr>
          <w:sz w:val="28"/>
          <w:szCs w:val="28"/>
        </w:rPr>
      </w:pPr>
      <w:r w:rsidRPr="00700CA1">
        <w:rPr>
          <w:sz w:val="28"/>
          <w:szCs w:val="28"/>
        </w:rPr>
        <w:t>Фактические затраты субъектов предпринимательской                                       и инвес</w:t>
      </w:r>
      <w:r>
        <w:rPr>
          <w:sz w:val="28"/>
          <w:szCs w:val="28"/>
        </w:rPr>
        <w:t>тиционной деятельности составляе</w:t>
      </w:r>
      <w:r w:rsidRPr="00700CA1">
        <w:rPr>
          <w:sz w:val="28"/>
          <w:szCs w:val="28"/>
        </w:rPr>
        <w:t>т единовременный платеж в размере цены земельного участка, определяемой в соответствии с муниципальным правовым актом. Другие расходы не предусмотрены.</w:t>
      </w:r>
    </w:p>
    <w:p w:rsidR="00700CA1" w:rsidRDefault="00700CA1" w:rsidP="00700CA1">
      <w:pPr>
        <w:ind w:firstLine="709"/>
        <w:jc w:val="both"/>
        <w:rPr>
          <w:sz w:val="28"/>
          <w:szCs w:val="28"/>
        </w:rPr>
      </w:pPr>
      <w:r w:rsidRPr="00700CA1">
        <w:rPr>
          <w:sz w:val="28"/>
          <w:szCs w:val="28"/>
        </w:rPr>
        <w:t xml:space="preserve">В связи с отсутствием земельных участков, на которые направлено регулирование муниципального нормативного правового акта, предполагаемые положительные последствия, в части увеличения поступлений в бюджет                 от использования земельных участков, не наступили. </w:t>
      </w:r>
    </w:p>
    <w:p w:rsidR="0014041C" w:rsidRDefault="0014041C" w:rsidP="0014041C">
      <w:pPr>
        <w:ind w:firstLine="709"/>
        <w:jc w:val="both"/>
        <w:rPr>
          <w:sz w:val="28"/>
          <w:szCs w:val="28"/>
        </w:rPr>
      </w:pPr>
      <w:r w:rsidRPr="0014041C">
        <w:rPr>
          <w:sz w:val="28"/>
          <w:szCs w:val="28"/>
        </w:rPr>
        <w:t>Отрицательные после</w:t>
      </w:r>
      <w:r>
        <w:rPr>
          <w:sz w:val="28"/>
          <w:szCs w:val="28"/>
        </w:rPr>
        <w:t>дствия регулирования в период действия муниципального нормативного правового акта не выявлены</w:t>
      </w:r>
      <w:r w:rsidRPr="0014041C">
        <w:rPr>
          <w:sz w:val="28"/>
          <w:szCs w:val="28"/>
        </w:rPr>
        <w:t>.</w:t>
      </w:r>
    </w:p>
    <w:p w:rsidR="002C6458" w:rsidRDefault="002C6458" w:rsidP="002C6458">
      <w:pPr>
        <w:jc w:val="both"/>
        <w:rPr>
          <w:sz w:val="28"/>
          <w:szCs w:val="28"/>
        </w:rPr>
      </w:pPr>
    </w:p>
    <w:p w:rsidR="00CC0A44" w:rsidRDefault="00CC0A44" w:rsidP="00AF0B1D">
      <w:pPr>
        <w:rPr>
          <w:sz w:val="16"/>
          <w:szCs w:val="16"/>
        </w:rPr>
      </w:pPr>
      <w:bookmarkStart w:id="0" w:name="_GoBack"/>
      <w:bookmarkEnd w:id="0"/>
    </w:p>
    <w:sectPr w:rsidR="00CC0A44" w:rsidSect="00982448">
      <w:pgSz w:w="11906" w:h="16838"/>
      <w:pgMar w:top="1135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DB" w:rsidRDefault="00384ADB" w:rsidP="00CC0A44">
      <w:r>
        <w:separator/>
      </w:r>
    </w:p>
  </w:endnote>
  <w:endnote w:type="continuationSeparator" w:id="0">
    <w:p w:rsidR="00384ADB" w:rsidRDefault="00384ADB" w:rsidP="00CC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DB" w:rsidRDefault="00384ADB" w:rsidP="00CC0A44">
      <w:r>
        <w:separator/>
      </w:r>
    </w:p>
  </w:footnote>
  <w:footnote w:type="continuationSeparator" w:id="0">
    <w:p w:rsidR="00384ADB" w:rsidRDefault="00384ADB" w:rsidP="00CC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4C"/>
    <w:rsid w:val="0000282F"/>
    <w:rsid w:val="00027049"/>
    <w:rsid w:val="00063AF7"/>
    <w:rsid w:val="0014041C"/>
    <w:rsid w:val="00171460"/>
    <w:rsid w:val="001827B3"/>
    <w:rsid w:val="00197C97"/>
    <w:rsid w:val="0023379D"/>
    <w:rsid w:val="002C6458"/>
    <w:rsid w:val="00384ADB"/>
    <w:rsid w:val="003B6227"/>
    <w:rsid w:val="004458FF"/>
    <w:rsid w:val="00490462"/>
    <w:rsid w:val="004B09D8"/>
    <w:rsid w:val="0056244C"/>
    <w:rsid w:val="005C143B"/>
    <w:rsid w:val="005D6E32"/>
    <w:rsid w:val="005E54AE"/>
    <w:rsid w:val="006B4746"/>
    <w:rsid w:val="006C2F4C"/>
    <w:rsid w:val="006D2AAA"/>
    <w:rsid w:val="00700CA1"/>
    <w:rsid w:val="00780106"/>
    <w:rsid w:val="007A4080"/>
    <w:rsid w:val="00813092"/>
    <w:rsid w:val="00820BEB"/>
    <w:rsid w:val="00841BE1"/>
    <w:rsid w:val="00851704"/>
    <w:rsid w:val="00851966"/>
    <w:rsid w:val="008905CB"/>
    <w:rsid w:val="00890AA1"/>
    <w:rsid w:val="009221B5"/>
    <w:rsid w:val="00924A96"/>
    <w:rsid w:val="00982448"/>
    <w:rsid w:val="00986BD1"/>
    <w:rsid w:val="00A43FE5"/>
    <w:rsid w:val="00A6659D"/>
    <w:rsid w:val="00AF0B1D"/>
    <w:rsid w:val="00B276BA"/>
    <w:rsid w:val="00B6045C"/>
    <w:rsid w:val="00B67CAC"/>
    <w:rsid w:val="00C50A4F"/>
    <w:rsid w:val="00CB52E7"/>
    <w:rsid w:val="00CB7ACD"/>
    <w:rsid w:val="00CC0A44"/>
    <w:rsid w:val="00EC6914"/>
    <w:rsid w:val="00F35C37"/>
    <w:rsid w:val="00F46B20"/>
    <w:rsid w:val="00F96E5E"/>
    <w:rsid w:val="00FC1509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F4C"/>
    <w:rPr>
      <w:sz w:val="24"/>
      <w:szCs w:val="24"/>
    </w:rPr>
  </w:style>
  <w:style w:type="paragraph" w:styleId="1">
    <w:name w:val="heading 1"/>
    <w:basedOn w:val="a"/>
    <w:next w:val="a"/>
    <w:qFormat/>
    <w:rsid w:val="006C2F4C"/>
    <w:pPr>
      <w:keepNext/>
      <w:outlineLvl w:val="0"/>
    </w:pPr>
    <w:rPr>
      <w:sz w:val="28"/>
    </w:rPr>
  </w:style>
  <w:style w:type="paragraph" w:styleId="8">
    <w:name w:val="heading 8"/>
    <w:basedOn w:val="a"/>
    <w:next w:val="a"/>
    <w:qFormat/>
    <w:rsid w:val="006C2F4C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C2F4C"/>
    <w:pPr>
      <w:jc w:val="both"/>
    </w:pPr>
    <w:rPr>
      <w:sz w:val="28"/>
    </w:rPr>
  </w:style>
  <w:style w:type="table" w:styleId="a3">
    <w:name w:val="Table Grid"/>
    <w:basedOn w:val="a1"/>
    <w:uiPriority w:val="59"/>
    <w:rsid w:val="00CC0A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C0A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C0A44"/>
    <w:rPr>
      <w:sz w:val="24"/>
      <w:szCs w:val="24"/>
    </w:rPr>
  </w:style>
  <w:style w:type="paragraph" w:styleId="a6">
    <w:name w:val="footer"/>
    <w:basedOn w:val="a"/>
    <w:link w:val="a7"/>
    <w:rsid w:val="00CC0A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C0A44"/>
    <w:rPr>
      <w:sz w:val="24"/>
      <w:szCs w:val="24"/>
    </w:rPr>
  </w:style>
  <w:style w:type="paragraph" w:styleId="a8">
    <w:name w:val="No Spacing"/>
    <w:uiPriority w:val="1"/>
    <w:qFormat/>
    <w:rsid w:val="00CB52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F4C"/>
    <w:rPr>
      <w:sz w:val="24"/>
      <w:szCs w:val="24"/>
    </w:rPr>
  </w:style>
  <w:style w:type="paragraph" w:styleId="1">
    <w:name w:val="heading 1"/>
    <w:basedOn w:val="a"/>
    <w:next w:val="a"/>
    <w:qFormat/>
    <w:rsid w:val="006C2F4C"/>
    <w:pPr>
      <w:keepNext/>
      <w:outlineLvl w:val="0"/>
    </w:pPr>
    <w:rPr>
      <w:sz w:val="28"/>
    </w:rPr>
  </w:style>
  <w:style w:type="paragraph" w:styleId="8">
    <w:name w:val="heading 8"/>
    <w:basedOn w:val="a"/>
    <w:next w:val="a"/>
    <w:qFormat/>
    <w:rsid w:val="006C2F4C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6C2F4C"/>
    <w:pPr>
      <w:jc w:val="both"/>
    </w:pPr>
    <w:rPr>
      <w:sz w:val="28"/>
    </w:rPr>
  </w:style>
  <w:style w:type="table" w:styleId="a3">
    <w:name w:val="Table Grid"/>
    <w:basedOn w:val="a1"/>
    <w:uiPriority w:val="59"/>
    <w:rsid w:val="00CC0A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C0A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C0A44"/>
    <w:rPr>
      <w:sz w:val="24"/>
      <w:szCs w:val="24"/>
    </w:rPr>
  </w:style>
  <w:style w:type="paragraph" w:styleId="a6">
    <w:name w:val="footer"/>
    <w:basedOn w:val="a"/>
    <w:link w:val="a7"/>
    <w:rsid w:val="00CC0A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C0A44"/>
    <w:rPr>
      <w:sz w:val="24"/>
      <w:szCs w:val="24"/>
    </w:rPr>
  </w:style>
  <w:style w:type="paragraph" w:styleId="a8">
    <w:name w:val="No Spacing"/>
    <w:uiPriority w:val="1"/>
    <w:qFormat/>
    <w:rsid w:val="00CB52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Дутко</dc:creator>
  <cp:lastModifiedBy>Филатова Ольга Сергеевна</cp:lastModifiedBy>
  <cp:revision>2</cp:revision>
  <cp:lastPrinted>2019-05-17T08:45:00Z</cp:lastPrinted>
  <dcterms:created xsi:type="dcterms:W3CDTF">2019-05-20T06:42:00Z</dcterms:created>
  <dcterms:modified xsi:type="dcterms:W3CDTF">2019-05-20T06:42:00Z</dcterms:modified>
</cp:coreProperties>
</file>