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41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  <w:t xml:space="preserve">(далее – Совет)</w:t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  <w14:ligatures w14:val="none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февраля 2024 года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Кощенко Дмитрий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олный список участников приведен в приложении                        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pStyle w:val="692"/>
        <w:contextualSpacing w:val="0"/>
        <w:jc w:val="center"/>
        <w:spacing w:before="240" w:after="60" w:line="283" w:lineRule="atLeast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ЗАСЕДАНИЯ: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highlight w:val="none"/>
        </w:rPr>
      </w:r>
    </w:p>
    <w:p>
      <w:pPr>
        <w:pStyle w:val="742"/>
        <w:contextualSpacing w:val="0"/>
        <w:ind w:left="0" w:right="0" w:firstLine="709"/>
        <w:jc w:val="left"/>
        <w:spacing w:line="283" w:lineRule="atLeast"/>
        <w:rPr>
          <w:sz w:val="20"/>
          <w:szCs w:val="20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42"/>
        <w:contextualSpacing w:val="0"/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Инвестиционное послание главы города на 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742"/>
        <w:contextualSpacing w:val="0"/>
        <w:ind w:left="0" w:right="0" w:firstLine="709"/>
        <w:jc w:val="both"/>
        <w:spacing w:line="283" w:lineRule="atLeast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информировании субъектов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предпринимательской деятельности                   о внедрении Регионального инвестиционного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стандарта в Ханты-Мансийском автономном округе – Югре.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42"/>
        <w:contextualSpacing w:val="0"/>
        <w:ind w:left="0" w:right="0" w:firstLine="709"/>
        <w:jc w:val="both"/>
        <w:spacing w:line="283" w:lineRule="atLeast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внедрении муниципального инвестиционного станд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арта в городе Нижневартовске. Презентация Инвестиционного профиля города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Нижневартовска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742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ключевых показателях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эффективности деятельности главы города,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инвестиционного уполномоченного в сфере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Инвестиционное послание главы города на 2024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(Кощенко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1.1. Отметить:</w:t>
      </w:r>
      <w:r>
        <w:rPr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-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положительную динамику по основным </w:t>
      </w:r>
      <w:r>
        <w:rPr>
          <w:rFonts w:ascii="Times New Roman" w:hAnsi="Times New Roman" w:eastAsia="Calibri" w:cs="Times New Roman"/>
          <w:bCs/>
          <w:sz w:val="28"/>
          <w:szCs w:val="28"/>
          <w:shd w:val="clear" w:color="auto" w:fill="ffffff"/>
        </w:rPr>
        <w:t xml:space="preserve">показателям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  <w:highlight w:val="none"/>
        </w:rPr>
        <w:t xml:space="preserve"> и инвестиционной деятельности города Нижневартовска на протяжении нескольких лет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-  активное участие бизнес-сообщества в разработке Инвестиционного профиля города Нижневартовска.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b w:val="0"/>
          <w:bCs w:val="0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1.2. </w:t>
      </w:r>
      <w:r>
        <w:rPr>
          <w:sz w:val="28"/>
          <w:szCs w:val="28"/>
          <w:highlight w:val="white"/>
          <w:lang w:val="ru-RU"/>
        </w:rPr>
        <w:t xml:space="preserve">Департаменту строительства администрации города разместить Инвестиционное послание главы города Нижневартовска на официальном сайте органов местного самоуправления города Нижневартовска и Инвестиционном портале города Нижневартовска (приложение 2).</w:t>
      </w:r>
      <w:r>
        <w:rPr>
          <w:sz w:val="28"/>
          <w:szCs w:val="28"/>
          <w:highlight w:val="white"/>
          <w:lang w:val="ru-RU"/>
          <w14:ligatures w14:val="none"/>
        </w:rPr>
      </w:r>
      <w:r>
        <w:rPr>
          <w:b w:val="0"/>
          <w:bCs w:val="0"/>
          <w:highlight w:val="none"/>
          <w:lang w:val="ru-RU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 информировании субъектов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предпринимательской деятельности                   о внедрении Регионального инвестиционного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стандарта в Ханты-Мансийском автономном округе – Югре.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Стакина)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left="0" w:right="0" w:firstLine="709"/>
        <w:jc w:val="left"/>
        <w:spacing w:before="0" w:after="0" w:line="283" w:lineRule="atLeast"/>
        <w:rPr>
          <w:color w:val="000000" w:themeColor="text1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(приложение 3).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2.2. Рекомендовать структурным подразделениям администрации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взаимодействии с бизнес-сообществом осуществлять информирование </w:t>
        <w:br/>
        <w:t xml:space="preserve">о Региональном инвестиционном стандарте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Ханты-Мансийского автономного округа – Югры.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О внедрении муниципального инвестиционного стандарта в городе Нижневартовске. Презентация Инвестиционного профиля города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Ситников)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(приложение 4).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3.2. Отметить: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внедрение муниципального инвестиционного стандарта в городе Нижневартовске обеспечено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Нижневартовск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стал одним из первых муниципалитетов в округе, принявший участие в разработке муниципального инвестиционного профиля.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b/>
          <w:bCs/>
          <w:color w:val="000000" w:themeColor="text1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О ключевых показателях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эффективности деятельности главы города,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инвестиционного уполномоченного в сфере инвестиционной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</w:rPr>
      </w:r>
      <w:r>
        <w:rPr>
          <w:b/>
          <w:bCs/>
          <w:color w:val="000000" w:themeColor="text1"/>
        </w:rPr>
      </w:r>
    </w:p>
    <w:p>
      <w:pPr>
        <w:ind w:firstLine="708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(Ситников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(приложение 5).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82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723088</wp:posOffset>
                </wp:positionV>
                <wp:extent cx="6120130" cy="2066223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39178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06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4.50pt;mso-position-horizontal:absolute;mso-position-vertical-relative:text;margin-top:56.94pt;mso-position-vertical:absolute;width:481.90pt;height:162.69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4.2. Отметить: информация об эффективности деятельности  главы города и инвестиционного уполномоченного в сфере инвестиционной деятельности будет рассматриваться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ежегодно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на заседаниях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начиная с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/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Приложение 1 к протоколу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заседания Совета по вопросам развития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инвестиционной деятельности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городе Нижневартовске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 26.02.2024 №41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highlight w:val="yellow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участников заседания Совета по вопросам развития инвестиционной деятельности в городе Нижневартовске</w:t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spacing w:after="0" w:line="240" w:lineRule="auto"/>
        <w:widowControl w:val="off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Члены Совета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spacing w:after="0" w:line="283" w:lineRule="atLeast"/>
        <w:tabs>
          <w:tab w:val="left" w:pos="3118" w:leader="none"/>
          <w:tab w:val="left" w:pos="3706" w:leader="none"/>
        </w:tabs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00"/>
        <w:gridCol w:w="2551"/>
        <w:gridCol w:w="283"/>
        <w:gridCol w:w="6299"/>
      </w:tblGrid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Кощенко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Дмитрий Александрович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глава города, председатель Совета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Воронов Роман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ООО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Стройтэкс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", заместитель председателя Совета</w:t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Боков Анатолий Николаевич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Букренева Наталья Викторовна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Вдовиченко Елена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Елин Юрий 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Алексеевич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color w:val="auto"/>
                <w:highlight w:val="white"/>
              </w:rPr>
              <w:suppressLineNumbers w:val="0"/>
            </w:pPr>
            <w:r>
              <w:rPr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Ефремов Сергей Иванович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заместителя главы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Землянкин Сергей Федорович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президента Союза "Нижневартовская Торгов-промышленная палата"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823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Зуева Надежда Борисовна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представитель Представительства ХМАО-Югры </w:t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(в режиме видеоконференцсвязи)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Князева Светлана Геннадьевна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Коротаев Максим Александрович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главный управляющий директор </w:t>
              <w:br/>
              <w:t xml:space="preserve">ООО "Нижневартовские коммунальные системы"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00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Мурашко Ирина Николаевна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главы города по экономике </w:t>
              <w:br/>
              <w:t xml:space="preserve">и финансам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779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Ситников Виктор Петрович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Хаматгареев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Марат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Равилович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учредитель ООО "Ремикс"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tabs>
                <w:tab w:val="center" w:pos="1352" w:leader="none"/>
              </w:tabs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Шульга Наталья 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white"/>
                <w:lang w:eastAsia="ru-RU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Ющенко Ольга Владимировна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29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white"/>
                <w:lang w:eastAsia="ru-RU"/>
              </w:rPr>
              <w:t xml:space="preserve">региональный директор Югорского отделения №5940 ПАО "Сбербанк", г. Нижневартовск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</w:tr>
    </w:tbl>
    <w:p>
      <w:pPr>
        <w:contextualSpacing/>
        <w:jc w:val="center"/>
        <w:spacing w:after="0" w:line="240" w:lineRule="auto"/>
        <w:tabs>
          <w:tab w:val="left" w:pos="3118" w:leader="none"/>
          <w:tab w:val="left" w:pos="3706" w:leader="none"/>
        </w:tabs>
        <w:rPr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contextualSpacing/>
        <w:jc w:val="center"/>
        <w:spacing w:after="0" w:line="240" w:lineRule="auto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Приглашенные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tabs>
          <w:tab w:val="left" w:pos="3118" w:leader="none"/>
          <w:tab w:val="left" w:pos="3706" w:leader="none"/>
        </w:tabs>
      </w:pPr>
      <w:r/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00"/>
        <w:gridCol w:w="2834"/>
        <w:gridCol w:w="283"/>
        <w:gridCol w:w="6016"/>
      </w:tblGrid>
      <w:tr>
        <w:tblPrEx/>
        <w:trPr>
          <w:trHeight w:val="646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Крутовцов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Александр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Алексеевич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Ряска Вадим </w:t>
            </w:r>
            <w:r>
              <w:rPr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Иванович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директор департамента 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50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Силецкий Иван Петрович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иректор МКУ "Управление капитального строительства города Нижневартовска"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Стакина Олеся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Фонда развития ХМАО-Югры (в режиме видеоконференцсвязи)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Мухамбетов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Искандер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Садрыевич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генерального директора </w:t>
              <w:br/>
              <w:t xml:space="preserve">ОО УК "Европа-Сити" (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представитель </w:t>
              <w:br/>
              <w:t xml:space="preserve">ООО "Европа")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Чеботарев Станислав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01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tabs>
                <w:tab w:val="center" w:pos="1352" w:leader="none"/>
              </w:tabs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contextualSpacing/>
        <w:jc w:val="center"/>
        <w:spacing w:after="0" w:line="240" w:lineRule="auto"/>
        <w:tabs>
          <w:tab w:val="left" w:pos="3118" w:leader="none"/>
          <w:tab w:val="left" w:pos="3706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rFonts w:ascii="Times New Roman" w:hAnsi="Times New Roman" w:cs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highlight w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1180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8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9">
    <w:name w:val="Heading 1"/>
    <w:basedOn w:val="688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90">
    <w:name w:val="Heading 2"/>
    <w:basedOn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91">
    <w:name w:val="Heading 3"/>
    <w:basedOn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92">
    <w:name w:val="Heading 4"/>
    <w:basedOn w:val="68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3">
    <w:name w:val="Heading 5"/>
    <w:basedOn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94">
    <w:name w:val="Heading 6"/>
    <w:basedOn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95">
    <w:name w:val="Heading 7"/>
    <w:basedOn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96">
    <w:name w:val="Heading 8"/>
    <w:basedOn w:val="68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97">
    <w:name w:val="Heading 9"/>
    <w:basedOn w:val="6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>
    <w:name w:val="Hyperlink"/>
    <w:uiPriority w:val="99"/>
    <w:unhideWhenUsed/>
    <w:rPr>
      <w:color w:val="0000ff" w:themeColor="hyperlink"/>
      <w:u w:val="single"/>
    </w:rPr>
  </w:style>
  <w:style w:type="character" w:styleId="702">
    <w:name w:val="footnote reference"/>
    <w:basedOn w:val="698"/>
    <w:uiPriority w:val="99"/>
    <w:unhideWhenUsed/>
    <w:rPr>
      <w:vertAlign w:val="superscript"/>
    </w:rPr>
  </w:style>
  <w:style w:type="character" w:styleId="703">
    <w:name w:val="endnote reference"/>
    <w:basedOn w:val="698"/>
    <w:uiPriority w:val="99"/>
    <w:semiHidden/>
    <w:unhideWhenUsed/>
    <w:rPr>
      <w:vertAlign w:val="superscript"/>
    </w:rPr>
  </w:style>
  <w:style w:type="character" w:styleId="704" w:customStyle="1">
    <w:name w:val="Интернет-ссылка"/>
    <w:uiPriority w:val="99"/>
    <w:unhideWhenUsed/>
    <w:rPr>
      <w:color w:val="0000ff"/>
      <w:u w:val="single"/>
    </w:rPr>
  </w:style>
  <w:style w:type="character" w:styleId="705" w:customStyle="1">
    <w:name w:val="Привязка сноски"/>
    <w:rPr>
      <w:vertAlign w:val="superscript"/>
    </w:rPr>
  </w:style>
  <w:style w:type="character" w:styleId="706" w:customStyle="1">
    <w:name w:val="Footnote Characters"/>
    <w:basedOn w:val="698"/>
    <w:uiPriority w:val="99"/>
    <w:unhideWhenUsed/>
    <w:qFormat/>
    <w:rPr>
      <w:vertAlign w:val="superscript"/>
    </w:rPr>
  </w:style>
  <w:style w:type="character" w:styleId="707" w:customStyle="1">
    <w:name w:val="Привязка концевой сноски"/>
    <w:rPr>
      <w:vertAlign w:val="superscript"/>
    </w:rPr>
  </w:style>
  <w:style w:type="character" w:styleId="708" w:customStyle="1">
    <w:name w:val="Endnote Characters"/>
    <w:basedOn w:val="698"/>
    <w:uiPriority w:val="99"/>
    <w:semiHidden/>
    <w:unhideWhenUsed/>
    <w:qFormat/>
    <w:rPr>
      <w:vertAlign w:val="superscript"/>
    </w:rPr>
  </w:style>
  <w:style w:type="character" w:styleId="70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1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uiPriority w:val="10"/>
    <w:qFormat/>
    <w:rPr>
      <w:sz w:val="48"/>
      <w:szCs w:val="48"/>
    </w:rPr>
  </w:style>
  <w:style w:type="character" w:styleId="719" w:customStyle="1">
    <w:name w:val="Subtitle Char"/>
    <w:uiPriority w:val="11"/>
    <w:qFormat/>
    <w:rPr>
      <w:sz w:val="24"/>
      <w:szCs w:val="24"/>
    </w:rPr>
  </w:style>
  <w:style w:type="character" w:styleId="720" w:customStyle="1">
    <w:name w:val="Quote Char"/>
    <w:uiPriority w:val="29"/>
    <w:qFormat/>
    <w:rPr>
      <w:i/>
    </w:rPr>
  </w:style>
  <w:style w:type="character" w:styleId="721" w:customStyle="1">
    <w:name w:val="Intense Quote Char"/>
    <w:uiPriority w:val="30"/>
    <w:qFormat/>
    <w:rPr>
      <w:i/>
    </w:rPr>
  </w:style>
  <w:style w:type="character" w:styleId="722" w:customStyle="1">
    <w:name w:val="Header Char"/>
    <w:uiPriority w:val="99"/>
    <w:qFormat/>
  </w:style>
  <w:style w:type="character" w:styleId="723" w:customStyle="1">
    <w:name w:val="Footer Char"/>
    <w:uiPriority w:val="99"/>
    <w:qFormat/>
  </w:style>
  <w:style w:type="character" w:styleId="724" w:customStyle="1">
    <w:name w:val="Caption Char"/>
    <w:uiPriority w:val="99"/>
    <w:qFormat/>
  </w:style>
  <w:style w:type="character" w:styleId="725" w:customStyle="1">
    <w:name w:val="Footnote Text Char"/>
    <w:uiPriority w:val="99"/>
    <w:qFormat/>
    <w:rPr>
      <w:sz w:val="18"/>
    </w:rPr>
  </w:style>
  <w:style w:type="character" w:styleId="726" w:customStyle="1">
    <w:name w:val="Endnote Text Char"/>
    <w:uiPriority w:val="99"/>
    <w:qFormat/>
    <w:rPr>
      <w:sz w:val="20"/>
    </w:rPr>
  </w:style>
  <w:style w:type="character" w:styleId="727" w:customStyle="1">
    <w:name w:val="WW8Num1z0"/>
    <w:qFormat/>
  </w:style>
  <w:style w:type="character" w:styleId="728" w:customStyle="1">
    <w:name w:val="WW8Num1z1"/>
    <w:qFormat/>
  </w:style>
  <w:style w:type="character" w:styleId="729" w:customStyle="1">
    <w:name w:val="WW8Num1z2"/>
    <w:qFormat/>
  </w:style>
  <w:style w:type="character" w:styleId="730" w:customStyle="1">
    <w:name w:val="WW8Num1z3"/>
    <w:qFormat/>
  </w:style>
  <w:style w:type="character" w:styleId="731" w:customStyle="1">
    <w:name w:val="WW8Num1z4"/>
    <w:qFormat/>
  </w:style>
  <w:style w:type="character" w:styleId="732" w:customStyle="1">
    <w:name w:val="WW8Num1z5"/>
    <w:qFormat/>
  </w:style>
  <w:style w:type="character" w:styleId="733" w:customStyle="1">
    <w:name w:val="WW8Num1z6"/>
    <w:qFormat/>
  </w:style>
  <w:style w:type="character" w:styleId="734" w:customStyle="1">
    <w:name w:val="WW8Num1z7"/>
    <w:qFormat/>
  </w:style>
  <w:style w:type="character" w:styleId="735" w:customStyle="1">
    <w:name w:val="WW8Num1z8"/>
    <w:qFormat/>
  </w:style>
  <w:style w:type="character" w:styleId="736" w:customStyle="1">
    <w:name w:val="WW8Num2z0"/>
    <w:qFormat/>
    <w:rPr>
      <w:rFonts w:ascii="Times New Roman" w:hAnsi="Times New Roman"/>
      <w:color w:val="000000"/>
    </w:rPr>
  </w:style>
  <w:style w:type="character" w:styleId="737" w:customStyle="1">
    <w:name w:val="WW8Num2z1"/>
    <w:qFormat/>
    <w:rPr>
      <w:rFonts w:ascii="Times New Roman" w:hAnsi="Times New Roman"/>
    </w:rPr>
  </w:style>
  <w:style w:type="character" w:styleId="738" w:customStyle="1">
    <w:name w:val="WW8Num2z2"/>
    <w:qFormat/>
    <w:rPr>
      <w:rFonts w:ascii="Symbol" w:hAnsi="Symbol"/>
    </w:rPr>
  </w:style>
  <w:style w:type="character" w:styleId="739" w:customStyle="1">
    <w:name w:val="WW8Num3z0"/>
    <w:qFormat/>
    <w:rPr>
      <w:rFonts w:ascii="Times New Roman" w:hAnsi="Times New Roman"/>
      <w:color w:val="000000"/>
    </w:rPr>
  </w:style>
  <w:style w:type="character" w:styleId="740" w:customStyle="1">
    <w:name w:val="WW8Num3z1"/>
    <w:qFormat/>
    <w:rPr>
      <w:rFonts w:ascii="Times New Roman" w:hAnsi="Times New Roman"/>
    </w:rPr>
  </w:style>
  <w:style w:type="character" w:styleId="741" w:customStyle="1">
    <w:name w:val="WW8Num3z2"/>
    <w:qFormat/>
    <w:rPr>
      <w:rFonts w:ascii="Symbol" w:hAnsi="Symbol"/>
    </w:rPr>
  </w:style>
  <w:style w:type="character" w:styleId="742" w:customStyle="1">
    <w:name w:val="Основной шрифт абзаца3"/>
    <w:qFormat/>
  </w:style>
  <w:style w:type="character" w:styleId="743" w:customStyle="1">
    <w:name w:val="Основной шрифт абзаца2"/>
    <w:qFormat/>
  </w:style>
  <w:style w:type="character" w:styleId="744" w:customStyle="1">
    <w:name w:val="WW8Num4z0"/>
    <w:qFormat/>
    <w:rPr>
      <w:color w:val="000000"/>
    </w:rPr>
  </w:style>
  <w:style w:type="character" w:styleId="745" w:customStyle="1">
    <w:name w:val="WW8Num5z0"/>
    <w:qFormat/>
  </w:style>
  <w:style w:type="character" w:styleId="746" w:customStyle="1">
    <w:name w:val="WW8Num5z1"/>
    <w:qFormat/>
  </w:style>
  <w:style w:type="character" w:styleId="747" w:customStyle="1">
    <w:name w:val="WW8Num5z2"/>
    <w:qFormat/>
  </w:style>
  <w:style w:type="character" w:styleId="748" w:customStyle="1">
    <w:name w:val="WW8Num5z3"/>
    <w:qFormat/>
  </w:style>
  <w:style w:type="character" w:styleId="749" w:customStyle="1">
    <w:name w:val="WW8Num5z4"/>
    <w:qFormat/>
  </w:style>
  <w:style w:type="character" w:styleId="750" w:customStyle="1">
    <w:name w:val="WW8Num5z5"/>
    <w:qFormat/>
  </w:style>
  <w:style w:type="character" w:styleId="751" w:customStyle="1">
    <w:name w:val="WW8Num5z6"/>
    <w:qFormat/>
  </w:style>
  <w:style w:type="character" w:styleId="752" w:customStyle="1">
    <w:name w:val="WW8Num5z7"/>
    <w:qFormat/>
  </w:style>
  <w:style w:type="character" w:styleId="753" w:customStyle="1">
    <w:name w:val="WW8Num5z8"/>
    <w:qFormat/>
  </w:style>
  <w:style w:type="character" w:styleId="754" w:customStyle="1">
    <w:name w:val="WW8Num6z0"/>
    <w:qFormat/>
  </w:style>
  <w:style w:type="character" w:styleId="755" w:customStyle="1">
    <w:name w:val="WW8Num6z1"/>
    <w:qFormat/>
  </w:style>
  <w:style w:type="character" w:styleId="756" w:customStyle="1">
    <w:name w:val="WW8Num6z2"/>
    <w:qFormat/>
  </w:style>
  <w:style w:type="character" w:styleId="757" w:customStyle="1">
    <w:name w:val="WW8Num6z3"/>
    <w:qFormat/>
  </w:style>
  <w:style w:type="character" w:styleId="758" w:customStyle="1">
    <w:name w:val="WW8Num6z4"/>
    <w:qFormat/>
  </w:style>
  <w:style w:type="character" w:styleId="759" w:customStyle="1">
    <w:name w:val="WW8Num6z5"/>
    <w:qFormat/>
  </w:style>
  <w:style w:type="character" w:styleId="760" w:customStyle="1">
    <w:name w:val="WW8Num6z6"/>
    <w:qFormat/>
  </w:style>
  <w:style w:type="character" w:styleId="761" w:customStyle="1">
    <w:name w:val="WW8Num6z7"/>
    <w:qFormat/>
  </w:style>
  <w:style w:type="character" w:styleId="762" w:customStyle="1">
    <w:name w:val="WW8Num6z8"/>
    <w:qFormat/>
  </w:style>
  <w:style w:type="character" w:styleId="763" w:customStyle="1">
    <w:name w:val="WW8Num7z0"/>
    <w:qFormat/>
  </w:style>
  <w:style w:type="character" w:styleId="764" w:customStyle="1">
    <w:name w:val="WW8Num8z0"/>
    <w:qFormat/>
  </w:style>
  <w:style w:type="character" w:styleId="765" w:customStyle="1">
    <w:name w:val="WW8Num8z1"/>
    <w:qFormat/>
  </w:style>
  <w:style w:type="character" w:styleId="766" w:customStyle="1">
    <w:name w:val="WW8Num8z2"/>
    <w:qFormat/>
  </w:style>
  <w:style w:type="character" w:styleId="767" w:customStyle="1">
    <w:name w:val="WW8Num8z3"/>
    <w:qFormat/>
  </w:style>
  <w:style w:type="character" w:styleId="768" w:customStyle="1">
    <w:name w:val="WW8Num8z4"/>
    <w:qFormat/>
  </w:style>
  <w:style w:type="character" w:styleId="769" w:customStyle="1">
    <w:name w:val="WW8Num8z5"/>
    <w:qFormat/>
  </w:style>
  <w:style w:type="character" w:styleId="770" w:customStyle="1">
    <w:name w:val="WW8Num8z6"/>
    <w:qFormat/>
  </w:style>
  <w:style w:type="character" w:styleId="771" w:customStyle="1">
    <w:name w:val="WW8Num8z7"/>
    <w:qFormat/>
  </w:style>
  <w:style w:type="character" w:styleId="772" w:customStyle="1">
    <w:name w:val="WW8Num8z8"/>
    <w:qFormat/>
  </w:style>
  <w:style w:type="character" w:styleId="773" w:customStyle="1">
    <w:name w:val="WW8Num9z0"/>
    <w:qFormat/>
  </w:style>
  <w:style w:type="character" w:styleId="774" w:customStyle="1">
    <w:name w:val="WW8Num10z0"/>
    <w:qFormat/>
  </w:style>
  <w:style w:type="character" w:styleId="775" w:customStyle="1">
    <w:name w:val="WW8Num10z1"/>
    <w:qFormat/>
  </w:style>
  <w:style w:type="character" w:styleId="776" w:customStyle="1">
    <w:name w:val="WW8Num10z2"/>
    <w:qFormat/>
  </w:style>
  <w:style w:type="character" w:styleId="777" w:customStyle="1">
    <w:name w:val="WW8Num10z3"/>
    <w:qFormat/>
  </w:style>
  <w:style w:type="character" w:styleId="778" w:customStyle="1">
    <w:name w:val="WW8Num10z4"/>
    <w:qFormat/>
  </w:style>
  <w:style w:type="character" w:styleId="779" w:customStyle="1">
    <w:name w:val="WW8Num10z5"/>
    <w:qFormat/>
  </w:style>
  <w:style w:type="character" w:styleId="780" w:customStyle="1">
    <w:name w:val="WW8Num10z6"/>
    <w:qFormat/>
  </w:style>
  <w:style w:type="character" w:styleId="781" w:customStyle="1">
    <w:name w:val="WW8Num10z7"/>
    <w:qFormat/>
  </w:style>
  <w:style w:type="character" w:styleId="782" w:customStyle="1">
    <w:name w:val="WW8Num10z8"/>
    <w:qFormat/>
  </w:style>
  <w:style w:type="character" w:styleId="783" w:customStyle="1">
    <w:name w:val="WW8Num11z0"/>
    <w:qFormat/>
  </w:style>
  <w:style w:type="character" w:styleId="784" w:customStyle="1">
    <w:name w:val="WW8Num11z1"/>
    <w:qFormat/>
  </w:style>
  <w:style w:type="character" w:styleId="785" w:customStyle="1">
    <w:name w:val="WW8Num11z2"/>
    <w:qFormat/>
  </w:style>
  <w:style w:type="character" w:styleId="786" w:customStyle="1">
    <w:name w:val="WW8Num11z3"/>
    <w:qFormat/>
  </w:style>
  <w:style w:type="character" w:styleId="787" w:customStyle="1">
    <w:name w:val="WW8Num11z4"/>
    <w:qFormat/>
  </w:style>
  <w:style w:type="character" w:styleId="788" w:customStyle="1">
    <w:name w:val="WW8Num11z5"/>
    <w:qFormat/>
  </w:style>
  <w:style w:type="character" w:styleId="789" w:customStyle="1">
    <w:name w:val="WW8Num11z6"/>
    <w:qFormat/>
  </w:style>
  <w:style w:type="character" w:styleId="790" w:customStyle="1">
    <w:name w:val="WW8Num11z7"/>
    <w:qFormat/>
  </w:style>
  <w:style w:type="character" w:styleId="791" w:customStyle="1">
    <w:name w:val="WW8Num11z8"/>
    <w:qFormat/>
  </w:style>
  <w:style w:type="character" w:styleId="792" w:customStyle="1">
    <w:name w:val="WW8Num12z0"/>
    <w:qFormat/>
  </w:style>
  <w:style w:type="character" w:styleId="793" w:customStyle="1">
    <w:name w:val="WW8Num12z1"/>
    <w:qFormat/>
  </w:style>
  <w:style w:type="character" w:styleId="794" w:customStyle="1">
    <w:name w:val="WW8Num12z2"/>
    <w:qFormat/>
  </w:style>
  <w:style w:type="character" w:styleId="795" w:customStyle="1">
    <w:name w:val="WW8Num12z3"/>
    <w:qFormat/>
  </w:style>
  <w:style w:type="character" w:styleId="796" w:customStyle="1">
    <w:name w:val="WW8Num12z4"/>
    <w:qFormat/>
  </w:style>
  <w:style w:type="character" w:styleId="797" w:customStyle="1">
    <w:name w:val="WW8Num12z5"/>
    <w:qFormat/>
  </w:style>
  <w:style w:type="character" w:styleId="798" w:customStyle="1">
    <w:name w:val="WW8Num12z6"/>
    <w:qFormat/>
  </w:style>
  <w:style w:type="character" w:styleId="799" w:customStyle="1">
    <w:name w:val="WW8Num12z7"/>
    <w:qFormat/>
  </w:style>
  <w:style w:type="character" w:styleId="800" w:customStyle="1">
    <w:name w:val="WW8Num12z8"/>
    <w:qFormat/>
  </w:style>
  <w:style w:type="character" w:styleId="801" w:customStyle="1">
    <w:name w:val="WW8Num13z0"/>
    <w:qFormat/>
  </w:style>
  <w:style w:type="character" w:styleId="802" w:customStyle="1">
    <w:name w:val="WW8Num14z0"/>
    <w:qFormat/>
  </w:style>
  <w:style w:type="character" w:styleId="803" w:customStyle="1">
    <w:name w:val="WW8Num14z1"/>
    <w:qFormat/>
    <w:rPr>
      <w:b w:val="0"/>
    </w:rPr>
  </w:style>
  <w:style w:type="character" w:styleId="804" w:customStyle="1">
    <w:name w:val="WW8Num15z0"/>
    <w:qFormat/>
  </w:style>
  <w:style w:type="character" w:styleId="805" w:customStyle="1">
    <w:name w:val="WW8Num16z0"/>
    <w:qFormat/>
  </w:style>
  <w:style w:type="character" w:styleId="806" w:customStyle="1">
    <w:name w:val="WW8Num17z0"/>
    <w:qFormat/>
  </w:style>
  <w:style w:type="character" w:styleId="807" w:customStyle="1">
    <w:name w:val="WW8Num17z1"/>
    <w:qFormat/>
  </w:style>
  <w:style w:type="character" w:styleId="808" w:customStyle="1">
    <w:name w:val="WW8Num17z2"/>
    <w:qFormat/>
  </w:style>
  <w:style w:type="character" w:styleId="809" w:customStyle="1">
    <w:name w:val="WW8Num17z3"/>
    <w:qFormat/>
  </w:style>
  <w:style w:type="character" w:styleId="810" w:customStyle="1">
    <w:name w:val="WW8Num17z4"/>
    <w:qFormat/>
  </w:style>
  <w:style w:type="character" w:styleId="811" w:customStyle="1">
    <w:name w:val="WW8Num17z5"/>
    <w:qFormat/>
  </w:style>
  <w:style w:type="character" w:styleId="812" w:customStyle="1">
    <w:name w:val="WW8Num17z6"/>
    <w:qFormat/>
  </w:style>
  <w:style w:type="character" w:styleId="813" w:customStyle="1">
    <w:name w:val="WW8Num17z7"/>
    <w:qFormat/>
  </w:style>
  <w:style w:type="character" w:styleId="814" w:customStyle="1">
    <w:name w:val="WW8Num17z8"/>
    <w:qFormat/>
  </w:style>
  <w:style w:type="character" w:styleId="815" w:customStyle="1">
    <w:name w:val="WW8Num18z0"/>
    <w:qFormat/>
  </w:style>
  <w:style w:type="character" w:styleId="816" w:customStyle="1">
    <w:name w:val="WW8Num18z1"/>
    <w:qFormat/>
  </w:style>
  <w:style w:type="character" w:styleId="817" w:customStyle="1">
    <w:name w:val="WW8Num18z2"/>
    <w:qFormat/>
  </w:style>
  <w:style w:type="character" w:styleId="818" w:customStyle="1">
    <w:name w:val="WW8Num18z3"/>
    <w:qFormat/>
  </w:style>
  <w:style w:type="character" w:styleId="819" w:customStyle="1">
    <w:name w:val="WW8Num18z4"/>
    <w:qFormat/>
  </w:style>
  <w:style w:type="character" w:styleId="820" w:customStyle="1">
    <w:name w:val="WW8Num18z5"/>
    <w:qFormat/>
  </w:style>
  <w:style w:type="character" w:styleId="821" w:customStyle="1">
    <w:name w:val="WW8Num18z6"/>
    <w:qFormat/>
  </w:style>
  <w:style w:type="character" w:styleId="822" w:customStyle="1">
    <w:name w:val="WW8Num18z7"/>
    <w:qFormat/>
  </w:style>
  <w:style w:type="character" w:styleId="823" w:customStyle="1">
    <w:name w:val="WW8Num18z8"/>
    <w:qFormat/>
  </w:style>
  <w:style w:type="character" w:styleId="824" w:customStyle="1">
    <w:name w:val="WW8Num19z0"/>
    <w:qFormat/>
  </w:style>
  <w:style w:type="character" w:styleId="825" w:customStyle="1">
    <w:name w:val="WW8Num19z1"/>
    <w:qFormat/>
  </w:style>
  <w:style w:type="character" w:styleId="826" w:customStyle="1">
    <w:name w:val="WW8Num19z2"/>
    <w:qFormat/>
  </w:style>
  <w:style w:type="character" w:styleId="827" w:customStyle="1">
    <w:name w:val="WW8Num19z3"/>
    <w:qFormat/>
  </w:style>
  <w:style w:type="character" w:styleId="828" w:customStyle="1">
    <w:name w:val="WW8Num19z4"/>
    <w:qFormat/>
  </w:style>
  <w:style w:type="character" w:styleId="829" w:customStyle="1">
    <w:name w:val="WW8Num19z5"/>
    <w:qFormat/>
  </w:style>
  <w:style w:type="character" w:styleId="830" w:customStyle="1">
    <w:name w:val="WW8Num19z6"/>
    <w:qFormat/>
  </w:style>
  <w:style w:type="character" w:styleId="831" w:customStyle="1">
    <w:name w:val="WW8Num19z7"/>
    <w:qFormat/>
  </w:style>
  <w:style w:type="character" w:styleId="832" w:customStyle="1">
    <w:name w:val="WW8Num19z8"/>
    <w:qFormat/>
  </w:style>
  <w:style w:type="character" w:styleId="833" w:customStyle="1">
    <w:name w:val="WW8Num20z0"/>
    <w:qFormat/>
  </w:style>
  <w:style w:type="character" w:styleId="834" w:customStyle="1">
    <w:name w:val="WW8Num20z1"/>
    <w:qFormat/>
  </w:style>
  <w:style w:type="character" w:styleId="835" w:customStyle="1">
    <w:name w:val="WW8Num20z2"/>
    <w:qFormat/>
  </w:style>
  <w:style w:type="character" w:styleId="836" w:customStyle="1">
    <w:name w:val="WW8Num20z3"/>
    <w:qFormat/>
  </w:style>
  <w:style w:type="character" w:styleId="837" w:customStyle="1">
    <w:name w:val="WW8Num20z4"/>
    <w:qFormat/>
  </w:style>
  <w:style w:type="character" w:styleId="838" w:customStyle="1">
    <w:name w:val="WW8Num20z5"/>
    <w:qFormat/>
  </w:style>
  <w:style w:type="character" w:styleId="839" w:customStyle="1">
    <w:name w:val="WW8Num20z6"/>
    <w:qFormat/>
  </w:style>
  <w:style w:type="character" w:styleId="840" w:customStyle="1">
    <w:name w:val="WW8Num20z7"/>
    <w:qFormat/>
  </w:style>
  <w:style w:type="character" w:styleId="841" w:customStyle="1">
    <w:name w:val="WW8Num20z8"/>
    <w:qFormat/>
  </w:style>
  <w:style w:type="character" w:styleId="842" w:customStyle="1">
    <w:name w:val="WW8Num21z0"/>
    <w:qFormat/>
  </w:style>
  <w:style w:type="character" w:styleId="843" w:customStyle="1">
    <w:name w:val="WW8Num21z1"/>
    <w:qFormat/>
  </w:style>
  <w:style w:type="character" w:styleId="844" w:customStyle="1">
    <w:name w:val="WW8Num21z2"/>
    <w:qFormat/>
  </w:style>
  <w:style w:type="character" w:styleId="845" w:customStyle="1">
    <w:name w:val="WW8Num21z3"/>
    <w:qFormat/>
  </w:style>
  <w:style w:type="character" w:styleId="846" w:customStyle="1">
    <w:name w:val="WW8Num21z4"/>
    <w:qFormat/>
  </w:style>
  <w:style w:type="character" w:styleId="847" w:customStyle="1">
    <w:name w:val="WW8Num21z5"/>
    <w:qFormat/>
  </w:style>
  <w:style w:type="character" w:styleId="848" w:customStyle="1">
    <w:name w:val="WW8Num21z6"/>
    <w:qFormat/>
  </w:style>
  <w:style w:type="character" w:styleId="849" w:customStyle="1">
    <w:name w:val="WW8Num21z7"/>
    <w:qFormat/>
  </w:style>
  <w:style w:type="character" w:styleId="850" w:customStyle="1">
    <w:name w:val="WW8Num21z8"/>
    <w:qFormat/>
  </w:style>
  <w:style w:type="character" w:styleId="851" w:customStyle="1">
    <w:name w:val="WW8Num22z0"/>
    <w:qFormat/>
  </w:style>
  <w:style w:type="character" w:styleId="852" w:customStyle="1">
    <w:name w:val="WW8Num22z1"/>
    <w:qFormat/>
  </w:style>
  <w:style w:type="character" w:styleId="853" w:customStyle="1">
    <w:name w:val="WW8Num22z2"/>
    <w:qFormat/>
  </w:style>
  <w:style w:type="character" w:styleId="854" w:customStyle="1">
    <w:name w:val="WW8Num22z3"/>
    <w:qFormat/>
  </w:style>
  <w:style w:type="character" w:styleId="855" w:customStyle="1">
    <w:name w:val="WW8Num22z4"/>
    <w:qFormat/>
  </w:style>
  <w:style w:type="character" w:styleId="856" w:customStyle="1">
    <w:name w:val="WW8Num22z5"/>
    <w:qFormat/>
  </w:style>
  <w:style w:type="character" w:styleId="857" w:customStyle="1">
    <w:name w:val="WW8Num22z6"/>
    <w:qFormat/>
  </w:style>
  <w:style w:type="character" w:styleId="858" w:customStyle="1">
    <w:name w:val="WW8Num22z7"/>
    <w:qFormat/>
  </w:style>
  <w:style w:type="character" w:styleId="859" w:customStyle="1">
    <w:name w:val="WW8Num22z8"/>
    <w:qFormat/>
  </w:style>
  <w:style w:type="character" w:styleId="860" w:customStyle="1">
    <w:name w:val="WW8Num23z0"/>
    <w:qFormat/>
  </w:style>
  <w:style w:type="character" w:styleId="861" w:customStyle="1">
    <w:name w:val="WW8Num23z1"/>
    <w:qFormat/>
    <w:rPr>
      <w:b w:val="0"/>
    </w:rPr>
  </w:style>
  <w:style w:type="character" w:styleId="862" w:customStyle="1">
    <w:name w:val="WW8Num24z0"/>
    <w:qFormat/>
    <w:rPr>
      <w:color w:val="000000"/>
    </w:rPr>
  </w:style>
  <w:style w:type="character" w:styleId="863" w:customStyle="1">
    <w:name w:val="WW8Num24z1"/>
    <w:qFormat/>
  </w:style>
  <w:style w:type="character" w:styleId="864" w:customStyle="1">
    <w:name w:val="WW8Num25z0"/>
    <w:qFormat/>
  </w:style>
  <w:style w:type="character" w:styleId="865" w:customStyle="1">
    <w:name w:val="WW8Num26z0"/>
    <w:qFormat/>
    <w:rPr>
      <w:color w:val="000000"/>
    </w:rPr>
  </w:style>
  <w:style w:type="character" w:styleId="866" w:customStyle="1">
    <w:name w:val="WW8Num27z0"/>
    <w:qFormat/>
  </w:style>
  <w:style w:type="character" w:styleId="867" w:customStyle="1">
    <w:name w:val="WW8Num27z1"/>
    <w:qFormat/>
    <w:rPr>
      <w:b w:val="0"/>
      <w:sz w:val="28"/>
      <w:szCs w:val="28"/>
    </w:rPr>
  </w:style>
  <w:style w:type="character" w:styleId="868" w:customStyle="1">
    <w:name w:val="WW8Num28z0"/>
    <w:qFormat/>
  </w:style>
  <w:style w:type="character" w:styleId="869" w:customStyle="1">
    <w:name w:val="WW8Num29z0"/>
    <w:qFormat/>
  </w:style>
  <w:style w:type="character" w:styleId="870" w:customStyle="1">
    <w:name w:val="WW8Num30z0"/>
    <w:qFormat/>
  </w:style>
  <w:style w:type="character" w:styleId="871" w:customStyle="1">
    <w:name w:val="WW8Num30z1"/>
    <w:qFormat/>
    <w:rPr>
      <w:b w:val="0"/>
    </w:rPr>
  </w:style>
  <w:style w:type="character" w:styleId="872" w:customStyle="1">
    <w:name w:val="WW8Num31z0"/>
    <w:qFormat/>
  </w:style>
  <w:style w:type="character" w:styleId="873" w:customStyle="1">
    <w:name w:val="WW8Num32z0"/>
    <w:qFormat/>
    <w:rPr>
      <w:sz w:val="28"/>
    </w:rPr>
  </w:style>
  <w:style w:type="character" w:styleId="874" w:customStyle="1">
    <w:name w:val="WW8Num32z1"/>
    <w:qFormat/>
  </w:style>
  <w:style w:type="character" w:styleId="875" w:customStyle="1">
    <w:name w:val="WW8Num32z2"/>
    <w:qFormat/>
  </w:style>
  <w:style w:type="character" w:styleId="876" w:customStyle="1">
    <w:name w:val="WW8Num32z3"/>
    <w:qFormat/>
  </w:style>
  <w:style w:type="character" w:styleId="877" w:customStyle="1">
    <w:name w:val="WW8Num32z4"/>
    <w:qFormat/>
  </w:style>
  <w:style w:type="character" w:styleId="878" w:customStyle="1">
    <w:name w:val="WW8Num32z5"/>
    <w:qFormat/>
  </w:style>
  <w:style w:type="character" w:styleId="879" w:customStyle="1">
    <w:name w:val="WW8Num32z6"/>
    <w:qFormat/>
  </w:style>
  <w:style w:type="character" w:styleId="880" w:customStyle="1">
    <w:name w:val="WW8Num32z7"/>
    <w:qFormat/>
  </w:style>
  <w:style w:type="character" w:styleId="881" w:customStyle="1">
    <w:name w:val="WW8Num32z8"/>
    <w:qFormat/>
  </w:style>
  <w:style w:type="character" w:styleId="882" w:customStyle="1">
    <w:name w:val="WW8Num33z0"/>
    <w:qFormat/>
  </w:style>
  <w:style w:type="character" w:styleId="883" w:customStyle="1">
    <w:name w:val="WW8Num33z1"/>
    <w:qFormat/>
  </w:style>
  <w:style w:type="character" w:styleId="884" w:customStyle="1">
    <w:name w:val="WW8Num33z2"/>
    <w:qFormat/>
  </w:style>
  <w:style w:type="character" w:styleId="885" w:customStyle="1">
    <w:name w:val="WW8Num33z3"/>
    <w:qFormat/>
  </w:style>
  <w:style w:type="character" w:styleId="886" w:customStyle="1">
    <w:name w:val="WW8Num33z4"/>
    <w:qFormat/>
  </w:style>
  <w:style w:type="character" w:styleId="887" w:customStyle="1">
    <w:name w:val="WW8Num33z5"/>
    <w:qFormat/>
  </w:style>
  <w:style w:type="character" w:styleId="888" w:customStyle="1">
    <w:name w:val="WW8Num33z6"/>
    <w:qFormat/>
  </w:style>
  <w:style w:type="character" w:styleId="889" w:customStyle="1">
    <w:name w:val="WW8Num33z7"/>
    <w:qFormat/>
  </w:style>
  <w:style w:type="character" w:styleId="890" w:customStyle="1">
    <w:name w:val="WW8Num33z8"/>
    <w:qFormat/>
  </w:style>
  <w:style w:type="character" w:styleId="891" w:customStyle="1">
    <w:name w:val="WW8Num34z0"/>
    <w:qFormat/>
    <w:rPr>
      <w:rFonts w:ascii="Times New Roman" w:hAnsi="Times New Roman"/>
      <w:color w:val="000000"/>
    </w:rPr>
  </w:style>
  <w:style w:type="character" w:styleId="892" w:customStyle="1">
    <w:name w:val="WW8Num34z1"/>
    <w:qFormat/>
    <w:rPr>
      <w:rFonts w:ascii="Times New Roman" w:hAnsi="Times New Roman"/>
    </w:rPr>
  </w:style>
  <w:style w:type="character" w:styleId="893" w:customStyle="1">
    <w:name w:val="WW8Num34z2"/>
    <w:qFormat/>
    <w:rPr>
      <w:rFonts w:ascii="Symbol" w:hAnsi="Symbol"/>
    </w:rPr>
  </w:style>
  <w:style w:type="character" w:styleId="894" w:customStyle="1">
    <w:name w:val="WW8Num35z0"/>
    <w:qFormat/>
  </w:style>
  <w:style w:type="character" w:styleId="895" w:customStyle="1">
    <w:name w:val="WW8Num36z0"/>
    <w:qFormat/>
  </w:style>
  <w:style w:type="character" w:styleId="896" w:customStyle="1">
    <w:name w:val="WW8Num36z1"/>
    <w:qFormat/>
  </w:style>
  <w:style w:type="character" w:styleId="897" w:customStyle="1">
    <w:name w:val="WW8Num36z2"/>
    <w:qFormat/>
  </w:style>
  <w:style w:type="character" w:styleId="898" w:customStyle="1">
    <w:name w:val="WW8Num36z3"/>
    <w:qFormat/>
  </w:style>
  <w:style w:type="character" w:styleId="899" w:customStyle="1">
    <w:name w:val="WW8Num36z4"/>
    <w:qFormat/>
  </w:style>
  <w:style w:type="character" w:styleId="900" w:customStyle="1">
    <w:name w:val="WW8Num36z5"/>
    <w:qFormat/>
  </w:style>
  <w:style w:type="character" w:styleId="901" w:customStyle="1">
    <w:name w:val="WW8Num36z6"/>
    <w:qFormat/>
  </w:style>
  <w:style w:type="character" w:styleId="902" w:customStyle="1">
    <w:name w:val="WW8Num36z7"/>
    <w:qFormat/>
  </w:style>
  <w:style w:type="character" w:styleId="903" w:customStyle="1">
    <w:name w:val="WW8Num36z8"/>
    <w:qFormat/>
  </w:style>
  <w:style w:type="character" w:styleId="904" w:customStyle="1">
    <w:name w:val="WW8Num37z0"/>
    <w:qFormat/>
  </w:style>
  <w:style w:type="character" w:styleId="905" w:customStyle="1">
    <w:name w:val="WW8Num37z1"/>
    <w:qFormat/>
  </w:style>
  <w:style w:type="character" w:styleId="906" w:customStyle="1">
    <w:name w:val="WW8Num37z2"/>
    <w:qFormat/>
  </w:style>
  <w:style w:type="character" w:styleId="907" w:customStyle="1">
    <w:name w:val="WW8Num37z3"/>
    <w:qFormat/>
  </w:style>
  <w:style w:type="character" w:styleId="908" w:customStyle="1">
    <w:name w:val="WW8Num37z4"/>
    <w:qFormat/>
  </w:style>
  <w:style w:type="character" w:styleId="909" w:customStyle="1">
    <w:name w:val="WW8Num37z5"/>
    <w:qFormat/>
  </w:style>
  <w:style w:type="character" w:styleId="910" w:customStyle="1">
    <w:name w:val="WW8Num37z6"/>
    <w:qFormat/>
  </w:style>
  <w:style w:type="character" w:styleId="911" w:customStyle="1">
    <w:name w:val="WW8Num37z7"/>
    <w:qFormat/>
  </w:style>
  <w:style w:type="character" w:styleId="912" w:customStyle="1">
    <w:name w:val="WW8Num37z8"/>
    <w:qFormat/>
  </w:style>
  <w:style w:type="character" w:styleId="913" w:customStyle="1">
    <w:name w:val="WW8Num38z0"/>
    <w:qFormat/>
  </w:style>
  <w:style w:type="character" w:styleId="914" w:customStyle="1">
    <w:name w:val="WW8Num39z0"/>
    <w:qFormat/>
    <w:rPr>
      <w:b/>
    </w:rPr>
  </w:style>
  <w:style w:type="character" w:styleId="915" w:customStyle="1">
    <w:name w:val="WW8Num39z1"/>
    <w:qFormat/>
    <w:rPr>
      <w:b w:val="0"/>
    </w:rPr>
  </w:style>
  <w:style w:type="character" w:styleId="916" w:customStyle="1">
    <w:name w:val="WW8Num39z2"/>
    <w:qFormat/>
  </w:style>
  <w:style w:type="character" w:styleId="917" w:customStyle="1">
    <w:name w:val="WW8Num40z0"/>
    <w:qFormat/>
    <w:rPr>
      <w:rFonts w:eastAsia="Times New Roman"/>
      <w:b/>
    </w:rPr>
  </w:style>
  <w:style w:type="character" w:styleId="918" w:customStyle="1">
    <w:name w:val="WW8Num40z1"/>
    <w:qFormat/>
    <w:rPr>
      <w:rFonts w:eastAsia="Times New Roman"/>
    </w:rPr>
  </w:style>
  <w:style w:type="character" w:styleId="919" w:customStyle="1">
    <w:name w:val="WW8Num41z0"/>
    <w:qFormat/>
  </w:style>
  <w:style w:type="character" w:styleId="920" w:customStyle="1">
    <w:name w:val="WW8Num41z1"/>
    <w:qFormat/>
  </w:style>
  <w:style w:type="character" w:styleId="921" w:customStyle="1">
    <w:name w:val="WW8Num41z2"/>
    <w:qFormat/>
  </w:style>
  <w:style w:type="character" w:styleId="922" w:customStyle="1">
    <w:name w:val="WW8Num41z3"/>
    <w:qFormat/>
  </w:style>
  <w:style w:type="character" w:styleId="923" w:customStyle="1">
    <w:name w:val="WW8Num41z4"/>
    <w:qFormat/>
  </w:style>
  <w:style w:type="character" w:styleId="924" w:customStyle="1">
    <w:name w:val="WW8Num41z5"/>
    <w:qFormat/>
  </w:style>
  <w:style w:type="character" w:styleId="925" w:customStyle="1">
    <w:name w:val="WW8Num41z6"/>
    <w:qFormat/>
  </w:style>
  <w:style w:type="character" w:styleId="926" w:customStyle="1">
    <w:name w:val="WW8Num41z7"/>
    <w:qFormat/>
  </w:style>
  <w:style w:type="character" w:styleId="927" w:customStyle="1">
    <w:name w:val="WW8Num41z8"/>
    <w:qFormat/>
  </w:style>
  <w:style w:type="character" w:styleId="928" w:customStyle="1">
    <w:name w:val="WW8Num42z0"/>
    <w:qFormat/>
  </w:style>
  <w:style w:type="character" w:styleId="929" w:customStyle="1">
    <w:name w:val="WW8Num43z0"/>
    <w:qFormat/>
  </w:style>
  <w:style w:type="character" w:styleId="930" w:customStyle="1">
    <w:name w:val="WW8Num43z1"/>
    <w:qFormat/>
    <w:rPr>
      <w:b w:val="0"/>
    </w:rPr>
  </w:style>
  <w:style w:type="character" w:styleId="931" w:customStyle="1">
    <w:name w:val="WW8Num44z0"/>
    <w:qFormat/>
    <w:rPr>
      <w:rFonts w:eastAsia="Times New Roman"/>
      <w:b/>
    </w:rPr>
  </w:style>
  <w:style w:type="character" w:styleId="932" w:customStyle="1">
    <w:name w:val="WW8Num44z1"/>
    <w:qFormat/>
    <w:rPr>
      <w:rFonts w:eastAsia="Times New Roman"/>
    </w:rPr>
  </w:style>
  <w:style w:type="character" w:styleId="933" w:customStyle="1">
    <w:name w:val="WW8Num45z0"/>
    <w:qFormat/>
    <w:rPr>
      <w:b w:val="0"/>
    </w:rPr>
  </w:style>
  <w:style w:type="character" w:styleId="934" w:customStyle="1">
    <w:name w:val="WW8Num45z1"/>
    <w:qFormat/>
  </w:style>
  <w:style w:type="character" w:styleId="935" w:customStyle="1">
    <w:name w:val="WW8Num45z2"/>
    <w:qFormat/>
  </w:style>
  <w:style w:type="character" w:styleId="936" w:customStyle="1">
    <w:name w:val="WW8Num45z3"/>
    <w:qFormat/>
  </w:style>
  <w:style w:type="character" w:styleId="937" w:customStyle="1">
    <w:name w:val="WW8Num45z4"/>
    <w:qFormat/>
  </w:style>
  <w:style w:type="character" w:styleId="938" w:customStyle="1">
    <w:name w:val="WW8Num45z5"/>
    <w:qFormat/>
  </w:style>
  <w:style w:type="character" w:styleId="939" w:customStyle="1">
    <w:name w:val="WW8Num45z6"/>
    <w:qFormat/>
  </w:style>
  <w:style w:type="character" w:styleId="940" w:customStyle="1">
    <w:name w:val="WW8Num45z7"/>
    <w:qFormat/>
  </w:style>
  <w:style w:type="character" w:styleId="941" w:customStyle="1">
    <w:name w:val="WW8Num45z8"/>
    <w:qFormat/>
  </w:style>
  <w:style w:type="character" w:styleId="942" w:customStyle="1">
    <w:name w:val="WW8Num46z0"/>
    <w:qFormat/>
    <w:rPr>
      <w:b/>
    </w:rPr>
  </w:style>
  <w:style w:type="character" w:styleId="943" w:customStyle="1">
    <w:name w:val="WW8Num46z1"/>
    <w:qFormat/>
    <w:rPr>
      <w:b w:val="0"/>
    </w:rPr>
  </w:style>
  <w:style w:type="character" w:styleId="944" w:customStyle="1">
    <w:name w:val="WW8Num46z2"/>
    <w:qFormat/>
  </w:style>
  <w:style w:type="character" w:styleId="945" w:customStyle="1">
    <w:name w:val="WW8Num47z0"/>
    <w:qFormat/>
  </w:style>
  <w:style w:type="character" w:styleId="946" w:customStyle="1">
    <w:name w:val="WW8Num48z0"/>
    <w:qFormat/>
  </w:style>
  <w:style w:type="character" w:styleId="947" w:customStyle="1">
    <w:name w:val="WW8Num48z1"/>
    <w:qFormat/>
  </w:style>
  <w:style w:type="character" w:styleId="948" w:customStyle="1">
    <w:name w:val="WW8Num48z2"/>
    <w:qFormat/>
  </w:style>
  <w:style w:type="character" w:styleId="949" w:customStyle="1">
    <w:name w:val="WW8Num48z3"/>
    <w:qFormat/>
  </w:style>
  <w:style w:type="character" w:styleId="950" w:customStyle="1">
    <w:name w:val="WW8Num48z4"/>
    <w:qFormat/>
  </w:style>
  <w:style w:type="character" w:styleId="951" w:customStyle="1">
    <w:name w:val="WW8Num48z5"/>
    <w:qFormat/>
  </w:style>
  <w:style w:type="character" w:styleId="952" w:customStyle="1">
    <w:name w:val="WW8Num48z6"/>
    <w:qFormat/>
  </w:style>
  <w:style w:type="character" w:styleId="953" w:customStyle="1">
    <w:name w:val="WW8Num48z7"/>
    <w:qFormat/>
  </w:style>
  <w:style w:type="character" w:styleId="954" w:customStyle="1">
    <w:name w:val="WW8Num48z8"/>
    <w:qFormat/>
  </w:style>
  <w:style w:type="character" w:styleId="955" w:customStyle="1">
    <w:name w:val="WW8Num49z0"/>
    <w:qFormat/>
  </w:style>
  <w:style w:type="character" w:styleId="956" w:customStyle="1">
    <w:name w:val="Основной шрифт абзаца1"/>
    <w:qFormat/>
  </w:style>
  <w:style w:type="character" w:styleId="957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8" w:customStyle="1">
    <w:name w:val="Основной текст (3)_"/>
    <w:qFormat/>
    <w:rPr>
      <w:spacing w:val="10"/>
      <w:lang w:bidi="ar-SA"/>
    </w:rPr>
  </w:style>
  <w:style w:type="character" w:styleId="959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60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61" w:customStyle="1">
    <w:name w:val="Основной текст (6)_"/>
    <w:qFormat/>
    <w:rPr>
      <w:sz w:val="25"/>
      <w:szCs w:val="25"/>
      <w:lang w:bidi="ar-SA"/>
    </w:rPr>
  </w:style>
  <w:style w:type="character" w:styleId="962" w:customStyle="1">
    <w:name w:val="Текст выноски Знак"/>
    <w:qFormat/>
    <w:rPr>
      <w:rFonts w:ascii="Tahoma" w:hAnsi="Tahoma"/>
      <w:sz w:val="16"/>
      <w:szCs w:val="16"/>
    </w:rPr>
  </w:style>
  <w:style w:type="character" w:styleId="963" w:customStyle="1">
    <w:name w:val="Верхний колонтитул Знак"/>
    <w:qFormat/>
    <w:rPr>
      <w:sz w:val="24"/>
      <w:szCs w:val="24"/>
    </w:rPr>
  </w:style>
  <w:style w:type="character" w:styleId="964" w:customStyle="1">
    <w:name w:val="Нижний колонтитул Знак"/>
    <w:qFormat/>
    <w:rPr>
      <w:sz w:val="24"/>
      <w:szCs w:val="24"/>
    </w:rPr>
  </w:style>
  <w:style w:type="character" w:styleId="965" w:customStyle="1">
    <w:name w:val="Знак примечания1"/>
    <w:qFormat/>
    <w:rPr>
      <w:sz w:val="16"/>
      <w:szCs w:val="16"/>
    </w:rPr>
  </w:style>
  <w:style w:type="character" w:styleId="966" w:customStyle="1">
    <w:name w:val="Текст примечания Знак"/>
    <w:basedOn w:val="956"/>
    <w:qFormat/>
  </w:style>
  <w:style w:type="character" w:styleId="967" w:customStyle="1">
    <w:name w:val="Тема примечания Знак"/>
    <w:qFormat/>
    <w:rPr>
      <w:b/>
      <w:bCs/>
    </w:rPr>
  </w:style>
  <w:style w:type="character" w:styleId="968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9">
    <w:name w:val="page number"/>
  </w:style>
  <w:style w:type="character" w:styleId="970" w:customStyle="1">
    <w:name w:val="Основной текст 2 Знак"/>
    <w:qFormat/>
    <w:rPr>
      <w:sz w:val="28"/>
      <w:szCs w:val="28"/>
    </w:rPr>
  </w:style>
  <w:style w:type="character" w:styleId="971" w:customStyle="1">
    <w:name w:val="Основной текст с отступом 2 Знак"/>
    <w:qFormat/>
  </w:style>
  <w:style w:type="character" w:styleId="972" w:customStyle="1">
    <w:name w:val="Основной текст с отступом 3 Знак"/>
    <w:qFormat/>
    <w:rPr>
      <w:sz w:val="28"/>
      <w:szCs w:val="28"/>
    </w:rPr>
  </w:style>
  <w:style w:type="character" w:styleId="973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74" w:customStyle="1">
    <w:name w:val="Основной текст 3 Знак"/>
    <w:qFormat/>
    <w:rPr>
      <w:sz w:val="16"/>
      <w:szCs w:val="16"/>
    </w:rPr>
  </w:style>
  <w:style w:type="character" w:styleId="975" w:customStyle="1">
    <w:name w:val="paragraph"/>
    <w:qFormat/>
  </w:style>
  <w:style w:type="character" w:styleId="976" w:customStyle="1">
    <w:name w:val="Нумерация строк"/>
  </w:style>
  <w:style w:type="character" w:styleId="977" w:customStyle="1">
    <w:name w:val="Знак Знак"/>
    <w:qFormat/>
    <w:rPr>
      <w:rFonts w:ascii="Tahoma" w:hAnsi="Tahoma"/>
      <w:sz w:val="16"/>
      <w:szCs w:val="16"/>
    </w:rPr>
  </w:style>
  <w:style w:type="character" w:styleId="978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9" w:customStyle="1">
    <w:name w:val="Знак Знак1"/>
    <w:qFormat/>
    <w:rPr>
      <w:sz w:val="28"/>
      <w:szCs w:val="28"/>
      <w:lang w:val="ru-RU"/>
    </w:rPr>
  </w:style>
  <w:style w:type="character" w:styleId="980" w:customStyle="1">
    <w:name w:val="Body Text 2 Char"/>
    <w:qFormat/>
    <w:rPr>
      <w:sz w:val="28"/>
      <w:szCs w:val="28"/>
      <w:lang w:val="ru-RU"/>
    </w:rPr>
  </w:style>
  <w:style w:type="character" w:styleId="981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82" w:customStyle="1">
    <w:name w:val="Цветная заливка - Акцент 3 Знак"/>
    <w:qFormat/>
  </w:style>
  <w:style w:type="character" w:styleId="983" w:customStyle="1">
    <w:name w:val="Font Style14"/>
    <w:qFormat/>
    <w:rPr>
      <w:rFonts w:ascii="Times New Roman" w:hAnsi="Times New Roman"/>
      <w:sz w:val="22"/>
      <w:szCs w:val="22"/>
    </w:rPr>
  </w:style>
  <w:style w:type="character" w:styleId="984" w:customStyle="1">
    <w:name w:val="Список Знак"/>
    <w:qFormat/>
    <w:rPr>
      <w:sz w:val="24"/>
      <w:szCs w:val="24"/>
    </w:rPr>
  </w:style>
  <w:style w:type="character" w:styleId="985" w:customStyle="1">
    <w:name w:val="highlight"/>
    <w:qFormat/>
  </w:style>
  <w:style w:type="paragraph" w:styleId="986">
    <w:name w:val="Title"/>
    <w:basedOn w:val="688"/>
    <w:next w:val="987"/>
    <w:uiPriority w:val="10"/>
    <w:qFormat/>
    <w:pPr>
      <w:contextualSpacing/>
      <w:spacing w:before="300"/>
    </w:pPr>
    <w:rPr>
      <w:sz w:val="48"/>
      <w:szCs w:val="48"/>
    </w:rPr>
  </w:style>
  <w:style w:type="paragraph" w:styleId="987">
    <w:name w:val="Body Text"/>
    <w:basedOn w:val="688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8">
    <w:name w:val="List"/>
    <w:basedOn w:val="688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9">
    <w:name w:val="Caption"/>
    <w:basedOn w:val="688"/>
    <w:link w:val="724"/>
    <w:qFormat/>
    <w:pPr>
      <w:spacing w:before="120" w:after="120"/>
      <w:suppressLineNumbers/>
    </w:pPr>
    <w:rPr>
      <w:i/>
      <w:iCs/>
    </w:rPr>
  </w:style>
  <w:style w:type="paragraph" w:styleId="990">
    <w:name w:val="index heading"/>
    <w:basedOn w:val="688"/>
    <w:qFormat/>
    <w:pPr>
      <w:suppressLineNumbers/>
    </w:pPr>
  </w:style>
  <w:style w:type="paragraph" w:styleId="991">
    <w:name w:val="List Paragraph"/>
    <w:basedOn w:val="688"/>
    <w:qFormat/>
    <w:pPr>
      <w:ind w:left="708"/>
    </w:pPr>
  </w:style>
  <w:style w:type="paragraph" w:styleId="992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93">
    <w:name w:val="Subtitle"/>
    <w:basedOn w:val="688"/>
    <w:uiPriority w:val="11"/>
    <w:qFormat/>
    <w:pPr>
      <w:spacing w:before="200"/>
    </w:pPr>
  </w:style>
  <w:style w:type="paragraph" w:styleId="994">
    <w:name w:val="Quote"/>
    <w:basedOn w:val="688"/>
    <w:uiPriority w:val="29"/>
    <w:qFormat/>
    <w:pPr>
      <w:ind w:left="720" w:right="720"/>
    </w:pPr>
    <w:rPr>
      <w:i/>
    </w:rPr>
  </w:style>
  <w:style w:type="paragraph" w:styleId="995">
    <w:name w:val="Intense Quote"/>
    <w:basedOn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6" w:customStyle="1">
    <w:name w:val="Верхний и нижний колонтитулы"/>
    <w:basedOn w:val="68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97">
    <w:name w:val="Header"/>
    <w:basedOn w:val="688"/>
    <w:uiPriority w:val="99"/>
    <w:unhideWhenUsed/>
    <w:rPr>
      <w:lang w:val="en-US"/>
    </w:rPr>
  </w:style>
  <w:style w:type="paragraph" w:styleId="998">
    <w:name w:val="Footer"/>
    <w:basedOn w:val="688"/>
    <w:uiPriority w:val="99"/>
    <w:unhideWhenUsed/>
    <w:rPr>
      <w:lang w:val="en-US"/>
    </w:rPr>
  </w:style>
  <w:style w:type="paragraph" w:styleId="999">
    <w:name w:val="footnote text"/>
    <w:basedOn w:val="688"/>
    <w:uiPriority w:val="99"/>
    <w:semiHidden/>
    <w:unhideWhenUsed/>
    <w:pPr>
      <w:spacing w:after="40" w:line="240" w:lineRule="auto"/>
    </w:pPr>
    <w:rPr>
      <w:sz w:val="18"/>
    </w:rPr>
  </w:style>
  <w:style w:type="paragraph" w:styleId="1000">
    <w:name w:val="endnote text"/>
    <w:basedOn w:val="688"/>
    <w:uiPriority w:val="99"/>
    <w:semiHidden/>
    <w:unhideWhenUsed/>
    <w:pPr>
      <w:spacing w:after="0" w:line="240" w:lineRule="auto"/>
    </w:pPr>
    <w:rPr>
      <w:sz w:val="20"/>
    </w:rPr>
  </w:style>
  <w:style w:type="paragraph" w:styleId="1001">
    <w:name w:val="toc 1"/>
    <w:basedOn w:val="688"/>
    <w:uiPriority w:val="39"/>
    <w:unhideWhenUsed/>
    <w:pPr>
      <w:spacing w:after="57"/>
    </w:pPr>
  </w:style>
  <w:style w:type="paragraph" w:styleId="1002">
    <w:name w:val="toc 2"/>
    <w:basedOn w:val="688"/>
    <w:uiPriority w:val="39"/>
    <w:unhideWhenUsed/>
    <w:pPr>
      <w:ind w:left="283"/>
      <w:spacing w:after="57"/>
    </w:pPr>
  </w:style>
  <w:style w:type="paragraph" w:styleId="1003">
    <w:name w:val="toc 3"/>
    <w:basedOn w:val="688"/>
    <w:uiPriority w:val="39"/>
    <w:unhideWhenUsed/>
    <w:pPr>
      <w:ind w:left="567"/>
      <w:spacing w:after="57"/>
    </w:pPr>
  </w:style>
  <w:style w:type="paragraph" w:styleId="1004">
    <w:name w:val="toc 4"/>
    <w:basedOn w:val="688"/>
    <w:uiPriority w:val="39"/>
    <w:unhideWhenUsed/>
    <w:pPr>
      <w:ind w:left="850"/>
      <w:spacing w:after="57"/>
    </w:pPr>
  </w:style>
  <w:style w:type="paragraph" w:styleId="1005">
    <w:name w:val="toc 5"/>
    <w:basedOn w:val="688"/>
    <w:uiPriority w:val="39"/>
    <w:unhideWhenUsed/>
    <w:pPr>
      <w:ind w:left="1134"/>
      <w:spacing w:after="57"/>
    </w:pPr>
  </w:style>
  <w:style w:type="paragraph" w:styleId="1006">
    <w:name w:val="toc 6"/>
    <w:basedOn w:val="688"/>
    <w:uiPriority w:val="39"/>
    <w:unhideWhenUsed/>
    <w:pPr>
      <w:ind w:left="1417"/>
      <w:spacing w:after="57"/>
    </w:pPr>
  </w:style>
  <w:style w:type="paragraph" w:styleId="1007">
    <w:name w:val="toc 7"/>
    <w:basedOn w:val="688"/>
    <w:uiPriority w:val="39"/>
    <w:unhideWhenUsed/>
    <w:pPr>
      <w:ind w:left="1701"/>
      <w:spacing w:after="57"/>
    </w:pPr>
  </w:style>
  <w:style w:type="paragraph" w:styleId="1008">
    <w:name w:val="toc 8"/>
    <w:basedOn w:val="688"/>
    <w:uiPriority w:val="39"/>
    <w:unhideWhenUsed/>
    <w:pPr>
      <w:ind w:left="1984"/>
      <w:spacing w:after="57"/>
    </w:pPr>
  </w:style>
  <w:style w:type="paragraph" w:styleId="1009">
    <w:name w:val="toc 9"/>
    <w:basedOn w:val="688"/>
    <w:uiPriority w:val="39"/>
    <w:unhideWhenUsed/>
    <w:pPr>
      <w:ind w:left="2268"/>
      <w:spacing w:after="57"/>
    </w:pPr>
  </w:style>
  <w:style w:type="paragraph" w:styleId="1010">
    <w:name w:val="TOC Heading"/>
    <w:uiPriority w:val="39"/>
    <w:unhideWhenUsed/>
    <w:qFormat/>
    <w:pPr>
      <w:spacing w:after="200" w:line="276" w:lineRule="auto"/>
    </w:pPr>
  </w:style>
  <w:style w:type="paragraph" w:styleId="1011">
    <w:name w:val="table of figures"/>
    <w:basedOn w:val="688"/>
    <w:uiPriority w:val="99"/>
    <w:unhideWhenUsed/>
    <w:qFormat/>
    <w:pPr>
      <w:spacing w:after="0"/>
    </w:pPr>
  </w:style>
  <w:style w:type="paragraph" w:styleId="1012" w:customStyle="1">
    <w:name w:val="Заголовок3"/>
    <w:basedOn w:val="688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3" w:customStyle="1">
    <w:name w:val="Указатель3"/>
    <w:basedOn w:val="688"/>
    <w:qFormat/>
    <w:pPr>
      <w:suppressLineNumbers/>
    </w:pPr>
  </w:style>
  <w:style w:type="paragraph" w:styleId="1014" w:customStyle="1">
    <w:name w:val="Заголовок2"/>
    <w:basedOn w:val="688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5" w:customStyle="1">
    <w:name w:val="Название объекта2"/>
    <w:basedOn w:val="688"/>
    <w:qFormat/>
    <w:pPr>
      <w:spacing w:before="120" w:after="120"/>
      <w:suppressLineNumbers/>
    </w:pPr>
    <w:rPr>
      <w:i/>
      <w:iCs/>
    </w:rPr>
  </w:style>
  <w:style w:type="paragraph" w:styleId="1016" w:customStyle="1">
    <w:name w:val="Указатель2"/>
    <w:basedOn w:val="688"/>
    <w:qFormat/>
    <w:pPr>
      <w:suppressLineNumbers/>
    </w:pPr>
  </w:style>
  <w:style w:type="paragraph" w:styleId="1017" w:customStyle="1">
    <w:name w:val="Заголовок1"/>
    <w:basedOn w:val="688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8" w:customStyle="1">
    <w:name w:val="Название объекта1"/>
    <w:basedOn w:val="688"/>
    <w:qFormat/>
    <w:pPr>
      <w:spacing w:before="120" w:after="120"/>
      <w:suppressLineNumbers/>
    </w:pPr>
    <w:rPr>
      <w:i/>
      <w:iCs/>
    </w:rPr>
  </w:style>
  <w:style w:type="paragraph" w:styleId="1019" w:customStyle="1">
    <w:name w:val="Указатель1"/>
    <w:basedOn w:val="688"/>
    <w:qFormat/>
    <w:pPr>
      <w:suppressLineNumbers/>
    </w:pPr>
  </w:style>
  <w:style w:type="paragraph" w:styleId="1020" w:customStyle="1">
    <w:name w:val="Знак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1" w:customStyle="1">
    <w:name w:val="Знак1 Знак Знак Знак"/>
    <w:basedOn w:val="688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22" w:customStyle="1">
    <w:name w:val="Знак Знак Знак Знак Знак Знак Знак Знак Знак Знак Знак Знак Знак Знак Знак Знак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3" w:customStyle="1">
    <w:name w:val="Основной текст (3)"/>
    <w:basedOn w:val="688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24" w:customStyle="1">
    <w:name w:val="Абзац списка1"/>
    <w:basedOn w:val="688"/>
    <w:qFormat/>
    <w:pPr>
      <w:ind w:left="720"/>
    </w:pPr>
    <w:rPr>
      <w:rFonts w:ascii="Calibri" w:hAnsi="Calibri"/>
      <w:sz w:val="22"/>
      <w:szCs w:val="22"/>
    </w:rPr>
  </w:style>
  <w:style w:type="paragraph" w:styleId="1025" w:customStyle="1">
    <w:name w:val="Основной текст (5)"/>
    <w:basedOn w:val="688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26" w:customStyle="1">
    <w:name w:val="Основной текст (6)"/>
    <w:basedOn w:val="688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27">
    <w:name w:val="Balloon Text"/>
    <w:basedOn w:val="688"/>
    <w:qFormat/>
    <w:rPr>
      <w:rFonts w:ascii="Tahoma" w:hAnsi="Tahoma"/>
      <w:sz w:val="16"/>
      <w:szCs w:val="16"/>
      <w:lang w:val="en-US"/>
    </w:rPr>
  </w:style>
  <w:style w:type="paragraph" w:styleId="1028" w:customStyle="1">
    <w:name w:val="Текст примечания1"/>
    <w:basedOn w:val="688"/>
    <w:qFormat/>
    <w:rPr>
      <w:sz w:val="20"/>
      <w:szCs w:val="20"/>
    </w:rPr>
  </w:style>
  <w:style w:type="paragraph" w:styleId="1029">
    <w:name w:val="annotation subject"/>
    <w:basedOn w:val="1028"/>
    <w:qFormat/>
    <w:rPr>
      <w:b/>
      <w:bCs/>
      <w:lang w:val="en-US"/>
    </w:rPr>
  </w:style>
  <w:style w:type="paragraph" w:styleId="1030" w:customStyle="1">
    <w:name w:val="Основной текст 21"/>
    <w:basedOn w:val="688"/>
    <w:qFormat/>
    <w:pPr>
      <w:jc w:val="both"/>
    </w:pPr>
    <w:rPr>
      <w:sz w:val="28"/>
      <w:szCs w:val="28"/>
      <w:lang w:val="en-US"/>
    </w:rPr>
  </w:style>
  <w:style w:type="paragraph" w:styleId="1031" w:customStyle="1">
    <w:name w:val="Основной текст с отступом 21"/>
    <w:basedOn w:val="688"/>
    <w:qFormat/>
    <w:pPr>
      <w:ind w:left="175" w:firstLine="284"/>
      <w:jc w:val="both"/>
    </w:pPr>
    <w:rPr>
      <w:sz w:val="20"/>
      <w:szCs w:val="20"/>
    </w:rPr>
  </w:style>
  <w:style w:type="paragraph" w:styleId="1032" w:customStyle="1">
    <w:name w:val="Основной текст с отступом 31"/>
    <w:basedOn w:val="688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33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34" w:customStyle="1">
    <w:name w:val="Char Знак Знак Char Знак Знак Знак Знак Знак Знак Знак Знак Знак Знак Знак Знак Знак Знак Знак Знак"/>
    <w:basedOn w:val="688"/>
    <w:qFormat/>
    <w:rPr>
      <w:rFonts w:ascii="Verdana" w:hAnsi="Verdana"/>
      <w:sz w:val="20"/>
      <w:szCs w:val="20"/>
      <w:lang w:val="en-US"/>
    </w:rPr>
  </w:style>
  <w:style w:type="paragraph" w:styleId="1035" w:customStyle="1">
    <w:name w:val="Знак Знак Знак Знак"/>
    <w:basedOn w:val="688"/>
    <w:qFormat/>
    <w:rPr>
      <w:rFonts w:ascii="Verdana" w:hAnsi="Verdana"/>
      <w:sz w:val="20"/>
      <w:szCs w:val="20"/>
      <w:lang w:val="en-US"/>
    </w:rPr>
  </w:style>
  <w:style w:type="paragraph" w:styleId="1036" w:customStyle="1">
    <w:name w:val="WW-Знак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7" w:customStyle="1">
    <w:name w:val="1"/>
    <w:basedOn w:val="688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8" w:customStyle="1">
    <w:name w:val="Схема документа1"/>
    <w:basedOn w:val="688"/>
    <w:qFormat/>
    <w:pPr>
      <w:shd w:val="clear" w:color="auto" w:fill="000080"/>
    </w:pPr>
    <w:rPr>
      <w:sz w:val="2"/>
      <w:szCs w:val="2"/>
      <w:lang w:val="en-US"/>
    </w:rPr>
  </w:style>
  <w:style w:type="paragraph" w:styleId="1039">
    <w:name w:val="Normal (Web)"/>
    <w:basedOn w:val="688"/>
    <w:qFormat/>
    <w:pPr>
      <w:spacing w:before="280" w:after="280"/>
    </w:pPr>
  </w:style>
  <w:style w:type="paragraph" w:styleId="1040" w:customStyle="1">
    <w:name w:val="Основной текст 31"/>
    <w:basedOn w:val="688"/>
    <w:qFormat/>
    <w:pPr>
      <w:spacing w:after="120"/>
    </w:pPr>
    <w:rPr>
      <w:sz w:val="16"/>
      <w:szCs w:val="16"/>
      <w:lang w:val="en-US"/>
    </w:rPr>
  </w:style>
  <w:style w:type="paragraph" w:styleId="1041" w:customStyle="1">
    <w:name w:val="WW-Абзац списка1"/>
    <w:basedOn w:val="688"/>
    <w:qFormat/>
    <w:pPr>
      <w:ind w:left="708"/>
    </w:pPr>
    <w:rPr>
      <w:sz w:val="20"/>
      <w:szCs w:val="20"/>
    </w:rPr>
  </w:style>
  <w:style w:type="paragraph" w:styleId="1042" w:customStyle="1">
    <w:name w:val="Абзац списка11"/>
    <w:basedOn w:val="688"/>
    <w:qFormat/>
    <w:pPr>
      <w:ind w:left="720" w:firstLine="709"/>
      <w:jc w:val="both"/>
    </w:pPr>
  </w:style>
  <w:style w:type="paragraph" w:styleId="1043" w:customStyle="1">
    <w:name w:val="Знак2 Знак Знак Знак Знак Знак Знак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4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45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46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47" w:customStyle="1">
    <w:name w:val="Стиль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8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9" w:customStyle="1">
    <w:name w:val="Цветная заливка - Акцент 31"/>
    <w:basedOn w:val="688"/>
    <w:qFormat/>
    <w:pPr>
      <w:ind w:left="720"/>
    </w:pPr>
    <w:rPr>
      <w:sz w:val="20"/>
      <w:szCs w:val="20"/>
    </w:rPr>
  </w:style>
  <w:style w:type="paragraph" w:styleId="1050" w:customStyle="1">
    <w:name w:val="Знак1"/>
    <w:basedOn w:val="688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51" w:customStyle="1">
    <w:name w:val="Текст1"/>
    <w:basedOn w:val="688"/>
    <w:qFormat/>
    <w:rPr>
      <w:rFonts w:ascii="Consolas" w:hAnsi="Consolas" w:eastAsia="Calibri"/>
      <w:sz w:val="21"/>
      <w:szCs w:val="21"/>
      <w:lang w:val="en-US"/>
    </w:rPr>
  </w:style>
  <w:style w:type="paragraph" w:styleId="1052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53" w:customStyle="1">
    <w:name w:val="Содержимое врезки"/>
    <w:basedOn w:val="688"/>
    <w:qFormat/>
  </w:style>
  <w:style w:type="paragraph" w:styleId="1054" w:customStyle="1">
    <w:name w:val="Содержимое таблицы"/>
    <w:basedOn w:val="688"/>
    <w:qFormat/>
    <w:pPr>
      <w:widowControl w:val="off"/>
      <w:suppressLineNumbers/>
    </w:pPr>
  </w:style>
  <w:style w:type="paragraph" w:styleId="1055" w:customStyle="1">
    <w:name w:val="Заголовок таблицы"/>
    <w:basedOn w:val="1054"/>
    <w:qFormat/>
    <w:pPr>
      <w:jc w:val="center"/>
    </w:pPr>
    <w:rPr>
      <w:b/>
      <w:bCs/>
    </w:rPr>
  </w:style>
  <w:style w:type="table" w:styleId="1056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7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8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60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3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5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86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87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8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9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0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92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93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94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95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96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8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9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0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1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2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3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4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5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0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21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22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23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24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25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26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1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2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3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4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5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6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7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8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9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50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51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52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53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54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2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3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4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5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6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7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8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9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70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71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72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73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74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75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76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7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8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9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80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81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82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83" w:customStyle="1">
    <w:name w:val="228bf8a64b8551e1msonormal"/>
    <w:basedOn w:val="84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52</cp:revision>
  <dcterms:created xsi:type="dcterms:W3CDTF">2023-02-28T06:05:00Z</dcterms:created>
  <dcterms:modified xsi:type="dcterms:W3CDTF">2025-12-25T11:00:22Z</dcterms:modified>
</cp:coreProperties>
</file>