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<?xml version="1.0" encoding="UTF-8" standalone="yes"?>
<Relationships xmlns="http://schemas.openxmlformats.org/package/2006/relationships">
	<Relationship Id="rId1" Type="http://schemas.openxmlformats.org/officeDocument/2006/relationships/officeDocument" Target="word/document.xml"/>
	<Relationship Id="rId2" Type="http://schemas.openxmlformats.org/package/2006/relationships/metadata/core-properties" Target="docProps/core.xml"/>
	<Relationship Id="rId3" Type="http://schemas.openxmlformats.org/officeDocument/2006/relationships/extended-properties" Target="docProps/app.xml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Распоряжение Администрации города Нижневартовска от 28.08.2020 N 809-р</w:t>
              <w:br/>
              <w:t xml:space="preserve">(ред. от 16.07.2024)</w:t>
              <w:br/>
              <w:t xml:space="preserve">"Об утверждении плана мероприятий по осуществлению контроля за соблюдением концессионером условий концессионного соглашения в отношении централизованных систем холодного водоснабжения и водоотведения, отдельных объектов таких систем муниципального образования город Нижневартовск между муниципальным образованием город Нижневартовск Ханты-Мансийского автономного округа - Югры, обществом с ограниченной ответственностью "Нижневартовские коммунальные системы" и Ханты-Мансийским автономным округом - Югрой от 29.07.2020 N 4"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16.06.2025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АДМИНИСТРАЦИЯ ГОРОДА НИЖНЕВАРТОВСКА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РАСПОРЯЖЕНИЕ</w:t>
      </w:r>
    </w:p>
    <w:p>
      <w:pPr>
        <w:pStyle w:val="2"/>
        <w:jc w:val="center"/>
      </w:pPr>
      <w:r>
        <w:rPr>
          <w:sz w:val="24"/>
        </w:rPr>
        <w:t xml:space="preserve">от 28 августа 2020 г. N 809-р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ПЛАНА МЕРОПРИЯТИЙ ПО ОСУЩЕСТВЛЕНИЮ КОНТРОЛЯ</w:t>
      </w:r>
    </w:p>
    <w:p>
      <w:pPr>
        <w:pStyle w:val="2"/>
        <w:jc w:val="center"/>
      </w:pPr>
      <w:r>
        <w:rPr>
          <w:sz w:val="24"/>
        </w:rPr>
        <w:t xml:space="preserve">ЗА СОБЛЮДЕНИЕМ КОНЦЕССИОНЕРОМ УСЛОВИЙ КОНЦЕССИОННОГО</w:t>
      </w:r>
    </w:p>
    <w:p>
      <w:pPr>
        <w:pStyle w:val="2"/>
        <w:jc w:val="center"/>
      </w:pPr>
      <w:r>
        <w:rPr>
          <w:sz w:val="24"/>
        </w:rPr>
        <w:t xml:space="preserve">СОГЛАШЕНИЯ В ОТНОШЕНИИ ЦЕНТРАЛИЗОВАННЫХ СИСТЕМ ХОЛОДНОГО</w:t>
      </w:r>
    </w:p>
    <w:p>
      <w:pPr>
        <w:pStyle w:val="2"/>
        <w:jc w:val="center"/>
      </w:pPr>
      <w:r>
        <w:rPr>
          <w:sz w:val="24"/>
        </w:rPr>
        <w:t xml:space="preserve">ВОДОСНАБЖЕНИЯ И ВОДООТВЕДЕНИЯ, ОТДЕЛЬНЫХ ОБЪЕКТОВ ТАКИХ</w:t>
      </w:r>
    </w:p>
    <w:p>
      <w:pPr>
        <w:pStyle w:val="2"/>
        <w:jc w:val="center"/>
      </w:pPr>
      <w:r>
        <w:rPr>
          <w:sz w:val="24"/>
        </w:rPr>
        <w:t xml:space="preserve">СИСТЕМ МУНИЦИПАЛЬНОГО ОБРАЗОВАНИЯ ГОРОД НИЖНЕВАРТОВСК</w:t>
      </w:r>
    </w:p>
    <w:p>
      <w:pPr>
        <w:pStyle w:val="2"/>
        <w:jc w:val="center"/>
      </w:pPr>
      <w:r>
        <w:rPr>
          <w:sz w:val="24"/>
        </w:rPr>
        <w:t xml:space="preserve">МЕЖДУ МУНИЦИПАЛЬНЫМ ОБРАЗОВАНИЕМ ГОРОД НИЖНЕВАРТОВСК</w:t>
      </w:r>
    </w:p>
    <w:p>
      <w:pPr>
        <w:pStyle w:val="2"/>
        <w:jc w:val="center"/>
      </w:pPr>
      <w:r>
        <w:rPr>
          <w:sz w:val="24"/>
        </w:rPr>
        <w:t xml:space="preserve">ХАНТЫ-МАНСИЙСКОГО АВТОНОМНОГО ОКРУГА - ЮГРЫ, ОБЩЕСТВОМ</w:t>
      </w:r>
    </w:p>
    <w:p>
      <w:pPr>
        <w:pStyle w:val="2"/>
        <w:jc w:val="center"/>
      </w:pPr>
      <w:r>
        <w:rPr>
          <w:sz w:val="24"/>
        </w:rPr>
        <w:t xml:space="preserve">С ОГРАНИЧЕННОЙ ОТВЕТСТВЕННОСТЬЮ "НИЖНЕВАРТОВСКИЕ</w:t>
      </w:r>
    </w:p>
    <w:p>
      <w:pPr>
        <w:pStyle w:val="2"/>
        <w:jc w:val="center"/>
      </w:pPr>
      <w:r>
        <w:rPr>
          <w:sz w:val="24"/>
        </w:rPr>
        <w:t xml:space="preserve">КОММУНАЛЬНЫЕ СИСТЕМЫ" И ХАНТЫ-МАНСИЙСКИМ</w:t>
      </w:r>
    </w:p>
    <w:p>
      <w:pPr>
        <w:pStyle w:val="2"/>
        <w:jc w:val="center"/>
      </w:pPr>
      <w:r>
        <w:rPr>
          <w:sz w:val="24"/>
        </w:rPr>
        <w:t xml:space="preserve">АВТОНОМНЫМ ОКРУГОМ - ЮГРОЙ ОТ 29.07.2020 N 4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распоряжений Администрации города Нижневартовска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15.05.2023 </w:t>
            </w:r>
            <w:r>
              <w:rPr>
                <w:sz w:val="24"/>
                <w:color w:val="392c69"/>
              </w:rPr>
              <w:t xml:space="preserve">N 287-р</w:t>
            </w:r>
            <w:r>
              <w:rPr>
                <w:sz w:val="24"/>
                <w:color w:val="392c69"/>
              </w:rPr>
              <w:t xml:space="preserve">, от 16.07.2024 </w:t>
            </w:r>
            <w:r>
              <w:rPr>
                <w:sz w:val="24"/>
                <w:color w:val="392c69"/>
              </w:rPr>
              <w:t xml:space="preserve">N 477-р</w:t>
            </w:r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со </w:t>
      </w:r>
      <w:r>
        <w:rPr>
          <w:sz w:val="24"/>
        </w:rPr>
        <w:t xml:space="preserve">статьей 9</w:t>
      </w:r>
      <w:r>
        <w:rPr>
          <w:sz w:val="24"/>
        </w:rPr>
        <w:t xml:space="preserve"> Федерального закона от 21.07.2005 N 115-ФЗ "О концессионных соглашениях",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администрации города от 11.08.2017 N 1233 "О порядке взаимодействия структурных подразделений администрации города, муниципальных учреждений города Нижневартовска при заключении концессионных соглашений" (далее - Порядок), разделом 14 концессионного соглашения в отношении централизованных систем холодного водоснабжения и водоотведения, отдельных объектов таких систем муниципального образования город Нижневартовск между муниципальным образованием город Нижневартовск Ханты-Мансийского автономного округа - Югры, обществом с ограниченной ответственностью "Нижневартовские коммунальные системы" и Ханты-Мансийским автономным округом - Югрой от 29.07.2020 N 4 (далее - концессионное соглашение):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распоряжения</w:t>
      </w:r>
      <w:r>
        <w:rPr>
          <w:sz w:val="24"/>
        </w:rPr>
        <w:t xml:space="preserve"> Администрации города Нижневартовска от 15.05.2023 N 287-р)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 Определить уполномоченными органами по осуществлению контроля за исполнением концессионером условий концессионного соглашения со стороны концедента департамент жилищно-коммунального хозяйства администрации города, департамент строительства администрации города, департамент муниципальной собственности и земельных ресурсов администрации города.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Утвердить: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</w:t>
      </w:r>
      <w:hyperlink w:history="0" w:anchor="P45" w:tooltip="ПЛАН">
        <w:r>
          <w:rPr>
            <w:sz w:val="24"/>
            <w:color w:val="0000ff"/>
          </w:rPr>
          <w:t xml:space="preserve">план</w:t>
        </w:r>
      </w:hyperlink>
      <w:r>
        <w:rPr>
          <w:sz w:val="24"/>
        </w:rPr>
        <w:t xml:space="preserve"> мероприятий по осуществлению контроля за соблюдением концессионером условий концессионного соглашения согласно приложению 1;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</w:t>
      </w:r>
      <w:hyperlink w:history="0" w:anchor="P102" w:tooltip="СОСТАВ">
        <w:r>
          <w:rPr>
            <w:sz w:val="24"/>
            <w:color w:val="0000ff"/>
          </w:rPr>
          <w:t xml:space="preserve">состав</w:t>
        </w:r>
      </w:hyperlink>
      <w:r>
        <w:rPr>
          <w:sz w:val="24"/>
        </w:rPr>
        <w:t xml:space="preserve"> комиссии по осуществлению контроля за соблюдением концессионером условий концессионного соглашения согласно приложению 2.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Департаменту жилищно-коммунального хозяйства администрации города обеспечить исполнение </w:t>
      </w:r>
      <w:r>
        <w:rPr>
          <w:sz w:val="24"/>
        </w:rPr>
        <w:t xml:space="preserve">пункта 7.2 раздела VII</w:t>
      </w:r>
      <w:r>
        <w:rPr>
          <w:sz w:val="24"/>
        </w:rPr>
        <w:t xml:space="preserve"> приложения 3 к Порядку.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распоряжения</w:t>
      </w:r>
      <w:r>
        <w:rPr>
          <w:sz w:val="24"/>
        </w:rPr>
        <w:t xml:space="preserve"> Администрации города Нижневартовска от 15.05.2023 N 287-р)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Наделить правом подписи акта о результатах контроля со стороны концедента заместителя главы города, директора департамента жилищно-коммунального хозяйства администрации города.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Контроль за выполнением распоряжения возложить на заместителя главы города, директора департамента жилищно-коммунального хозяйства администрации города А.Н. Бокова, заместителя главы города, директора департамента строительства администрации города, директора департамента муниципальной собственности и земельных ресурсов администрации города В.И. Ряску.</w:t>
      </w:r>
    </w:p>
    <w:p>
      <w:pPr>
        <w:pStyle w:val="0"/>
        <w:jc w:val="both"/>
      </w:pPr>
      <w:r>
        <w:rPr>
          <w:sz w:val="24"/>
        </w:rPr>
        <w:t xml:space="preserve">(в ред. распоряжений Администрации города Нижневартовска от 15.05.2023 </w:t>
      </w:r>
      <w:r>
        <w:rPr>
          <w:sz w:val="24"/>
        </w:rPr>
        <w:t xml:space="preserve">N 287-р</w:t>
      </w:r>
      <w:r>
        <w:rPr>
          <w:sz w:val="24"/>
        </w:rPr>
        <w:t xml:space="preserve">, от 16.07.2024 </w:t>
      </w:r>
      <w:r>
        <w:rPr>
          <w:sz w:val="24"/>
        </w:rPr>
        <w:t xml:space="preserve">N 477-р</w:t>
      </w:r>
      <w:r>
        <w:rPr>
          <w:sz w:val="24"/>
        </w:rPr>
        <w:t xml:space="preserve">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Исполняющий обязанности</w:t>
      </w:r>
    </w:p>
    <w:p>
      <w:pPr>
        <w:pStyle w:val="0"/>
        <w:jc w:val="right"/>
      </w:pPr>
      <w:r>
        <w:rPr>
          <w:sz w:val="24"/>
        </w:rPr>
        <w:t xml:space="preserve">главы города</w:t>
      </w:r>
    </w:p>
    <w:p>
      <w:pPr>
        <w:pStyle w:val="0"/>
        <w:jc w:val="right"/>
      </w:pPr>
      <w:r>
        <w:rPr>
          <w:sz w:val="24"/>
        </w:rPr>
        <w:t xml:space="preserve">Д.А.КОЩЕНКО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 1</w:t>
      </w:r>
    </w:p>
    <w:p>
      <w:pPr>
        <w:pStyle w:val="0"/>
        <w:jc w:val="right"/>
      </w:pPr>
      <w:r>
        <w:rPr>
          <w:sz w:val="24"/>
        </w:rPr>
        <w:t xml:space="preserve">к распоряжению</w:t>
      </w:r>
    </w:p>
    <w:p>
      <w:pPr>
        <w:pStyle w:val="0"/>
        <w:jc w:val="right"/>
      </w:pPr>
      <w:r>
        <w:rPr>
          <w:sz w:val="24"/>
        </w:rPr>
        <w:t xml:space="preserve">администрации города</w:t>
      </w:r>
    </w:p>
    <w:p>
      <w:pPr>
        <w:pStyle w:val="0"/>
        <w:jc w:val="right"/>
      </w:pPr>
      <w:r>
        <w:rPr>
          <w:sz w:val="24"/>
        </w:rPr>
        <w:t xml:space="preserve">от 28.08.2020 N 809-р</w:t>
      </w:r>
    </w:p>
    <w:p>
      <w:pPr>
        <w:pStyle w:val="0"/>
        <w:jc w:val="both"/>
      </w:pPr>
      <w:r>
        <w:rPr>
          <w:sz w:val="24"/>
        </w:rPr>
      </w:r>
    </w:p>
    <w:bookmarkStart w:id="45" w:name="P45"/>
    <w:bookmarkEnd w:id="45"/>
    <w:p>
      <w:pPr>
        <w:pStyle w:val="2"/>
        <w:jc w:val="center"/>
      </w:pPr>
      <w:r>
        <w:rPr>
          <w:sz w:val="24"/>
        </w:rPr>
        <w:t xml:space="preserve">ПЛАН</w:t>
      </w:r>
    </w:p>
    <w:p>
      <w:pPr>
        <w:pStyle w:val="2"/>
        <w:jc w:val="center"/>
      </w:pPr>
      <w:r>
        <w:rPr>
          <w:sz w:val="24"/>
        </w:rPr>
        <w:t xml:space="preserve">МЕРОПРИЯТИЙ ПО ОСУЩЕСТВЛЕНИЮ КОНТРОЛЯ ЗА СОБЛЮДЕНИЕМ</w:t>
      </w:r>
    </w:p>
    <w:p>
      <w:pPr>
        <w:pStyle w:val="2"/>
        <w:jc w:val="center"/>
      </w:pPr>
      <w:r>
        <w:rPr>
          <w:sz w:val="24"/>
        </w:rPr>
        <w:t xml:space="preserve">КОНЦЕССИОНЕРОМ УСЛОВИЙ КОНЦЕССИОННОГО СОГЛАШЕНИЯ В ОТНОШЕНИИ</w:t>
      </w:r>
    </w:p>
    <w:p>
      <w:pPr>
        <w:pStyle w:val="2"/>
        <w:jc w:val="center"/>
      </w:pPr>
      <w:r>
        <w:rPr>
          <w:sz w:val="24"/>
        </w:rPr>
        <w:t xml:space="preserve">ЦЕНТРАЛИЗОВАННЫХ СИСТЕМ ХОЛОДНОГО ВОДОСНАБЖЕНИЯ</w:t>
      </w:r>
    </w:p>
    <w:p>
      <w:pPr>
        <w:pStyle w:val="2"/>
        <w:jc w:val="center"/>
      </w:pPr>
      <w:r>
        <w:rPr>
          <w:sz w:val="24"/>
        </w:rPr>
        <w:t xml:space="preserve">И ВОДООТВЕДЕНИЯ, ОТДЕЛЬНЫХ ОБЪЕКТОВ ТАКИХ СИСТЕМ</w:t>
      </w:r>
    </w:p>
    <w:p>
      <w:pPr>
        <w:pStyle w:val="2"/>
        <w:jc w:val="center"/>
      </w:pPr>
      <w:r>
        <w:rPr>
          <w:sz w:val="24"/>
        </w:rPr>
        <w:t xml:space="preserve">МУНИЦИПАЛЬНОГО ОБРАЗОВАНИЯ ГОРОД НИЖНЕВАРТОВСК</w:t>
      </w:r>
    </w:p>
    <w:p>
      <w:pPr>
        <w:pStyle w:val="2"/>
        <w:jc w:val="center"/>
      </w:pPr>
      <w:r>
        <w:rPr>
          <w:sz w:val="24"/>
        </w:rPr>
        <w:t xml:space="preserve">МЕЖДУ МУНИЦИПАЛЬНЫМ ОБРАЗОВАНИЕМ ГОРОД НИЖНЕВАРТОВСК</w:t>
      </w:r>
    </w:p>
    <w:p>
      <w:pPr>
        <w:pStyle w:val="2"/>
        <w:jc w:val="center"/>
      </w:pPr>
      <w:r>
        <w:rPr>
          <w:sz w:val="24"/>
        </w:rPr>
        <w:t xml:space="preserve">ХАНТЫ-МАНСИЙСКОГО АВТОНОМНОГО ОКРУГА - ЮГРЫ, ОБЩЕСТВОМ</w:t>
      </w:r>
    </w:p>
    <w:p>
      <w:pPr>
        <w:pStyle w:val="2"/>
        <w:jc w:val="center"/>
      </w:pPr>
      <w:r>
        <w:rPr>
          <w:sz w:val="24"/>
        </w:rPr>
        <w:t xml:space="preserve">С ОГРАНИЧЕННОЙ ОТВЕТСТВЕННОСТЬЮ "НИЖНЕВАРТОВСКИЕ</w:t>
      </w:r>
    </w:p>
    <w:p>
      <w:pPr>
        <w:pStyle w:val="2"/>
        <w:jc w:val="center"/>
      </w:pPr>
      <w:r>
        <w:rPr>
          <w:sz w:val="24"/>
        </w:rPr>
        <w:t xml:space="preserve">КОММУНАЛЬНЫЕ СИСТЕМЫ" И ХАНТЫ-МАНСИЙСКИМ АВТОНОМНЫМ</w:t>
      </w:r>
    </w:p>
    <w:p>
      <w:pPr>
        <w:pStyle w:val="2"/>
        <w:jc w:val="center"/>
      </w:pPr>
      <w:r>
        <w:rPr>
          <w:sz w:val="24"/>
        </w:rPr>
        <w:t xml:space="preserve">ОКРУГОМ - ЮГРОЙ ОТ 29.07.2020 N 4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</w:t>
            </w:r>
            <w:r>
              <w:rPr>
                <w:sz w:val="24"/>
                <w:color w:val="392c69"/>
              </w:rPr>
              <w:t xml:space="preserve">распоряжения</w:t>
            </w:r>
            <w:r>
              <w:rPr>
                <w:sz w:val="24"/>
                <w:color w:val="392c69"/>
              </w:rPr>
              <w:t xml:space="preserve"> Администрации города Нижневартовска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15.05.2023 N 287-р)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W w:w="5000" w:type="pct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545"/>
        <w:gridCol w:w="1999"/>
        <w:gridCol w:w="1729"/>
        <w:gridCol w:w="3402"/>
        <w:gridCol w:w="2410"/>
        <w:gridCol w:w="2348"/>
      </w:tblGrid>
      <w:tr>
        <w:tc>
          <w:tcPr>
            <w:tcW w:w="354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проекта, дата</w:t>
            </w:r>
          </w:p>
        </w:tc>
        <w:tc>
          <w:tcPr>
            <w:tcW w:w="199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концессионера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Место контрольного мероприятия</w:t>
            </w:r>
          </w:p>
        </w:tc>
        <w:tc>
          <w:tcPr>
            <w:tcW w:w="340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Предмет контрольного мероприятия</w:t>
            </w:r>
          </w:p>
        </w:tc>
        <w:tc>
          <w:tcPr>
            <w:tcW w:w="24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Период проведения контрольного мероприятия</w:t>
            </w:r>
          </w:p>
        </w:tc>
        <w:tc>
          <w:tcPr>
            <w:tcW w:w="234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Орган, уполномоченный на осуществление контроля</w:t>
            </w:r>
          </w:p>
        </w:tc>
      </w:tr>
      <w:tr>
        <w:tc>
          <w:tcPr>
            <w:tcW w:w="3545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Концессионное соглашение в отношении централизованных систем холодного водоснабжения и водоотведения, отдельных объектов таких систем муниципального образования город Нижневартовск между муниципальным образованием город Нижневартовск Ханты-Мансийского автономного округа - Югры, обществом с ограниченной ответственностью "Нижневартовские коммунальные системы" и Ханты-Мансийским автономным округом - Югрой от 29.07.2020 N 4 (далее - концессионное соглашение)</w:t>
            </w:r>
          </w:p>
        </w:tc>
        <w:tc>
          <w:tcPr>
            <w:tcW w:w="1999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общество с ограниченной ответственностью "Нижневартовские коммунальные системы"</w:t>
            </w:r>
          </w:p>
        </w:tc>
        <w:tc>
          <w:tcPr>
            <w:tcW w:w="1729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город Нижневартовск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соблюдение концессионером условий концессионного соглашения в части осуществления деятельности, указанной в разделе 9 концессионного соглашения, а также целевого использования объекта концессионного соглашения</w:t>
            </w:r>
          </w:p>
        </w:tc>
        <w:tc>
          <w:tcPr>
            <w:tcW w:w="2410" w:type="dxa"/>
          </w:tcPr>
          <w:p>
            <w:pPr>
              <w:pStyle w:val="0"/>
            </w:pPr>
            <w:r>
              <w:rPr>
                <w:sz w:val="24"/>
              </w:rPr>
              <w:t xml:space="preserve">в течение 90 рабочих дней со дня окончания I квартала года, следующего за годом, подлежащим проверке (за период с 2020 года по 2049 год)</w:t>
            </w:r>
          </w:p>
        </w:tc>
        <w:tc>
          <w:tcPr>
            <w:tcW w:w="2348" w:type="dxa"/>
          </w:tcPr>
          <w:p>
            <w:pPr>
              <w:pStyle w:val="0"/>
            </w:pPr>
            <w:r>
              <w:rPr>
                <w:sz w:val="24"/>
              </w:rPr>
              <w:t xml:space="preserve">департамент жилищно-коммунального хозяйства администрации города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соблюдение концессионером условий концессионного соглашения в части соблюдения сроков и обязательств по созданию и реконструкции объектов концессионного соглашения в соответствии с заданием и основными мероприятиями по созданию и реконструкции объектов концессионного соглашения, установленных приложением 5 к концессионному соглашению</w:t>
            </w:r>
          </w:p>
        </w:tc>
        <w:tc>
          <w:tcPr>
            <w:tcW w:w="2410" w:type="dxa"/>
          </w:tcPr>
          <w:p>
            <w:pPr>
              <w:pStyle w:val="0"/>
            </w:pPr>
            <w:r>
              <w:rPr>
                <w:sz w:val="24"/>
              </w:rPr>
              <w:t xml:space="preserve">в течение 90 рабочих дней со дня окончания I квартала года, следующего за годом, подлежащим проверке (за период с 2020 года по 2049 год)</w:t>
            </w:r>
          </w:p>
        </w:tc>
        <w:tc>
          <w:tcPr>
            <w:tcW w:w="2348" w:type="dxa"/>
          </w:tcPr>
          <w:p>
            <w:pPr>
              <w:pStyle w:val="0"/>
            </w:pPr>
            <w:r>
              <w:rPr>
                <w:sz w:val="24"/>
              </w:rPr>
              <w:t xml:space="preserve">департамент строительства администрации города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соблюдение концессионером условий концессионного соглашения в части исполнения обязательств по обеспечению соответствия технико-экономических показателей объекта концессионного соглашения установленным концессионным соглашением технико-экономическим показателям</w:t>
            </w:r>
          </w:p>
        </w:tc>
        <w:tc>
          <w:tcPr>
            <w:tcW w:w="2410" w:type="dxa"/>
          </w:tcPr>
          <w:p>
            <w:pPr>
              <w:pStyle w:val="0"/>
            </w:pPr>
            <w:r>
              <w:rPr>
                <w:sz w:val="24"/>
              </w:rPr>
              <w:t xml:space="preserve">в течение 90 рабочих дней со дня окончания I квартала года, следующего за годом, подлежащим проверке (за период с 2020 года по 2049 год)</w:t>
            </w:r>
          </w:p>
        </w:tc>
        <w:tc>
          <w:tcPr>
            <w:tcW w:w="2348" w:type="dxa"/>
          </w:tcPr>
          <w:p>
            <w:pPr>
              <w:pStyle w:val="0"/>
            </w:pPr>
            <w:r>
              <w:rPr>
                <w:sz w:val="24"/>
              </w:rPr>
              <w:t xml:space="preserve">департамент жилищно-коммунального хозяйства администрации города;</w:t>
            </w:r>
          </w:p>
          <w:p>
            <w:pPr>
              <w:pStyle w:val="0"/>
            </w:pPr>
            <w:r>
              <w:rPr>
                <w:sz w:val="24"/>
              </w:rPr>
              <w:t xml:space="preserve">департамент муниципальной собственности и земельных ресурсов администрации города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соблюдение концессионером условий концессионного соглашения в части соблюдения обязательств по осуществлению инвестиций в создание, реконструкцию объектов концессионного соглашения, установленных приложением 7 к концессионному соглашению</w:t>
            </w:r>
          </w:p>
        </w:tc>
        <w:tc>
          <w:tcPr>
            <w:tcW w:w="2410" w:type="dxa"/>
          </w:tcPr>
          <w:p>
            <w:pPr>
              <w:pStyle w:val="0"/>
            </w:pPr>
            <w:r>
              <w:rPr>
                <w:sz w:val="24"/>
              </w:rPr>
              <w:t xml:space="preserve">в течение 90 рабочих дней со дня окончания I квартала года, следующего за годом, подлежащим проверке (за период с 2020 года по 2049 год)</w:t>
            </w:r>
          </w:p>
        </w:tc>
        <w:tc>
          <w:tcPr>
            <w:tcW w:w="2348" w:type="dxa"/>
          </w:tcPr>
          <w:p>
            <w:pPr>
              <w:pStyle w:val="0"/>
            </w:pPr>
            <w:r>
              <w:rPr>
                <w:sz w:val="24"/>
              </w:rPr>
              <w:t xml:space="preserve">департамент жилищно-коммунального хозяйства администрации города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соблюдение концессионером условий концессионного соглашения в части осуществления деятельности по актуализации перечня имущества, переданного концессионеру по концессионному соглашению, в соответствии с пунктом 4.4 раздела 4 концессионного соглашения</w:t>
            </w:r>
          </w:p>
        </w:tc>
        <w:tc>
          <w:tcPr>
            <w:tcW w:w="2410" w:type="dxa"/>
          </w:tcPr>
          <w:p>
            <w:pPr>
              <w:pStyle w:val="0"/>
            </w:pPr>
            <w:r>
              <w:rPr>
                <w:sz w:val="24"/>
              </w:rPr>
              <w:t xml:space="preserve">в течение 90 рабочих дней со дня окончания I квартала года, следующего за годом, подлежащим проверке (за период с 2020 года по 2049 год)</w:t>
            </w:r>
          </w:p>
        </w:tc>
        <w:tc>
          <w:tcPr>
            <w:tcW w:w="2348" w:type="dxa"/>
          </w:tcPr>
          <w:p>
            <w:pPr>
              <w:pStyle w:val="0"/>
            </w:pPr>
            <w:r>
              <w:rPr>
                <w:sz w:val="24"/>
              </w:rPr>
              <w:t xml:space="preserve">департамент жилищно-коммунального хозяйства администрации города;</w:t>
            </w:r>
          </w:p>
          <w:p>
            <w:pPr>
              <w:pStyle w:val="0"/>
            </w:pPr>
            <w:r>
              <w:rPr>
                <w:sz w:val="24"/>
              </w:rPr>
              <w:t xml:space="preserve">департамент муниципальной собственности и земельных ресурсов администрации города</w:t>
            </w:r>
          </w:p>
        </w:tc>
      </w:tr>
      <w:tr>
        <w:tblPrEx>
          <w:tblBorders>
            <w:insideH w:val="nil"/>
          </w:tblBorders>
        </w:tblPrEx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3402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иные контрольные мероприятия в рамках действующего законодательства</w:t>
            </w:r>
          </w:p>
        </w:tc>
        <w:tc>
          <w:tcPr>
            <w:tcW w:w="241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 течение 90 рабочих дней со дня окончания I квартала года, следующего за годом, подлежащим проверке (за период с 2020 года по 2049 год)</w:t>
            </w:r>
          </w:p>
        </w:tc>
        <w:tc>
          <w:tcPr>
            <w:tcW w:w="234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департамент строительства администрации города;</w:t>
            </w:r>
          </w:p>
          <w:p>
            <w:pPr>
              <w:pStyle w:val="0"/>
            </w:pPr>
            <w:r>
              <w:rPr>
                <w:sz w:val="24"/>
              </w:rPr>
              <w:t xml:space="preserve">департамент жилищно-коммунального хозяйства администрации города;</w:t>
            </w:r>
          </w:p>
          <w:p>
            <w:pPr>
              <w:pStyle w:val="0"/>
            </w:pPr>
            <w:r>
              <w:rPr>
                <w:sz w:val="24"/>
              </w:rPr>
              <w:t xml:space="preserve">департамент муниципальной собственности и земельных ресурсов администрации города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6"/>
            <w:tcW w:w="15433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r>
              <w:rPr>
                <w:sz w:val="24"/>
              </w:rPr>
              <w:t xml:space="preserve">распоряжения</w:t>
            </w:r>
            <w:r>
              <w:rPr>
                <w:sz w:val="24"/>
              </w:rPr>
              <w:t xml:space="preserve"> Администрации города Нижневартовска от 15.05.2023 N 287-р)</w:t>
            </w:r>
          </w:p>
        </w:tc>
      </w:tr>
    </w:tbl>
    <w:p>
      <w:pPr>
        <w:sectPr>
          <w:headerReference w:type="default" r:id="rId7"/>
          <w:headerReference w:type="first" r:id="rId7"/>
          <w:footerReference w:type="default" r:id="rId8"/>
          <w:footerReference w:type="first" r:id="rId8"/>
          <w:pgSz w:w="16838" w:h="11906" w:orient="landscape"/>
          <w:pgMar w:top="1133" w:right="397" w:bottom="566" w:left="397" w:header="0" w:footer="0" w:gutter="0"/>
          <w:titlePg/>
        </w:sectPr>
      </w:pP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 2</w:t>
      </w:r>
    </w:p>
    <w:p>
      <w:pPr>
        <w:pStyle w:val="0"/>
        <w:jc w:val="right"/>
      </w:pPr>
      <w:r>
        <w:rPr>
          <w:sz w:val="24"/>
        </w:rPr>
        <w:t xml:space="preserve">к распоряжению</w:t>
      </w:r>
    </w:p>
    <w:p>
      <w:pPr>
        <w:pStyle w:val="0"/>
        <w:jc w:val="right"/>
      </w:pPr>
      <w:r>
        <w:rPr>
          <w:sz w:val="24"/>
        </w:rPr>
        <w:t xml:space="preserve">администрации города</w:t>
      </w:r>
    </w:p>
    <w:p>
      <w:pPr>
        <w:pStyle w:val="0"/>
        <w:jc w:val="right"/>
      </w:pPr>
      <w:r>
        <w:rPr>
          <w:sz w:val="24"/>
        </w:rPr>
        <w:t xml:space="preserve">от 28.08.2020 N 809-р</w:t>
      </w:r>
    </w:p>
    <w:p>
      <w:pPr>
        <w:pStyle w:val="0"/>
        <w:jc w:val="center"/>
      </w:pPr>
      <w:r>
        <w:rPr>
          <w:sz w:val="24"/>
        </w:rPr>
      </w:r>
    </w:p>
    <w:bookmarkStart w:id="102" w:name="P102"/>
    <w:bookmarkEnd w:id="102"/>
    <w:p>
      <w:pPr>
        <w:pStyle w:val="2"/>
        <w:jc w:val="center"/>
      </w:pPr>
      <w:r>
        <w:rPr>
          <w:sz w:val="24"/>
        </w:rPr>
        <w:t xml:space="preserve">СОСТАВ</w:t>
      </w:r>
    </w:p>
    <w:p>
      <w:pPr>
        <w:pStyle w:val="2"/>
        <w:jc w:val="center"/>
      </w:pPr>
      <w:r>
        <w:rPr>
          <w:sz w:val="24"/>
        </w:rPr>
        <w:t xml:space="preserve">КОМИССИИ ПО ОСУЩЕСТВЛЕНИЮ КОНТРОЛЯ ЗА СОБЛЮДЕНИЕМ</w:t>
      </w:r>
    </w:p>
    <w:p>
      <w:pPr>
        <w:pStyle w:val="2"/>
        <w:jc w:val="center"/>
      </w:pPr>
      <w:r>
        <w:rPr>
          <w:sz w:val="24"/>
        </w:rPr>
        <w:t xml:space="preserve">КОНЦЕССИОНЕРОМ УСЛОВИЙ КОНЦЕССИОННОГО СОГЛАШЕНИЯ В ОТНОШЕНИИ</w:t>
      </w:r>
    </w:p>
    <w:p>
      <w:pPr>
        <w:pStyle w:val="2"/>
        <w:jc w:val="center"/>
      </w:pPr>
      <w:r>
        <w:rPr>
          <w:sz w:val="24"/>
        </w:rPr>
        <w:t xml:space="preserve">ЦЕНТРАЛИЗОВАННЫХ СИСТЕМ ХОЛОДНОГО ВОДОСНАБЖЕНИЯ</w:t>
      </w:r>
    </w:p>
    <w:p>
      <w:pPr>
        <w:pStyle w:val="2"/>
        <w:jc w:val="center"/>
      </w:pPr>
      <w:r>
        <w:rPr>
          <w:sz w:val="24"/>
        </w:rPr>
        <w:t xml:space="preserve">И ВОДООТВЕДЕНИЯ, ОТДЕЛЬНЫХ ОБЪЕКТОВ ТАКИХ СИСТЕМ</w:t>
      </w:r>
    </w:p>
    <w:p>
      <w:pPr>
        <w:pStyle w:val="2"/>
        <w:jc w:val="center"/>
      </w:pPr>
      <w:r>
        <w:rPr>
          <w:sz w:val="24"/>
        </w:rPr>
        <w:t xml:space="preserve">МУНИЦИПАЛЬНОГО ОБРАЗОВАНИЯ ГОРОД НИЖНЕВАРТОВСК</w:t>
      </w:r>
    </w:p>
    <w:p>
      <w:pPr>
        <w:pStyle w:val="2"/>
        <w:jc w:val="center"/>
      </w:pPr>
      <w:r>
        <w:rPr>
          <w:sz w:val="24"/>
        </w:rPr>
        <w:t xml:space="preserve">МЕЖДУ МУНИЦИПАЛЬНЫМ ОБРАЗОВАНИЕМ ГОРОД НИЖНЕВАРТОВСК</w:t>
      </w:r>
    </w:p>
    <w:p>
      <w:pPr>
        <w:pStyle w:val="2"/>
        <w:jc w:val="center"/>
      </w:pPr>
      <w:r>
        <w:rPr>
          <w:sz w:val="24"/>
        </w:rPr>
        <w:t xml:space="preserve">ХАНТЫ-МАНСИЙСКОГО АВТОНОМНОГО ОКРУГА - ЮГРЫ, ОБЩЕСТВОМ</w:t>
      </w:r>
    </w:p>
    <w:p>
      <w:pPr>
        <w:pStyle w:val="2"/>
        <w:jc w:val="center"/>
      </w:pPr>
      <w:r>
        <w:rPr>
          <w:sz w:val="24"/>
        </w:rPr>
        <w:t xml:space="preserve">С ОГРАНИЧЕННОЙ ОТВЕТСТВЕННОСТЬЮ "НИЖНЕВАРТОВСКИЕ</w:t>
      </w:r>
    </w:p>
    <w:p>
      <w:pPr>
        <w:pStyle w:val="2"/>
        <w:jc w:val="center"/>
      </w:pPr>
      <w:r>
        <w:rPr>
          <w:sz w:val="24"/>
        </w:rPr>
        <w:t xml:space="preserve">КОММУНАЛЬНЫЕ СИСТЕМЫ" И ХАНТЫ-МАНСИЙСКИМ АВТОНОМНЫМ</w:t>
      </w:r>
    </w:p>
    <w:p>
      <w:pPr>
        <w:pStyle w:val="2"/>
        <w:jc w:val="center"/>
      </w:pPr>
      <w:r>
        <w:rPr>
          <w:sz w:val="24"/>
        </w:rPr>
        <w:t xml:space="preserve">ОКРУГОМ - ЮГРОЙ ОТ 29.07.2020 N 4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</w:t>
            </w:r>
            <w:r>
              <w:rPr>
                <w:sz w:val="24"/>
                <w:color w:val="392c69"/>
              </w:rPr>
              <w:t xml:space="preserve">распоряжения</w:t>
            </w:r>
            <w:r>
              <w:rPr>
                <w:sz w:val="24"/>
                <w:color w:val="392c69"/>
              </w:rPr>
              <w:t xml:space="preserve"> Администрации города Нижневартовска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16.07.2024 N 477-р)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Начальник отдела инженерного обеспечения и ресурсосбережения департамента жилищно-коммунального хозяйства администрации города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Начальник отдела развития муниципально-частного партнерства и концессии управления инвестиций департамента строительства администрации города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Начальник отдела формирования и управления муниципальной собственностью управления имущественных отношений департамента муниципальной собственности и земельных ресурсов администрации города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Начальник производственно-технического отдела муниципального казенного учреждения "Управление капитального строительства города Нижневартовска"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Примечание: в период отсутствия члена комиссии его полномочия осуществляет лицо, его замещающее, на основании документа, подтверждающего исполнение обязанностей.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footer2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170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Администрации города Нижневартовска от 28.08.2020 N 809-р</w:t>
            <w:br/>
            <w:t>(ред. от 16.07.2024)</w:t>
            <w:br/>
            <w:t>"Об утверждении плана меропр...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16.06.2025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190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Администрации города Нижневартовска от 28.08.2020 N 809-р</w:t>
            <w:br/>
            <w:t>(ред. от 16.07.2024)</w:t>
            <w:br/>
            <w:t>"Об утверждении плана меропр...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16.06.2025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styles" Target="styles.xml"/>
	<Relationship Id="rId2" Type="http://schemas.openxmlformats.org/officeDocument/2006/relationships/image" Target="media/image1.png"/>
	<Relationship Id="rId3" Type="http://schemas.openxmlformats.org/officeDocument/2006/relationships/hyperlink" Target="https://www.consultant.ru" TargetMode = "External"/>
	<Relationship Id="rId4" Type="http://schemas.openxmlformats.org/officeDocument/2006/relationships/hyperlink" Target="https://www.consultant.ru" TargetMode = "External"/>
	<Relationship Id="rId5" Type="http://schemas.openxmlformats.org/officeDocument/2006/relationships/header" Target="header1.xml"/>
	<Relationship Id="rId6" Type="http://schemas.openxmlformats.org/officeDocument/2006/relationships/footer" Target="footer1.xml"/>
	<Relationship Id="rId7" Type="http://schemas.openxmlformats.org/officeDocument/2006/relationships/header" Target="header2.xml"/>
	<Relationship Id="rId8" Type="http://schemas.openxmlformats.org/officeDocument/2006/relationships/footer" Target="footer2.xml"/>
</Relationships>
</file>

<file path=word/_rels/footer1.xml.rels><?xml version="1.0" encoding="UTF-8" standalone="yes"?>
<Relationships xmlns="http://schemas.openxmlformats.org/package/2006/relationships">
	<Relationship Id="rId1" Type="http://schemas.openxmlformats.org/officeDocument/2006/relationships/hyperlink" Target="https://www.consultant.ru" TargetMode = "External"/>
</Relationships>
</file>

<file path=word/_rels/footer2.xml.rels><?xml version="1.0" encoding="UTF-8" standalone="yes"?>
<Relationships xmlns="http://schemas.openxmlformats.org/package/2006/relationships">
	<Relationship Id="rId1" Type="http://schemas.openxmlformats.org/officeDocument/2006/relationships/hyperlink" Target="https://www.consultant.ru" TargetMode = "External"/>
</Relationships>
</file>

<file path=word/_rels/header1.xml.rels><?xml version="1.0" encoding="UTF-8" standalone="yes"?>
<Relationships xmlns="http://schemas.openxmlformats.org/package/2006/relationships">
	<Relationship Id="rId1" Type="http://schemas.openxmlformats.org/officeDocument/2006/relationships/hyperlink" Target="https://www.consultant.ru" TargetMode = "External"/>
</Relationships>
</file>

<file path=word/_rels/header2.xml.rels><?xml version="1.0" encoding="UTF-8" standalone="yes"?>
<Relationships xmlns="http://schemas.openxmlformats.org/package/2006/relationships">
	<Relationship Id="rId1" Type="http://schemas.openxmlformats.org/officeDocument/2006/relationships/hyperlink" Target="https://www.consultant.ru" TargetMode = "Externa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Администрации города Нижневартовска от 28.08.2020 N 809-р
(ред. от 16.07.2024)
"Об утверждении плана мероприятий по осуществлению контроля за соблюдением концессионером условий концессионного соглашения в отношении централизованных систем холодного водоснабжения и водоотведения, отдельных объектов таких систем муниципального образования город Нижневартовск между муниципальным образованием город Нижневартовск Ханты-Мансийского автономного округа - Югры, обществом с ограниченной ответственностью </dc:title>
  <dcterms:created xsi:type="dcterms:W3CDTF">2025-06-16T04:51:44Z</dcterms:created>
</cp:coreProperties>
</file>