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1D" w:rsidRDefault="00F54A64" w:rsidP="00F54A6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54A64" w:rsidRPr="00F54A64" w:rsidRDefault="00F54A64" w:rsidP="00F54A64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0591D" w:rsidRDefault="002059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4A64" w:rsidRDefault="00F54A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4A64" w:rsidRDefault="00F54A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4A64" w:rsidRDefault="00F54A64" w:rsidP="00F54A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                                                                       № ______________</w:t>
      </w:r>
    </w:p>
    <w:p w:rsidR="00F54A64" w:rsidRDefault="00F54A64" w:rsidP="00F54A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54A64" w:rsidRDefault="00F54A64" w:rsidP="00F54A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F54A64" w:rsidTr="00F54A64">
        <w:tc>
          <w:tcPr>
            <w:tcW w:w="5353" w:type="dxa"/>
          </w:tcPr>
          <w:p w:rsidR="00F54A64" w:rsidRDefault="00F54A64" w:rsidP="00804AF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администрации города от 15.12.2015 №2251  «Об утверждении </w:t>
            </w:r>
            <w:hyperlink w:anchor="P38" w:history="1"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порядка</w:t>
              </w:r>
            </w:hyperlink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54A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</w:t>
            </w:r>
            <w:hyperlink r:id="rId5" w:history="1">
              <w:r w:rsidRPr="00F54A6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перечню</w:t>
              </w:r>
            </w:hyperlink>
            <w:r w:rsidRPr="00F54A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по захоронению умерших (погибших), не имеющих супруга, близких родственников, иных родственников либо законного представителя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 изменениями от 25.07.2016 №1099, 30.01.2017 №118)</w:t>
            </w:r>
          </w:p>
        </w:tc>
        <w:tc>
          <w:tcPr>
            <w:tcW w:w="4927" w:type="dxa"/>
          </w:tcPr>
          <w:p w:rsidR="00F54A64" w:rsidRDefault="00F54A64" w:rsidP="00F54A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54A64" w:rsidRPr="00F54A64" w:rsidRDefault="00F54A64" w:rsidP="00F54A6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0591D" w:rsidRPr="00F54A64" w:rsidRDefault="002059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4AF0" w:rsidRDefault="00804AF0" w:rsidP="0080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C9338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в связи с кадровыми изменениями в администрации города</w:t>
      </w:r>
      <w:r w:rsidR="00710EF7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AF0" w:rsidRPr="00F75357" w:rsidRDefault="00804AF0" w:rsidP="0080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AF0" w:rsidRPr="00804AF0" w:rsidRDefault="00804AF0" w:rsidP="00804AF0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AF0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от 15.12.2015 №2251  «Об утверждении </w:t>
      </w:r>
      <w:hyperlink w:anchor="P38" w:history="1">
        <w:r w:rsidRPr="00804AF0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804AF0">
        <w:rPr>
          <w:rFonts w:ascii="Times New Roman" w:hAnsi="Times New Roman" w:cs="Times New Roman"/>
          <w:sz w:val="28"/>
          <w:szCs w:val="28"/>
        </w:rPr>
        <w:t xml:space="preserve"> 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</w:t>
      </w:r>
      <w:hyperlink r:id="rId7" w:history="1">
        <w:r w:rsidRPr="00804AF0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804AF0">
        <w:rPr>
          <w:rFonts w:ascii="Times New Roman" w:hAnsi="Times New Roman" w:cs="Times New Roman"/>
          <w:sz w:val="28"/>
          <w:szCs w:val="28"/>
        </w:rPr>
        <w:t xml:space="preserve"> и по захоронению умерших (погибших), не имеющих супруга, близких родственников, иных родственников либо законного представителя (с </w:t>
      </w:r>
      <w:r w:rsidRPr="00804AF0">
        <w:rPr>
          <w:rFonts w:ascii="Times New Roman" w:hAnsi="Times New Roman" w:cs="Times New Roman"/>
          <w:sz w:val="28"/>
          <w:szCs w:val="28"/>
        </w:rPr>
        <w:lastRenderedPageBreak/>
        <w:t>изменениями от 25.07.2016 №1099, 30.01.2017 №118)</w:t>
      </w:r>
      <w:r w:rsidR="00710EF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04AF0" w:rsidRPr="007D2A0A" w:rsidRDefault="00804AF0" w:rsidP="00804AF0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D2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AF0" w:rsidRDefault="00804AF0" w:rsidP="00804AF0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710EF7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(С.В. Селиванова) обеспечить официальное опубликование постановления. </w:t>
      </w:r>
    </w:p>
    <w:p w:rsidR="00804AF0" w:rsidRDefault="00804AF0" w:rsidP="00804AF0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Pr="00F75357" w:rsidRDefault="00804AF0" w:rsidP="0080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F75357">
        <w:rPr>
          <w:rFonts w:ascii="Times New Roman" w:hAnsi="Times New Roman" w:cs="Times New Roman"/>
          <w:sz w:val="28"/>
          <w:szCs w:val="28"/>
        </w:rPr>
        <w:t>.</w:t>
      </w:r>
    </w:p>
    <w:p w:rsidR="00804AF0" w:rsidRDefault="00804AF0" w:rsidP="00804A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Default="00804AF0" w:rsidP="00804A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Default="00804AF0" w:rsidP="00804A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Pr="00F75357" w:rsidRDefault="00804AF0" w:rsidP="00804A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20591D" w:rsidRPr="00F54A64" w:rsidRDefault="002059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EF7" w:rsidRDefault="00710E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AF0" w:rsidRPr="00F75357" w:rsidRDefault="00804AF0" w:rsidP="00804AF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710E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04AF0" w:rsidRPr="00F75357" w:rsidRDefault="00804AF0" w:rsidP="00804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04AF0" w:rsidRPr="00F75357" w:rsidRDefault="00804AF0" w:rsidP="00804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804AF0" w:rsidRPr="00F75357" w:rsidRDefault="00804AF0" w:rsidP="00804A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Default="00804A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804AF0" w:rsidRDefault="00804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04AF0" w:rsidRDefault="00804A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приложение к постановлению администрации города от 15.12.2015 №2251  «Об утверждении </w:t>
      </w:r>
      <w:hyperlink w:anchor="P38" w:history="1">
        <w:r>
          <w:rPr>
            <w:rFonts w:ascii="Times New Roman" w:hAnsi="Times New Roman" w:cs="Times New Roman"/>
            <w:b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A64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</w:t>
      </w:r>
      <w:hyperlink r:id="rId8" w:history="1">
        <w:r w:rsidRPr="00F54A64">
          <w:rPr>
            <w:rFonts w:ascii="Times New Roman" w:hAnsi="Times New Roman" w:cs="Times New Roman"/>
            <w:b/>
            <w:sz w:val="28"/>
            <w:szCs w:val="28"/>
          </w:rPr>
          <w:t>перечню</w:t>
        </w:r>
      </w:hyperlink>
      <w:r w:rsidRPr="00F54A64">
        <w:rPr>
          <w:rFonts w:ascii="Times New Roman" w:hAnsi="Times New Roman" w:cs="Times New Roman"/>
          <w:b/>
          <w:sz w:val="28"/>
          <w:szCs w:val="28"/>
        </w:rPr>
        <w:t xml:space="preserve"> и по захоронению умерших (погибших), не имеющих супруга, близких родственников, иных родственников либо законного представителя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(с изменениями от 25.07.2016 №1099,                      30.01.2017 №118)</w:t>
      </w:r>
    </w:p>
    <w:p w:rsidR="00804AF0" w:rsidRDefault="00804A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4C83" w:rsidRDefault="002A4C83" w:rsidP="00710EF7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изложить в следующей редакции: </w:t>
      </w:r>
    </w:p>
    <w:p w:rsidR="002A4C83" w:rsidRDefault="002A4C83" w:rsidP="002A4C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EF7">
        <w:rPr>
          <w:rFonts w:ascii="Times New Roman" w:hAnsi="Times New Roman" w:cs="Times New Roman"/>
          <w:sz w:val="28"/>
          <w:szCs w:val="28"/>
        </w:rPr>
        <w:t xml:space="preserve">4. </w:t>
      </w:r>
      <w:r w:rsidRPr="00F75357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города, </w:t>
      </w:r>
      <w:r w:rsidRPr="00F75357">
        <w:rPr>
          <w:rFonts w:ascii="Times New Roman" w:hAnsi="Times New Roman" w:cs="Times New Roman"/>
          <w:sz w:val="28"/>
          <w:szCs w:val="28"/>
        </w:rPr>
        <w:t xml:space="preserve">директора департамента жилищно-коммунального хозяйства администрации города М.А. </w:t>
      </w:r>
      <w:proofErr w:type="spellStart"/>
      <w:r w:rsidRPr="00F75357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F753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4AF0" w:rsidRDefault="00804A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F70AD" w:rsidRDefault="006F70AD" w:rsidP="00710EF7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804AF0" w:rsidRPr="001E16C8" w:rsidRDefault="00804AF0" w:rsidP="006F70AD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I:</w:t>
      </w:r>
    </w:p>
    <w:p w:rsidR="00804AF0" w:rsidRDefault="00710EF7" w:rsidP="00710E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F40337">
        <w:rPr>
          <w:rFonts w:ascii="Times New Roman" w:hAnsi="Times New Roman" w:cs="Times New Roman"/>
          <w:sz w:val="28"/>
          <w:szCs w:val="28"/>
        </w:rPr>
        <w:t xml:space="preserve"> пункте 1.4</w:t>
      </w:r>
      <w:r w:rsidR="00804AF0" w:rsidRPr="00161A1A">
        <w:rPr>
          <w:rFonts w:ascii="Times New Roman" w:hAnsi="Times New Roman" w:cs="Times New Roman"/>
          <w:sz w:val="28"/>
          <w:szCs w:val="28"/>
        </w:rPr>
        <w:t>. слова «соответствующий финансовый год</w:t>
      </w:r>
      <w:r w:rsidR="00804AF0">
        <w:rPr>
          <w:rFonts w:ascii="Times New Roman" w:hAnsi="Times New Roman" w:cs="Times New Roman"/>
          <w:sz w:val="28"/>
          <w:szCs w:val="28"/>
        </w:rPr>
        <w:t>» заменить словами «соответствующий финансовый год и плановый период».</w:t>
      </w:r>
    </w:p>
    <w:p w:rsidR="006F70AD" w:rsidRDefault="00710EF7" w:rsidP="006F70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0337">
        <w:rPr>
          <w:rFonts w:ascii="Times New Roman" w:hAnsi="Times New Roman" w:cs="Times New Roman"/>
          <w:sz w:val="28"/>
          <w:szCs w:val="28"/>
        </w:rPr>
        <w:t>ункт 1.5</w:t>
      </w:r>
      <w:r w:rsidR="00804AF0" w:rsidRPr="00161A1A">
        <w:rPr>
          <w:rFonts w:ascii="Times New Roman" w:hAnsi="Times New Roman" w:cs="Times New Roman"/>
          <w:sz w:val="28"/>
          <w:szCs w:val="28"/>
        </w:rPr>
        <w:t xml:space="preserve">. изложить в следующей редакции: </w:t>
      </w:r>
      <w:r w:rsidR="006F70AD">
        <w:rPr>
          <w:rFonts w:ascii="Times New Roman" w:hAnsi="Times New Roman" w:cs="Times New Roman"/>
          <w:sz w:val="28"/>
          <w:szCs w:val="28"/>
        </w:rPr>
        <w:t xml:space="preserve">«Главным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</w:t>
      </w:r>
      <w:r w:rsidR="006F70AD">
        <w:rPr>
          <w:rFonts w:ascii="Times New Roman" w:hAnsi="Times New Roman" w:cs="Times New Roman"/>
          <w:sz w:val="28"/>
          <w:szCs w:val="28"/>
        </w:rPr>
        <w:t>соответствующий финансовый</w:t>
      </w:r>
      <w:r w:rsidR="006F70AD">
        <w:rPr>
          <w:rFonts w:ascii="Times New Roman" w:hAnsi="Times New Roman" w:cs="Times New Roman"/>
          <w:sz w:val="28"/>
          <w:szCs w:val="28"/>
        </w:rPr>
        <w:t xml:space="preserve"> год и плановый период является д</w:t>
      </w:r>
      <w:r w:rsidR="006F70AD" w:rsidRPr="00161A1A">
        <w:rPr>
          <w:rFonts w:ascii="Times New Roman" w:hAnsi="Times New Roman" w:cs="Times New Roman"/>
          <w:sz w:val="28"/>
          <w:szCs w:val="28"/>
        </w:rPr>
        <w:t xml:space="preserve">епартамент жилищно-коммунального хозяйства администрации города </w:t>
      </w:r>
      <w:r w:rsidR="006F70AD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6F70AD" w:rsidRPr="00161A1A">
        <w:rPr>
          <w:rFonts w:ascii="Times New Roman" w:hAnsi="Times New Roman" w:cs="Times New Roman"/>
          <w:sz w:val="28"/>
          <w:szCs w:val="28"/>
        </w:rPr>
        <w:t>(далее - департамент ЖКХ).</w:t>
      </w:r>
      <w:r w:rsidR="006F70AD">
        <w:rPr>
          <w:rFonts w:ascii="Times New Roman" w:hAnsi="Times New Roman" w:cs="Times New Roman"/>
          <w:sz w:val="28"/>
          <w:szCs w:val="28"/>
        </w:rPr>
        <w:t>».</w:t>
      </w:r>
    </w:p>
    <w:p w:rsidR="006F70AD" w:rsidRDefault="006F70AD" w:rsidP="00710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Default="00804AF0" w:rsidP="006F70A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III:</w:t>
      </w:r>
    </w:p>
    <w:p w:rsidR="00804AF0" w:rsidRDefault="006F70AD" w:rsidP="006F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04AF0">
        <w:rPr>
          <w:rFonts w:ascii="Times New Roman" w:hAnsi="Times New Roman" w:cs="Times New Roman"/>
          <w:sz w:val="28"/>
          <w:szCs w:val="28"/>
        </w:rPr>
        <w:t>ополнить пунктом 3.2</w:t>
      </w:r>
      <w:r w:rsidR="00804AF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804AF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04AF0" w:rsidRDefault="00804AF0" w:rsidP="00804A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3.1. настоящего Порядка.».</w:t>
      </w:r>
    </w:p>
    <w:p w:rsidR="00804AF0" w:rsidRDefault="00804AF0" w:rsidP="0080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4AF0" w:rsidRDefault="006F70AD" w:rsidP="006F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04AF0">
        <w:rPr>
          <w:rFonts w:ascii="Times New Roman" w:hAnsi="Times New Roman" w:cs="Times New Roman"/>
          <w:sz w:val="28"/>
          <w:szCs w:val="28"/>
        </w:rPr>
        <w:t>ункт 3.6. изложить в следующей редакции:</w:t>
      </w:r>
    </w:p>
    <w:p w:rsidR="00804AF0" w:rsidRDefault="00804AF0" w:rsidP="00804A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5357">
        <w:rPr>
          <w:rFonts w:ascii="Times New Roman" w:hAnsi="Times New Roman" w:cs="Times New Roman"/>
          <w:sz w:val="28"/>
          <w:szCs w:val="28"/>
        </w:rPr>
        <w:t xml:space="preserve">Департамент ЖКХ в течение пяти рабочих дней со дня получения документов, указанных в </w:t>
      </w:r>
      <w:hyperlink w:anchor="P63" w:history="1">
        <w:r w:rsidRPr="00F75357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представленных документов и принимает решение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или об отказе в предоставлении субс</w:t>
      </w:r>
      <w:r w:rsidRPr="00F75357">
        <w:rPr>
          <w:rFonts w:ascii="Times New Roman" w:hAnsi="Times New Roman" w:cs="Times New Roman"/>
          <w:sz w:val="28"/>
          <w:szCs w:val="28"/>
        </w:rPr>
        <w:t>идии.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4AF0" w:rsidRDefault="00804AF0" w:rsidP="00804A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337" w:rsidRDefault="006F70AD" w:rsidP="006F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F40337">
        <w:rPr>
          <w:rFonts w:ascii="Times New Roman" w:hAnsi="Times New Roman" w:cs="Times New Roman"/>
          <w:sz w:val="28"/>
          <w:szCs w:val="28"/>
        </w:rPr>
        <w:t>бзац 3 пункта 3.7 изложить в следующей редакции:</w:t>
      </w:r>
    </w:p>
    <w:p w:rsidR="00F4033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несоответствие представленных документов требованиям, определенным пунктом 3.4 настоящего Порядка, или непредставление (предоставление не в полном объеме) указанных документов (за исключением документов, запрашиваемых департаментом ЖКХ в порядке межведомственного информационного взаимодействия);». </w:t>
      </w:r>
    </w:p>
    <w:p w:rsidR="00F40337" w:rsidRPr="00F7535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337" w:rsidRDefault="006F70AD" w:rsidP="006F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0337">
        <w:rPr>
          <w:rFonts w:ascii="Times New Roman" w:hAnsi="Times New Roman" w:cs="Times New Roman"/>
          <w:sz w:val="28"/>
          <w:szCs w:val="28"/>
        </w:rPr>
        <w:t xml:space="preserve">ункт 3.9. изложить в следующей редакции: </w:t>
      </w:r>
    </w:p>
    <w:p w:rsidR="00F40337" w:rsidRPr="00F7535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5357">
        <w:rPr>
          <w:rFonts w:ascii="Times New Roman" w:hAnsi="Times New Roman" w:cs="Times New Roman"/>
          <w:sz w:val="28"/>
          <w:szCs w:val="28"/>
        </w:rPr>
        <w:t>Договор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помимо условий, предусмотренных гражданским законодательством, </w:t>
      </w:r>
      <w:r w:rsidRPr="00F75357">
        <w:rPr>
          <w:rFonts w:ascii="Times New Roman" w:hAnsi="Times New Roman" w:cs="Times New Roman"/>
          <w:sz w:val="28"/>
          <w:szCs w:val="28"/>
        </w:rPr>
        <w:t>должен предусматривать:</w:t>
      </w:r>
    </w:p>
    <w:p w:rsidR="00F40337" w:rsidRPr="00F7535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размер и сроки предоставления субсидии;</w:t>
      </w:r>
    </w:p>
    <w:p w:rsidR="00F40337" w:rsidRPr="00F7535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порядок</w:t>
      </w:r>
      <w:r>
        <w:rPr>
          <w:rFonts w:ascii="Times New Roman" w:hAnsi="Times New Roman" w:cs="Times New Roman"/>
          <w:sz w:val="28"/>
          <w:szCs w:val="28"/>
        </w:rPr>
        <w:t xml:space="preserve">, сроки и формы </w:t>
      </w:r>
      <w:r w:rsidRPr="00F75357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F75357">
        <w:rPr>
          <w:rFonts w:ascii="Times New Roman" w:hAnsi="Times New Roman" w:cs="Times New Roman"/>
          <w:sz w:val="28"/>
          <w:szCs w:val="28"/>
        </w:rPr>
        <w:t xml:space="preserve"> отчетности по субсидии;</w:t>
      </w:r>
    </w:p>
    <w:p w:rsidR="00F40337" w:rsidRPr="00F7535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 на проведение департаментом ЖКХ и органом муниципального финансового контроля проверок соблюдения получателем субсидии целей, условий и порядка предоставления субсидии;</w:t>
      </w:r>
    </w:p>
    <w:p w:rsidR="00F40337" w:rsidRDefault="00F40337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 w:rsidR="00C04CA4">
        <w:rPr>
          <w:rFonts w:ascii="Times New Roman" w:hAnsi="Times New Roman" w:cs="Times New Roman"/>
          <w:sz w:val="28"/>
          <w:szCs w:val="28"/>
        </w:rPr>
        <w:t>»;</w:t>
      </w:r>
    </w:p>
    <w:p w:rsidR="00C04CA4" w:rsidRDefault="00C04CA4" w:rsidP="00F40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CA4" w:rsidRPr="00F75357" w:rsidRDefault="006F70AD" w:rsidP="006F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04CA4">
        <w:rPr>
          <w:rFonts w:ascii="Times New Roman" w:hAnsi="Times New Roman" w:cs="Times New Roman"/>
          <w:sz w:val="28"/>
          <w:szCs w:val="28"/>
        </w:rPr>
        <w:t xml:space="preserve"> пункте 3.11. слова «В течение двадцати рабочих дней пол писания отчета по субсидии департамент ЖКХ перечисляет субсидию на расчетный счет получателя субсидии» заменить словами «Не позднее </w:t>
      </w:r>
      <w:r w:rsidR="002E3E32">
        <w:rPr>
          <w:rFonts w:ascii="Times New Roman" w:hAnsi="Times New Roman" w:cs="Times New Roman"/>
          <w:sz w:val="28"/>
          <w:szCs w:val="28"/>
        </w:rPr>
        <w:t>десятого рабочего</w:t>
      </w:r>
      <w:r w:rsidR="00C04CA4">
        <w:rPr>
          <w:rFonts w:ascii="Times New Roman" w:hAnsi="Times New Roman" w:cs="Times New Roman"/>
          <w:sz w:val="28"/>
          <w:szCs w:val="28"/>
        </w:rPr>
        <w:t xml:space="preserve"> дня после принятия и согласования расчета размера субсидий департамент ЖКХ перечисляет субсидию на расчетный счет получателя субсидии, открытый </w:t>
      </w:r>
      <w:r w:rsidR="00BF2B31">
        <w:rPr>
          <w:rFonts w:ascii="Times New Roman" w:hAnsi="Times New Roman" w:cs="Times New Roman"/>
          <w:sz w:val="28"/>
          <w:szCs w:val="28"/>
        </w:rPr>
        <w:t>получателем субсидии в</w:t>
      </w:r>
      <w:r w:rsidR="00B33B3D">
        <w:rPr>
          <w:rFonts w:ascii="Times New Roman" w:hAnsi="Times New Roman" w:cs="Times New Roman"/>
          <w:sz w:val="28"/>
          <w:szCs w:val="28"/>
        </w:rPr>
        <w:t xml:space="preserve"> кредитной организации</w:t>
      </w:r>
      <w:r w:rsidR="00C04CA4">
        <w:rPr>
          <w:rFonts w:ascii="Times New Roman" w:hAnsi="Times New Roman" w:cs="Times New Roman"/>
          <w:sz w:val="28"/>
          <w:szCs w:val="28"/>
        </w:rPr>
        <w:t>»</w:t>
      </w:r>
      <w:r w:rsidR="00B33B3D">
        <w:rPr>
          <w:rFonts w:ascii="Times New Roman" w:hAnsi="Times New Roman" w:cs="Times New Roman"/>
          <w:sz w:val="28"/>
          <w:szCs w:val="28"/>
        </w:rPr>
        <w:t>.</w:t>
      </w:r>
      <w:r w:rsidR="00C04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37" w:rsidRDefault="00F40337" w:rsidP="00F4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B14" w:rsidRDefault="00ED3B14" w:rsidP="006F70AD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F50">
        <w:rPr>
          <w:rFonts w:ascii="Times New Roman" w:hAnsi="Times New Roman" w:cs="Times New Roman"/>
          <w:sz w:val="28"/>
          <w:szCs w:val="28"/>
        </w:rPr>
        <w:t xml:space="preserve">Приложение к Порядку предоставления субсидии из бюджета города Нижневартовска на </w:t>
      </w:r>
      <w:r w:rsidR="00C93385" w:rsidRPr="00F54A64">
        <w:rPr>
          <w:rFonts w:ascii="Times New Roman" w:hAnsi="Times New Roman" w:cs="Times New Roman"/>
          <w:sz w:val="28"/>
          <w:szCs w:val="28"/>
        </w:rPr>
        <w:t xml:space="preserve">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</w:t>
      </w:r>
      <w:hyperlink r:id="rId9" w:history="1">
        <w:r w:rsidR="00C93385" w:rsidRPr="00F54A64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="00C93385" w:rsidRPr="00F54A64">
        <w:rPr>
          <w:rFonts w:ascii="Times New Roman" w:hAnsi="Times New Roman" w:cs="Times New Roman"/>
          <w:sz w:val="28"/>
          <w:szCs w:val="28"/>
        </w:rPr>
        <w:t xml:space="preserve"> и по захоронению умерших (погибших), не имеющих супруга, близких родственников, иных родственников либо законного представителя</w:t>
      </w:r>
      <w:r w:rsidR="00C93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</w:t>
      </w:r>
      <w:r w:rsidR="006F70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0591D" w:rsidRPr="00F54A64" w:rsidRDefault="002059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B14" w:rsidRPr="00F75357" w:rsidRDefault="00ED3B14" w:rsidP="00ED3B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70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5357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ED3B14" w:rsidRPr="00F75357" w:rsidRDefault="00ED3B14" w:rsidP="00ED3B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D3B14" w:rsidRPr="00F75357" w:rsidRDefault="00ED3B14" w:rsidP="00ED3B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20591D" w:rsidRPr="00F54A64" w:rsidRDefault="002059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0"/>
        <w:gridCol w:w="4784"/>
      </w:tblGrid>
      <w:tr w:rsidR="0020591D" w:rsidRPr="00F54A64" w:rsidTr="00ED3B1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0591D" w:rsidRPr="00F54A64" w:rsidRDefault="002059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A6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0591D" w:rsidRDefault="002059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A64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жилищно-коммунального хозяйства администрации города</w:t>
            </w:r>
          </w:p>
          <w:p w:rsidR="006F70AD" w:rsidRPr="00F54A64" w:rsidRDefault="006F70AD" w:rsidP="006F70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20591D" w:rsidRPr="00F54A64" w:rsidRDefault="002059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A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0591D" w:rsidRPr="00F54A64" w:rsidRDefault="002059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A64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субсидии</w:t>
            </w:r>
          </w:p>
        </w:tc>
      </w:tr>
    </w:tbl>
    <w:p w:rsidR="0020591D" w:rsidRPr="00F54A64" w:rsidRDefault="00205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</w:t>
      </w: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 xml:space="preserve">                 (наименование получателя субсидии (ИНН))</w:t>
      </w: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F54A64">
        <w:rPr>
          <w:rFonts w:ascii="Times New Roman" w:hAnsi="Times New Roman" w:cs="Times New Roman"/>
          <w:sz w:val="28"/>
          <w:szCs w:val="28"/>
        </w:rPr>
        <w:t>Отчет от "____" __________ 20___ г.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по субсидии на компенсацию недополученных доходов при оказании услуг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(выполнении работ) по тарифам, утвержденным в установленном порядке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и не обеспечивающим возмещение издержек при оказании услуг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 xml:space="preserve">по погребению согласно гарантированному </w:t>
      </w:r>
      <w:hyperlink r:id="rId10" w:history="1">
        <w:r w:rsidRPr="00F54A64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F54A64">
        <w:rPr>
          <w:rFonts w:ascii="Times New Roman" w:hAnsi="Times New Roman" w:cs="Times New Roman"/>
          <w:sz w:val="28"/>
          <w:szCs w:val="28"/>
        </w:rPr>
        <w:t xml:space="preserve"> и по захоронению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умерших (погибших), не имеющих супруга, близких родственников,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иных родственников либо законного представителя,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за _________________ 20___ года</w:t>
      </w:r>
    </w:p>
    <w:p w:rsidR="0020591D" w:rsidRPr="00F54A64" w:rsidRDefault="0020591D" w:rsidP="00ED3B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(отчетный период)</w:t>
      </w: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Основание: договор о предоставлении суб</w:t>
      </w:r>
      <w:r w:rsidR="00ED3B14">
        <w:rPr>
          <w:rFonts w:ascii="Times New Roman" w:hAnsi="Times New Roman" w:cs="Times New Roman"/>
          <w:sz w:val="28"/>
          <w:szCs w:val="28"/>
        </w:rPr>
        <w:t>сидии от __________ 20___ г. № __</w:t>
      </w:r>
    </w:p>
    <w:p w:rsidR="0020591D" w:rsidRPr="00F54A64" w:rsidRDefault="002059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8"/>
        <w:gridCol w:w="1559"/>
        <w:gridCol w:w="1417"/>
      </w:tblGrid>
      <w:tr w:rsidR="0020591D" w:rsidRPr="006F70AD" w:rsidTr="00ED3B14">
        <w:tc>
          <w:tcPr>
            <w:tcW w:w="567" w:type="dxa"/>
            <w:vMerge w:val="restart"/>
          </w:tcPr>
          <w:p w:rsidR="00ED3B14" w:rsidRPr="006F70AD" w:rsidRDefault="00ED3B14" w:rsidP="00ED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591D" w:rsidRPr="006F70AD" w:rsidRDefault="0020591D" w:rsidP="00ED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2976" w:type="dxa"/>
            <w:gridSpan w:val="2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Фактический расчет</w:t>
            </w:r>
          </w:p>
        </w:tc>
      </w:tr>
      <w:tr w:rsidR="0020591D" w:rsidRPr="006F70AD" w:rsidTr="006F70AD">
        <w:trPr>
          <w:trHeight w:val="379"/>
        </w:trPr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</w:tr>
      <w:tr w:rsidR="0020591D" w:rsidRPr="006F70AD" w:rsidTr="00ED3B14">
        <w:tc>
          <w:tcPr>
            <w:tcW w:w="567" w:type="dxa"/>
            <w:vMerge w:val="restart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Количество погребений умерших: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не имеющих лиц, взявших на себя обязательства по погребению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имеющих лиц, взявших на себя обязательства по погребению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 w:val="restart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Стоимость услуг по погребению, утвержденная нормативным правовым актом главы города, за 1 захоронение (руб.):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не имеющих лиц, взявших на себя обязательства по погребению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имеющих лиц, взявших на себя обязательства по погребению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 w:val="restart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Сумма расходов по погребению умерших (руб.):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не имеющих лиц, взявших на себя обязательства по погребению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  <w:vMerge/>
          </w:tcPr>
          <w:p w:rsidR="0020591D" w:rsidRPr="006F70AD" w:rsidRDefault="00205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имеющих лиц, взявших на себя обязательства по погребению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Стоимость услуг по погребению, компенсируемая за счет средств внебюджетных фондов и бюджетов иных уровней (руб.)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Сумма недополученных доходов в виде разницы между стоимостью услуг по погребению, утвержденной нормативным правовым актом главы города, и стоимостью услуг по погребению, компенсируемой за счет средств внебюджетных фондов и бюджетов иных уровней (руб.)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1D" w:rsidRPr="006F70AD" w:rsidTr="00ED3B14">
        <w:tc>
          <w:tcPr>
            <w:tcW w:w="56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8" w:type="dxa"/>
          </w:tcPr>
          <w:p w:rsidR="0020591D" w:rsidRPr="006F70AD" w:rsidRDefault="00205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0AD">
              <w:rPr>
                <w:rFonts w:ascii="Times New Roman" w:hAnsi="Times New Roman" w:cs="Times New Roman"/>
                <w:sz w:val="24"/>
                <w:szCs w:val="24"/>
              </w:rPr>
              <w:t>Субсидия, обеспеченная лимитами бюджетных обязательств (руб.)</w:t>
            </w:r>
          </w:p>
        </w:tc>
        <w:tc>
          <w:tcPr>
            <w:tcW w:w="1559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591D" w:rsidRPr="006F70AD" w:rsidRDefault="00205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91D" w:rsidRPr="00F54A64" w:rsidRDefault="002059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Подписи    специалистов    департамента   жилищно-коммунального   хозяйства</w:t>
      </w: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6F70AD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bookmarkStart w:id="2" w:name="_GoBack"/>
      <w:bookmarkEnd w:id="2"/>
      <w:r w:rsidRPr="00F54A64">
        <w:rPr>
          <w:rFonts w:ascii="Times New Roman" w:hAnsi="Times New Roman" w:cs="Times New Roman"/>
          <w:sz w:val="28"/>
          <w:szCs w:val="28"/>
        </w:rPr>
        <w:t xml:space="preserve"> и получателя субсидии</w:t>
      </w: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591D" w:rsidRPr="00F54A64" w:rsidRDefault="002059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4A64">
        <w:rPr>
          <w:rFonts w:ascii="Times New Roman" w:hAnsi="Times New Roman" w:cs="Times New Roman"/>
          <w:sz w:val="28"/>
          <w:szCs w:val="28"/>
        </w:rPr>
        <w:t>Дата принятия отчета: "____" __________ 20___ г.</w:t>
      </w:r>
    </w:p>
    <w:p w:rsidR="0020591D" w:rsidRPr="00F54A64" w:rsidRDefault="00205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DD6" w:rsidRPr="00F54A64" w:rsidRDefault="008A1DD6">
      <w:pPr>
        <w:rPr>
          <w:rFonts w:ascii="Times New Roman" w:hAnsi="Times New Roman" w:cs="Times New Roman"/>
          <w:sz w:val="28"/>
          <w:szCs w:val="28"/>
        </w:rPr>
      </w:pPr>
    </w:p>
    <w:sectPr w:rsidR="008A1DD6" w:rsidRPr="00F54A64" w:rsidSect="00ED3B14">
      <w:pgSz w:w="11905" w:h="16838"/>
      <w:pgMar w:top="1134" w:right="567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59F722D9"/>
    <w:multiLevelType w:val="hybridMultilevel"/>
    <w:tmpl w:val="E6200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91D"/>
    <w:rsid w:val="0020591D"/>
    <w:rsid w:val="002A4C83"/>
    <w:rsid w:val="002E3E32"/>
    <w:rsid w:val="00521660"/>
    <w:rsid w:val="006F70AD"/>
    <w:rsid w:val="00710EF7"/>
    <w:rsid w:val="00804AF0"/>
    <w:rsid w:val="008A1DD6"/>
    <w:rsid w:val="00B33B3D"/>
    <w:rsid w:val="00BF2B31"/>
    <w:rsid w:val="00C04CA4"/>
    <w:rsid w:val="00C93385"/>
    <w:rsid w:val="00ED3B14"/>
    <w:rsid w:val="00F40337"/>
    <w:rsid w:val="00F5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C6576-8614-4EB4-B556-542D542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59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5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59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54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34BBE698AFE4DC7D056B6C8270090723E0A3D4687EB84FEE7093080C9D7E686C5E5135ABD7733b8C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A34BBE698AFE4DC7D056B6C8270090723E0A3D4687EB84FEE7093080C9D7E686C5E5135ABD7733b8C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9A34BBE698AFE4DC7D056B6C8270090723E0A3D4687EB84FEE7093080C9D7E686C5E5135ABD7733b8CFF" TargetMode="External"/><Relationship Id="rId10" Type="http://schemas.openxmlformats.org/officeDocument/2006/relationships/hyperlink" Target="consultantplus://offline/ref=29A34BBE698AFE4DC7D056B6C8270090723E0A3D4687EB84FEE7093080C9D7E686C5E5135ABD7733b8C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A34BBE698AFE4DC7D056B6C8270090723E0A3D4687EB84FEE7093080C9D7E686C5E5135ABD7733b8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Казак Татьяна Александровна</cp:lastModifiedBy>
  <cp:revision>3</cp:revision>
  <cp:lastPrinted>2017-07-10T03:32:00Z</cp:lastPrinted>
  <dcterms:created xsi:type="dcterms:W3CDTF">2017-07-10T03:28:00Z</dcterms:created>
  <dcterms:modified xsi:type="dcterms:W3CDTF">2017-07-10T03:32:00Z</dcterms:modified>
</cp:coreProperties>
</file>