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pStyle w:val="83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pStyle w:val="830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30"/>
        <w:ind w:right="464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 </w:t>
      </w:r>
      <w:r>
        <w:rPr>
          <w:sz w:val="28"/>
          <w:szCs w:val="28"/>
          <w:highlight w:val="none"/>
        </w:rPr>
        <w:t xml:space="preserve">установлении</w:t>
      </w:r>
      <w:r>
        <w:rPr>
          <w:sz w:val="28"/>
          <w:szCs w:val="28"/>
          <w:highlight w:val="none"/>
        </w:rPr>
        <w:t xml:space="preserve"> тарифов на услуги, предоставляемые муниципальным бюджетным общеобразовательным учреждением </w:t>
      </w:r>
      <w:r>
        <w:rPr>
          <w:rFonts w:eastAsia="Calibri"/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Средняя школа №</w:t>
      </w: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none"/>
        </w:rPr>
        <w:t xml:space="preserve">"</w:t>
      </w:r>
      <w:r>
        <w:rPr>
          <w:highlight w:val="none"/>
        </w:rPr>
      </w:r>
      <w:r>
        <w:rPr>
          <w:highlight w:val="none"/>
        </w:rPr>
      </w:r>
    </w:p>
    <w:p>
      <w:pPr>
        <w:pStyle w:val="83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sz w:val="28"/>
          <w:highlight w:val="none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</w:t>
      </w:r>
      <w:r>
        <w:rPr>
          <w:sz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highlight w:val="none"/>
        </w:rPr>
        <w:t xml:space="preserve">муниципальным бюджетным общеобразовательным учреждением "Средняя школа №</w:t>
      </w:r>
      <w:r>
        <w:rPr>
          <w:sz w:val="28"/>
          <w:highlight w:val="none"/>
        </w:rPr>
        <w:t xml:space="preserve">10</w:t>
      </w:r>
      <w:r>
        <w:rPr>
          <w:sz w:val="28"/>
          <w:highlight w:val="none"/>
        </w:rPr>
        <w:t xml:space="preserve">" </w:t>
      </w:r>
      <w:r>
        <w:rPr>
          <w:sz w:val="28"/>
          <w:highlight w:val="none"/>
        </w:rPr>
        <w:t xml:space="preserve">по дополнительным видам деятельности, согласно приложению.</w:t>
      </w:r>
      <w:r>
        <w:rPr>
          <w:highlight w:val="none"/>
        </w:rPr>
      </w:r>
      <w:r>
        <w:rPr>
          <w:highlight w:val="none"/>
        </w:rPr>
      </w:r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rFonts w:eastAsia="Calibri"/>
          <w:sz w:val="28"/>
          <w:highlight w:val="yellow"/>
        </w:rPr>
      </w:pPr>
      <w:r>
        <w:rPr>
          <w:sz w:val="28"/>
        </w:rPr>
        <w:t xml:space="preserve">2. Признать утратившим силу постановление администрации города</w:t>
      </w:r>
      <w:r>
        <w:rPr>
          <w:sz w:val="28"/>
        </w:rPr>
        <w:t xml:space="preserve">           </w:t>
      </w:r>
      <w:r>
        <w:rPr>
          <w:sz w:val="28"/>
        </w:rPr>
        <w:t xml:space="preserve"> </w:t>
      </w:r>
      <w:r>
        <w:rPr>
          <w:sz w:val="28"/>
          <w:highlight w:val="none"/>
        </w:rPr>
        <w:t xml:space="preserve">от </w:t>
      </w:r>
      <w:r>
        <w:rPr>
          <w:sz w:val="28"/>
          <w:highlight w:val="none"/>
        </w:rPr>
        <w:t xml:space="preserve">13.</w:t>
      </w:r>
      <w:r>
        <w:rPr>
          <w:sz w:val="28"/>
          <w:highlight w:val="none"/>
        </w:rPr>
        <w:t xml:space="preserve">11</w:t>
      </w:r>
      <w:r>
        <w:rPr>
          <w:sz w:val="28"/>
          <w:highlight w:val="none"/>
        </w:rPr>
        <w:t xml:space="preserve">.2024 №</w:t>
      </w:r>
      <w:r>
        <w:rPr>
          <w:sz w:val="28"/>
          <w:highlight w:val="none"/>
        </w:rPr>
        <w:t xml:space="preserve">1019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"Об у</w:t>
      </w:r>
      <w:r>
        <w:rPr>
          <w:sz w:val="28"/>
          <w:highlight w:val="none"/>
        </w:rPr>
        <w:t xml:space="preserve">становлении </w:t>
      </w:r>
      <w:r>
        <w:rPr>
          <w:sz w:val="28"/>
          <w:highlight w:val="none"/>
        </w:rPr>
        <w:t xml:space="preserve">тарифов на услуги, предоставляемые муниципальным бюджетным общеобразовательны</w:t>
      </w:r>
      <w:r>
        <w:rPr>
          <w:sz w:val="28"/>
          <w:highlight w:val="none"/>
        </w:rPr>
        <w:t xml:space="preserve">м учреждением "Средняя школа №10</w:t>
      </w:r>
      <w:r>
        <w:rPr>
          <w:sz w:val="28"/>
          <w:highlight w:val="none"/>
        </w:rPr>
        <w:t xml:space="preserve">"</w:t>
      </w:r>
      <w:r>
        <w:rPr>
          <w:rFonts w:eastAsia="Calibri"/>
          <w:sz w:val="28"/>
          <w:highlight w:val="none"/>
        </w:rPr>
        <w:t xml:space="preserve">.</w:t>
      </w:r>
      <w:r>
        <w:rPr>
          <w:highlight w:val="yellow"/>
        </w:rPr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 xml:space="preserve">Контро</w:t>
      </w:r>
      <w:r>
        <w:rPr>
          <w:sz w:val="28"/>
          <w:szCs w:val="28"/>
          <w:highlight w:val="none"/>
        </w:rPr>
        <w:t xml:space="preserve">ль за выполнением постановл</w:t>
      </w:r>
      <w:r>
        <w:rPr>
          <w:sz w:val="28"/>
          <w:szCs w:val="28"/>
          <w:highlight w:val="none"/>
        </w:rPr>
        <w:t xml:space="preserve">ения возложить на директора департамента образования администр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 города О.С. Серебренникову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30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30"/>
        <w:jc w:val="both"/>
        <w:rPr>
          <w:sz w:val="28"/>
        </w:rPr>
      </w:pPr>
      <w:r>
        <w:rPr>
          <w:sz w:val="28"/>
        </w:rPr>
      </w:r>
      <w:r/>
    </w:p>
    <w:p>
      <w:pPr>
        <w:pStyle w:val="830"/>
        <w:jc w:val="both"/>
        <w:rPr>
          <w:sz w:val="28"/>
        </w:rPr>
      </w:pPr>
      <w:r>
        <w:rPr>
          <w:sz w:val="28"/>
        </w:rPr>
      </w:r>
      <w:r/>
    </w:p>
    <w:p>
      <w:pPr>
        <w:pStyle w:val="830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p>
      <w:pPr>
        <w:pStyle w:val="830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0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0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____________ № ________</w:t>
      </w:r>
      <w:r>
        <w:rPr>
          <w:sz w:val="28"/>
          <w:szCs w:val="28"/>
        </w:rPr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общеобразовательным учреждением</w:t>
      </w:r>
      <w:r/>
    </w:p>
    <w:p>
      <w:pPr>
        <w:pStyle w:val="83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Средняя школа №10</w:t>
      </w:r>
      <w:r>
        <w:rPr>
          <w:rFonts w:eastAsia="Calibri"/>
          <w:b/>
          <w:sz w:val="28"/>
          <w:szCs w:val="28"/>
        </w:rPr>
        <w:t xml:space="preserve">"</w:t>
      </w:r>
      <w:r>
        <w:rPr>
          <w:rFonts w:eastAsia="Calibri"/>
          <w:b/>
          <w:sz w:val="28"/>
          <w:szCs w:val="28"/>
        </w:rPr>
      </w:r>
      <w:r/>
    </w:p>
    <w:p>
      <w:pPr>
        <w:pStyle w:val="830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дополнительным видам деятельности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656"/>
        <w:gridCol w:w="2521"/>
        <w:gridCol w:w="1895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/>
          </w:p>
          <w:p>
            <w:pPr>
              <w:pStyle w:val="830"/>
              <w:jc w:val="center"/>
              <w:rPr>
                <w:bCs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bCs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rPr>
                <w:b/>
              </w:rPr>
              <w:t xml:space="preserve">Продолжительность </w:t>
            </w:r>
            <w:r>
              <w:rPr>
                <w:b/>
              </w:rPr>
            </w:r>
            <w:r/>
          </w:p>
          <w:p>
            <w:pPr>
              <w:pStyle w:val="830"/>
              <w:jc w:val="center"/>
            </w:pPr>
            <w:r>
              <w:rPr>
                <w:b/>
              </w:rPr>
              <w:t xml:space="preserve">з</w:t>
            </w:r>
            <w:r>
              <w:rPr>
                <w:b/>
              </w:rPr>
              <w:t xml:space="preserve">анятий</w:t>
            </w:r>
            <w:r>
              <w:rPr>
                <w:b/>
              </w:rPr>
              <w:t xml:space="preserve">/</w:t>
            </w:r>
            <w:r>
              <w:rPr>
                <w:b/>
              </w:rPr>
            </w:r>
            <w:r/>
          </w:p>
          <w:p>
            <w:pPr>
              <w:pStyle w:val="830"/>
              <w:jc w:val="center"/>
              <w:rPr>
                <w:bCs/>
              </w:rPr>
            </w:pPr>
            <w:r>
              <w:rPr>
                <w:b/>
              </w:rPr>
              <w:t xml:space="preserve">количество порций</w:t>
            </w:r>
            <w:r>
              <w:rPr>
                <w:b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/>
          </w:p>
          <w:p>
            <w:pPr>
              <w:pStyle w:val="830"/>
              <w:jc w:val="center"/>
            </w:pPr>
            <w:r>
              <w:rPr>
                <w:b/>
              </w:rPr>
              <w:t xml:space="preserve">за 1 занятие</w:t>
            </w:r>
            <w:r>
              <w:rPr>
                <w:b/>
              </w:rPr>
            </w:r>
            <w:r/>
          </w:p>
          <w:p>
            <w:pPr>
              <w:pStyle w:val="830"/>
              <w:jc w:val="center"/>
              <w:rPr>
                <w:bCs/>
              </w:rPr>
            </w:pPr>
            <w:r>
              <w:rPr>
                <w:b/>
              </w:rPr>
              <w:t xml:space="preserve">(руб./чел.)</w:t>
            </w:r>
            <w:r>
              <w:rPr>
                <w:b/>
              </w:rPr>
            </w:r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both"/>
            </w:pPr>
            <w:r>
              <w:t xml:space="preserve">Проведение занятий по углубленному изуч</w:t>
            </w:r>
            <w:r>
              <w:t xml:space="preserve">е</w:t>
            </w:r>
            <w:r>
              <w:t xml:space="preserve">нию отдельных учебных предметов</w:t>
            </w:r>
            <w:r>
              <w:t xml:space="preserve"> (группы по 8 человек)</w:t>
            </w:r>
            <w:r>
              <w:t xml:space="preserve">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/>
            <w:r>
              <w:t xml:space="preserve">- русский язык;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  <w:r/>
            <w:r/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40</w:t>
            </w:r>
            <w:r>
              <w:t xml:space="preserve"> мин.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>
              <w:t xml:space="preserve">- ан</w:t>
            </w:r>
            <w:r>
              <w:t xml:space="preserve">глийский язык</w:t>
            </w:r>
            <w:r>
              <w:t xml:space="preserve">;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  <w:r/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40</w:t>
            </w:r>
            <w:r>
              <w:t xml:space="preserve"> мин.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  <w:r/>
            <w:r/>
            <w:r/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ind w:left="0" w:firstLine="0"/>
              <w:jc w:val="both"/>
            </w:pPr>
            <w:r>
              <w:t xml:space="preserve">- китайский язык;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40</w:t>
            </w:r>
            <w:r>
              <w:t xml:space="preserve"> мин.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  <w:r/>
            <w:r/>
            <w:r/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>
              <w:t xml:space="preserve">- математика</w:t>
            </w:r>
            <w:r>
              <w:t xml:space="preserve">;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  <w:r/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40</w:t>
            </w:r>
            <w:r>
              <w:t xml:space="preserve"> мин.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  <w:r/>
            <w:r/>
            <w:r/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>
              <w:t xml:space="preserve">- биология</w:t>
            </w:r>
            <w:r>
              <w:t xml:space="preserve">;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  <w:r/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40</w:t>
            </w:r>
            <w:r>
              <w:t xml:space="preserve"> мин.</w:t>
            </w:r>
            <w:r/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  <w:r/>
            <w:r/>
            <w:r/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>
              <w:t xml:space="preserve">- химия;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/>
            <w:r>
              <w:t xml:space="preserve">40</w:t>
            </w:r>
            <w:r>
              <w:t xml:space="preserve"> мин.</w:t>
            </w:r>
            <w:r>
              <w:rPr>
                <w:highlight w:val="yellow"/>
              </w:rPr>
            </w:r>
            <w:r/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  <w:r/>
            <w:r/>
            <w:r/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ind w:left="0" w:firstLine="0"/>
              <w:jc w:val="both"/>
              <w:rPr>
                <w:highlight w:val="yellow"/>
              </w:rPr>
            </w:pPr>
            <w:r>
              <w:t xml:space="preserve">- физика;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40</w:t>
            </w:r>
            <w:r>
              <w:t xml:space="preserve"> мин.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  <w:r/>
            <w:r/>
            <w:r>
              <w:rPr>
                <w:highlight w:val="yellow"/>
              </w:rPr>
            </w:r>
            <w:r/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>
              <w:t xml:space="preserve">- информатика</w:t>
            </w:r>
            <w:r>
              <w:t xml:space="preserve">.</w:t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40</w:t>
            </w:r>
            <w:r>
              <w:t xml:space="preserve"> мин.</w:t>
            </w:r>
            <w:r>
              <w:rPr>
                <w:highlight w:val="yellow"/>
              </w:rPr>
            </w:r>
            <w:r/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  <w:r/>
            <w:r/>
            <w:r/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2.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>
              <w:t xml:space="preserve">Организация кружков, </w:t>
            </w:r>
            <w:r>
              <w:t xml:space="preserve">студий</w:t>
            </w:r>
            <w:r>
              <w:t xml:space="preserve">, секций</w:t>
            </w:r>
            <w:r>
              <w:t xml:space="preserve"> различной направленности</w:t>
            </w:r>
            <w:r>
              <w:t xml:space="preserve"> (группы по 8 человек)</w:t>
            </w:r>
            <w:r>
              <w:t xml:space="preserve">: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>
              <w:t xml:space="preserve">- кружок "</w:t>
            </w:r>
            <w:r>
              <w:t xml:space="preserve">Основы робототехники</w:t>
            </w:r>
            <w:r>
              <w:t xml:space="preserve">"</w:t>
            </w:r>
            <w:r>
              <w:t xml:space="preserve">;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40 мин.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both"/>
              <w:rPr>
                <w:highlight w:val="yellow"/>
              </w:rPr>
            </w:pPr>
            <w:r>
              <w:t xml:space="preserve">- кружок "</w:t>
            </w:r>
            <w:r>
              <w:t xml:space="preserve">Веб-дизайн</w:t>
            </w:r>
            <w:r>
              <w:t xml:space="preserve">"</w:t>
            </w:r>
            <w:r>
              <w:t xml:space="preserve">;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40</w:t>
            </w:r>
            <w:r>
              <w:t xml:space="preserve"> мин.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t xml:space="preserve">153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both"/>
            </w:pPr>
            <w:r>
              <w:t xml:space="preserve">- кружок "</w:t>
            </w:r>
            <w:r>
              <w:t xml:space="preserve">Скорочтение</w:t>
            </w:r>
            <w:r>
              <w:t xml:space="preserve">"</w:t>
            </w:r>
            <w:r>
              <w:t xml:space="preserve">;</w:t>
            </w:r>
            <w:r/>
            <w:r/>
          </w:p>
          <w:p>
            <w:pPr>
              <w:pStyle w:val="830"/>
              <w:jc w:val="both"/>
            </w:pPr>
            <w:r>
              <w:t xml:space="preserve">- кружок "Ментальная арифметика</w:t>
            </w:r>
            <w:r>
              <w:t xml:space="preserve">";</w:t>
            </w:r>
            <w:r/>
            <w:r/>
          </w:p>
          <w:p>
            <w:pPr>
              <w:pStyle w:val="830"/>
              <w:jc w:val="both"/>
            </w:pPr>
            <w:r>
              <w:t xml:space="preserve">- кружок "</w:t>
            </w:r>
            <w:r>
              <w:t xml:space="preserve">Каллиграфия</w:t>
            </w:r>
            <w:r>
              <w:t xml:space="preserve">"</w:t>
            </w:r>
            <w:r>
              <w:t xml:space="preserve">;</w:t>
            </w:r>
            <w:r/>
            <w:r/>
            <w:r/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40</w:t>
            </w:r>
            <w:r>
              <w:t xml:space="preserve"> мин.</w:t>
            </w:r>
            <w:r/>
            <w:r/>
          </w:p>
          <w:p>
            <w:pPr>
              <w:pStyle w:val="830"/>
              <w:jc w:val="center"/>
            </w:pPr>
            <w:r>
              <w:t xml:space="preserve">40</w:t>
            </w:r>
            <w:r>
              <w:t xml:space="preserve"> мин.</w:t>
            </w:r>
            <w:r/>
            <w:r/>
          </w:p>
          <w:p>
            <w:pPr>
              <w:pStyle w:val="830"/>
              <w:jc w:val="center"/>
            </w:pPr>
            <w:r>
              <w:t xml:space="preserve">40</w:t>
            </w:r>
            <w:r>
              <w:t xml:space="preserve"> мин.</w:t>
            </w:r>
            <w:r/>
            <w:r/>
            <w:r/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5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153</w:t>
            </w:r>
            <w:r/>
          </w:p>
          <w:p>
            <w:pPr>
              <w:pStyle w:val="830"/>
              <w:jc w:val="center"/>
            </w:pPr>
            <w:r>
              <w:t xml:space="preserve">153</w:t>
            </w:r>
            <w:r/>
          </w:p>
          <w:p>
            <w:pPr>
              <w:pStyle w:val="830"/>
              <w:jc w:val="center"/>
            </w:pPr>
            <w:r>
              <w:t xml:space="preserve">153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6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both"/>
            </w:pPr>
            <w:r>
              <w:t xml:space="preserve">Проведение занятий по адаптации детей </w:t>
            </w:r>
            <w:r>
              <w:t xml:space="preserve">              </w:t>
            </w:r>
            <w:r>
              <w:t xml:space="preserve">к учебному процессу </w:t>
            </w:r>
            <w:r>
              <w:t xml:space="preserve">"Школа будущего первоклассника"</w:t>
            </w:r>
            <w:r>
              <w:t xml:space="preserve"> (группа 15</w:t>
            </w:r>
            <w:r>
              <w:t xml:space="preserve"> человек)</w:t>
            </w: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1" w:type="dxa"/>
            <w:vAlign w:val="bottom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5" w:type="dxa"/>
            <w:vAlign w:val="bottom"/>
            <w:vMerge w:val="restart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64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30"/>
              <w:jc w:val="both"/>
            </w:pPr>
            <w:r>
              <w:t xml:space="preserve">Организация присмотра и ухода за </w:t>
            </w:r>
            <w:r/>
          </w:p>
          <w:p>
            <w:pPr>
              <w:jc w:val="both"/>
            </w:pPr>
            <w:r>
              <w:t xml:space="preserve">детьми в группах продленного дня (группа 10 человек)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1" w:type="dxa"/>
            <w:vAlign w:val="bottom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60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5" w:type="dxa"/>
            <w:vAlign w:val="bottom"/>
            <w:textDirection w:val="lrTb"/>
            <w:noWrap w:val="false"/>
          </w:tcPr>
          <w:p>
            <w:pPr>
              <w:pStyle w:val="830"/>
              <w:jc w:val="center"/>
            </w:pPr>
            <w:r>
              <w:t xml:space="preserve">98</w:t>
            </w:r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30"/>
    <w:next w:val="830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3">
    <w:name w:val="Heading 1 Char"/>
    <w:link w:val="652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30"/>
    <w:next w:val="830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30"/>
    <w:next w:val="830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30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rPr>
      <w:sz w:val="24"/>
      <w:szCs w:val="24"/>
      <w:lang w:val="ru-RU" w:eastAsia="ru-RU" w:bidi="ar-SA"/>
    </w:rPr>
  </w:style>
  <w:style w:type="paragraph" w:styleId="831">
    <w:name w:val="Заголовок 1"/>
    <w:basedOn w:val="830"/>
    <w:next w:val="830"/>
    <w:link w:val="830"/>
    <w:qFormat/>
    <w:pPr>
      <w:jc w:val="center"/>
      <w:keepNext/>
      <w:outlineLvl w:val="0"/>
    </w:pPr>
    <w:rPr>
      <w:sz w:val="28"/>
    </w:rPr>
  </w:style>
  <w:style w:type="character" w:styleId="832">
    <w:name w:val="Основной шрифт абзаца"/>
    <w:next w:val="832"/>
    <w:link w:val="830"/>
    <w:semiHidden/>
  </w:style>
  <w:style w:type="table" w:styleId="833">
    <w:name w:val="Обычная таблица"/>
    <w:next w:val="833"/>
    <w:link w:val="830"/>
    <w:semiHidden/>
    <w:tblPr/>
  </w:style>
  <w:style w:type="numbering" w:styleId="834">
    <w:name w:val="Нет списка"/>
    <w:next w:val="834"/>
    <w:link w:val="830"/>
    <w:semiHidden/>
  </w:style>
  <w:style w:type="paragraph" w:styleId="835">
    <w:name w:val="Текст выноски"/>
    <w:basedOn w:val="830"/>
    <w:next w:val="835"/>
    <w:link w:val="836"/>
    <w:rPr>
      <w:rFonts w:ascii="Tahoma" w:hAnsi="Tahoma"/>
      <w:sz w:val="16"/>
      <w:szCs w:val="16"/>
      <w:lang w:val="en-US" w:eastAsia="en-US"/>
    </w:rPr>
  </w:style>
  <w:style w:type="character" w:styleId="836">
    <w:name w:val="Текст выноски Знак"/>
    <w:next w:val="836"/>
    <w:link w:val="835"/>
    <w:rPr>
      <w:rFonts w:ascii="Tahoma" w:hAnsi="Tahoma" w:cs="Tahoma"/>
      <w:sz w:val="16"/>
      <w:szCs w:val="16"/>
    </w:rPr>
  </w:style>
  <w:style w:type="paragraph" w:styleId="837">
    <w:name w:val="Верхний колонтитул"/>
    <w:basedOn w:val="830"/>
    <w:next w:val="837"/>
    <w:link w:val="838"/>
    <w:uiPriority w:val="99"/>
    <w:pPr>
      <w:tabs>
        <w:tab w:val="center" w:pos="4677" w:leader="none"/>
        <w:tab w:val="right" w:pos="9355" w:leader="none"/>
      </w:tabs>
    </w:pPr>
  </w:style>
  <w:style w:type="character" w:styleId="838">
    <w:name w:val="Верхний колонтитул Знак"/>
    <w:next w:val="838"/>
    <w:link w:val="837"/>
    <w:uiPriority w:val="99"/>
    <w:rPr>
      <w:sz w:val="24"/>
      <w:szCs w:val="24"/>
    </w:rPr>
  </w:style>
  <w:style w:type="paragraph" w:styleId="839">
    <w:name w:val="Нижний колонтитул"/>
    <w:basedOn w:val="830"/>
    <w:next w:val="839"/>
    <w:link w:val="840"/>
    <w:pPr>
      <w:tabs>
        <w:tab w:val="center" w:pos="4677" w:leader="none"/>
        <w:tab w:val="right" w:pos="9355" w:leader="none"/>
      </w:tabs>
    </w:pPr>
  </w:style>
  <w:style w:type="character" w:styleId="840">
    <w:name w:val="Нижний колонтитул Знак"/>
    <w:next w:val="840"/>
    <w:link w:val="839"/>
    <w:rPr>
      <w:sz w:val="24"/>
      <w:szCs w:val="24"/>
    </w:rPr>
  </w:style>
  <w:style w:type="paragraph" w:styleId="841">
    <w:name w:val="ConsPlusNormal"/>
    <w:next w:val="841"/>
    <w:link w:val="830"/>
    <w:pPr>
      <w:widowControl w:val="off"/>
    </w:pPr>
    <w:rPr>
      <w:sz w:val="24"/>
      <w:szCs w:val="24"/>
      <w:lang w:val="ru-RU" w:eastAsia="ru-RU" w:bidi="ar-SA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49</cp:revision>
  <dcterms:created xsi:type="dcterms:W3CDTF">2023-06-02T04:23:00Z</dcterms:created>
  <dcterms:modified xsi:type="dcterms:W3CDTF">2025-11-14T09:36:09Z</dcterms:modified>
  <cp:version>1048576</cp:version>
</cp:coreProperties>
</file>