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11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11" w:lineRule="auto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right="282"/>
        <w:jc w:val="center"/>
        <w:spacing w:line="211" w:lineRule="auto"/>
        <w:tabs>
          <w:tab w:val="left" w:pos="396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изменения в постановление администрации города от </w:t>
      </w:r>
      <w:r>
        <w:rPr>
          <w:sz w:val="28"/>
          <w:szCs w:val="28"/>
        </w:rPr>
        <w:t xml:space="preserve">24.03.2017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№449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лесохозяйственного регламента городских лесов города Нижневартовска</w:t>
      </w:r>
      <w:r>
        <w:rPr>
          <w:sz w:val="28"/>
          <w:szCs w:val="28"/>
        </w:rPr>
        <w:t xml:space="preserve">" </w:t>
      </w:r>
      <w:r>
        <w:rPr>
          <w:color w:val="000000"/>
          <w:sz w:val="28"/>
          <w:szCs w:val="28"/>
        </w:rPr>
        <w:t xml:space="preserve">(с изменениями от 19.07.2019 №562, 19.10.2020 №894, 18.06.2021 №49</w:t>
      </w:r>
      <w:r>
        <w:rPr>
          <w:color w:val="000000"/>
          <w:sz w:val="28"/>
          <w:szCs w:val="28"/>
        </w:rPr>
        <w:t xml:space="preserve">1</w:t>
      </w:r>
      <w:bookmarkStart w:id="0" w:name="undefined"/>
      <w:r>
        <w:rPr>
          <w:sz w:val="28"/>
          <w:szCs w:val="28"/>
        </w:rPr>
      </w:r>
      <w:bookmarkEnd w:id="0"/>
      <w:r>
        <w:rPr>
          <w:color w:val="000000"/>
          <w:sz w:val="28"/>
          <w:szCs w:val="28"/>
        </w:rPr>
        <w:t xml:space="preserve">, 21.11.2022 №819, </w:t>
        <w:br/>
        <w:t xml:space="preserve">22.12.2023 №1140)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right="282"/>
        <w:jc w:val="center"/>
        <w:spacing w:line="211" w:lineRule="auto"/>
        <w:tabs>
          <w:tab w:val="left" w:pos="396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spacing w:before="0" w:after="0" w:line="211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Внесение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постановление администрации города </w:t>
        <w:br/>
        <w:t xml:space="preserve">от </w:t>
      </w:r>
      <w:r>
        <w:rPr>
          <w:sz w:val="28"/>
          <w:szCs w:val="28"/>
        </w:rPr>
        <w:t xml:space="preserve">24.03.2017 </w:t>
      </w:r>
      <w:r>
        <w:rPr>
          <w:sz w:val="28"/>
          <w:szCs w:val="28"/>
        </w:rPr>
        <w:t xml:space="preserve">№449 </w:t>
      </w:r>
      <w:r>
        <w:rPr>
          <w:sz w:val="28"/>
          <w:szCs w:val="28"/>
        </w:rPr>
        <w:t xml:space="preserve">"Об утверждении лесохозяйственного регламента городских лесов города Нижневартовска"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 изменениями от 19.07.2019 №562, 19.10.2020 №894, 18.06.2021 №49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, 21.11.2022 №819, 22.12.2023 №1140) (далее - </w:t>
      </w:r>
      <w:r>
        <w:rPr>
          <w:color w:val="000000"/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 xml:space="preserve">№449) обусловлено необходимостью </w:t>
      </w:r>
      <w:r>
        <w:rPr>
          <w:sz w:val="28"/>
          <w:szCs w:val="28"/>
        </w:rPr>
        <w:t xml:space="preserve">приведени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муниципального правового акта в соответствие с требованиями действующего законодательства: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spacing w:before="0" w:after="0" w:line="211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закона от 25.12.2023 №676-ФЗ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изменений </w:t>
        <w:br/>
        <w:t xml:space="preserve">в Лесной кодекс Российской Федерации и статьи 8.2 и 10.1 Федерального закона "О введении в действие Лесного кодекса Российской Федерации"(далее - Федеральный закон от 25.12.2025 №676-ФЗ);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after="0" w:line="211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риказа Минприроды России от 25.04.2024 №241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"Об утверждении Правил использования лесов для осуществления изыскательской деятельности" (далее - приказ от 25.04.2024 №241)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850"/>
        <w:jc w:val="both"/>
        <w:spacing w:before="0" w:after="0" w:line="211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Федеральным законом от 25.12.2023 №676-ФЗ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Лесной Кодекс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дополнен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таким видом использования лесов, как осуществление изыскательской деятельности.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11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риказом от 25.04.2024 №241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утверждаются правила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использования лесов для осуществления изыскательской деятельности, включающие в себя: порядок и сроки использования лесов, а также запреты при использовании лесов для осуществления изыскательской деятельности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211" w:lineRule="auto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>
        <w:rPr>
          <w:sz w:val="28"/>
          <w:szCs w:val="28"/>
        </w:rPr>
        <w:t xml:space="preserve">внесение изменений в </w:t>
      </w:r>
      <w:r>
        <w:rPr>
          <w:bCs/>
          <w:sz w:val="28"/>
          <w:szCs w:val="28"/>
        </w:rPr>
        <w:t xml:space="preserve">постановление №449 обусловлено приведением нормативного правового акта в соответствие с действующим 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носит технический (уточняющий) характер, </w:t>
      </w:r>
      <w:r>
        <w:rPr>
          <w:sz w:val="28"/>
          <w:szCs w:val="28"/>
        </w:rPr>
        <w:t xml:space="preserve">предлагаемый проект постановления администрации города не вводит избыточные обязанности, запреты и ограничения для субъектов предпринимательской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инвестиционной деятельности, не содержит положений, способствующих возникновению необоснованных, дополнительных расходов субъектов </w:t>
      </w:r>
      <w:r>
        <w:rPr>
          <w:sz w:val="28"/>
          <w:szCs w:val="28"/>
        </w:rPr>
        <w:t xml:space="preserve">предпринимательской и инвестиционной деятельности и бюджета города Нижневартовска, </w:t>
      </w:r>
      <w:r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 xml:space="preserve">проведение оценки регулирующего воздействия </w:t>
      </w:r>
      <w:bookmarkStart w:id="0" w:name="undefined"/>
      <w:r/>
      <w:bookmarkEnd w:id="0"/>
      <w:r>
        <w:rPr>
          <w:sz w:val="28"/>
          <w:szCs w:val="28"/>
        </w:rPr>
        <w:t xml:space="preserve">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11" w:lineRule="auto"/>
        <w:rPr>
          <w:sz w:val="28"/>
          <w:szCs w:val="28"/>
        </w:rPr>
      </w:pPr>
      <w:r>
        <w:rPr>
          <w:sz w:val="28"/>
          <w:szCs w:val="28"/>
        </w:rPr>
        <w:t xml:space="preserve">Возможные риски нарушения антимонопольного законодательства </w:t>
      </w:r>
      <w:r>
        <w:rPr>
          <w:sz w:val="28"/>
          <w:szCs w:val="28"/>
        </w:rPr>
        <w:br/>
        <w:t xml:space="preserve">в проекте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11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Риски невозможности решения проблемы предложенным способом правового регулирования, риски непредвиденных негативных последствий отсутствуют.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line="211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211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211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11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Исполняющий обязанности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11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начальника управления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11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природопользованию и экологии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11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города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Н.В. Парубова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6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6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6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6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6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6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6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6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6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6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6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6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40">
    <w:name w:val="List Paragraph"/>
    <w:basedOn w:val="834"/>
    <w:uiPriority w:val="34"/>
    <w:qFormat/>
    <w:pPr>
      <w:contextualSpacing/>
      <w:ind w:left="720"/>
    </w:pPr>
  </w:style>
  <w:style w:type="paragraph" w:styleId="841">
    <w:name w:val="Balloon Text"/>
    <w:basedOn w:val="834"/>
    <w:link w:val="842"/>
    <w:uiPriority w:val="99"/>
    <w:semiHidden/>
    <w:unhideWhenUsed/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6"/>
    <w:link w:val="84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3" w:customStyle="1">
    <w:name w:val="Заголовок 1 Знак"/>
    <w:basedOn w:val="836"/>
    <w:link w:val="835"/>
    <w:rPr>
      <w:rFonts w:ascii="Arial" w:hAnsi="Arial" w:eastAsia="Times New Roman" w:cs="Arial"/>
      <w:b/>
      <w:bCs/>
      <w:sz w:val="32"/>
      <w:szCs w:val="3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EDE8-3729-48BB-B6BC-99CDD4B3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Ольга Валерьевна</dc:creator>
  <cp:lastModifiedBy>goncharovayg</cp:lastModifiedBy>
  <cp:revision>9</cp:revision>
  <dcterms:created xsi:type="dcterms:W3CDTF">2022-10-24T11:17:00Z</dcterms:created>
  <dcterms:modified xsi:type="dcterms:W3CDTF">2025-08-20T12:02:42Z</dcterms:modified>
</cp:coreProperties>
</file>