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финансов администрации города Нижневартовска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Л.Г. Шульц</w:t>
      </w:r>
    </w:p>
    <w:p w:rsidR="00FD2CCF" w:rsidRPr="00C621A6" w:rsidRDefault="009B71F0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B71F0">
        <w:rPr>
          <w:rFonts w:ascii="Times New Roman" w:hAnsi="Times New Roman" w:cs="Times New Roman"/>
          <w:sz w:val="28"/>
          <w:szCs w:val="28"/>
        </w:rPr>
        <w:t>29</w:t>
      </w:r>
      <w:r w:rsidR="00C6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D2CCF" w:rsidRPr="00C621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9B71F0">
        <w:rPr>
          <w:rFonts w:ascii="Times New Roman" w:hAnsi="Times New Roman" w:cs="Times New Roman"/>
          <w:sz w:val="28"/>
          <w:szCs w:val="28"/>
        </w:rPr>
        <w:t>4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4140"/>
        <w:gridCol w:w="1701"/>
        <w:gridCol w:w="2835"/>
      </w:tblGrid>
      <w:tr w:rsidR="004600F8" w:rsidRPr="007D28A2" w:rsidTr="00D84ACE">
        <w:trPr>
          <w:trHeight w:val="916"/>
          <w:tblHeader/>
        </w:trPr>
        <w:tc>
          <w:tcPr>
            <w:tcW w:w="680" w:type="dxa"/>
            <w:vAlign w:val="center"/>
          </w:tcPr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40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600F8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600F8" w:rsidRPr="00AF6342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A722C2" w:rsidRPr="007D28A2" w:rsidTr="00D84ACE">
        <w:trPr>
          <w:trHeight w:val="1304"/>
        </w:trPr>
        <w:tc>
          <w:tcPr>
            <w:tcW w:w="680" w:type="dxa"/>
          </w:tcPr>
          <w:p w:rsidR="00A722C2" w:rsidRPr="00C621A6" w:rsidRDefault="00A722C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0" w:type="dxa"/>
          </w:tcPr>
          <w:p w:rsidR="00A722C2" w:rsidRPr="00A722C2" w:rsidRDefault="00A722C2" w:rsidP="00A722C2">
            <w:pPr>
              <w:pStyle w:val="ab"/>
              <w:spacing w:before="0" w:beforeAutospacing="0" w:after="0" w:afterAutospacing="0" w:line="180" w:lineRule="atLeast"/>
              <w:jc w:val="both"/>
              <w:rPr>
                <w:sz w:val="28"/>
                <w:szCs w:val="28"/>
              </w:rPr>
            </w:pPr>
            <w:r w:rsidRPr="00A722C2">
              <w:rPr>
                <w:sz w:val="28"/>
                <w:szCs w:val="28"/>
              </w:rPr>
              <w:t>О проекте распоряжения администрации города Нижневартовска "О внесении изменений в распоряжение администрации города от 09.02.2022 №87-р "Об утверждении бюджетного прогноза города Нижневартовска на долгосрочный период до 2027 года" (с изменением от 06.02.2023)</w:t>
            </w:r>
          </w:p>
        </w:tc>
        <w:tc>
          <w:tcPr>
            <w:tcW w:w="1701" w:type="dxa"/>
          </w:tcPr>
          <w:p w:rsidR="00A722C2" w:rsidRPr="00A722C2" w:rsidRDefault="00A722C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A722C2" w:rsidRPr="00C621A6" w:rsidRDefault="00A722C2" w:rsidP="00A722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A722C2" w:rsidRPr="00C621A6" w:rsidRDefault="00A722C2" w:rsidP="00A722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rPr>
          <w:trHeight w:val="1304"/>
        </w:trPr>
        <w:tc>
          <w:tcPr>
            <w:tcW w:w="680" w:type="dxa"/>
          </w:tcPr>
          <w:p w:rsidR="004600F8" w:rsidRPr="00C621A6" w:rsidRDefault="006D1C0A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0" w:type="dxa"/>
          </w:tcPr>
          <w:p w:rsidR="004600F8" w:rsidRPr="00C621A6" w:rsidRDefault="004600F8" w:rsidP="006322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C0A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о</w:t>
            </w:r>
            <w:r w:rsidR="006322B2" w:rsidRPr="006D1C0A">
              <w:rPr>
                <w:rFonts w:ascii="Times New Roman" w:hAnsi="Times New Roman" w:cs="Times New Roman"/>
                <w:sz w:val="28"/>
                <w:szCs w:val="28"/>
              </w:rPr>
              <w:t xml:space="preserve">б оценке эффективности </w:t>
            </w:r>
            <w:r w:rsidRPr="006D1C0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 "Управление муниципальными финансами в городе Нижневартовске"</w:t>
            </w:r>
            <w:r w:rsidR="00E708ED">
              <w:rPr>
                <w:rFonts w:ascii="Times New Roman" w:hAnsi="Times New Roman" w:cs="Times New Roman"/>
                <w:sz w:val="28"/>
                <w:szCs w:val="28"/>
              </w:rPr>
              <w:t xml:space="preserve"> за 2023 год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600F8" w:rsidRPr="00C621A6" w:rsidRDefault="005F4E2F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4600F8" w:rsidRPr="00C621A6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C621A6" w:rsidRDefault="004600F8" w:rsidP="004600F8">
            <w:pPr>
              <w:pStyle w:val="aa"/>
              <w:jc w:val="center"/>
              <w:rPr>
                <w:b/>
              </w:rPr>
            </w:pPr>
            <w:r w:rsidRPr="00C621A6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6D1C0A">
        <w:trPr>
          <w:trHeight w:val="1534"/>
        </w:trPr>
        <w:tc>
          <w:tcPr>
            <w:tcW w:w="680" w:type="dxa"/>
          </w:tcPr>
          <w:p w:rsidR="004600F8" w:rsidRPr="008E4C02" w:rsidRDefault="006D1C0A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0" w:type="dxa"/>
          </w:tcPr>
          <w:p w:rsidR="004600F8" w:rsidRPr="008E4C02" w:rsidRDefault="004600F8" w:rsidP="009B7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"Об исполнении бюджета города Нижневартовска за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</w:t>
            </w:r>
          </w:p>
        </w:tc>
        <w:tc>
          <w:tcPr>
            <w:tcW w:w="1701" w:type="dxa"/>
          </w:tcPr>
          <w:p w:rsidR="004600F8" w:rsidRPr="008E4C02" w:rsidRDefault="004600F8" w:rsidP="009F2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DB66B7" w:rsidRDefault="006D1C0A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00F8" w:rsidRPr="00DB6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DB66B7" w:rsidRDefault="004600F8" w:rsidP="009B7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Рассмотрение сводной аналитической записки об оценке эффективности налоговых расходов за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4600F8" w:rsidRPr="00DB66B7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600F8" w:rsidRPr="00DB66B7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DB66B7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6B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финансов администрации </w:t>
            </w:r>
            <w:r w:rsidRPr="00DB6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6D1C0A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9B7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основных направлений бюджетной и налоговой политики города Нижневартовска на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характеристик проекта бюджета города Нижневартовска на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4600F8" w:rsidRPr="008E4C02" w:rsidRDefault="008E4C0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6D1C0A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9B7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бюджете города Нижневартовска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>и 202</w:t>
            </w:r>
            <w:r w:rsidR="009B71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E4C02"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4600F8" w:rsidRPr="008E4C0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8E4C02" w:rsidRDefault="006D1C0A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00F8" w:rsidRPr="008E4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E4C02" w:rsidRDefault="004600F8" w:rsidP="009B71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плане работы Общественного совета при департаменте финансов администрации города Нижневартовска на 202</w:t>
            </w:r>
            <w:r w:rsidR="009B7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701" w:type="dxa"/>
          </w:tcPr>
          <w:p w:rsidR="004600F8" w:rsidRPr="008E4C02" w:rsidRDefault="005543AE" w:rsidP="00505C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8E4C02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Pr="008E4C02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6D1C0A" w:rsidRPr="007D28A2" w:rsidTr="00D84ACE">
        <w:tc>
          <w:tcPr>
            <w:tcW w:w="680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40" w:type="dxa"/>
          </w:tcPr>
          <w:p w:rsidR="006D1C0A" w:rsidRPr="008E4C02" w:rsidRDefault="006D1C0A" w:rsidP="006D1C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Участие в публичных слушаниях при рассмотрении проектов решений Думы города Нижневартовска "Об исполнении бюджета города Нижневартовска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год", "О 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бюджете города Нижневартовска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годов"</w:t>
            </w:r>
          </w:p>
        </w:tc>
        <w:tc>
          <w:tcPr>
            <w:tcW w:w="1701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6D1C0A" w:rsidRPr="008E4C02" w:rsidRDefault="006D1C0A" w:rsidP="006D1C0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6D1C0A" w:rsidRPr="007D28A2" w:rsidTr="00D84ACE">
        <w:tc>
          <w:tcPr>
            <w:tcW w:w="680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40" w:type="dxa"/>
          </w:tcPr>
          <w:p w:rsidR="006D1C0A" w:rsidRPr="008E4C02" w:rsidRDefault="006D1C0A" w:rsidP="006D1C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публичных слушаниях, проводимых Департаментом финансов автономного округа в режиме видеоконференцсвязи, по годовому отчету об исполнении 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Ханты–Мансийского автономного округа – Югры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год, проекту основных направлений налоговой, бюджетной и долговой политики Ханты-Мансийского автономного округа – Югры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годов, по проекту бюджета Ханты-Мансийского автономного округа – Югры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6D1C0A" w:rsidRPr="008E4C02" w:rsidRDefault="006D1C0A" w:rsidP="006D1C0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835" w:type="dxa"/>
          </w:tcPr>
          <w:p w:rsidR="006D1C0A" w:rsidRPr="008E4C02" w:rsidRDefault="006D1C0A" w:rsidP="006D1C0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C02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</w:tbl>
    <w:p w:rsidR="00AF6342" w:rsidRDefault="00AF6342"/>
    <w:sectPr w:rsidR="00AF6342" w:rsidSect="00B01F77">
      <w:headerReference w:type="default" r:id="rId7"/>
      <w:pgSz w:w="11906" w:h="16838" w:code="9"/>
      <w:pgMar w:top="993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08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E708ED">
    <w:pPr>
      <w:pStyle w:val="a4"/>
    </w:pPr>
  </w:p>
  <w:p w:rsidR="00297B1C" w:rsidRDefault="00E708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C4229"/>
    <w:rsid w:val="000D3913"/>
    <w:rsid w:val="00100212"/>
    <w:rsid w:val="001B7C66"/>
    <w:rsid w:val="00202CDC"/>
    <w:rsid w:val="00231D60"/>
    <w:rsid w:val="00295BAC"/>
    <w:rsid w:val="002A79CC"/>
    <w:rsid w:val="002C25E6"/>
    <w:rsid w:val="003616B0"/>
    <w:rsid w:val="003F14DF"/>
    <w:rsid w:val="003F439F"/>
    <w:rsid w:val="00446162"/>
    <w:rsid w:val="004600F8"/>
    <w:rsid w:val="004822EF"/>
    <w:rsid w:val="004D5609"/>
    <w:rsid w:val="00505C3F"/>
    <w:rsid w:val="005543AE"/>
    <w:rsid w:val="0059307F"/>
    <w:rsid w:val="005C3CF0"/>
    <w:rsid w:val="005F4E2F"/>
    <w:rsid w:val="006322B2"/>
    <w:rsid w:val="006324C9"/>
    <w:rsid w:val="00651F64"/>
    <w:rsid w:val="006B272E"/>
    <w:rsid w:val="006D1C0A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6019B"/>
    <w:rsid w:val="00876EC4"/>
    <w:rsid w:val="00885478"/>
    <w:rsid w:val="008A08B3"/>
    <w:rsid w:val="008B3006"/>
    <w:rsid w:val="008B453B"/>
    <w:rsid w:val="008C4C6E"/>
    <w:rsid w:val="008E4C02"/>
    <w:rsid w:val="00901E72"/>
    <w:rsid w:val="00921DC4"/>
    <w:rsid w:val="00946539"/>
    <w:rsid w:val="00980308"/>
    <w:rsid w:val="009B71F0"/>
    <w:rsid w:val="009E2D20"/>
    <w:rsid w:val="009F2F02"/>
    <w:rsid w:val="009F7489"/>
    <w:rsid w:val="00A458E6"/>
    <w:rsid w:val="00A722C2"/>
    <w:rsid w:val="00A77D5A"/>
    <w:rsid w:val="00A81E01"/>
    <w:rsid w:val="00AC48CB"/>
    <w:rsid w:val="00AC6247"/>
    <w:rsid w:val="00AD0171"/>
    <w:rsid w:val="00AD3D4E"/>
    <w:rsid w:val="00AE3BA4"/>
    <w:rsid w:val="00AF0C1D"/>
    <w:rsid w:val="00AF6342"/>
    <w:rsid w:val="00B01F77"/>
    <w:rsid w:val="00B2257B"/>
    <w:rsid w:val="00BF0EDE"/>
    <w:rsid w:val="00C02418"/>
    <w:rsid w:val="00C45A6F"/>
    <w:rsid w:val="00C621A6"/>
    <w:rsid w:val="00C85C1D"/>
    <w:rsid w:val="00CC5590"/>
    <w:rsid w:val="00CF0104"/>
    <w:rsid w:val="00D11A1E"/>
    <w:rsid w:val="00D268F0"/>
    <w:rsid w:val="00D36AEC"/>
    <w:rsid w:val="00D52007"/>
    <w:rsid w:val="00D74219"/>
    <w:rsid w:val="00D84ACE"/>
    <w:rsid w:val="00D96433"/>
    <w:rsid w:val="00DA1784"/>
    <w:rsid w:val="00DB468C"/>
    <w:rsid w:val="00DB66B7"/>
    <w:rsid w:val="00DC5F72"/>
    <w:rsid w:val="00DD1728"/>
    <w:rsid w:val="00DD5629"/>
    <w:rsid w:val="00DE02C6"/>
    <w:rsid w:val="00E01101"/>
    <w:rsid w:val="00E3509B"/>
    <w:rsid w:val="00E53B06"/>
    <w:rsid w:val="00E62D24"/>
    <w:rsid w:val="00E708ED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DDE1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  <w:style w:type="paragraph" w:styleId="aa">
    <w:name w:val="No Spacing"/>
    <w:uiPriority w:val="1"/>
    <w:qFormat/>
    <w:rsid w:val="004600F8"/>
    <w:rPr>
      <w:rFonts w:ascii="Calibri" w:eastAsia="Calibri" w:hAnsi="Calibri" w:cs="Calibri"/>
      <w:sz w:val="22"/>
    </w:rPr>
  </w:style>
  <w:style w:type="paragraph" w:styleId="ab">
    <w:name w:val="Normal (Web)"/>
    <w:basedOn w:val="a"/>
    <w:uiPriority w:val="99"/>
    <w:unhideWhenUsed/>
    <w:rsid w:val="00A8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A0A3-2BF7-4D4E-B4F6-1F1A5FB7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Гудкова Ирина Витальевна</cp:lastModifiedBy>
  <cp:revision>25</cp:revision>
  <cp:lastPrinted>2023-11-29T09:18:00Z</cp:lastPrinted>
  <dcterms:created xsi:type="dcterms:W3CDTF">2020-12-08T13:42:00Z</dcterms:created>
  <dcterms:modified xsi:type="dcterms:W3CDTF">2023-11-29T09:32:00Z</dcterms:modified>
</cp:coreProperties>
</file>