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0FB" w:rsidRPr="006942C1" w:rsidRDefault="003560FB" w:rsidP="003560FB">
      <w:pPr>
        <w:pStyle w:val="ConsPlusNormal"/>
        <w:jc w:val="right"/>
        <w:outlineLvl w:val="0"/>
      </w:pPr>
      <w:r w:rsidRPr="006942C1">
        <w:t>Приложение 4</w:t>
      </w:r>
    </w:p>
    <w:p w:rsidR="003560FB" w:rsidRPr="006942C1" w:rsidRDefault="003560FB" w:rsidP="003560FB">
      <w:pPr>
        <w:pStyle w:val="ConsPlusNormal"/>
        <w:jc w:val="right"/>
      </w:pPr>
      <w:r w:rsidRPr="006942C1">
        <w:t>к постановлению Губернатора</w:t>
      </w:r>
    </w:p>
    <w:p w:rsidR="003560FB" w:rsidRPr="006942C1" w:rsidRDefault="003560FB" w:rsidP="003560FB">
      <w:pPr>
        <w:pStyle w:val="ConsPlusNormal"/>
        <w:jc w:val="right"/>
      </w:pPr>
      <w:r w:rsidRPr="006942C1">
        <w:t>Ханты-Мансийского</w:t>
      </w:r>
    </w:p>
    <w:p w:rsidR="003560FB" w:rsidRPr="006942C1" w:rsidRDefault="003560FB" w:rsidP="003560FB">
      <w:pPr>
        <w:pStyle w:val="ConsPlusNormal"/>
        <w:jc w:val="right"/>
      </w:pPr>
      <w:r w:rsidRPr="006942C1">
        <w:t>автономного округа - Югры</w:t>
      </w:r>
    </w:p>
    <w:p w:rsidR="003560FB" w:rsidRPr="006942C1" w:rsidRDefault="003560FB" w:rsidP="003560FB">
      <w:pPr>
        <w:pStyle w:val="ConsPlusNormal"/>
        <w:jc w:val="right"/>
      </w:pPr>
      <w:r w:rsidRPr="006942C1">
        <w:t>от 06.04.2006 N 40</w:t>
      </w:r>
    </w:p>
    <w:p w:rsidR="003560FB" w:rsidRPr="006942C1" w:rsidRDefault="003560FB" w:rsidP="003560FB">
      <w:pPr>
        <w:pStyle w:val="ConsPlusNormal"/>
        <w:jc w:val="right"/>
      </w:pPr>
    </w:p>
    <w:p w:rsidR="003560FB" w:rsidRPr="006942C1" w:rsidRDefault="003560FB" w:rsidP="003560FB">
      <w:pPr>
        <w:pStyle w:val="ConsPlusTitle"/>
        <w:jc w:val="center"/>
      </w:pPr>
      <w:bookmarkStart w:id="0" w:name="Par196"/>
      <w:bookmarkEnd w:id="0"/>
      <w:r w:rsidRPr="006942C1">
        <w:t>ПОЛОЖЕНИЕ</w:t>
      </w:r>
    </w:p>
    <w:p w:rsidR="003560FB" w:rsidRPr="006942C1" w:rsidRDefault="003560FB" w:rsidP="003560FB">
      <w:pPr>
        <w:pStyle w:val="ConsPlusTitle"/>
        <w:jc w:val="center"/>
      </w:pPr>
      <w:r w:rsidRPr="006942C1">
        <w:t>О ПРЕМИИ ГУБЕРНАТОРА ХАНТЫ-МАНСИЙСКОГО АВТОНОМНОГО ОКРУГА -</w:t>
      </w:r>
    </w:p>
    <w:p w:rsidR="003560FB" w:rsidRPr="006942C1" w:rsidRDefault="003560FB" w:rsidP="003560FB">
      <w:pPr>
        <w:pStyle w:val="ConsPlusTitle"/>
        <w:jc w:val="center"/>
      </w:pPr>
      <w:r w:rsidRPr="006942C1">
        <w:t xml:space="preserve">ЮГРЫ ТВОРЧЕСКИ </w:t>
      </w:r>
      <w:proofErr w:type="gramStart"/>
      <w:r w:rsidRPr="006942C1">
        <w:t>ОДАРЕННЫМ</w:t>
      </w:r>
      <w:proofErr w:type="gramEnd"/>
      <w:r w:rsidRPr="006942C1">
        <w:t xml:space="preserve"> ОБУЧАЮЩИМСЯ ПРОФЕССИОНАЛЬНЫХ</w:t>
      </w:r>
    </w:p>
    <w:p w:rsidR="003560FB" w:rsidRPr="006942C1" w:rsidRDefault="003560FB" w:rsidP="003560FB">
      <w:pPr>
        <w:pStyle w:val="ConsPlusTitle"/>
        <w:jc w:val="center"/>
      </w:pPr>
      <w:r w:rsidRPr="006942C1">
        <w:t xml:space="preserve">ОБРАЗОВАТЕЛЬНЫХ ОРГАНИЗАЦИЙ </w:t>
      </w:r>
      <w:proofErr w:type="gramStart"/>
      <w:r w:rsidRPr="006942C1">
        <w:t>ХАНТЫ-МАНСИЙСКОГО</w:t>
      </w:r>
      <w:proofErr w:type="gramEnd"/>
      <w:r w:rsidRPr="006942C1">
        <w:t xml:space="preserve"> АВТОНОМНОГО</w:t>
      </w:r>
    </w:p>
    <w:p w:rsidR="003560FB" w:rsidRPr="006942C1" w:rsidRDefault="003560FB" w:rsidP="003560FB">
      <w:pPr>
        <w:pStyle w:val="ConsPlusTitle"/>
        <w:jc w:val="center"/>
      </w:pPr>
      <w:r w:rsidRPr="006942C1">
        <w:t>ОКРУГА - ЮГРЫ, ОРГАНИЗАЦИЙ ДОПОЛНИТЕЛЬНОГО ОБРАЗОВАНИЯ,</w:t>
      </w:r>
    </w:p>
    <w:p w:rsidR="003560FB" w:rsidRPr="006942C1" w:rsidRDefault="003560FB" w:rsidP="003560FB">
      <w:pPr>
        <w:pStyle w:val="ConsPlusTitle"/>
        <w:jc w:val="center"/>
      </w:pPr>
      <w:r w:rsidRPr="006942C1">
        <w:t>РЕАЛИЗУЮЩИХ ОБРАЗОВАТЕЛЬНЫЕ ПРОГРАММЫ В ОБЛАСТИ ИСКУССТВ,</w:t>
      </w:r>
    </w:p>
    <w:p w:rsidR="003560FB" w:rsidRPr="006942C1" w:rsidRDefault="003560FB" w:rsidP="003560FB">
      <w:pPr>
        <w:pStyle w:val="ConsPlusTitle"/>
        <w:jc w:val="center"/>
      </w:pPr>
      <w:proofErr w:type="gramStart"/>
      <w:r w:rsidRPr="006942C1">
        <w:t>РАСПОЛОЖЕННЫХ</w:t>
      </w:r>
      <w:proofErr w:type="gramEnd"/>
      <w:r w:rsidRPr="006942C1">
        <w:t xml:space="preserve"> В ХАНТЫ-МАНСИЙСКОМ АВТОНОМНОМ ОКРУГЕ - ЮГРЕ</w:t>
      </w:r>
    </w:p>
    <w:p w:rsidR="003560FB" w:rsidRPr="006942C1" w:rsidRDefault="003560FB" w:rsidP="003560F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3560FB" w:rsidRPr="006942C1" w:rsidTr="00A74166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3560FB" w:rsidRPr="006942C1" w:rsidRDefault="003560FB" w:rsidP="00A74166">
            <w:pPr>
              <w:pStyle w:val="ConsPlusNormal"/>
              <w:jc w:val="center"/>
            </w:pPr>
            <w:r w:rsidRPr="006942C1">
              <w:t>Список изменяющих документов</w:t>
            </w:r>
          </w:p>
          <w:p w:rsidR="003560FB" w:rsidRPr="006942C1" w:rsidRDefault="003560FB" w:rsidP="00A74166">
            <w:pPr>
              <w:pStyle w:val="ConsPlusNormal"/>
              <w:jc w:val="center"/>
            </w:pPr>
            <w:proofErr w:type="gramStart"/>
            <w:r w:rsidRPr="006942C1">
              <w:t>(в ред. постановлений Губернатора ХМАО - Югры от 04.09.2015 N 96,</w:t>
            </w:r>
            <w:proofErr w:type="gramEnd"/>
          </w:p>
          <w:p w:rsidR="003560FB" w:rsidRPr="006942C1" w:rsidRDefault="003560FB" w:rsidP="00A74166">
            <w:pPr>
              <w:pStyle w:val="ConsPlusNormal"/>
              <w:jc w:val="center"/>
            </w:pPr>
            <w:r w:rsidRPr="006942C1">
              <w:t>от 07.06.2018 N 46)</w:t>
            </w:r>
          </w:p>
        </w:tc>
      </w:tr>
    </w:tbl>
    <w:p w:rsidR="003560FB" w:rsidRPr="006942C1" w:rsidRDefault="003560FB" w:rsidP="003560FB">
      <w:pPr>
        <w:pStyle w:val="ConsPlusNormal"/>
        <w:jc w:val="center"/>
      </w:pPr>
    </w:p>
    <w:p w:rsidR="003560FB" w:rsidRPr="006942C1" w:rsidRDefault="003560FB" w:rsidP="003560FB">
      <w:pPr>
        <w:pStyle w:val="ConsPlusNormal"/>
        <w:ind w:firstLine="540"/>
        <w:jc w:val="both"/>
      </w:pPr>
      <w:r w:rsidRPr="006942C1">
        <w:t xml:space="preserve">1. </w:t>
      </w:r>
      <w:proofErr w:type="gramStart"/>
      <w:r w:rsidRPr="006942C1">
        <w:t>Премия Губернатора Ханты-Мансийского автономного округа - Югры творчески одаренным обучающимся профессиональных образовательных организаций Ханты-Мансийского автономного округа - Югры, организаций дополнительного образования, реализующих образовательные программы в области искусств, расположенных в Ханты-Мансийском автономном округе - Югре (далее - премия, обучающиеся, образовательные организации), присуждается с целью содействия в развитии способностей обучающихся, творчески одаренных в области музыкального, изобразительного, хореографического и театрального искусства.</w:t>
      </w:r>
      <w:proofErr w:type="gramEnd"/>
    </w:p>
    <w:p w:rsidR="003560FB" w:rsidRPr="006942C1" w:rsidRDefault="003560FB" w:rsidP="003560F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1 в ред. постановления Губернатора ХМАО - Югры от 07.06.2018 N 46)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2. Премия присуждается ежегодно 60 лауреатам в размере 20000 рублей каждому по итогам текущего учебного года.</w:t>
      </w:r>
    </w:p>
    <w:p w:rsidR="003560FB" w:rsidRPr="006942C1" w:rsidRDefault="003560FB" w:rsidP="003560FB">
      <w:pPr>
        <w:pStyle w:val="ConsPlusNormal"/>
        <w:jc w:val="both"/>
      </w:pPr>
      <w:r w:rsidRPr="006942C1">
        <w:t>(</w:t>
      </w:r>
      <w:proofErr w:type="gramStart"/>
      <w:r w:rsidRPr="006942C1">
        <w:t>в</w:t>
      </w:r>
      <w:proofErr w:type="gramEnd"/>
      <w:r w:rsidRPr="006942C1">
        <w:t xml:space="preserve"> ред. постановления Губернатора ХМАО - Югры от 07.06.2018 N 46)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bookmarkStart w:id="1" w:name="Par211"/>
      <w:bookmarkEnd w:id="1"/>
      <w:r w:rsidRPr="006942C1">
        <w:t>3. На соискание премии выдвигаются обучающиеся образовательных организаций, ставшие победителями, лауреатами, дипломантами международных, российских конкурсов, выставок, олимпиад и фестивалей в текущем учебном году.</w:t>
      </w:r>
    </w:p>
    <w:p w:rsidR="003560FB" w:rsidRPr="006942C1" w:rsidRDefault="003560FB" w:rsidP="003560FB">
      <w:pPr>
        <w:pStyle w:val="ConsPlusNormal"/>
        <w:jc w:val="both"/>
      </w:pPr>
      <w:r w:rsidRPr="006942C1">
        <w:t>(</w:t>
      </w:r>
      <w:proofErr w:type="gramStart"/>
      <w:r w:rsidRPr="006942C1">
        <w:t>п</w:t>
      </w:r>
      <w:proofErr w:type="gramEnd"/>
      <w:r w:rsidRPr="006942C1">
        <w:t>. 3 в ред. постановления Губернатора ХМАО - Югры от 07.06.2018 N 46)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4. Образовательные организации не позднее 10 июня текущего года представляют в Департамент культуры Ханты-Мансийского автономного округа - Югры (далее - Департамент) следующие документы:</w:t>
      </w:r>
    </w:p>
    <w:p w:rsidR="003560FB" w:rsidRPr="006942C1" w:rsidRDefault="003560FB" w:rsidP="003560FB">
      <w:pPr>
        <w:pStyle w:val="ConsPlusNormal"/>
        <w:jc w:val="both"/>
      </w:pPr>
      <w:r w:rsidRPr="006942C1">
        <w:t>(в ред. постановления Губернатора ХМАО - Югры от 07.06.2018 N 46)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ходатайство о присуждении премии, составленное в произвольной форме;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выписку из протокола заседания педагогического совета (ученого совета) образовательной организации о выдвижении обучающегося на присуждение премии, подписанную председателем и секретарем, заверенную печатью образовательной организации;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копию свидетельства о рождении обучающегося, не достигшего возраста 14 лет, либо копию паспорта обучающегося, достигшего этого возраста;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lastRenderedPageBreak/>
        <w:t>копию паспорта законного представителя обучающегося, не достигшего возраста 18 лет;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копии дипломов и иных документов, подтверждающих участие и победы обучающегося в творческих состязаниях, указанных в пункте 3 настоящего Положения;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реквизиты банка и лицевого счета обучающегося либо законного представителя обучающегося, не достигшего возраста 18 лет;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согласие на обработку персональных данных обучающегося либо законного представителя обучающегося, не достигшего возраста 18 лет.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5. Рассмотрение ходатайств и принятие решений о присуждении премии осуществляет Комиссия по присуждению премии Губернатора Ханты-Мансийского автономного округа - Югры в области культуры и искусства (далее - Комиссия) в срок до 1 июля текущего года.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Состав Комиссии и положение о ней утверждает Департамент.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Решение о присуждении премии принимается большинством голосов от числа присутствующих на заседании членов Комиссии при наличии кворума. При равенстве голосов решающим является голос председательствующего на заседании.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Решение оформляется протоколом, который подписывают все присутствующие на заседании члены Комиссии.</w:t>
      </w:r>
    </w:p>
    <w:p w:rsidR="003560FB" w:rsidRPr="006942C1" w:rsidRDefault="003560FB" w:rsidP="003560FB">
      <w:pPr>
        <w:pStyle w:val="ConsPlusNormal"/>
        <w:spacing w:before="240"/>
        <w:ind w:firstLine="540"/>
        <w:jc w:val="both"/>
      </w:pPr>
      <w:r w:rsidRPr="006942C1">
        <w:t>6. Департамент перечисляет премию единовременно на счета, открытые в кредитных организациях не позднее 25 июля текущего года.</w:t>
      </w:r>
    </w:p>
    <w:p w:rsidR="001C33C5" w:rsidRDefault="003560FB">
      <w:bookmarkStart w:id="2" w:name="_GoBack"/>
      <w:bookmarkEnd w:id="2"/>
    </w:p>
    <w:sectPr w:rsidR="001C3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31"/>
    <w:rsid w:val="003560FB"/>
    <w:rsid w:val="004D3429"/>
    <w:rsid w:val="00601A53"/>
    <w:rsid w:val="0092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560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Ирина Игоревна</dc:creator>
  <cp:keywords/>
  <dc:description/>
  <cp:lastModifiedBy>Полуянова Ирина Игоревна</cp:lastModifiedBy>
  <cp:revision>2</cp:revision>
  <dcterms:created xsi:type="dcterms:W3CDTF">2019-06-05T11:50:00Z</dcterms:created>
  <dcterms:modified xsi:type="dcterms:W3CDTF">2019-06-05T11:50:00Z</dcterms:modified>
</cp:coreProperties>
</file>