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47F0" w14:textId="77777777" w:rsidR="002E0F85" w:rsidRDefault="003D66C7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A74986E" w14:textId="77777777" w:rsidR="002E0F85" w:rsidRDefault="002E0F85">
      <w:pPr>
        <w:rPr>
          <w:sz w:val="28"/>
          <w:szCs w:val="28"/>
        </w:rPr>
      </w:pPr>
    </w:p>
    <w:p w14:paraId="7608906B" w14:textId="77777777" w:rsidR="002E0F85" w:rsidRDefault="003D66C7">
      <w:pPr>
        <w:rPr>
          <w:sz w:val="28"/>
          <w:szCs w:val="28"/>
        </w:rPr>
      </w:pPr>
      <w:r>
        <w:rPr>
          <w:sz w:val="28"/>
          <w:szCs w:val="28"/>
        </w:rPr>
        <w:t>от ______________ №______</w:t>
      </w:r>
    </w:p>
    <w:p w14:paraId="41995E9E" w14:textId="77777777" w:rsidR="002E0F85" w:rsidRDefault="003D66C7">
      <w:pPr>
        <w:pStyle w:val="1"/>
        <w:numPr>
          <w:ilvl w:val="0"/>
          <w:numId w:val="0"/>
        </w:numPr>
        <w:tabs>
          <w:tab w:val="left" w:pos="3960"/>
        </w:tabs>
        <w:jc w:val="both"/>
        <w:rPr>
          <w:sz w:val="20"/>
        </w:rPr>
      </w:pPr>
      <w:r>
        <w:rPr>
          <w:sz w:val="20"/>
        </w:rPr>
        <w:t xml:space="preserve">     </w:t>
      </w:r>
    </w:p>
    <w:p w14:paraId="33CFB614" w14:textId="77777777" w:rsidR="002E0F85" w:rsidRDefault="003D66C7">
      <w:pPr>
        <w:pStyle w:val="1"/>
        <w:numPr>
          <w:ilvl w:val="0"/>
          <w:numId w:val="0"/>
        </w:numPr>
        <w:tabs>
          <w:tab w:val="left" w:pos="3960"/>
          <w:tab w:val="left" w:pos="5103"/>
        </w:tabs>
        <w:ind w:right="4365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администрации города от 12.09.2017 №1381 </w:t>
      </w:r>
      <w:r>
        <w:t>"</w:t>
      </w:r>
      <w:r>
        <w:rPr>
          <w:szCs w:val="28"/>
        </w:rPr>
        <w:t>Об организации планирования, подготовки и проведения эвакуации населения, материальных и культурных ценностей города в безопасные районы из зон возможных опасностей</w:t>
      </w:r>
      <w:r>
        <w:t>"                                 (с изменениями от 23.03.2020 №244)</w:t>
      </w:r>
      <w:r>
        <w:rPr>
          <w:szCs w:val="28"/>
        </w:rPr>
        <w:t xml:space="preserve"> </w:t>
      </w:r>
    </w:p>
    <w:p w14:paraId="4288FF92" w14:textId="77777777" w:rsidR="002E0F85" w:rsidRDefault="002E0F85"/>
    <w:p w14:paraId="1CC169DE" w14:textId="77777777" w:rsidR="002E0F85" w:rsidRDefault="002E0F85">
      <w:pPr>
        <w:ind w:firstLine="709"/>
        <w:jc w:val="both"/>
        <w:rPr>
          <w:sz w:val="28"/>
        </w:rPr>
      </w:pPr>
    </w:p>
    <w:p w14:paraId="43073DB8" w14:textId="77777777" w:rsidR="002E0F85" w:rsidRDefault="003D66C7">
      <w:pPr>
        <w:ind w:firstLine="709"/>
        <w:jc w:val="both"/>
        <w:rPr>
          <w:sz w:val="28"/>
        </w:rPr>
      </w:pPr>
      <w:r>
        <w:rPr>
          <w:sz w:val="28"/>
        </w:rPr>
        <w:t xml:space="preserve">В связи с кадровыми изменениями в администрации и организациях    города, в целях приведения муниципального правового акта в соответствие     с действующим законодательством:  </w:t>
      </w:r>
    </w:p>
    <w:p w14:paraId="07D78E0B" w14:textId="77777777" w:rsidR="002E0F85" w:rsidRDefault="002E0F85">
      <w:pPr>
        <w:ind w:firstLine="709"/>
        <w:jc w:val="both"/>
        <w:rPr>
          <w:sz w:val="28"/>
        </w:rPr>
      </w:pPr>
    </w:p>
    <w:p w14:paraId="7370F96F" w14:textId="77777777" w:rsidR="002E0F85" w:rsidRDefault="003D66C7" w:rsidP="003D66C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Преамбулу постановления изложить в новой редакции:</w:t>
      </w:r>
    </w:p>
    <w:p w14:paraId="501E156E" w14:textId="54449BC6" w:rsidR="002E0F85" w:rsidRDefault="003D66C7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- </w:t>
      </w:r>
      <w:bookmarkStart w:id="0" w:name="_Hlk201589316"/>
      <w:r>
        <w:rPr>
          <w:sz w:val="28"/>
        </w:rPr>
        <w:t>"</w:t>
      </w:r>
      <w:bookmarkEnd w:id="0"/>
      <w:r>
        <w:rPr>
          <w:sz w:val="28"/>
          <w:szCs w:val="28"/>
        </w:rPr>
        <w:t>Во исполнение Федерального закона от 12.02.98 №28</w:t>
      </w:r>
      <w:r w:rsidR="00E17E9B">
        <w:rPr>
          <w:sz w:val="28"/>
          <w:szCs w:val="28"/>
        </w:rPr>
        <w:t>-</w:t>
      </w:r>
      <w:r>
        <w:rPr>
          <w:sz w:val="28"/>
          <w:szCs w:val="28"/>
        </w:rPr>
        <w:t>ФЗ</w:t>
      </w:r>
      <w:r w:rsidR="00E17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гражданской обороне», постановлений Правительства Российской Федерации от </w:t>
      </w:r>
      <w:bookmarkStart w:id="1" w:name="_Hlk201585424"/>
      <w:r>
        <w:rPr>
          <w:sz w:val="28"/>
          <w:szCs w:val="28"/>
        </w:rPr>
        <w:t xml:space="preserve">30.11.2023 № 2056 </w:t>
      </w:r>
      <w:bookmarkEnd w:id="1"/>
      <w:r>
        <w:rPr>
          <w:sz w:val="28"/>
        </w:rPr>
        <w:t>"</w:t>
      </w:r>
      <w:r>
        <w:rPr>
          <w:sz w:val="28"/>
          <w:szCs w:val="28"/>
        </w:rPr>
        <w:t>О порядке эвакуации населения, материальных и культурных ценностей в безопасные районы</w:t>
      </w:r>
      <w:r>
        <w:rPr>
          <w:sz w:val="28"/>
        </w:rPr>
        <w:t>"</w:t>
      </w:r>
      <w:r>
        <w:rPr>
          <w:sz w:val="28"/>
          <w:szCs w:val="28"/>
        </w:rPr>
        <w:t xml:space="preserve">, от 28.06.2024 №880 </w:t>
      </w:r>
      <w:r>
        <w:rPr>
          <w:sz w:val="28"/>
        </w:rPr>
        <w:t>"</w:t>
      </w:r>
      <w:r>
        <w:rPr>
          <w:sz w:val="28"/>
          <w:szCs w:val="28"/>
        </w:rPr>
        <w:t>О внесении изменений в постановление Правительства Российской Федерации от 30.11.2023 № 2056</w:t>
      </w:r>
      <w:r>
        <w:rPr>
          <w:sz w:val="28"/>
        </w:rPr>
        <w:t>"</w:t>
      </w:r>
      <w:r>
        <w:rPr>
          <w:sz w:val="28"/>
          <w:szCs w:val="28"/>
        </w:rPr>
        <w:t>, постановления суженного заседания Правительства Ханты-Мансийского автономного округа – Югры от 19.12.2016 №016-псз</w:t>
      </w:r>
      <w:r w:rsidR="00E17E9B">
        <w:rPr>
          <w:sz w:val="28"/>
          <w:szCs w:val="28"/>
        </w:rPr>
        <w:t xml:space="preserve"> </w:t>
      </w:r>
      <w:r>
        <w:rPr>
          <w:sz w:val="28"/>
          <w:szCs w:val="28"/>
        </w:rPr>
        <w:t>«О планировании, подготовке и проведении эвакуации населения, материальных и культурных ценностей в безопасные районы», в целях организации планирования, подготовки и проведения мероприятий по эвакуации населения, материальных и культурных ценностей, а также рассредоточения работников организаций, продолжающих свою деятельность в зонах возможных опасностей, возникающих при военных конфликтах или вследствие этих конфликтов:</w:t>
      </w:r>
      <w:r>
        <w:rPr>
          <w:sz w:val="28"/>
        </w:rPr>
        <w:t>"</w:t>
      </w:r>
    </w:p>
    <w:p w14:paraId="2D28EB6A" w14:textId="77777777" w:rsidR="002E0F85" w:rsidRDefault="002E0F85">
      <w:pPr>
        <w:tabs>
          <w:tab w:val="left" w:pos="993"/>
        </w:tabs>
        <w:ind w:left="709"/>
        <w:jc w:val="both"/>
        <w:rPr>
          <w:sz w:val="28"/>
        </w:rPr>
      </w:pPr>
    </w:p>
    <w:p w14:paraId="02B266FA" w14:textId="56F44238" w:rsidR="002E0F85" w:rsidRDefault="002C5EE7">
      <w:pPr>
        <w:ind w:firstLine="709"/>
        <w:jc w:val="both"/>
        <w:rPr>
          <w:sz w:val="28"/>
          <w:szCs w:val="24"/>
        </w:rPr>
      </w:pPr>
      <w:r>
        <w:rPr>
          <w:sz w:val="28"/>
        </w:rPr>
        <w:t>2</w:t>
      </w:r>
      <w:r w:rsidR="003D66C7">
        <w:rPr>
          <w:sz w:val="28"/>
        </w:rPr>
        <w:t xml:space="preserve">. </w:t>
      </w:r>
      <w:r w:rsidR="003D66C7">
        <w:rPr>
          <w:sz w:val="28"/>
          <w:szCs w:val="24"/>
        </w:rPr>
        <w:t>Пункты 2, 4 изложить в следующей редакции:</w:t>
      </w:r>
    </w:p>
    <w:p w14:paraId="11254304" w14:textId="664DD2B2" w:rsidR="002E0F85" w:rsidRDefault="003D66C7">
      <w:pPr>
        <w:ind w:firstLine="709"/>
        <w:jc w:val="both"/>
        <w:rPr>
          <w:sz w:val="28"/>
        </w:rPr>
      </w:pPr>
      <w:r>
        <w:rPr>
          <w:sz w:val="28"/>
        </w:rPr>
        <w:t>"2. Департаменту общественных коммуникаций и молодежной политики администрации города (В.А</w:t>
      </w:r>
      <w:r w:rsidR="00592089">
        <w:rPr>
          <w:sz w:val="28"/>
        </w:rPr>
        <w:t xml:space="preserve">. </w:t>
      </w:r>
      <w:r>
        <w:rPr>
          <w:sz w:val="28"/>
        </w:rPr>
        <w:t xml:space="preserve">Мыльников) обеспечить официальное опубликование постановления." </w:t>
      </w:r>
    </w:p>
    <w:p w14:paraId="5D889ACA" w14:textId="77777777" w:rsidR="002E0F85" w:rsidRDefault="003D66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"4. Контроль за выполнением постановления возложить на заместителя главы города, директора департамента по социальной политике администрации города Д.А. Котова.".</w:t>
      </w:r>
    </w:p>
    <w:p w14:paraId="5CA719E9" w14:textId="77777777" w:rsidR="002E0F85" w:rsidRDefault="002E0F85">
      <w:pPr>
        <w:ind w:firstLine="709"/>
        <w:jc w:val="both"/>
        <w:rPr>
          <w:color w:val="000000" w:themeColor="text1"/>
          <w:sz w:val="28"/>
          <w:szCs w:val="24"/>
        </w:rPr>
      </w:pPr>
    </w:p>
    <w:p w14:paraId="1199FA61" w14:textId="047907B2" w:rsidR="002E0F85" w:rsidRPr="002C5EE7" w:rsidRDefault="002C5EE7" w:rsidP="002C5EE7">
      <w:pPr>
        <w:pStyle w:val="a3"/>
        <w:numPr>
          <w:ilvl w:val="0"/>
          <w:numId w:val="4"/>
        </w:numPr>
        <w:jc w:val="both"/>
        <w:rPr>
          <w:color w:val="000000" w:themeColor="text1"/>
          <w:sz w:val="28"/>
          <w:szCs w:val="24"/>
        </w:rPr>
      </w:pPr>
      <w:r w:rsidRPr="002C5EE7">
        <w:rPr>
          <w:color w:val="000000" w:themeColor="text1"/>
          <w:sz w:val="28"/>
          <w:szCs w:val="24"/>
        </w:rPr>
        <w:t>В</w:t>
      </w:r>
      <w:r w:rsidR="003D66C7" w:rsidRPr="002C5EE7">
        <w:rPr>
          <w:color w:val="000000" w:themeColor="text1"/>
          <w:sz w:val="28"/>
          <w:szCs w:val="24"/>
        </w:rPr>
        <w:t xml:space="preserve"> приложении 1:</w:t>
      </w:r>
    </w:p>
    <w:p w14:paraId="5B2722F1" w14:textId="56612349" w:rsidR="002E0F85" w:rsidRDefault="002C5E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4"/>
        </w:rPr>
        <w:t>3</w:t>
      </w:r>
      <w:r w:rsidR="003D66C7">
        <w:rPr>
          <w:color w:val="000000" w:themeColor="text1"/>
          <w:sz w:val="28"/>
          <w:szCs w:val="24"/>
        </w:rPr>
        <w:t>.</w:t>
      </w:r>
      <w:r w:rsidR="00FF64E2">
        <w:rPr>
          <w:color w:val="000000" w:themeColor="text1"/>
          <w:sz w:val="28"/>
          <w:szCs w:val="24"/>
        </w:rPr>
        <w:t>1</w:t>
      </w:r>
      <w:r w:rsidR="003D66C7">
        <w:rPr>
          <w:color w:val="000000" w:themeColor="text1"/>
          <w:sz w:val="28"/>
          <w:szCs w:val="24"/>
        </w:rPr>
        <w:t>. Раздел I изложить в следующей редакции:</w:t>
      </w:r>
    </w:p>
    <w:p w14:paraId="0774713D" w14:textId="49F2805F" w:rsidR="002E0F85" w:rsidRDefault="002F06CE">
      <w:pPr>
        <w:ind w:firstLine="709"/>
        <w:jc w:val="both"/>
      </w:pPr>
      <w:r>
        <w:rPr>
          <w:sz w:val="28"/>
          <w:szCs w:val="24"/>
        </w:rPr>
        <w:lastRenderedPageBreak/>
        <w:t>"</w:t>
      </w:r>
      <w:r w:rsidR="003D66C7">
        <w:rPr>
          <w:color w:val="000000" w:themeColor="text1"/>
          <w:sz w:val="28"/>
          <w:szCs w:val="24"/>
        </w:rPr>
        <w:t xml:space="preserve">1.1. Настоящее Положение о подготовке и проведении рассредоточения и эвакуации населения, материальных и культурных ценностей города из зон возможных опасностей, возникающих при военных конфликтах или вследствие этих конфликтов (далее - Положение) определяет порядок организации планирования, подготовки и проведения эвакуации населения, материальных, культурных ценностей и архивных документов, </w:t>
      </w:r>
      <w:r w:rsidR="003D66C7">
        <w:rPr>
          <w:sz w:val="28"/>
          <w:szCs w:val="28"/>
        </w:rPr>
        <w:t>а также рассредоточения работников организаций, продолжающих свою деятельность в зонах возможных опасностей</w:t>
      </w:r>
      <w:r w:rsidR="003D66C7">
        <w:rPr>
          <w:color w:val="000000" w:themeColor="text1"/>
          <w:sz w:val="28"/>
          <w:szCs w:val="24"/>
        </w:rPr>
        <w:t xml:space="preserve"> при возникновении военных конфликтов или вследствие этих конфликтов. </w:t>
      </w:r>
    </w:p>
    <w:p w14:paraId="1928E40A" w14:textId="77777777" w:rsidR="002E0F85" w:rsidRDefault="003D66C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Понятие "эвакуация населения, материальных и культурных ценностей", "зона возможных опасностей", "безопасный район", "зона возможных сильных разрушений", "рассредоточение", "реэвакуация" применяемые в настоящем Положении, используются в значениях, определенных постановлением Правительства Российской Федерации                            от 30.11.2023 №2056 "О порядке эвакуации населения, материальных                             и культурных ценностей в безопасные районы".  </w:t>
      </w:r>
    </w:p>
    <w:p w14:paraId="50C113EC" w14:textId="77777777" w:rsidR="002E0F85" w:rsidRDefault="003D66C7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4"/>
          <w:highlight w:val="white"/>
        </w:rPr>
        <w:t>1.3. Эвакуационные мероприятия являются одним из основных способов защиты населения от опасностей, возникающих при военных конфликтах или вследствие этих конфликтов.</w:t>
      </w:r>
    </w:p>
    <w:p w14:paraId="1A2618BB" w14:textId="77777777" w:rsidR="002E0F85" w:rsidRDefault="003D66C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4"/>
          <w:highlight w:val="white"/>
        </w:rPr>
        <w:t>Вывоз населения в безопасные район</w:t>
      </w:r>
      <w:r>
        <w:rPr>
          <w:color w:val="000000" w:themeColor="text1"/>
          <w:sz w:val="28"/>
          <w:szCs w:val="24"/>
        </w:rPr>
        <w:t>ы осуществляется автомобильным транспортом организаций, привлекаемых в соответствии с законодательством Российской Федерации, не используемых по мобилизационным планам                      и в интересах Вооруженных Сил Российской Федерации, с одновременным выводом части населения пешим порядком.</w:t>
      </w:r>
    </w:p>
    <w:p w14:paraId="428F8929" w14:textId="77777777" w:rsidR="002E0F85" w:rsidRDefault="003D66C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4"/>
        </w:rPr>
        <w:t>Безопасные районы для размещения населения, размещения и хранения материальных, культурных ценностей и архивных документов определяются заблаговременно, в мирное время, по согласованию с органами исполнительной власти субъекта и органами военного управления.</w:t>
      </w:r>
    </w:p>
    <w:p w14:paraId="178DD1D3" w14:textId="77777777" w:rsidR="002E0F85" w:rsidRDefault="003D66C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4"/>
        </w:rPr>
        <w:t>Рассредоточению из зон возможных опасностей в безопасные районы подлежат рабочие и служащие организаций, обеспечивающих производство                 и жизнедеятельность города (городских энергосетей, объектов коммунального хозяйства, общественного питания, здравоохранения, транспорта и связи, органов местного самоуправления муниципального образования).</w:t>
      </w:r>
    </w:p>
    <w:p w14:paraId="36B73CA8" w14:textId="77777777" w:rsidR="002E0F85" w:rsidRDefault="003D66C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4"/>
        </w:rPr>
        <w:t>Эвакуации подлежат:</w:t>
      </w:r>
    </w:p>
    <w:p w14:paraId="2E9ECAEE" w14:textId="77777777" w:rsidR="002E0F85" w:rsidRDefault="003D66C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4"/>
        </w:rPr>
        <w:t>- работники (сотрудники) органов и организаций, попадающих в зоны возможных опасностей и переносящих производственную, трудовую, хозяйственную и служебную деятельность при возникновении военных конфликтов или вследствие этих конфликтов в безопасные районы;</w:t>
      </w:r>
    </w:p>
    <w:p w14:paraId="1CDBD465" w14:textId="77777777" w:rsidR="002E0F85" w:rsidRDefault="003D66C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4"/>
        </w:rPr>
        <w:t>- население города, попадающее в зоны химического заражения (загрязнения).</w:t>
      </w:r>
    </w:p>
    <w:p w14:paraId="386FE88E" w14:textId="77777777" w:rsidR="002E0F85" w:rsidRDefault="003D66C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4"/>
        </w:rPr>
        <w:t>В зависимости от масштаба, особенностей возникновения и развития военных действий проводится частичная или общая эвакуация.</w:t>
      </w:r>
    </w:p>
    <w:p w14:paraId="38395C77" w14:textId="06331E7F" w:rsidR="002E0F85" w:rsidRDefault="003D66C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4"/>
        </w:rPr>
        <w:t>Частичная эвакуация проводится без нарушения действующих графиков работы транспорта. При этом эвакуируется нетрудоспособное и не занятое</w:t>
      </w:r>
      <w:r w:rsidR="006A2EE7">
        <w:rPr>
          <w:color w:val="000000" w:themeColor="text1"/>
          <w:sz w:val="28"/>
          <w:szCs w:val="24"/>
        </w:rPr>
        <w:t xml:space="preserve">      </w:t>
      </w:r>
      <w:r>
        <w:rPr>
          <w:color w:val="000000" w:themeColor="text1"/>
          <w:sz w:val="28"/>
          <w:szCs w:val="24"/>
        </w:rPr>
        <w:t xml:space="preserve"> в производстве население (лица, обучающиеся в школах-интернатах </w:t>
      </w:r>
      <w:r w:rsidR="006A2EE7">
        <w:rPr>
          <w:color w:val="000000" w:themeColor="text1"/>
          <w:sz w:val="28"/>
          <w:szCs w:val="24"/>
        </w:rPr>
        <w:t xml:space="preserve">               </w:t>
      </w:r>
      <w:r>
        <w:rPr>
          <w:color w:val="000000" w:themeColor="text1"/>
          <w:sz w:val="28"/>
          <w:szCs w:val="24"/>
        </w:rPr>
        <w:t xml:space="preserve">и </w:t>
      </w:r>
      <w:r>
        <w:rPr>
          <w:color w:val="000000" w:themeColor="text1"/>
          <w:sz w:val="28"/>
          <w:szCs w:val="24"/>
        </w:rPr>
        <w:lastRenderedPageBreak/>
        <w:t>образовательных учреждениях начального, среднего и высшего профессионального образования, совместно с преподавателями, обслуживающим персоналом и членами их семей, воспитанники детских домов, ведомственных детских садов, пенсионеры, содержащиеся в домах инвалидов и ветеранов, совместно с обслуживающим персоналом и членами их семей), материальные, культурные ценности и архивные документы, подлежащие первоочередной эвакуации.</w:t>
      </w:r>
    </w:p>
    <w:p w14:paraId="0B9D02A5" w14:textId="59710301" w:rsidR="002E0F85" w:rsidRDefault="003D66C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4"/>
        </w:rPr>
        <w:t xml:space="preserve">Общая эвакуация проводится в отношении всех категорий населения, </w:t>
      </w:r>
      <w:r w:rsidR="006A2EE7">
        <w:rPr>
          <w:color w:val="000000" w:themeColor="text1"/>
          <w:sz w:val="28"/>
          <w:szCs w:val="24"/>
        </w:rPr>
        <w:t xml:space="preserve">   </w:t>
      </w:r>
      <w:r>
        <w:rPr>
          <w:color w:val="000000" w:themeColor="text1"/>
          <w:sz w:val="28"/>
          <w:szCs w:val="24"/>
        </w:rPr>
        <w:t>за исключением нетранспортабельных больных, обслуживающего их персонала, а также граждан, подлежащих призыву на военную службу по мобилизации.</w:t>
      </w:r>
    </w:p>
    <w:p w14:paraId="217B3D60" w14:textId="77777777" w:rsidR="002E0F85" w:rsidRDefault="002E0F85">
      <w:pPr>
        <w:ind w:firstLine="709"/>
        <w:jc w:val="both"/>
        <w:rPr>
          <w:color w:val="000000" w:themeColor="text1"/>
          <w:sz w:val="28"/>
          <w:szCs w:val="28"/>
        </w:rPr>
      </w:pPr>
    </w:p>
    <w:p w14:paraId="0FEE3FA7" w14:textId="2223E918" w:rsidR="002E0F85" w:rsidRDefault="002C5EE7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4"/>
        </w:rPr>
        <w:t>3</w:t>
      </w:r>
      <w:r w:rsidR="003D66C7">
        <w:rPr>
          <w:color w:val="000000" w:themeColor="text1"/>
          <w:sz w:val="28"/>
          <w:szCs w:val="24"/>
        </w:rPr>
        <w:t>.</w:t>
      </w:r>
      <w:r w:rsidR="00FF64E2">
        <w:rPr>
          <w:color w:val="000000" w:themeColor="text1"/>
          <w:sz w:val="28"/>
          <w:szCs w:val="24"/>
        </w:rPr>
        <w:t>2</w:t>
      </w:r>
      <w:r w:rsidR="003D66C7">
        <w:rPr>
          <w:color w:val="000000" w:themeColor="text1"/>
          <w:sz w:val="28"/>
          <w:szCs w:val="24"/>
        </w:rPr>
        <w:t xml:space="preserve">. </w:t>
      </w:r>
      <w:r w:rsidR="003D66C7">
        <w:rPr>
          <w:sz w:val="28"/>
          <w:szCs w:val="24"/>
        </w:rPr>
        <w:t>По тексту слова "</w:t>
      </w:r>
      <w:r w:rsidR="003D66C7">
        <w:rPr>
          <w:rStyle w:val="FontStyle18"/>
          <w:sz w:val="28"/>
          <w:szCs w:val="28"/>
        </w:rPr>
        <w:t>материальных и культурных ценностей</w:t>
      </w:r>
      <w:r w:rsidR="003D66C7">
        <w:rPr>
          <w:sz w:val="28"/>
          <w:szCs w:val="24"/>
        </w:rPr>
        <w:t>"                             в соответствующих падежах заменить словами</w:t>
      </w:r>
      <w:r w:rsidR="003D66C7">
        <w:rPr>
          <w:rStyle w:val="FontStyle18"/>
          <w:sz w:val="28"/>
          <w:szCs w:val="28"/>
        </w:rPr>
        <w:t xml:space="preserve"> </w:t>
      </w:r>
      <w:r w:rsidR="003D66C7">
        <w:rPr>
          <w:sz w:val="28"/>
          <w:szCs w:val="24"/>
        </w:rPr>
        <w:t>"материальных, культурных ценностей и архивных документов".</w:t>
      </w:r>
      <w:r w:rsidR="002F06CE">
        <w:rPr>
          <w:sz w:val="28"/>
          <w:szCs w:val="24"/>
        </w:rPr>
        <w:t>"</w:t>
      </w:r>
    </w:p>
    <w:p w14:paraId="420CB0DA" w14:textId="77777777" w:rsidR="002E0F85" w:rsidRDefault="002E0F85">
      <w:pPr>
        <w:ind w:firstLine="709"/>
        <w:jc w:val="both"/>
        <w:rPr>
          <w:color w:val="000000" w:themeColor="text1"/>
          <w:sz w:val="28"/>
          <w:szCs w:val="28"/>
        </w:rPr>
      </w:pPr>
    </w:p>
    <w:p w14:paraId="0F5F3A7F" w14:textId="0686F9EC" w:rsidR="00E710C9" w:rsidRDefault="002C5EE7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4"/>
        </w:rPr>
        <w:t>3</w:t>
      </w:r>
      <w:r w:rsidR="003D66C7">
        <w:rPr>
          <w:color w:val="000000" w:themeColor="text1"/>
          <w:sz w:val="28"/>
          <w:szCs w:val="24"/>
        </w:rPr>
        <w:t>.</w:t>
      </w:r>
      <w:r w:rsidR="00FF64E2">
        <w:rPr>
          <w:color w:val="000000" w:themeColor="text1"/>
          <w:sz w:val="28"/>
          <w:szCs w:val="24"/>
        </w:rPr>
        <w:t>3</w:t>
      </w:r>
      <w:r w:rsidR="003D66C7">
        <w:rPr>
          <w:color w:val="000000" w:themeColor="text1"/>
          <w:sz w:val="28"/>
          <w:szCs w:val="24"/>
        </w:rPr>
        <w:t xml:space="preserve">. </w:t>
      </w:r>
      <w:r w:rsidR="00E710C9">
        <w:rPr>
          <w:color w:val="000000" w:themeColor="text1"/>
          <w:sz w:val="28"/>
          <w:szCs w:val="24"/>
        </w:rPr>
        <w:t>А</w:t>
      </w:r>
      <w:r w:rsidR="003D66C7">
        <w:rPr>
          <w:color w:val="000000" w:themeColor="text1"/>
          <w:sz w:val="28"/>
          <w:szCs w:val="24"/>
        </w:rPr>
        <w:t>бзац пят</w:t>
      </w:r>
      <w:r w:rsidR="00E710C9">
        <w:rPr>
          <w:color w:val="000000" w:themeColor="text1"/>
          <w:sz w:val="28"/>
          <w:szCs w:val="24"/>
        </w:rPr>
        <w:t>ый</w:t>
      </w:r>
      <w:r w:rsidR="003D66C7">
        <w:rPr>
          <w:color w:val="000000" w:themeColor="text1"/>
          <w:sz w:val="28"/>
          <w:szCs w:val="24"/>
        </w:rPr>
        <w:t xml:space="preserve"> пункта 2.2. раздела </w:t>
      </w:r>
      <w:r w:rsidR="003D66C7">
        <w:rPr>
          <w:color w:val="000000" w:themeColor="text1"/>
          <w:sz w:val="28"/>
          <w:szCs w:val="24"/>
          <w:lang w:val="en-US"/>
        </w:rPr>
        <w:t>II</w:t>
      </w:r>
      <w:r w:rsidR="006D730D">
        <w:rPr>
          <w:color w:val="000000" w:themeColor="text1"/>
          <w:sz w:val="28"/>
          <w:szCs w:val="24"/>
        </w:rPr>
        <w:t xml:space="preserve"> </w:t>
      </w:r>
      <w:r w:rsidR="00592089">
        <w:rPr>
          <w:sz w:val="28"/>
          <w:szCs w:val="28"/>
        </w:rPr>
        <w:t>изложить в следующей редакции:</w:t>
      </w:r>
      <w:r w:rsidR="006D730D">
        <w:rPr>
          <w:sz w:val="28"/>
          <w:szCs w:val="28"/>
        </w:rPr>
        <w:t xml:space="preserve"> </w:t>
      </w:r>
    </w:p>
    <w:p w14:paraId="43B2092B" w14:textId="608CA9E9" w:rsidR="002E0F85" w:rsidRDefault="003D66C7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4"/>
        </w:rPr>
        <w:t>"</w:t>
      </w:r>
      <w:r>
        <w:rPr>
          <w:color w:val="000000" w:themeColor="text1"/>
          <w:sz w:val="28"/>
          <w:szCs w:val="28"/>
        </w:rPr>
        <w:t>Материальные, культурные ценности и архивные документы города размещаются в предусмотренных взаимосогласованными договорами (договорами-соглашениями) помещениях, отвечающих условиям сохранности этих ценностей, до подготовки и проведения реэвакуации.</w:t>
      </w:r>
      <w:r>
        <w:rPr>
          <w:color w:val="000000" w:themeColor="text1"/>
          <w:sz w:val="28"/>
          <w:szCs w:val="24"/>
        </w:rPr>
        <w:t>"</w:t>
      </w:r>
      <w:r>
        <w:rPr>
          <w:color w:val="000000" w:themeColor="text1"/>
          <w:sz w:val="28"/>
          <w:szCs w:val="28"/>
        </w:rPr>
        <w:t xml:space="preserve"> </w:t>
      </w:r>
    </w:p>
    <w:p w14:paraId="20169AA7" w14:textId="77777777" w:rsidR="002E0F85" w:rsidRDefault="002E0F85">
      <w:pPr>
        <w:ind w:firstLine="709"/>
        <w:jc w:val="both"/>
        <w:rPr>
          <w:color w:val="000000" w:themeColor="text1"/>
          <w:sz w:val="28"/>
          <w:szCs w:val="24"/>
        </w:rPr>
      </w:pPr>
    </w:p>
    <w:p w14:paraId="1E37BEF4" w14:textId="2AC89853" w:rsidR="002E0F85" w:rsidRDefault="002C5EE7">
      <w:pPr>
        <w:pStyle w:val="a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D66C7">
        <w:rPr>
          <w:color w:val="000000" w:themeColor="text1"/>
          <w:sz w:val="28"/>
          <w:szCs w:val="28"/>
        </w:rPr>
        <w:t>. Приложение 2 изложить в новой редакции согласно приложению к настоящему постановлению.</w:t>
      </w:r>
    </w:p>
    <w:p w14:paraId="5BA558A7" w14:textId="4B0FA009" w:rsidR="002E0F85" w:rsidRDefault="002C5EE7">
      <w:pPr>
        <w:pStyle w:val="a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D66C7">
        <w:rPr>
          <w:color w:val="000000" w:themeColor="text1"/>
          <w:sz w:val="28"/>
          <w:szCs w:val="28"/>
        </w:rPr>
        <w:t>. Постановление вступает в силу после его официального опубликования.</w:t>
      </w:r>
    </w:p>
    <w:p w14:paraId="7146D97A" w14:textId="77777777" w:rsidR="002E0F85" w:rsidRDefault="002E0F85">
      <w:pPr>
        <w:pStyle w:val="aff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14:paraId="46122338" w14:textId="77777777" w:rsidR="002E0F85" w:rsidRDefault="003D66C7">
      <w:pPr>
        <w:pStyle w:val="aff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города                                                                                       Д.А. Кощенко</w:t>
      </w:r>
    </w:p>
    <w:p w14:paraId="63F3A20C" w14:textId="77777777" w:rsidR="002C5EE7" w:rsidRDefault="002C5EE7">
      <w:pPr>
        <w:ind w:left="5103"/>
        <w:rPr>
          <w:sz w:val="28"/>
          <w:szCs w:val="28"/>
        </w:rPr>
      </w:pPr>
    </w:p>
    <w:p w14:paraId="56DD08EF" w14:textId="77777777" w:rsidR="002C5EE7" w:rsidRDefault="002C5EE7">
      <w:pPr>
        <w:ind w:left="5103"/>
        <w:rPr>
          <w:sz w:val="28"/>
          <w:szCs w:val="28"/>
        </w:rPr>
      </w:pPr>
    </w:p>
    <w:p w14:paraId="11C23B91" w14:textId="77777777" w:rsidR="002C5EE7" w:rsidRDefault="002C5EE7">
      <w:pPr>
        <w:ind w:left="5103"/>
        <w:rPr>
          <w:sz w:val="28"/>
          <w:szCs w:val="28"/>
        </w:rPr>
      </w:pPr>
    </w:p>
    <w:p w14:paraId="71E35136" w14:textId="77777777" w:rsidR="002C5EE7" w:rsidRDefault="002C5EE7">
      <w:pPr>
        <w:ind w:left="5103"/>
        <w:rPr>
          <w:sz w:val="28"/>
          <w:szCs w:val="28"/>
        </w:rPr>
      </w:pPr>
    </w:p>
    <w:p w14:paraId="40DD7A28" w14:textId="77777777" w:rsidR="002C5EE7" w:rsidRDefault="002C5EE7">
      <w:pPr>
        <w:ind w:left="5103"/>
        <w:rPr>
          <w:sz w:val="28"/>
          <w:szCs w:val="28"/>
        </w:rPr>
      </w:pPr>
    </w:p>
    <w:p w14:paraId="33ACB3AD" w14:textId="77777777" w:rsidR="002C5EE7" w:rsidRDefault="002C5EE7">
      <w:pPr>
        <w:ind w:left="5103"/>
        <w:rPr>
          <w:sz w:val="28"/>
          <w:szCs w:val="28"/>
        </w:rPr>
      </w:pPr>
    </w:p>
    <w:p w14:paraId="58BCD1FB" w14:textId="77777777" w:rsidR="002C5EE7" w:rsidRDefault="002C5EE7">
      <w:pPr>
        <w:ind w:left="5103"/>
        <w:rPr>
          <w:sz w:val="28"/>
          <w:szCs w:val="28"/>
        </w:rPr>
      </w:pPr>
    </w:p>
    <w:p w14:paraId="7C3DE47A" w14:textId="77777777" w:rsidR="002C5EE7" w:rsidRDefault="002C5EE7">
      <w:pPr>
        <w:ind w:left="5103"/>
        <w:rPr>
          <w:sz w:val="28"/>
          <w:szCs w:val="28"/>
        </w:rPr>
      </w:pPr>
    </w:p>
    <w:p w14:paraId="7353BB6C" w14:textId="77777777" w:rsidR="002C5EE7" w:rsidRDefault="002C5EE7">
      <w:pPr>
        <w:ind w:left="5103"/>
        <w:rPr>
          <w:sz w:val="28"/>
          <w:szCs w:val="28"/>
        </w:rPr>
      </w:pPr>
    </w:p>
    <w:p w14:paraId="2B258FF4" w14:textId="77777777" w:rsidR="002C5EE7" w:rsidRDefault="002C5EE7">
      <w:pPr>
        <w:ind w:left="5103"/>
        <w:rPr>
          <w:sz w:val="28"/>
          <w:szCs w:val="28"/>
        </w:rPr>
      </w:pPr>
    </w:p>
    <w:p w14:paraId="1E3B0538" w14:textId="77777777" w:rsidR="002C5EE7" w:rsidRDefault="002C5EE7">
      <w:pPr>
        <w:ind w:left="5103"/>
        <w:rPr>
          <w:sz w:val="28"/>
          <w:szCs w:val="28"/>
        </w:rPr>
      </w:pPr>
    </w:p>
    <w:p w14:paraId="20722D7E" w14:textId="77777777" w:rsidR="002C5EE7" w:rsidRDefault="002C5EE7">
      <w:pPr>
        <w:ind w:left="5103"/>
        <w:rPr>
          <w:sz w:val="28"/>
          <w:szCs w:val="28"/>
        </w:rPr>
      </w:pPr>
    </w:p>
    <w:p w14:paraId="018B30E3" w14:textId="77777777" w:rsidR="002C5EE7" w:rsidRDefault="002C5EE7">
      <w:pPr>
        <w:ind w:left="5103"/>
        <w:rPr>
          <w:sz w:val="28"/>
          <w:szCs w:val="28"/>
        </w:rPr>
      </w:pPr>
    </w:p>
    <w:p w14:paraId="2D4509B6" w14:textId="574808EC" w:rsidR="002E0F85" w:rsidRDefault="003D66C7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        администрации города</w:t>
      </w:r>
    </w:p>
    <w:p w14:paraId="4C924B41" w14:textId="77777777" w:rsidR="002E0F85" w:rsidRDefault="003D66C7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_____________ №_______</w:t>
      </w:r>
    </w:p>
    <w:p w14:paraId="235DE909" w14:textId="77777777" w:rsidR="002E0F85" w:rsidRDefault="003D66C7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</w:p>
    <w:p w14:paraId="64C1D1BD" w14:textId="77777777" w:rsidR="002E0F85" w:rsidRDefault="003D66C7">
      <w:pPr>
        <w:jc w:val="center"/>
        <w:rPr>
          <w:b/>
          <w:sz w:val="28"/>
        </w:rPr>
      </w:pPr>
      <w:r>
        <w:rPr>
          <w:b/>
          <w:sz w:val="28"/>
        </w:rPr>
        <w:t xml:space="preserve">Список </w:t>
      </w:r>
    </w:p>
    <w:p w14:paraId="7A9826D5" w14:textId="77777777" w:rsidR="002E0F85" w:rsidRDefault="003D66C7">
      <w:pPr>
        <w:jc w:val="center"/>
        <w:rPr>
          <w:sz w:val="28"/>
        </w:rPr>
      </w:pPr>
      <w:r>
        <w:rPr>
          <w:b/>
          <w:sz w:val="28"/>
        </w:rPr>
        <w:t>приемных эвакуационных пунктов и мест их размещения</w:t>
      </w:r>
    </w:p>
    <w:p w14:paraId="3A16BE27" w14:textId="77777777" w:rsidR="002E0F85" w:rsidRDefault="002E0F85">
      <w:pPr>
        <w:jc w:val="both"/>
      </w:pPr>
    </w:p>
    <w:p w14:paraId="1589B2EA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Приемный эвакуационный пункт №1 и администрация пункта формируются на базе муниципального бюджетного общеобразовательного учреждения "Средняя школа №1</w:t>
      </w:r>
      <w:r>
        <w:rPr>
          <w:szCs w:val="22"/>
        </w:rPr>
        <w:t xml:space="preserve"> </w:t>
      </w:r>
      <w:r>
        <w:rPr>
          <w:sz w:val="28"/>
          <w:szCs w:val="28"/>
        </w:rPr>
        <w:t>имени Алексея Владимировича Войналовича" (Старый Вартовск улица Школьная, 26).</w:t>
      </w:r>
    </w:p>
    <w:p w14:paraId="5EA17F31" w14:textId="48008C9F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Приемный эвакуационный пункт №2 и администрация пункта формируются на базе муниципального бюджетного общеобразовательного учреждения "Средняя школа №2 – многопрофильная имени заслуженного строителя Российской Федерации Евгения Ивановича Куропаткина" </w:t>
      </w:r>
      <w:r w:rsidR="006A2EE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(2 микрорайон, улица Пионерская, 9а).</w:t>
      </w:r>
    </w:p>
    <w:p w14:paraId="74995FE0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Приемный эвакуационный пункт №3 и администрация пункта формируются на базе муниципального бюджетного общеобразовательного учреждения "Средняя школа №3" (14 микрорайон, улица Мира, 76б).</w:t>
      </w:r>
    </w:p>
    <w:p w14:paraId="3B0015DA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Приемный эвакуационный пункт №4 и администрация пункта формируются на базе муниципального бюджетного общеобразовательного учреждения "Средняя школа №5 с углубленным изучением отдельных предметов (корпус 1)" (12 микрорайон, улица Чапаева, 15а).</w:t>
      </w:r>
    </w:p>
    <w:p w14:paraId="0D53213E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Приемный эвакуационный пункт №5 и администрация пункта формируются на базе муниципального бюджетного общеобразовательного учреждения "Средняя школа №6" (1 микрорайон, проспект Победы, 3б).</w:t>
      </w:r>
    </w:p>
    <w:p w14:paraId="492F0138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Приемный эвакуационный пункт №6 и администрация пункта формируются на базе муниципального бюджетного общеобразовательного учреждения "Средняя школа №7" (1 микрорайон, улица Омская, 2а).</w:t>
      </w:r>
    </w:p>
    <w:p w14:paraId="2B4E95F0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Приемный</w:t>
      </w:r>
      <w:r>
        <w:rPr>
          <w:szCs w:val="28"/>
        </w:rPr>
        <w:t xml:space="preserve"> </w:t>
      </w:r>
      <w:r>
        <w:rPr>
          <w:sz w:val="28"/>
          <w:szCs w:val="28"/>
        </w:rPr>
        <w:t>эвакуационный пункт №7 и администрация пункта формируются на базе муниципального бюджетного общеобразовательного учреждения "Средняя школа №8" (3 микрорайон, проспект Победы, 21б).</w:t>
      </w:r>
    </w:p>
    <w:p w14:paraId="00DAF4CE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Приемный эвакуационный пункт №8 и администрация пункта формируются на базе муниципального бюджетного общеобразовательного учреждения "Средняя школа №9 с углубленным изучением отдельных предметов"      (5 микрорайон Комсомольский бульвар, 3).</w:t>
      </w:r>
    </w:p>
    <w:p w14:paraId="6AEE236D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Приемный эвакуационный пункт №9 и администрация пункта формируются на базе муниципального бюджетного общеобразовательного учреждения "Средняя школа №10" (4 микрорайон, проспект Победы, 20в).</w:t>
      </w:r>
    </w:p>
    <w:p w14:paraId="4CD20D53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Приемный эвакуационный пункт №10 и администрация пункта формируются на базе муниципального бюджетного общеобразовательного учреждения "Средняя школа №11" (5 микрорайон, Комсомольский бульвар, 10а).</w:t>
      </w:r>
    </w:p>
    <w:p w14:paraId="315610C8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Приемный эвакуационный пункт №11 и администрация пункта формируются на базе муниципального бюджетного общеобразовательного учреждения "Средняя школа №12" (8 микрорайон, улица Нефтяников, 66а).</w:t>
      </w:r>
    </w:p>
    <w:p w14:paraId="4DCE8426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Приемный эвакуационный пункт №12 и администрация пункта формируются на базе муниципального бюджетного общеобразовательного учреждения "Средняя школа №13 с углубленным изучением отдельных предметов (корпус 1)" (7 микрорайон, улица Дзержинского, 17в).</w:t>
      </w:r>
    </w:p>
    <w:p w14:paraId="06B08830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Приемный эвакуационный пункт №13 и администрация пункта формируются на базе муниципального бюджетного общеобразовательного учреждения "Средняя школа №14" (13 микрорайон, улица Ханты-Мансийская, 39б).</w:t>
      </w:r>
    </w:p>
    <w:p w14:paraId="3D655FDF" w14:textId="77777777" w:rsidR="002E0F85" w:rsidRDefault="003D66C7">
      <w:pPr>
        <w:pStyle w:val="1"/>
        <w:numPr>
          <w:ilvl w:val="0"/>
          <w:numId w:val="0"/>
        </w:numPr>
        <w:ind w:firstLine="709"/>
        <w:jc w:val="both"/>
        <w:rPr>
          <w:szCs w:val="28"/>
        </w:rPr>
      </w:pPr>
      <w:r>
        <w:rPr>
          <w:szCs w:val="28"/>
        </w:rPr>
        <w:t xml:space="preserve">14. Приемный эвакуационный пункт №14 и администрация пункта формируются на базе муниципального бюджетного общеобразовательного учреждения "Средняя школа №15 </w:t>
      </w:r>
      <w:r>
        <w:t>имени сержанта Игоря Александровича Василенко"</w:t>
      </w:r>
      <w:r>
        <w:rPr>
          <w:szCs w:val="28"/>
        </w:rPr>
        <w:t xml:space="preserve"> (11 микрорайон, улица Спортивная, 21).</w:t>
      </w:r>
    </w:p>
    <w:p w14:paraId="751BBDF5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Приемный эвакуационный пункт №15 и администрация пункта формируются на базе муниципального бюджетного общеобразовательного учреждения "Средняя школа №17" (поселок Тепличный, улица Заводская, 9).</w:t>
      </w:r>
    </w:p>
    <w:p w14:paraId="445358F0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Приемный эвакуационный пункт №16 и администрация пункта формируются на базе муниципального бюджетного общеобразовательного учреждения "Средняя школа №18" (6 микрорайон, улица Мира, 13а).</w:t>
      </w:r>
    </w:p>
    <w:p w14:paraId="4C87CF9F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Приемный эвакуационный пункт №17 и администрация пункта формируются на базе муниципального бюджетного общеобразовательного учреждения "Средняя школа №19" (14 микрорайон, улица Мира, 76б).</w:t>
      </w:r>
    </w:p>
    <w:p w14:paraId="1134D7D6" w14:textId="77777777" w:rsidR="002E0F85" w:rsidRDefault="003D66C7">
      <w:pPr>
        <w:pStyle w:val="1"/>
        <w:numPr>
          <w:ilvl w:val="0"/>
          <w:numId w:val="0"/>
        </w:numPr>
        <w:ind w:firstLine="709"/>
        <w:jc w:val="both"/>
        <w:rPr>
          <w:szCs w:val="28"/>
        </w:rPr>
      </w:pPr>
      <w:r>
        <w:rPr>
          <w:szCs w:val="28"/>
        </w:rPr>
        <w:t>18. Приемный эвакуационный пункт №18 и администрация пункта формируются на базе муниципального бюджетного общеобразовательного учреждения "Средняя школа №21</w:t>
      </w:r>
      <w:r>
        <w:rPr>
          <w:b/>
          <w:bCs/>
          <w:sz w:val="48"/>
          <w:szCs w:val="48"/>
        </w:rPr>
        <w:t xml:space="preserve"> </w:t>
      </w:r>
      <w:r>
        <w:rPr>
          <w:szCs w:val="28"/>
        </w:rPr>
        <w:t>имени Валентина Овсянникова-Заярского" (15 микрорайон, улица Дружбы Народов, 13б).</w:t>
      </w:r>
    </w:p>
    <w:p w14:paraId="3348F4C0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Приемный эвакуационный пункт №19 и администрация пункта формируются на базе муниципального бюджетного общеобразовательного учреждения "Средняя школа №22" (16 микрорайон, улица Дружбы Народов, 14).</w:t>
      </w:r>
    </w:p>
    <w:p w14:paraId="10E23295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bookmarkStart w:id="2" w:name="_Hlk202273790"/>
      <w:r>
        <w:rPr>
          <w:sz w:val="28"/>
          <w:szCs w:val="28"/>
        </w:rPr>
        <w:t xml:space="preserve">Приемный эвакуационный пункт №20 и администрация пункта формируются на базе муниципального бюджетного общеобразовательного учреждения "Средняя школа №44, с углубленным изучением отдельных предметов </w:t>
      </w:r>
    </w:p>
    <w:p w14:paraId="50BB46E2" w14:textId="77777777" w:rsidR="002E0F85" w:rsidRDefault="003D66C7">
      <w:pPr>
        <w:jc w:val="both"/>
        <w:rPr>
          <w:sz w:val="28"/>
          <w:szCs w:val="28"/>
        </w:rPr>
      </w:pPr>
      <w:r>
        <w:rPr>
          <w:sz w:val="28"/>
          <w:szCs w:val="28"/>
        </w:rPr>
        <w:t>имени Константина Дмитриевича Ушинского" (25 микрорайон, Восточный проезд, 7).</w:t>
      </w:r>
    </w:p>
    <w:bookmarkEnd w:id="2"/>
    <w:p w14:paraId="3B9B3441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Приемный эвакуационный пункт №21 и администрация пункта формируются на базе муниципального бюджетного общеобразовательного учреждения "Средняя школа №25" (5а микрорайон, улица Спортивная, 6).</w:t>
      </w:r>
    </w:p>
    <w:p w14:paraId="4C306785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Приемный эвакуационный пункт №22 и администрация пункта формируются на базе муниципального бюджетного общеобразовательного учреждения "Средняя школа №29" (10а микрорайон, улица Дзержинского, 27а).</w:t>
      </w:r>
    </w:p>
    <w:p w14:paraId="78004536" w14:textId="6153DCA0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23. Приемный эвакуационный пункт №23 и администрация пункта формируются на базе муниципального бюджетного общеобразовательного учреждения "Лицей №1 имени Александра Сергеевича Пушкина" </w:t>
      </w:r>
      <w:r w:rsidR="006A2EE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(18 микрорайон, улица Романтиков, 18).</w:t>
      </w:r>
    </w:p>
    <w:p w14:paraId="3D6C1809" w14:textId="77777777" w:rsidR="002E0F85" w:rsidRDefault="002E0F85">
      <w:pPr>
        <w:ind w:firstLine="709"/>
        <w:jc w:val="both"/>
        <w:rPr>
          <w:sz w:val="28"/>
          <w:szCs w:val="28"/>
        </w:rPr>
      </w:pPr>
    </w:p>
    <w:p w14:paraId="76E2EF00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Приемный эвакуационный пункт №24 и администрация пункта формируются на базе муниципального бюджетного общеобразовательного учреждения "Средняя школа №31 с углубленным изучением предметов художественно-эстетического профиля"(6 микрорайон, улица Маршала Жукова, 16а).</w:t>
      </w:r>
    </w:p>
    <w:p w14:paraId="7AF7DC1E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Приемный эвакуационный пункт №25 и администрация пункта формируются на базе муниципального бюджетного общеобразовательного учреждения "Средняя школа №32" (прибрежная зона-2, улица 60 лет Октября, 82).</w:t>
      </w:r>
    </w:p>
    <w:p w14:paraId="11C45453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Приемный эвакуационный пункт №26 и администрация пункта формируются на базе муниципального бюджетного общеобразовательного учреждения "Средняя школа №40" (10а микрорайон, улица Дзержинского, 29а).</w:t>
      </w:r>
    </w:p>
    <w:p w14:paraId="33E3BD82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Приемный эвакуационный пункт №27 и администрация пункта формируются на базе муниципального бюджетного общеобразовательного учреждения "Средняя школа №42" (10б микрорайон, улица Нефтяников, 93а).</w:t>
      </w:r>
    </w:p>
    <w:p w14:paraId="42E9F766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Приемный эвакуационный пункт №28 и администрация пункта формируются на базе муниципального бюджетного общеобразовательного учреждения "Средняя школа №43" (10г микрорайон, проезд Заозерный, 8б).</w:t>
      </w:r>
    </w:p>
    <w:p w14:paraId="24C4CF5C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Приемный эвакуационный пункт №29 и администрация пункта формируются на базе муниципального бюджетного общеобразовательного учреждения "Лицей"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(7 микрорайон, улица Дзержинского, 17а).</w:t>
      </w:r>
    </w:p>
    <w:p w14:paraId="2D53C4F4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Приемный эвакуационный пункт №30 и администрация пункта формируются на базе муниципального бюджетного общеобразовательного учреждения "Лицей №2" (16 микрорайон, улица Омская, 66а).</w:t>
      </w:r>
    </w:p>
    <w:p w14:paraId="01B797E4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Приемный эвакуационный пункт №31 и администрация пункта формируются на базе муниципального бюджетного общеобразовательного учреждения </w:t>
      </w:r>
      <w:bookmarkStart w:id="3" w:name="_Hlk201832090"/>
      <w:r>
        <w:rPr>
          <w:sz w:val="28"/>
          <w:szCs w:val="28"/>
        </w:rPr>
        <w:t>"</w:t>
      </w:r>
      <w:bookmarkEnd w:id="3"/>
      <w:r>
        <w:rPr>
          <w:sz w:val="28"/>
          <w:szCs w:val="28"/>
        </w:rPr>
        <w:t>Гимназия №1" (13 микрорайон, улица Ханты-Мансийская, 41а).</w:t>
      </w:r>
    </w:p>
    <w:p w14:paraId="7B4AB1BC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Приемный эвакуационный пункт №32 и администрация пункта формируются на базе муниципального бюджетного общеобразовательного учреждения "Гимназия №2" (15 микрорайон, улица Дружбы Народов, 19а).</w:t>
      </w:r>
    </w:p>
    <w:p w14:paraId="7B916412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Приемный эвакуационный пункт №33 и администрация пункта формируются на базе муниципального бюджетного учреждения "Дворец искусств" (улица Ленина, 7).</w:t>
      </w:r>
    </w:p>
    <w:p w14:paraId="13B8F12A" w14:textId="1A09F8A4" w:rsidR="002E0F85" w:rsidRDefault="003D66C7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34.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Приемный эвакуационный пункт №40 и администрация пункта формируются на базе физкультурно-спортивного комплекса "Арена"</w:t>
      </w:r>
      <w:r>
        <w:rPr>
          <w:b/>
          <w:sz w:val="28"/>
          <w:szCs w:val="28"/>
        </w:rPr>
        <w:t xml:space="preserve"> </w:t>
      </w:r>
      <w:r w:rsidR="006A2EE7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16 микрорайон, улица Ханты-Мансийская, 15а).</w:t>
      </w:r>
    </w:p>
    <w:p w14:paraId="39089E04" w14:textId="4244C861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Приемный эвакуационный пункт №35 и администрация пункта формируются на базе муниципального автономного дошкольного образовательного учреждения детский сад №77 "Эрудит" (корпус 1) </w:t>
      </w:r>
      <w:r w:rsidR="006A2EE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(10а микрорайон, улица Интернациональная, 45а).</w:t>
      </w:r>
    </w:p>
    <w:p w14:paraId="1AA2DD6A" w14:textId="769E4D7B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36. Приемный эвакуационный пункт №36 и администрация пункта формируются на базе муниципального автономного дошкольного образовательного учреждения детский сад №77 "Эрудит" (корпус 2) </w:t>
      </w:r>
      <w:r w:rsidR="006A2EE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(10а микрорайон, улица Интернациональная, 49а).</w:t>
      </w:r>
    </w:p>
    <w:p w14:paraId="7514FCCD" w14:textId="2B84E6D9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Приемный эвакуационный пункт №37 и администрация пункта формируются на базе муниципального автономного дошкольного образовательного учреждения детский сад №41 "Росинка" (корпус 2) </w:t>
      </w:r>
      <w:r w:rsidR="006A2EE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(7а микрорайон улица Дзержинского, 8).</w:t>
      </w:r>
    </w:p>
    <w:p w14:paraId="413347BF" w14:textId="34504A50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Приемный эвакуационный пункт №38 и администрация пункта формируются на базе физкультурно-спортивного комплекса "Триумф", </w:t>
      </w:r>
      <w:r w:rsidR="006A2EE7">
        <w:rPr>
          <w:sz w:val="28"/>
          <w:szCs w:val="28"/>
        </w:rPr>
        <w:t xml:space="preserve">       </w:t>
      </w:r>
      <w:r>
        <w:rPr>
          <w:sz w:val="28"/>
          <w:szCs w:val="28"/>
        </w:rPr>
        <w:t>(13 микрорайон, улица Ханты-Мансийская, 41б).</w:t>
      </w:r>
    </w:p>
    <w:p w14:paraId="67544D37" w14:textId="77777777" w:rsidR="002E0F85" w:rsidRDefault="003D6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 Приемный эвакуационный пункт №39 и администрация пункта формируются на базе спортивно-оздоровительного комплекса "Олимпия" (улица Чапаева, 22).</w:t>
      </w:r>
    </w:p>
    <w:p w14:paraId="2823273A" w14:textId="77777777" w:rsidR="002E0F85" w:rsidRDefault="002E0F85">
      <w:pPr>
        <w:ind w:firstLine="709"/>
        <w:jc w:val="both"/>
        <w:rPr>
          <w:sz w:val="28"/>
          <w:szCs w:val="28"/>
        </w:rPr>
      </w:pPr>
    </w:p>
    <w:p w14:paraId="67A4934A" w14:textId="77777777" w:rsidR="002E0F85" w:rsidRDefault="002E0F85">
      <w:pPr>
        <w:ind w:firstLine="709"/>
        <w:jc w:val="both"/>
        <w:rPr>
          <w:sz w:val="28"/>
          <w:szCs w:val="28"/>
        </w:rPr>
      </w:pPr>
    </w:p>
    <w:p w14:paraId="2FB37911" w14:textId="77777777" w:rsidR="002E0F85" w:rsidRDefault="002E0F85">
      <w:pPr>
        <w:ind w:firstLine="709"/>
        <w:jc w:val="both"/>
        <w:rPr>
          <w:sz w:val="28"/>
          <w:szCs w:val="28"/>
        </w:rPr>
      </w:pPr>
    </w:p>
    <w:p w14:paraId="13384C55" w14:textId="77777777" w:rsidR="002E0F85" w:rsidRDefault="002E0F85">
      <w:pPr>
        <w:ind w:firstLine="709"/>
        <w:jc w:val="both"/>
        <w:rPr>
          <w:sz w:val="28"/>
          <w:szCs w:val="28"/>
        </w:rPr>
      </w:pPr>
    </w:p>
    <w:p w14:paraId="71D51378" w14:textId="77777777" w:rsidR="002E0F85" w:rsidRDefault="002E0F85">
      <w:pPr>
        <w:ind w:firstLine="709"/>
        <w:jc w:val="both"/>
        <w:rPr>
          <w:sz w:val="28"/>
          <w:szCs w:val="28"/>
        </w:rPr>
      </w:pPr>
    </w:p>
    <w:p w14:paraId="1658E473" w14:textId="77777777" w:rsidR="002E0F85" w:rsidRDefault="002E0F85">
      <w:pPr>
        <w:ind w:firstLine="709"/>
        <w:jc w:val="both"/>
        <w:rPr>
          <w:sz w:val="28"/>
          <w:szCs w:val="28"/>
        </w:rPr>
      </w:pPr>
    </w:p>
    <w:p w14:paraId="6B40BB02" w14:textId="77777777" w:rsidR="002E0F85" w:rsidRDefault="002E0F85">
      <w:pPr>
        <w:ind w:firstLine="709"/>
        <w:jc w:val="both"/>
        <w:rPr>
          <w:sz w:val="28"/>
          <w:szCs w:val="28"/>
        </w:rPr>
      </w:pPr>
    </w:p>
    <w:p w14:paraId="2D533483" w14:textId="77777777" w:rsidR="002E0F85" w:rsidRDefault="002E0F85">
      <w:pPr>
        <w:ind w:firstLine="709"/>
        <w:jc w:val="both"/>
        <w:rPr>
          <w:sz w:val="28"/>
          <w:szCs w:val="28"/>
        </w:rPr>
      </w:pPr>
    </w:p>
    <w:p w14:paraId="6C1257EF" w14:textId="77777777" w:rsidR="002E0F85" w:rsidRDefault="002E0F85">
      <w:pPr>
        <w:ind w:firstLine="709"/>
        <w:jc w:val="both"/>
        <w:rPr>
          <w:sz w:val="28"/>
          <w:szCs w:val="28"/>
        </w:rPr>
      </w:pPr>
    </w:p>
    <w:p w14:paraId="16C45D91" w14:textId="77777777" w:rsidR="002E0F85" w:rsidRDefault="002E0F85">
      <w:pPr>
        <w:ind w:firstLine="709"/>
        <w:jc w:val="both"/>
        <w:rPr>
          <w:sz w:val="28"/>
          <w:szCs w:val="28"/>
        </w:rPr>
      </w:pPr>
    </w:p>
    <w:sectPr w:rsidR="002E0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5C56" w14:textId="77777777" w:rsidR="00D07DBD" w:rsidRDefault="00D07DBD">
      <w:r>
        <w:separator/>
      </w:r>
    </w:p>
  </w:endnote>
  <w:endnote w:type="continuationSeparator" w:id="0">
    <w:p w14:paraId="0B225383" w14:textId="77777777" w:rsidR="00D07DBD" w:rsidRDefault="00D0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DEF8" w14:textId="77777777" w:rsidR="002E0F85" w:rsidRDefault="002E0F8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9365" w14:textId="77777777" w:rsidR="002E0F85" w:rsidRDefault="002E0F8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BFF3" w14:textId="77777777" w:rsidR="002E0F85" w:rsidRDefault="002E0F8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52D3" w14:textId="77777777" w:rsidR="00D07DBD" w:rsidRDefault="00D07DBD">
      <w:r>
        <w:separator/>
      </w:r>
    </w:p>
  </w:footnote>
  <w:footnote w:type="continuationSeparator" w:id="0">
    <w:p w14:paraId="3DED10C5" w14:textId="77777777" w:rsidR="00D07DBD" w:rsidRDefault="00D0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EFE1" w14:textId="77777777" w:rsidR="002E0F85" w:rsidRDefault="003D66C7">
    <w:pPr>
      <w:pStyle w:val="a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6815689F" w14:textId="77777777" w:rsidR="002E0F85" w:rsidRDefault="002E0F8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1F2D" w14:textId="77777777" w:rsidR="002E0F85" w:rsidRDefault="003D66C7">
    <w:pPr>
      <w:pStyle w:val="a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</w:rPr>
      <w:t>12</w:t>
    </w:r>
    <w:r>
      <w:rPr>
        <w:rStyle w:val="afd"/>
      </w:rPr>
      <w:fldChar w:fldCharType="end"/>
    </w:r>
  </w:p>
  <w:p w14:paraId="1D40BD71" w14:textId="77777777" w:rsidR="002E0F85" w:rsidRDefault="002E0F85">
    <w:pPr>
      <w:pStyle w:val="ab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29C" w14:textId="77777777" w:rsidR="002E0F85" w:rsidRDefault="002E0F8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6516"/>
    <w:multiLevelType w:val="hybridMultilevel"/>
    <w:tmpl w:val="402E8CDA"/>
    <w:lvl w:ilvl="0" w:tplc="C82A85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864626"/>
    <w:multiLevelType w:val="hybridMultilevel"/>
    <w:tmpl w:val="E4D2EBAC"/>
    <w:lvl w:ilvl="0" w:tplc="B2F8447C">
      <w:start w:val="1"/>
      <w:numFmt w:val="decimal"/>
      <w:lvlText w:val="%1."/>
      <w:lvlJc w:val="left"/>
      <w:pPr>
        <w:ind w:left="1069" w:hanging="360"/>
      </w:pPr>
    </w:lvl>
    <w:lvl w:ilvl="1" w:tplc="A8E6041A">
      <w:start w:val="1"/>
      <w:numFmt w:val="lowerLetter"/>
      <w:lvlText w:val="%2."/>
      <w:lvlJc w:val="left"/>
      <w:pPr>
        <w:ind w:left="1789" w:hanging="360"/>
      </w:pPr>
    </w:lvl>
    <w:lvl w:ilvl="2" w:tplc="C966EB22">
      <w:start w:val="1"/>
      <w:numFmt w:val="lowerRoman"/>
      <w:lvlText w:val="%3."/>
      <w:lvlJc w:val="right"/>
      <w:pPr>
        <w:ind w:left="2509" w:hanging="180"/>
      </w:pPr>
    </w:lvl>
    <w:lvl w:ilvl="3" w:tplc="2E061C66">
      <w:start w:val="1"/>
      <w:numFmt w:val="decimal"/>
      <w:lvlText w:val="%4."/>
      <w:lvlJc w:val="left"/>
      <w:pPr>
        <w:ind w:left="3229" w:hanging="360"/>
      </w:pPr>
    </w:lvl>
    <w:lvl w:ilvl="4" w:tplc="F72AB9D0">
      <w:start w:val="1"/>
      <w:numFmt w:val="lowerLetter"/>
      <w:lvlText w:val="%5."/>
      <w:lvlJc w:val="left"/>
      <w:pPr>
        <w:ind w:left="3949" w:hanging="360"/>
      </w:pPr>
    </w:lvl>
    <w:lvl w:ilvl="5" w:tplc="067617FC">
      <w:start w:val="1"/>
      <w:numFmt w:val="lowerRoman"/>
      <w:lvlText w:val="%6."/>
      <w:lvlJc w:val="right"/>
      <w:pPr>
        <w:ind w:left="4669" w:hanging="180"/>
      </w:pPr>
    </w:lvl>
    <w:lvl w:ilvl="6" w:tplc="A1E6708C">
      <w:start w:val="1"/>
      <w:numFmt w:val="decimal"/>
      <w:lvlText w:val="%7."/>
      <w:lvlJc w:val="left"/>
      <w:pPr>
        <w:ind w:left="5389" w:hanging="360"/>
      </w:pPr>
    </w:lvl>
    <w:lvl w:ilvl="7" w:tplc="19A2C984">
      <w:start w:val="1"/>
      <w:numFmt w:val="lowerLetter"/>
      <w:lvlText w:val="%8."/>
      <w:lvlJc w:val="left"/>
      <w:pPr>
        <w:ind w:left="6109" w:hanging="360"/>
      </w:pPr>
    </w:lvl>
    <w:lvl w:ilvl="8" w:tplc="7F2A077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3A0CD6"/>
    <w:multiLevelType w:val="hybridMultilevel"/>
    <w:tmpl w:val="FE522EEC"/>
    <w:lvl w:ilvl="0" w:tplc="713EBB1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5F2B5C"/>
    <w:multiLevelType w:val="multilevel"/>
    <w:tmpl w:val="518A888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85"/>
    <w:rsid w:val="002C5EE7"/>
    <w:rsid w:val="002E0F85"/>
    <w:rsid w:val="002F06CE"/>
    <w:rsid w:val="003D66C7"/>
    <w:rsid w:val="00592089"/>
    <w:rsid w:val="006A2EE7"/>
    <w:rsid w:val="006A35FE"/>
    <w:rsid w:val="006D730D"/>
    <w:rsid w:val="00AF4266"/>
    <w:rsid w:val="00D07DBD"/>
    <w:rsid w:val="00DC089D"/>
    <w:rsid w:val="00E17E9B"/>
    <w:rsid w:val="00E710C9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9202"/>
  <w15:docId w15:val="{2962448F-064E-49B1-ADA3-F2FEB29B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8"/>
      <w:lang w:eastAsia="ru-RU"/>
    </w:rPr>
  </w:style>
  <w:style w:type="character" w:customStyle="1" w:styleId="20">
    <w:name w:val="Заголовок 2 Знак"/>
    <w:link w:val="2"/>
    <w:rPr>
      <w:sz w:val="28"/>
      <w:lang w:eastAsia="ru-RU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Pr>
      <w:sz w:val="24"/>
      <w:szCs w:val="24"/>
      <w:lang w:eastAsia="ru-RU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a">
    <w:name w:val="Body Text"/>
    <w:basedOn w:val="a"/>
    <w:pPr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styleId="afb">
    <w:name w:val="Body Text Indent"/>
    <w:basedOn w:val="a"/>
    <w:pPr>
      <w:spacing w:after="120"/>
      <w:ind w:left="283"/>
    </w:pPr>
  </w:style>
  <w:style w:type="paragraph" w:styleId="25">
    <w:name w:val="Body Text 2"/>
    <w:basedOn w:val="a"/>
    <w:pPr>
      <w:spacing w:after="120" w:line="480" w:lineRule="auto"/>
    </w:p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page number"/>
    <w:basedOn w:val="a0"/>
  </w:style>
  <w:style w:type="paragraph" w:customStyle="1" w:styleId="afe">
    <w:name w:val="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yle7">
    <w:name w:val="Style7"/>
    <w:basedOn w:val="a"/>
    <w:pPr>
      <w:widowControl w:val="0"/>
      <w:spacing w:line="370" w:lineRule="exact"/>
      <w:ind w:firstLine="715"/>
      <w:jc w:val="both"/>
    </w:pPr>
    <w:rPr>
      <w:rFonts w:ascii="Century Gothic" w:hAnsi="Century Gothic"/>
      <w:sz w:val="24"/>
      <w:szCs w:val="24"/>
    </w:rPr>
  </w:style>
  <w:style w:type="paragraph" w:customStyle="1" w:styleId="Style6">
    <w:name w:val="Style6"/>
    <w:basedOn w:val="a"/>
    <w:pPr>
      <w:widowControl w:val="0"/>
      <w:spacing w:line="365" w:lineRule="exact"/>
      <w:ind w:firstLine="710"/>
      <w:jc w:val="both"/>
    </w:pPr>
    <w:rPr>
      <w:rFonts w:ascii="Century Gothic" w:hAnsi="Century Gothic"/>
      <w:sz w:val="24"/>
      <w:szCs w:val="24"/>
    </w:rPr>
  </w:style>
  <w:style w:type="character" w:customStyle="1" w:styleId="FontStyle18">
    <w:name w:val="Font Style18"/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link w:val="26"/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ГОРОДА НИЖНЕВАРТОВСКА</vt:lpstr>
    </vt:vector>
  </TitlesOfParts>
  <Company>Krokoz™</Company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ГОРОДА НИЖНЕВАРТОВСКА</dc:title>
  <dc:creator>Фомин</dc:creator>
  <cp:lastModifiedBy>Суптеля Татьяна</cp:lastModifiedBy>
  <cp:revision>6</cp:revision>
  <dcterms:created xsi:type="dcterms:W3CDTF">2025-07-17T10:12:00Z</dcterms:created>
  <dcterms:modified xsi:type="dcterms:W3CDTF">2025-07-17T11:44:00Z</dcterms:modified>
  <cp:version>1048576</cp:version>
</cp:coreProperties>
</file>