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1E8" w:rsidRPr="006D21E8" w:rsidRDefault="006D21E8" w:rsidP="006D21E8">
      <w:pPr>
        <w:ind w:firstLine="709"/>
        <w:jc w:val="center"/>
        <w:rPr>
          <w:sz w:val="28"/>
          <w:szCs w:val="28"/>
        </w:rPr>
      </w:pPr>
      <w:r w:rsidRPr="006D21E8">
        <w:rPr>
          <w:b/>
          <w:bCs/>
          <w:i/>
          <w:iCs/>
          <w:sz w:val="28"/>
          <w:szCs w:val="28"/>
        </w:rPr>
        <w:t>Департамент промышленности Ханты-Мансийского автономного округа – Югры объявляет о проведении отбора участников (Заявителей) на получение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i/>
          <w:iCs/>
          <w:sz w:val="28"/>
          <w:szCs w:val="28"/>
        </w:rPr>
        <w:t>1. Срок проведения отбора (дата и время начала (окончания) подачи (приема) Заявок)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Заявки принимаются с 9 часов 00 часов </w:t>
      </w:r>
      <w:r w:rsidR="00A73470">
        <w:rPr>
          <w:sz w:val="28"/>
          <w:szCs w:val="28"/>
        </w:rPr>
        <w:t>2</w:t>
      </w:r>
      <w:r w:rsidR="00235C6A">
        <w:rPr>
          <w:sz w:val="28"/>
          <w:szCs w:val="28"/>
        </w:rPr>
        <w:t>9</w:t>
      </w:r>
      <w:r w:rsidRPr="006D21E8">
        <w:rPr>
          <w:sz w:val="28"/>
          <w:szCs w:val="28"/>
        </w:rPr>
        <w:t xml:space="preserve"> </w:t>
      </w:r>
      <w:r w:rsidR="00235C6A">
        <w:rPr>
          <w:sz w:val="28"/>
          <w:szCs w:val="28"/>
        </w:rPr>
        <w:t>августа</w:t>
      </w:r>
      <w:r w:rsidRPr="006D21E8">
        <w:rPr>
          <w:sz w:val="28"/>
          <w:szCs w:val="28"/>
        </w:rPr>
        <w:t xml:space="preserve"> 2022 года до 1</w:t>
      </w:r>
      <w:r w:rsidR="00235C6A">
        <w:rPr>
          <w:sz w:val="28"/>
          <w:szCs w:val="28"/>
        </w:rPr>
        <w:t>5</w:t>
      </w:r>
      <w:r w:rsidRPr="006D21E8">
        <w:rPr>
          <w:sz w:val="28"/>
          <w:szCs w:val="28"/>
        </w:rPr>
        <w:t xml:space="preserve"> часов 00 минут </w:t>
      </w:r>
      <w:r w:rsidR="00235C6A">
        <w:rPr>
          <w:sz w:val="28"/>
          <w:szCs w:val="28"/>
        </w:rPr>
        <w:t>9</w:t>
      </w:r>
      <w:r w:rsidRPr="006D21E8">
        <w:rPr>
          <w:sz w:val="28"/>
          <w:szCs w:val="28"/>
        </w:rPr>
        <w:t xml:space="preserve"> </w:t>
      </w:r>
      <w:r w:rsidR="00235C6A">
        <w:rPr>
          <w:sz w:val="28"/>
          <w:szCs w:val="28"/>
        </w:rPr>
        <w:t>сентября</w:t>
      </w:r>
      <w:r w:rsidRPr="006D21E8">
        <w:rPr>
          <w:sz w:val="28"/>
          <w:szCs w:val="28"/>
        </w:rPr>
        <w:t xml:space="preserve"> 2022 года.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2. Место нахождения, почтовый адрес и адрес электронной почты, номер контактного телефона Департамента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Адрес местонахождения: 628011, Ханты-Мансийский автономный округ – Югра, г. Ханты-Мансийск, ул. Студенческая, д. 2, Управление туризма Департамента промышленности Ханты-Мансийского автономного округа – Югры, 1 этаж, </w:t>
      </w:r>
      <w:proofErr w:type="spellStart"/>
      <w:r w:rsidRPr="006D21E8">
        <w:rPr>
          <w:sz w:val="28"/>
          <w:szCs w:val="28"/>
        </w:rPr>
        <w:t>каб</w:t>
      </w:r>
      <w:proofErr w:type="spellEnd"/>
      <w:r w:rsidRPr="006D21E8">
        <w:rPr>
          <w:sz w:val="28"/>
          <w:szCs w:val="28"/>
        </w:rPr>
        <w:t>. 172;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почтовый адрес: 628011, Ханты-Мансийский автономный округ – Югра, г. Ханты-Мансийск, ул. </w:t>
      </w:r>
      <w:proofErr w:type="spellStart"/>
      <w:r w:rsidRPr="006D21E8">
        <w:rPr>
          <w:sz w:val="28"/>
          <w:szCs w:val="28"/>
        </w:rPr>
        <w:t>Рознина</w:t>
      </w:r>
      <w:proofErr w:type="spellEnd"/>
      <w:r w:rsidRPr="006D21E8">
        <w:rPr>
          <w:sz w:val="28"/>
          <w:szCs w:val="28"/>
        </w:rPr>
        <w:t xml:space="preserve">, д. 64, </w:t>
      </w:r>
      <w:proofErr w:type="spellStart"/>
      <w:r w:rsidRPr="006D21E8">
        <w:rPr>
          <w:sz w:val="28"/>
          <w:szCs w:val="28"/>
        </w:rPr>
        <w:t>каб</w:t>
      </w:r>
      <w:proofErr w:type="spellEnd"/>
      <w:r w:rsidRPr="006D21E8">
        <w:rPr>
          <w:sz w:val="28"/>
          <w:szCs w:val="28"/>
        </w:rPr>
        <w:t>. 315;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адрес электронной почты: </w:t>
      </w:r>
      <w:hyperlink r:id="rId9">
        <w:r w:rsidRPr="006D21E8">
          <w:rPr>
            <w:sz w:val="28"/>
            <w:szCs w:val="28"/>
          </w:rPr>
          <w:t>depprom@admhmao.ru</w:t>
        </w:r>
      </w:hyperlink>
      <w:r w:rsidRPr="006D21E8">
        <w:rPr>
          <w:sz w:val="28"/>
          <w:szCs w:val="28"/>
        </w:rPr>
        <w:t>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номер контактного телефона Департамента: 8 (3467) 35-34-04 (доб.3819, 3817).</w:t>
      </w: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i/>
          <w:iCs/>
          <w:sz w:val="28"/>
          <w:szCs w:val="28"/>
        </w:rPr>
        <w:t>3. Цель и результат предоставления Субсидии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Результатом предоставления Субсидии является достижение показателей результативности в соответствии с направлениями расходов, на возмещение которых предоставляется Субсидия.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Субсидия предоставляется в соответстви</w:t>
      </w:r>
      <w:r w:rsidR="00340C8D">
        <w:rPr>
          <w:sz w:val="28"/>
          <w:szCs w:val="28"/>
        </w:rPr>
        <w:t>и</w:t>
      </w:r>
      <w:r w:rsidRPr="006D21E8">
        <w:rPr>
          <w:sz w:val="28"/>
          <w:szCs w:val="28"/>
        </w:rPr>
        <w:t xml:space="preserve"> с порядком предоставления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</w:t>
      </w:r>
      <w:r w:rsidR="00340C8D">
        <w:rPr>
          <w:sz w:val="28"/>
          <w:szCs w:val="28"/>
        </w:rPr>
        <w:t>а (далее - П</w:t>
      </w:r>
      <w:r w:rsidRPr="006D21E8">
        <w:rPr>
          <w:sz w:val="28"/>
          <w:szCs w:val="28"/>
        </w:rPr>
        <w:t>орядок)</w:t>
      </w:r>
      <w:r w:rsidR="00340C8D">
        <w:rPr>
          <w:sz w:val="28"/>
          <w:szCs w:val="28"/>
        </w:rPr>
        <w:t>,</w:t>
      </w:r>
      <w:r w:rsidRPr="006D21E8">
        <w:rPr>
          <w:sz w:val="28"/>
          <w:szCs w:val="28"/>
        </w:rPr>
        <w:t xml:space="preserve"> утвержденным постановлением Правительства Ханты-Мансийского автономного округа – Югры </w:t>
      </w:r>
      <w:r w:rsidR="00340C8D" w:rsidRPr="006D21E8">
        <w:rPr>
          <w:sz w:val="28"/>
          <w:szCs w:val="28"/>
        </w:rPr>
        <w:t xml:space="preserve">от 30 декабря 2021 года </w:t>
      </w:r>
      <w:r w:rsidR="00340C8D">
        <w:rPr>
          <w:sz w:val="28"/>
          <w:szCs w:val="28"/>
        </w:rPr>
        <w:t>№ </w:t>
      </w:r>
      <w:r w:rsidR="00340C8D" w:rsidRPr="006D21E8">
        <w:rPr>
          <w:sz w:val="28"/>
          <w:szCs w:val="28"/>
        </w:rPr>
        <w:t xml:space="preserve">638-п </w:t>
      </w:r>
      <w:r w:rsidRPr="006D21E8">
        <w:rPr>
          <w:sz w:val="28"/>
          <w:szCs w:val="28"/>
        </w:rPr>
        <w:t xml:space="preserve">«О мерах по реализации государственной программы Ханты-Мансийского автономного округа </w:t>
      </w:r>
      <w:r w:rsidR="00340C8D">
        <w:rPr>
          <w:sz w:val="28"/>
          <w:szCs w:val="28"/>
        </w:rPr>
        <w:t>–</w:t>
      </w:r>
      <w:r w:rsidRPr="006D21E8">
        <w:rPr>
          <w:sz w:val="28"/>
          <w:szCs w:val="28"/>
        </w:rPr>
        <w:t xml:space="preserve"> Югры</w:t>
      </w:r>
      <w:r w:rsidR="00340C8D">
        <w:rPr>
          <w:sz w:val="28"/>
          <w:szCs w:val="28"/>
        </w:rPr>
        <w:t xml:space="preserve"> «</w:t>
      </w:r>
      <w:r w:rsidRPr="006D21E8">
        <w:rPr>
          <w:sz w:val="28"/>
          <w:szCs w:val="28"/>
        </w:rPr>
        <w:t>Развитие промышленности и туризма».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Субсидия предоставляется Получателю Субсидии в размере 80 процентов от документально подтвержденных затрат по направлениям. Направления расходов, на возмещение которых предоставляется Субсидия: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3.1.</w:t>
      </w:r>
      <w:bookmarkStart w:id="0" w:name="__DdeLink__2427_142457855011"/>
      <w:r w:rsidR="00083FA5">
        <w:rPr>
          <w:sz w:val="28"/>
          <w:szCs w:val="28"/>
        </w:rPr>
        <w:t> </w:t>
      </w:r>
      <w:proofErr w:type="gramStart"/>
      <w:r w:rsidRPr="006D21E8">
        <w:rPr>
          <w:sz w:val="28"/>
          <w:szCs w:val="28"/>
        </w:rPr>
        <w:t xml:space="preserve">Строительство, реконструкция, капитальный ремонт </w:t>
      </w:r>
      <w:bookmarkEnd w:id="0"/>
      <w:r w:rsidRPr="006D21E8">
        <w:rPr>
          <w:sz w:val="28"/>
          <w:szCs w:val="28"/>
        </w:rPr>
        <w:t>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включенным в туристические маршруты автономного округа</w:t>
      </w:r>
      <w:bookmarkStart w:id="1" w:name="__DdeLink__3805_363233031511"/>
      <w:r w:rsidRPr="006D21E8">
        <w:rPr>
          <w:sz w:val="28"/>
          <w:szCs w:val="28"/>
        </w:rPr>
        <w:t>, состоящим в</w:t>
      </w:r>
      <w:bookmarkEnd w:id="1"/>
      <w:r w:rsidRPr="006D21E8">
        <w:rPr>
          <w:sz w:val="28"/>
          <w:szCs w:val="28"/>
        </w:rPr>
        <w:t xml:space="preserve"> утвержденном Департаментом реестре туристских маршрутов автономного округа: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3.1.1. Гостиниц, </w:t>
      </w:r>
      <w:proofErr w:type="spellStart"/>
      <w:r w:rsidRPr="006D21E8">
        <w:rPr>
          <w:sz w:val="28"/>
          <w:szCs w:val="28"/>
        </w:rPr>
        <w:t>глэмпингов</w:t>
      </w:r>
      <w:proofErr w:type="spellEnd"/>
      <w:r w:rsidRPr="006D21E8">
        <w:rPr>
          <w:sz w:val="28"/>
          <w:szCs w:val="28"/>
        </w:rPr>
        <w:t>, кафе.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3.1.2. </w:t>
      </w:r>
      <w:proofErr w:type="gramStart"/>
      <w:r w:rsidRPr="006D21E8">
        <w:rPr>
          <w:sz w:val="28"/>
          <w:szCs w:val="28"/>
        </w:rPr>
        <w:t>Объектов этнографического туризма (этнографические деревни, стойбища, дома, чумы, лабазы, столовые, санитарно-бытовые постройки).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Максимальный размер Субсидии по данному направлению составляет не более 3</w:t>
      </w:r>
      <w:r w:rsidR="00083FA5">
        <w:rPr>
          <w:sz w:val="28"/>
          <w:szCs w:val="28"/>
        </w:rPr>
        <w:t> </w:t>
      </w:r>
      <w:r w:rsidRPr="006D21E8">
        <w:rPr>
          <w:sz w:val="28"/>
          <w:szCs w:val="28"/>
        </w:rPr>
        <w:t>000,00 тыс. рублей на 1 Получателя Субсидии.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</w:t>
      </w:r>
      <w:r w:rsidR="00083FA5">
        <w:rPr>
          <w:sz w:val="28"/>
          <w:szCs w:val="28"/>
        </w:rPr>
        <w:t> </w:t>
      </w:r>
      <w:r w:rsidRPr="006D21E8">
        <w:rPr>
          <w:sz w:val="28"/>
          <w:szCs w:val="28"/>
        </w:rPr>
        <w:t>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3.2.1. Приобретение новых транспортных сре</w:t>
      </w:r>
      <w:proofErr w:type="gramStart"/>
      <w:r w:rsidRPr="006D21E8">
        <w:rPr>
          <w:sz w:val="28"/>
          <w:szCs w:val="28"/>
        </w:rPr>
        <w:t>дств дл</w:t>
      </w:r>
      <w:proofErr w:type="gramEnd"/>
      <w:r w:rsidRPr="006D21E8">
        <w:rPr>
          <w:sz w:val="28"/>
          <w:szCs w:val="28"/>
        </w:rPr>
        <w:t xml:space="preserve">я перевозки, доставки туристов и необходимого инвентаря, оборудования (оборудованные для проведения экскурсий транспортные средства </w:t>
      </w:r>
      <w:proofErr w:type="spellStart"/>
      <w:r w:rsidRPr="006D21E8">
        <w:rPr>
          <w:sz w:val="28"/>
          <w:szCs w:val="28"/>
        </w:rPr>
        <w:t>пассажировместимостью</w:t>
      </w:r>
      <w:proofErr w:type="spellEnd"/>
      <w:r w:rsidRPr="006D21E8">
        <w:rPr>
          <w:sz w:val="28"/>
          <w:szCs w:val="28"/>
        </w:rPr>
        <w:t xml:space="preserve"> от 6 мест, в том числе для перевозки лиц с ограниченными возможностями здоровья, транспортные средства повышенной проходимости, внедорожные </w:t>
      </w:r>
      <w:proofErr w:type="spellStart"/>
      <w:r w:rsidRPr="006D21E8">
        <w:rPr>
          <w:sz w:val="28"/>
          <w:szCs w:val="28"/>
        </w:rPr>
        <w:t>мототранспортные</w:t>
      </w:r>
      <w:proofErr w:type="spellEnd"/>
      <w:r w:rsidRPr="006D21E8">
        <w:rPr>
          <w:sz w:val="28"/>
          <w:szCs w:val="28"/>
        </w:rPr>
        <w:t xml:space="preserve"> средства передвижения).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3.2.2.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Максимальный размер Субсидии по данному направлению составляет не более 1000,00 тыс. рублей на 1 Получателя Субсидии.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Субсидия предоставляется Заявителю не более 1 раза по одному из направлений расходов, указанных в пункте 1.6.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4. Адрес в информационно-телекоммуникационной сети Интернет, по которому обеспечивается проведение отбора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 официальном сайте Департамента промышленности Ханты-Мансийского автономного округа – Югры (далее – Департамент, автономный округ) (www.depprom.admhmao.ru) в разделе «Деятельность/Туризм», тематическом сайте «Туризм в Югре» (www.tourism.admhmao.ru) в разделе «Государственная поддержка туризма».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5. Требования к Заявителям, указанные в Порядке, и перечень документов, предоставляемых ими для подтверждения соответствия указанным требованиям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23"/>
        <w:gridCol w:w="7513"/>
      </w:tblGrid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147C9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47C9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Код группировок видов экономической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Вид экономической деятельности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55.1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55.2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56.10.1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ресторанов и кафе с полным обслуживанием, кафетериев, ресторанов быстрого питания и самообслуживания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79.1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туристических агентств и туроператоров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79.90.2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14.11.1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 xml:space="preserve">Производство одежды из кожи, кроме </w:t>
            </w:r>
            <w:proofErr w:type="gramStart"/>
            <w:r w:rsidRPr="00147C9A">
              <w:rPr>
                <w:rFonts w:ascii="Times New Roman" w:hAnsi="Times New Roman" w:cs="Times New Roman"/>
                <w:szCs w:val="24"/>
              </w:rPr>
              <w:t>изготовленных</w:t>
            </w:r>
            <w:proofErr w:type="gramEnd"/>
            <w:r w:rsidRPr="00147C9A">
              <w:rPr>
                <w:rFonts w:ascii="Times New Roman" w:hAnsi="Times New Roman" w:cs="Times New Roman"/>
                <w:szCs w:val="24"/>
              </w:rPr>
              <w:t xml:space="preserve"> по индивидуальному заказу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14.13.1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верхней трикотажной или вязаной одежды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14.13.2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 xml:space="preserve">Производство верхней одежды из текстильных материалов, </w:t>
            </w:r>
            <w:proofErr w:type="gramStart"/>
            <w:r w:rsidRPr="00147C9A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147C9A">
              <w:rPr>
                <w:rFonts w:ascii="Times New Roman" w:hAnsi="Times New Roman" w:cs="Times New Roman"/>
                <w:szCs w:val="24"/>
              </w:rPr>
              <w:t xml:space="preserve"> трикотажных или вязаных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14.19.1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14.19.23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      </w:r>
            <w:proofErr w:type="gramStart"/>
            <w:r w:rsidRPr="00147C9A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147C9A">
              <w:rPr>
                <w:rFonts w:ascii="Times New Roman" w:hAnsi="Times New Roman" w:cs="Times New Roman"/>
                <w:szCs w:val="24"/>
              </w:rPr>
              <w:t xml:space="preserve"> трикотажных или вязаных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14.19.31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аксессуаров одежды из натуральной или композиционной кожи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14.20.1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 xml:space="preserve">Производство меховых изделий, </w:t>
            </w:r>
            <w:proofErr w:type="gramStart"/>
            <w:r w:rsidRPr="00147C9A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147C9A">
              <w:rPr>
                <w:rFonts w:ascii="Times New Roman" w:hAnsi="Times New Roman" w:cs="Times New Roman"/>
                <w:szCs w:val="24"/>
              </w:rPr>
              <w:t xml:space="preserve"> изготовленных по индивидуальному заказу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16.29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23.41.1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столовой и кухонной керамической посуды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23.41.3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статуэток и прочих декоративных керамических изделий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32.12.4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32.99.8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6D21E8" w:rsidRPr="00147C9A" w:rsidTr="00147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394470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6D21E8" w:rsidRPr="00147C9A">
                <w:rPr>
                  <w:rStyle w:val="aff2"/>
                  <w:rFonts w:ascii="Times New Roman" w:hAnsi="Times New Roman" w:cs="Times New Roman"/>
                  <w:color w:val="0000FF"/>
                  <w:szCs w:val="24"/>
                </w:rPr>
                <w:t>86.90.4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8" w:rsidRPr="00147C9A" w:rsidRDefault="006D21E8" w:rsidP="00340C8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147C9A">
              <w:rPr>
                <w:rFonts w:ascii="Times New Roman" w:hAnsi="Times New Roman" w:cs="Times New Roman"/>
                <w:szCs w:val="24"/>
              </w:rPr>
              <w:t>Деятельность санаторно-курортных организаций</w:t>
            </w:r>
          </w:p>
        </w:tc>
      </w:tr>
    </w:tbl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Заявители по состоянию на 1-е число месяца подачи документов на участие в отборе должны соответствовать следующим требованиям: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Заявители - юридические лица 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индивидуальных предпринимателей;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не являются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D21E8">
        <w:rPr>
          <w:sz w:val="28"/>
          <w:szCs w:val="28"/>
        </w:rPr>
        <w:t xml:space="preserve"> 50 процентов (для юридических лиц);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не имеют просроченной задолженности по возврату в бюджет автономного округа субсидий, бюджетных инвестиций, </w:t>
      </w:r>
      <w:proofErr w:type="gramStart"/>
      <w:r w:rsidRPr="006D21E8">
        <w:rPr>
          <w:sz w:val="28"/>
          <w:szCs w:val="28"/>
        </w:rPr>
        <w:t>предоставленных</w:t>
      </w:r>
      <w:proofErr w:type="gramEnd"/>
      <w:r w:rsidRPr="006D21E8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автономного округа, а также не имеют в течение последних 3 лет нарушений целей, порядка и условий предоставления указанных средств;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не получают средства из бюджета автономного округа на основании иных нормативных правовых актов на цель, указанную в пункте 1.1 Порядка.</w:t>
      </w:r>
    </w:p>
    <w:p w:rsidR="00083FA5" w:rsidRDefault="00083FA5" w:rsidP="006D21E8">
      <w:pPr>
        <w:ind w:firstLine="709"/>
        <w:jc w:val="both"/>
        <w:rPr>
          <w:i/>
          <w:iCs/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6. Критерии отбора Заявителей</w:t>
      </w: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Критериями отбора Заявителей, является соответствие их проектов, направленных на развитие и совершенствование туристской индустрии (далее – проект), критериям оценки:</w:t>
      </w: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6.1. Кадровый потенциал.</w:t>
      </w: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6.2. Сезонность действия проекта.</w:t>
      </w: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6.3. Наличие договор</w:t>
      </w:r>
      <w:proofErr w:type="gramStart"/>
      <w:r w:rsidRPr="006D21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D21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с туроператором(</w:t>
      </w:r>
      <w:proofErr w:type="spellStart"/>
      <w:r w:rsidRPr="006D21E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по включению объекта(</w:t>
      </w:r>
      <w:proofErr w:type="spellStart"/>
      <w:r w:rsidRPr="006D21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туристской индустрии или транспортного(</w:t>
      </w:r>
      <w:proofErr w:type="spellStart"/>
      <w:r w:rsidRPr="006D21E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средства(средств) в туристский продукт туроператора либо договора(</w:t>
      </w:r>
      <w:proofErr w:type="spellStart"/>
      <w:r w:rsidRPr="006D21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с организацией(</w:t>
      </w:r>
      <w:proofErr w:type="spellStart"/>
      <w:r w:rsidRPr="006D21E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D21E8">
        <w:rPr>
          <w:rFonts w:ascii="Times New Roman" w:hAnsi="Times New Roman" w:cs="Times New Roman"/>
          <w:sz w:val="28"/>
          <w:szCs w:val="28"/>
        </w:rPr>
        <w:t>) торговли и (или) туристской индустрии на реализацию сувенирной продукции (в соответствии с направлениями расходов).</w:t>
      </w:r>
    </w:p>
    <w:p w:rsidR="006D21E8" w:rsidRPr="006D21E8" w:rsidRDefault="006D21E8" w:rsidP="006D2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E8">
        <w:rPr>
          <w:rFonts w:ascii="Times New Roman" w:hAnsi="Times New Roman" w:cs="Times New Roman"/>
          <w:sz w:val="28"/>
          <w:szCs w:val="28"/>
        </w:rPr>
        <w:t>6.4. Срок окупаемости проекта.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6.5. Транспортная доступность к предусмотренному проекту (наличие автомобильной дороги).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7. Требования, предъявляемые к форме и содержанию Заявки, в том числе порядок подачи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Для участия в отборе Заявители представляет в Департамент Заявку, в которую входят: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7.1. Заявление о предоставлении Субсидии по форме, утвержденной Департаментом и размещенной на его официальном сайте, которое </w:t>
      </w:r>
      <w:proofErr w:type="gramStart"/>
      <w:r w:rsidRPr="006D21E8">
        <w:rPr>
          <w:sz w:val="28"/>
          <w:szCs w:val="28"/>
        </w:rPr>
        <w:t>включает</w:t>
      </w:r>
      <w:proofErr w:type="gramEnd"/>
      <w:r w:rsidRPr="006D21E8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а также согласие на обработку персональных данных для Заявителей из числа физических лиц.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7.2. Паспорт Заявки по форме, утвержденной приказом Департамента.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7.3. Копию проектной документации, в которую входят чертежи с указанием размера помещений, их планировки, схемы и карта расположения объекта, разработанная согласно обязательствам, предусмотренным техническими условиями, – для направлений расходов, указанных в подпунктах 1.6.1, 1.6.2.2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7.4. Копию сметного расчета – для направлений расходов, указанных в подпунктах 1.6.1, 1.6.2.2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7.5. </w:t>
      </w:r>
      <w:proofErr w:type="gramStart"/>
      <w:r w:rsidRPr="006D21E8">
        <w:rPr>
          <w:sz w:val="28"/>
          <w:szCs w:val="28"/>
        </w:rPr>
        <w:t>Копии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(в том числе составленных по формам КС-2, КС-3 для направлений, указанных в подпунктах 1.6.1, 1.6.2.2 пункта 1.6 Порядка), платежные поручения и иные первичные учетные документы); для объектов, подлежащих государственной регистрации – копии правоустанавливающих документов, подтверждающих наличие объекта в собственности.</w:t>
      </w:r>
      <w:proofErr w:type="gramEnd"/>
      <w:r w:rsidRPr="006D21E8">
        <w:rPr>
          <w:sz w:val="28"/>
          <w:szCs w:val="28"/>
        </w:rPr>
        <w:t xml:space="preserve"> Последние заявитель самостоятельно представляет только в случае, если на момент подачи документов сведения об объекте недвижимости отсутствуют в Едином государственном реестре недвижимости.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7.6. Копи</w:t>
      </w:r>
      <w:proofErr w:type="gramStart"/>
      <w:r w:rsidRPr="006D21E8">
        <w:rPr>
          <w:sz w:val="28"/>
          <w:szCs w:val="28"/>
        </w:rPr>
        <w:t>я(</w:t>
      </w:r>
      <w:proofErr w:type="gramEnd"/>
      <w:r w:rsidRPr="006D21E8">
        <w:rPr>
          <w:sz w:val="28"/>
          <w:szCs w:val="28"/>
        </w:rPr>
        <w:t>и) договора(</w:t>
      </w:r>
      <w:proofErr w:type="spellStart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с туроператором(</w:t>
      </w:r>
      <w:proofErr w:type="spellStart"/>
      <w:r w:rsidRPr="006D21E8">
        <w:rPr>
          <w:sz w:val="28"/>
          <w:szCs w:val="28"/>
        </w:rPr>
        <w:t>ами</w:t>
      </w:r>
      <w:proofErr w:type="spellEnd"/>
      <w:r w:rsidRPr="006D21E8">
        <w:rPr>
          <w:sz w:val="28"/>
          <w:szCs w:val="28"/>
        </w:rPr>
        <w:t>) по включению объекта(</w:t>
      </w:r>
      <w:proofErr w:type="spellStart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туристской индустрии или транспортного(</w:t>
      </w:r>
      <w:proofErr w:type="spellStart"/>
      <w:r w:rsidRPr="006D21E8">
        <w:rPr>
          <w:sz w:val="28"/>
          <w:szCs w:val="28"/>
        </w:rPr>
        <w:t>ых</w:t>
      </w:r>
      <w:proofErr w:type="spellEnd"/>
      <w:r w:rsidRPr="006D21E8">
        <w:rPr>
          <w:sz w:val="28"/>
          <w:szCs w:val="28"/>
        </w:rPr>
        <w:t>) средства(средств) в туристский продукт туроператора с приложением программы пребывания туристов или маршрутом туристского продукта - для направлений, указанных в подпунктах 1.6.1, 1.6.2.1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Копи</w:t>
      </w:r>
      <w:proofErr w:type="gramStart"/>
      <w:r w:rsidRPr="006D21E8">
        <w:rPr>
          <w:sz w:val="28"/>
          <w:szCs w:val="28"/>
        </w:rPr>
        <w:t>я(</w:t>
      </w:r>
      <w:proofErr w:type="gramEnd"/>
      <w:r w:rsidRPr="006D21E8">
        <w:rPr>
          <w:sz w:val="28"/>
          <w:szCs w:val="28"/>
        </w:rPr>
        <w:t>и) договора(</w:t>
      </w:r>
      <w:proofErr w:type="spellStart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с организацией(</w:t>
      </w:r>
      <w:proofErr w:type="spellStart"/>
      <w:r w:rsidRPr="006D21E8">
        <w:rPr>
          <w:sz w:val="28"/>
          <w:szCs w:val="28"/>
        </w:rPr>
        <w:t>ями</w:t>
      </w:r>
      <w:proofErr w:type="spellEnd"/>
      <w:r w:rsidRPr="006D21E8">
        <w:rPr>
          <w:sz w:val="28"/>
          <w:szCs w:val="28"/>
        </w:rPr>
        <w:t>) торговли и (или) туристской индустрии на реализацию сувенирной продукции - для направления, указанного в подпункте 1.6.2.2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7.7. Копию паспорта транспортного средства, свидетельства о регистрации транспортного средства - для направления, указанного в подпункте 1.6.2.1 пункта 1.6 Порядка, в случае, если на момент подачи Заявки сведения о транспортном средстве отсутствуют в органах, осуществляющих регистрацию транспортных средств.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7.8. 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Заявки.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7.9. Копию положительного заключения экспертизы проектной документации, результатов инженерных изысканий, выполненных для подготовки проектной документации (в случае если проведение такой экспертизы в соответствии с законодательством Российской Федерации является обязательным) – для направлений расходов, предусмотренных подпунктами 1.6.1, 1.6.2.2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7.10. Копию положительного заключения достоверности определения сметной стоимости, экспертизы – для направлений расходов, предусмотренных подпунктами 1.6.1, 1.6.2.2 пункта 1.6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В случае если определение достоверности сметной стоимости строительства, реконструкции объектов капитального строительства осуществлялось в соответствии с нормативными правовыми актами, действовавшими до 17 января 2020 года, дополнительно </w:t>
      </w:r>
      <w:proofErr w:type="gramStart"/>
      <w:r w:rsidRPr="006D21E8">
        <w:rPr>
          <w:sz w:val="28"/>
          <w:szCs w:val="28"/>
        </w:rPr>
        <w:t>предоставляется заключение</w:t>
      </w:r>
      <w:proofErr w:type="gramEnd"/>
      <w:r w:rsidRPr="006D21E8">
        <w:rPr>
          <w:sz w:val="28"/>
          <w:szCs w:val="28"/>
        </w:rPr>
        <w:t xml:space="preserve"> о достоверности определения сметной стоимости строительства, реконструкции этого объекта.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Заявку подписывает руководитель Заявителя или иное уполномоченное лицо в соответствии с доверенностью и заверяет печатью (при наличии).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течение 3 рабочих дней со дня регистрации Заявки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пунктом 2.3 Порядка, следующее: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(в Федеральной налоговой службе Российской Федерации);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из Управления федеральной налоговой службы по автономному округу (в Федеральной налоговой службе Российской Федерации);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сведения о транспортных средствах и лицах, на которых эти транспортные средства зарегистрированы (в Министерстве внутренних дел Российской Федерации);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сведения из Единого государственного реестра недвижимости (ЕГРН) на объекты недвижимости, земельные участки - для направлений, указанных в подпунктах 1.6.1, 1.6.2.2 пункта 1.6 Порядка, из Федеральной службы государственной регистрации, кадастра и картографии.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Указанные в настоящем пункте документы могут быть представлены Заявителем самостоятельно вместе с Заявкой.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Заявитель представляет в Департамент Заявку на бумажном носителе непосредственно или почтовым отправлением по адресу: 628011, Ханты-Мансийский автономный округ - Югра, г. Ханты-Мансийск ул. Студенческая, д. 2, </w:t>
      </w:r>
      <w:proofErr w:type="spellStart"/>
      <w:r w:rsidRPr="006D21E8">
        <w:rPr>
          <w:sz w:val="28"/>
          <w:szCs w:val="28"/>
        </w:rPr>
        <w:t>каб</w:t>
      </w:r>
      <w:proofErr w:type="spellEnd"/>
      <w:r w:rsidRPr="006D21E8">
        <w:rPr>
          <w:sz w:val="28"/>
          <w:szCs w:val="28"/>
        </w:rPr>
        <w:t>. 172.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При подаче Заявки на бумажном носителе все листы должны быть пронумерованы и представлены в запечатанном конверте, на котором указываются: наименование Заявителя, почтовый адрес и выполняется запись: «На предоставление субсидии на возмещение части затрат в сфере внутреннего и въездного туризма».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Заявка возврату не подлежит.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Поступившую Заявку Департамент регистрирует в день ее поступления в журнале регистрации заявок с указанием порядкового номера, даты и времени поступления, подписи и расшифровки подписи лица, вручившего Заявку должностному лицу Департамента (далее - представитель Департамента), подписи и расшифровки представителя Департамента.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8. Порядок отзыва Заявок, их возврата, в том числе основания для такого возврата, порядок внесения изменений в Заявки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Основания для отклонения Заявок на стадии их рассмотрения и оценки: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несоответствие Получателя средств из бюджета требованиям, установленным пунктом 2.3 Порядка;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несоответствие Заявки требованиям, установленным в объявлении о проведении отбора;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недостоверность представленной Получателем средств из бюджета информации, в том числе о месте нахождения и адресе юридического лица, индивидуального предпринимателя;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- набор проектом </w:t>
      </w:r>
      <w:proofErr w:type="gramStart"/>
      <w:r w:rsidRPr="006D21E8">
        <w:rPr>
          <w:sz w:val="28"/>
          <w:szCs w:val="28"/>
        </w:rPr>
        <w:t>менее минимального</w:t>
      </w:r>
      <w:proofErr w:type="gramEnd"/>
      <w:r w:rsidRPr="006D21E8">
        <w:rPr>
          <w:sz w:val="28"/>
          <w:szCs w:val="28"/>
        </w:rPr>
        <w:t xml:space="preserve"> значения среднего суммарного количества баллов (16 баллов);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получение Заявителем грантов в форме субсидии на финансовое обеспечение затрат социальных предприятий, связанных с реализацией проекта в сфере социального предпринимательства;</w:t>
      </w:r>
    </w:p>
    <w:p w:rsid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- подача Заявки после даты и (или) времени, </w:t>
      </w:r>
      <w:proofErr w:type="gramStart"/>
      <w:r w:rsidRPr="006D21E8">
        <w:rPr>
          <w:sz w:val="28"/>
          <w:szCs w:val="28"/>
        </w:rPr>
        <w:t>определенных</w:t>
      </w:r>
      <w:proofErr w:type="gramEnd"/>
      <w:r w:rsidRPr="006D21E8">
        <w:rPr>
          <w:sz w:val="28"/>
          <w:szCs w:val="28"/>
        </w:rPr>
        <w:t xml:space="preserve"> для ее подачи.</w:t>
      </w:r>
    </w:p>
    <w:p w:rsidR="00E11091" w:rsidRPr="006D21E8" w:rsidRDefault="00E11091" w:rsidP="006D2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2.10 Порядка Заявки возврату не подлежат.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9. Правила рассмотрения и оценки Заявок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течение 10 рабочих дней со дня регистрации Заявки, осуществляет проверку: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соответствия Заявителя требованиям, указанным в пункте 1.4, 2.3 Порядка;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 xml:space="preserve">- отнесения изделий к изделиям народных художественных промыслов в соответствии со статьей 7 Федерального закона от 6 января 1999 года </w:t>
      </w:r>
      <w:r w:rsidR="00083FA5">
        <w:rPr>
          <w:sz w:val="28"/>
          <w:szCs w:val="28"/>
        </w:rPr>
        <w:t>№ </w:t>
      </w:r>
      <w:r w:rsidRPr="006D21E8">
        <w:rPr>
          <w:sz w:val="28"/>
          <w:szCs w:val="28"/>
        </w:rPr>
        <w:t xml:space="preserve">7-ФЗ </w:t>
      </w:r>
      <w:r w:rsidR="00083FA5">
        <w:rPr>
          <w:sz w:val="28"/>
          <w:szCs w:val="28"/>
        </w:rPr>
        <w:t>«</w:t>
      </w:r>
      <w:r w:rsidRPr="006D21E8">
        <w:rPr>
          <w:sz w:val="28"/>
          <w:szCs w:val="28"/>
        </w:rPr>
        <w:t>О народных художественных промыслах</w:t>
      </w:r>
      <w:r w:rsidR="00083FA5"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с учетом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автономном округе, для проектов по производству изделий народных художественных промыслов и ремесел</w:t>
      </w:r>
      <w:proofErr w:type="gramEnd"/>
      <w:r w:rsidRPr="006D21E8">
        <w:rPr>
          <w:sz w:val="28"/>
          <w:szCs w:val="28"/>
        </w:rPr>
        <w:t xml:space="preserve">, </w:t>
      </w:r>
      <w:proofErr w:type="gramStart"/>
      <w:r w:rsidRPr="006D21E8">
        <w:rPr>
          <w:sz w:val="28"/>
          <w:szCs w:val="28"/>
        </w:rPr>
        <w:t>утвержденных совместным приказом Департамента культуры автономного округа, Департамента - по направлению расходов, указанному в подпункте 1.6.2.2 пункта 1.6 Порядка;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документов, указанных в пункте 2.4 Порядка, на предмет достоверности и комплектности;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- соответствия Заявки требованиям, указанным в пункте 2.8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Решение об отборе утверждает Департамент своим приказом при наличии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Департамент в течение 10 рабочих дней </w:t>
      </w:r>
      <w:proofErr w:type="gramStart"/>
      <w:r w:rsidRPr="006D21E8">
        <w:rPr>
          <w:sz w:val="28"/>
          <w:szCs w:val="28"/>
        </w:rPr>
        <w:t>с даты предоставления</w:t>
      </w:r>
      <w:proofErr w:type="gramEnd"/>
      <w:r w:rsidRPr="006D21E8">
        <w:rPr>
          <w:sz w:val="28"/>
          <w:szCs w:val="28"/>
        </w:rPr>
        <w:t xml:space="preserve"> Заявки организует выезд представителей Департамента на место ведения хозяйственной деятельности Заявителя с целью подтверждения сведений, содержащихся в Заявке</w:t>
      </w:r>
      <w:r w:rsidRPr="006D21E8">
        <w:rPr>
          <w:rFonts w:eastAsia="Calibri"/>
          <w:sz w:val="28"/>
          <w:szCs w:val="28"/>
        </w:rPr>
        <w:t>, о чем Заявителя письменно уведомляет за 2 дня до выезда</w:t>
      </w:r>
      <w:r w:rsidRPr="006D21E8">
        <w:rPr>
          <w:sz w:val="28"/>
          <w:szCs w:val="28"/>
        </w:rPr>
        <w:t>. Результаты фиксирует в акте проверки наличия и соответствия туристской инфраструктуры представленной Заявке.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Рассмотрение Заявок осуществляет Комиссия по отбору Заявок (далее – Комиссия).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Отбор проводит Департамент с учетом рекомендаций Комиссии, положение и состав которой Департамент утверждает приказом.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Заседание Комиссии проводится в срок не позднее 20 рабочих дней со дня окончания приема Заявок.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Оценку Заявки осуществляют члены Комиссии по балльной системе путем заполнения оценочных листов по формам, утвержденным приказом Департамента, в соответствии с критериями оценки, указанными в пункте 1.5 Порядка (от 0 до 5 баллов):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Кадровый потенциал (данные по кадровым ресурсам отсутствуют - 0 баллов; отражены данные по кадровому составу, не соответствующему направлению реализации проекта, данные по кадровому составу, соответствующему направлению реализации проекта, присутствуют в большей степени, но требуется обучение (переобучение или повышение квалификации специалистов по направлению реализации проекта) - 3 балла; имеются кадровые ресурсы, соответствующие направлению реализации проекта - 5 баллов).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Сезонность действия проекта (проект действует 1 сезон - 1 балл; проект действует сезонно с разработанными программами посещения - 3 балла; проект действует круглогодично, на каждые сезоны разработаны программы посещения, предоставляются услуги всесезонно - 5 баллов).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Наличие договор</w:t>
      </w:r>
      <w:proofErr w:type="gramStart"/>
      <w:r w:rsidRPr="006D21E8">
        <w:rPr>
          <w:sz w:val="28"/>
          <w:szCs w:val="28"/>
        </w:rPr>
        <w:t>а(</w:t>
      </w:r>
      <w:proofErr w:type="spellStart"/>
      <w:proofErr w:type="gramEnd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с туроператорами по включению объекта(</w:t>
      </w:r>
      <w:proofErr w:type="spellStart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туристской индустрии или транспортного(</w:t>
      </w:r>
      <w:proofErr w:type="spellStart"/>
      <w:r w:rsidRPr="006D21E8">
        <w:rPr>
          <w:sz w:val="28"/>
          <w:szCs w:val="28"/>
        </w:rPr>
        <w:t>ых</w:t>
      </w:r>
      <w:proofErr w:type="spellEnd"/>
      <w:r w:rsidRPr="006D21E8">
        <w:rPr>
          <w:sz w:val="28"/>
          <w:szCs w:val="28"/>
        </w:rPr>
        <w:t>) средства(средств) в туристский продукт туроператора - для направлений расходов, предусмотренных подпунктами 1.6.1, 1.6.2.1 пункта 1.6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Наличие договор</w:t>
      </w:r>
      <w:proofErr w:type="gramStart"/>
      <w:r w:rsidRPr="006D21E8">
        <w:rPr>
          <w:sz w:val="28"/>
          <w:szCs w:val="28"/>
        </w:rPr>
        <w:t>а(</w:t>
      </w:r>
      <w:proofErr w:type="spellStart"/>
      <w:proofErr w:type="gramEnd"/>
      <w:r w:rsidRPr="006D21E8">
        <w:rPr>
          <w:sz w:val="28"/>
          <w:szCs w:val="28"/>
        </w:rPr>
        <w:t>ов</w:t>
      </w:r>
      <w:proofErr w:type="spellEnd"/>
      <w:r w:rsidRPr="006D21E8">
        <w:rPr>
          <w:sz w:val="28"/>
          <w:szCs w:val="28"/>
        </w:rPr>
        <w:t>) с организацией(</w:t>
      </w:r>
      <w:proofErr w:type="spellStart"/>
      <w:r w:rsidRPr="006D21E8">
        <w:rPr>
          <w:sz w:val="28"/>
          <w:szCs w:val="28"/>
        </w:rPr>
        <w:t>ями</w:t>
      </w:r>
      <w:proofErr w:type="spellEnd"/>
      <w:r w:rsidRPr="006D21E8">
        <w:rPr>
          <w:sz w:val="28"/>
          <w:szCs w:val="28"/>
        </w:rPr>
        <w:t>) торговли и (или) туристской индустрии на реализацию сувенирной продукции - для направлений расходов, предусмотренных подпунктом 1.6.2.2 пункта 1.6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Срок окупаемости проекта (данные не представлены - 0 баллов; 5 и более лет - 2 балла; 3 - 4 года - 3 балла; 2 года - 4 балла; 1 год - 5 баллов).</w:t>
      </w:r>
      <w:proofErr w:type="gramEnd"/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Транспортная доступность представляемого проекта в сфере туризма (наличие автомобильной дороги) (отсутствует транспортное сообщение - 0 баллов; наличие автодороги без асфальтового покрытия до объекта, а также наличие возможности комбинирования доставки (часть по автодороге, часть по реке или вездеходным транспортом) - 3 балла; наличие автодороги с асфальтовым покрытием до объекта - 5 баллов).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Секретарь Комиссии на основании оценочных листов заполняет итоговую ведомость по форме, утвержденной приказом Департамента, в которой определяет среднее суммарное значение баллов по каждой Заявке.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По результатам рассмотрения Заявок Комиссия в соответствии с итоговой ведомостью, актом проверки принимает решение о соответствии (несоответствии) Заявителя и (или) Заявки требованиям Порядка, о рекомендации Департаменту предоставить Субсидию Заявителю и заключить Соглашение либо отказать в предоставлении Субсидии и заключении Соглашения, в том числе в случае набора проектом менее 16 баллов. 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Департамент в срок не позднее 10 рабочих дней со дня получения протокола: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Оформляет приказом решение о предоставлении Субсидии и заключении Соглашения в соответствии с очередностью регистрации Заявок или об отказе в предоставлении Субсидии и заключении Соглашения.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получения, в том числе посредством официального сайта уполномоченного органа, Единого портала.</w:t>
      </w:r>
      <w:proofErr w:type="gramEnd"/>
    </w:p>
    <w:p w:rsid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Решение о предоставлении Субсидии и заключении Соглашения направляет Заявителю (далее - Получатель средств из бюджета), в отношении которого оно принято,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</w:t>
      </w:r>
      <w:r w:rsidR="00E11091">
        <w:rPr>
          <w:sz w:val="28"/>
          <w:szCs w:val="28"/>
        </w:rPr>
        <w:t>енного органа, Единого портала.</w:t>
      </w:r>
      <w:proofErr w:type="gramEnd"/>
    </w:p>
    <w:p w:rsidR="00E11091" w:rsidRPr="006D21E8" w:rsidRDefault="00E11091" w:rsidP="006D21E8">
      <w:pPr>
        <w:ind w:firstLine="709"/>
        <w:jc w:val="both"/>
        <w:rPr>
          <w:sz w:val="28"/>
          <w:szCs w:val="28"/>
        </w:rPr>
      </w:pPr>
    </w:p>
    <w:p w:rsidR="00C22C2F" w:rsidRPr="00C22C2F" w:rsidRDefault="006D21E8" w:rsidP="00C22C2F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 xml:space="preserve">10. </w:t>
      </w:r>
      <w:r w:rsidR="00C22C2F" w:rsidRPr="00C22C2F">
        <w:rPr>
          <w:i/>
          <w:iCs/>
          <w:sz w:val="28"/>
          <w:szCs w:val="28"/>
        </w:rPr>
        <w:t xml:space="preserve">Порядок предоставления </w:t>
      </w:r>
      <w:r w:rsidR="00C22C2F">
        <w:rPr>
          <w:i/>
          <w:iCs/>
          <w:sz w:val="28"/>
          <w:szCs w:val="28"/>
        </w:rPr>
        <w:t>Заявителям</w:t>
      </w:r>
      <w:r w:rsidR="00C22C2F" w:rsidRPr="00C22C2F">
        <w:rPr>
          <w:i/>
          <w:iCs/>
          <w:sz w:val="28"/>
          <w:szCs w:val="28"/>
        </w:rPr>
        <w:t xml:space="preserve"> разъяснений положений объявления о проведении </w:t>
      </w:r>
      <w:r w:rsidR="00C22C2F">
        <w:rPr>
          <w:i/>
          <w:iCs/>
          <w:sz w:val="28"/>
          <w:szCs w:val="28"/>
        </w:rPr>
        <w:t>отбора Заявителей</w:t>
      </w:r>
      <w:r w:rsidR="00C22C2F" w:rsidRPr="00C22C2F">
        <w:rPr>
          <w:i/>
          <w:iCs/>
          <w:sz w:val="28"/>
          <w:szCs w:val="28"/>
        </w:rPr>
        <w:t>, дата начала и оконча</w:t>
      </w:r>
      <w:r w:rsidR="00C22C2F">
        <w:rPr>
          <w:i/>
          <w:iCs/>
          <w:sz w:val="28"/>
          <w:szCs w:val="28"/>
        </w:rPr>
        <w:t>ния срока такого предоставления</w:t>
      </w:r>
    </w:p>
    <w:p w:rsidR="00C22C2F" w:rsidRPr="00C22C2F" w:rsidRDefault="00C22C2F" w:rsidP="00C22C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</w:t>
      </w:r>
      <w:r w:rsidRPr="00C22C2F">
        <w:rPr>
          <w:sz w:val="28"/>
          <w:szCs w:val="28"/>
        </w:rPr>
        <w:t xml:space="preserve"> в срок с даты опубликования объявления о проведении отбора и не позднее</w:t>
      </w:r>
      <w:r>
        <w:rPr>
          <w:sz w:val="28"/>
          <w:szCs w:val="28"/>
        </w:rPr>
        <w:t>,</w:t>
      </w:r>
      <w:r w:rsidRPr="00C22C2F">
        <w:rPr>
          <w:sz w:val="28"/>
          <w:szCs w:val="28"/>
        </w:rPr>
        <w:t xml:space="preserve"> чем за пять рабочих дней до даты окончания срока подачи заявок вправе письменно обратиться в адрес Департамента за получением разъяснений положений объявления</w:t>
      </w:r>
      <w:r>
        <w:rPr>
          <w:sz w:val="28"/>
          <w:szCs w:val="28"/>
        </w:rPr>
        <w:t xml:space="preserve"> о проведении отбора Заявителей </w:t>
      </w:r>
      <w:r w:rsidRPr="00C22C2F">
        <w:rPr>
          <w:sz w:val="28"/>
          <w:szCs w:val="28"/>
        </w:rPr>
        <w:t>с обязательным указанием адреса, на который следует направить разъяснения (электронного</w:t>
      </w:r>
      <w:r>
        <w:rPr>
          <w:sz w:val="28"/>
          <w:szCs w:val="28"/>
        </w:rPr>
        <w:t xml:space="preserve"> или</w:t>
      </w:r>
      <w:r w:rsidRPr="00C22C2F">
        <w:rPr>
          <w:sz w:val="28"/>
          <w:szCs w:val="28"/>
        </w:rPr>
        <w:t xml:space="preserve"> почтового).</w:t>
      </w:r>
      <w:proofErr w:type="gramEnd"/>
      <w:r w:rsidRPr="00C22C2F">
        <w:rPr>
          <w:sz w:val="28"/>
          <w:szCs w:val="28"/>
        </w:rPr>
        <w:t xml:space="preserve"> Обращение о получении разъяснений рассматривается Департаментом в срок не позднее </w:t>
      </w:r>
      <w:r>
        <w:rPr>
          <w:sz w:val="28"/>
          <w:szCs w:val="28"/>
        </w:rPr>
        <w:t>пяти</w:t>
      </w:r>
      <w:r w:rsidRPr="00C22C2F">
        <w:rPr>
          <w:sz w:val="28"/>
          <w:szCs w:val="28"/>
        </w:rPr>
        <w:t xml:space="preserve"> рабочих дней </w:t>
      </w:r>
      <w:proofErr w:type="gramStart"/>
      <w:r w:rsidRPr="00C22C2F">
        <w:rPr>
          <w:sz w:val="28"/>
          <w:szCs w:val="28"/>
        </w:rPr>
        <w:t>с даты</w:t>
      </w:r>
      <w:proofErr w:type="gramEnd"/>
      <w:r w:rsidRPr="00C22C2F">
        <w:rPr>
          <w:sz w:val="28"/>
          <w:szCs w:val="28"/>
        </w:rPr>
        <w:t xml:space="preserve"> его поступления. Разъяснения не позднее одного рабочего дня направляются заявителю по указанному им адресу.</w:t>
      </w:r>
    </w:p>
    <w:p w:rsidR="00C22C2F" w:rsidRDefault="00C22C2F" w:rsidP="006D21E8">
      <w:pPr>
        <w:ind w:firstLine="709"/>
        <w:jc w:val="both"/>
        <w:rPr>
          <w:i/>
          <w:iCs/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11. Срок, в течение которого Заявитель, в отношении которого принято решение о предоставлении Субсидии, должен подписать соглашение о предоставлении Субсидии</w:t>
      </w: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Для получения Субсидии Получатель средств из бюджета в течение 2 рабочих дней со дня получения проекта Соглашения, составленного в соответствии с типовой формой, утвержденной Департаментом финансов автономного округа: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 w:rsidRPr="006D21E8">
        <w:rPr>
          <w:sz w:val="28"/>
          <w:szCs w:val="28"/>
        </w:rPr>
        <w:t>каб</w:t>
      </w:r>
      <w:proofErr w:type="spellEnd"/>
      <w:r w:rsidRPr="006D21E8">
        <w:rPr>
          <w:sz w:val="28"/>
          <w:szCs w:val="28"/>
        </w:rPr>
        <w:t>. 172.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При получении Соглашения в региональной системе </w:t>
      </w:r>
      <w:proofErr w:type="gramStart"/>
      <w:r w:rsidRPr="006D21E8">
        <w:rPr>
          <w:sz w:val="28"/>
          <w:szCs w:val="28"/>
        </w:rPr>
        <w:t>подписывает его усиленной квалифицированной электронной подписью и направляет</w:t>
      </w:r>
      <w:proofErr w:type="gramEnd"/>
      <w:r w:rsidRPr="006D21E8">
        <w:rPr>
          <w:sz w:val="28"/>
          <w:szCs w:val="28"/>
        </w:rPr>
        <w:t xml:space="preserve"> в Департамент по</w:t>
      </w:r>
      <w:r w:rsidR="00C22C2F">
        <w:rPr>
          <w:sz w:val="28"/>
          <w:szCs w:val="28"/>
        </w:rPr>
        <w:t>средством региональной системы.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12. Условия признания Заявителя, в отношении которого принято решение о предоставлении Субсидии, уклонившимся от заключения Соглашения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C22C2F" w:rsidRPr="006D21E8" w:rsidRDefault="00C22C2F" w:rsidP="00C22C2F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13. </w:t>
      </w:r>
      <w:r w:rsidRPr="006D21E8">
        <w:rPr>
          <w:i/>
          <w:iCs/>
          <w:sz w:val="28"/>
          <w:szCs w:val="28"/>
        </w:rPr>
        <w:t>Дата размещения результатов отбора на едином сайте (при наличии технической в</w:t>
      </w:r>
      <w:r>
        <w:rPr>
          <w:i/>
          <w:iCs/>
          <w:sz w:val="28"/>
          <w:szCs w:val="28"/>
        </w:rPr>
        <w:t>озможности) и официальном сайте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 xml:space="preserve">Департамент в течение 3 рабочих дней после принятия решений, указанных в пункте 2.21 Порядка, размещает на едином портале (при наличии технической возможности), своем официальном сайте в информационно-телекоммуникационной сети Интернет (www.depprom.admhmao.ru) в разделе </w:t>
      </w:r>
      <w:r w:rsidR="000C7CCB">
        <w:rPr>
          <w:sz w:val="28"/>
          <w:szCs w:val="28"/>
        </w:rPr>
        <w:t>«</w:t>
      </w:r>
      <w:r w:rsidRPr="006D21E8">
        <w:rPr>
          <w:sz w:val="28"/>
          <w:szCs w:val="28"/>
        </w:rPr>
        <w:t>Деятельность/Туризм</w:t>
      </w:r>
      <w:r w:rsidR="000C7CCB"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и тематическом сайте (www.tourism.admhmao.ru) в разделе </w:t>
      </w:r>
      <w:r w:rsidR="00E43881">
        <w:rPr>
          <w:sz w:val="28"/>
          <w:szCs w:val="28"/>
        </w:rPr>
        <w:t>«</w:t>
      </w:r>
      <w:r w:rsidRPr="006D21E8">
        <w:rPr>
          <w:sz w:val="28"/>
          <w:szCs w:val="28"/>
        </w:rPr>
        <w:t>Государственная поддержка туризма</w:t>
      </w:r>
      <w:r w:rsidR="00E43881">
        <w:rPr>
          <w:sz w:val="28"/>
          <w:szCs w:val="28"/>
        </w:rPr>
        <w:t>»</w:t>
      </w:r>
      <w:r w:rsidRPr="006D21E8">
        <w:rPr>
          <w:sz w:val="28"/>
          <w:szCs w:val="28"/>
        </w:rPr>
        <w:t xml:space="preserve"> информацию о результатах отбора с указанием следующих сведений:</w:t>
      </w:r>
      <w:proofErr w:type="gramEnd"/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дата, время и место рассмотрения Заявок;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дата, время и место оценки проектов;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информация о Получателях средств из бюджета, Заявки которых были рассмотрены;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информация о Получателях средств из бюджета,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последовательность оценки Заявок, присвоенные значения по критерию оценки в соответствии с размером запрашиваемой Субсидии, принятое на основании результатов оценки проектов решение о присвоении им порядковых номеров (в отношении Получателей средств из бюджета);</w:t>
      </w:r>
    </w:p>
    <w:p w:rsidR="00C22C2F" w:rsidRPr="006D21E8" w:rsidRDefault="00C22C2F" w:rsidP="00C22C2F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наименование Получателей средств из бюджета, с которыми заключается Соглашение, размер предоставляемой им Субсидии.</w:t>
      </w:r>
    </w:p>
    <w:p w:rsidR="00C22C2F" w:rsidRDefault="00C22C2F" w:rsidP="006D21E8">
      <w:pPr>
        <w:ind w:firstLine="709"/>
        <w:jc w:val="both"/>
        <w:rPr>
          <w:i/>
          <w:iCs/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i/>
          <w:iCs/>
          <w:sz w:val="28"/>
          <w:szCs w:val="28"/>
        </w:rPr>
      </w:pPr>
      <w:r w:rsidRPr="006D21E8">
        <w:rPr>
          <w:i/>
          <w:iCs/>
          <w:sz w:val="28"/>
          <w:szCs w:val="28"/>
        </w:rPr>
        <w:t>1</w:t>
      </w:r>
      <w:r w:rsidR="00C22C2F">
        <w:rPr>
          <w:i/>
          <w:iCs/>
          <w:sz w:val="28"/>
          <w:szCs w:val="28"/>
        </w:rPr>
        <w:t>4</w:t>
      </w:r>
      <w:r w:rsidRPr="006D21E8">
        <w:rPr>
          <w:i/>
          <w:iCs/>
          <w:sz w:val="28"/>
          <w:szCs w:val="28"/>
        </w:rPr>
        <w:t>. Лимиты бюджетных обязательств на предоставление Субсидии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>В случае превышения заявленных к возмещению сумм над суммами лимитов бюджетных обязательств, предусмотренных бюджетом автономного округа, Заявка финансируется в пределах остатка лимита бюджетных обязатель</w:t>
      </w:r>
      <w:proofErr w:type="gramStart"/>
      <w:r w:rsidRPr="006D21E8">
        <w:rPr>
          <w:sz w:val="28"/>
          <w:szCs w:val="28"/>
        </w:rPr>
        <w:t>ств пр</w:t>
      </w:r>
      <w:proofErr w:type="gramEnd"/>
      <w:r w:rsidRPr="006D21E8">
        <w:rPr>
          <w:sz w:val="28"/>
          <w:szCs w:val="28"/>
        </w:rPr>
        <w:t>и наличии письменного согласия Получателя средств из бюджета.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proofErr w:type="gramStart"/>
      <w:r w:rsidRPr="006D21E8">
        <w:rPr>
          <w:sz w:val="28"/>
          <w:szCs w:val="28"/>
        </w:rP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Заявку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1-е число</w:t>
      </w:r>
      <w:proofErr w:type="gramEnd"/>
      <w:r w:rsidRPr="006D21E8">
        <w:rPr>
          <w:sz w:val="28"/>
          <w:szCs w:val="28"/>
        </w:rPr>
        <w:t xml:space="preserve"> месяца подачи повторной Заявки требованиям, указанным в пункте 2.3 Порядка.</w:t>
      </w:r>
    </w:p>
    <w:p w:rsidR="006D21E8" w:rsidRPr="006D21E8" w:rsidRDefault="006D21E8" w:rsidP="006D21E8">
      <w:pPr>
        <w:ind w:firstLine="709"/>
        <w:jc w:val="both"/>
        <w:rPr>
          <w:sz w:val="28"/>
          <w:szCs w:val="28"/>
        </w:rPr>
      </w:pPr>
      <w:r w:rsidRPr="006D21E8">
        <w:rPr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6D21E8">
        <w:rPr>
          <w:sz w:val="28"/>
          <w:szCs w:val="28"/>
        </w:rPr>
        <w:t>недостижении</w:t>
      </w:r>
      <w:proofErr w:type="spellEnd"/>
      <w:r w:rsidRPr="006D21E8">
        <w:rPr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sectPr w:rsidR="006D21E8" w:rsidRPr="006D21E8" w:rsidSect="00044CDE">
      <w:headerReference w:type="default" r:id="rId28"/>
      <w:pgSz w:w="11906" w:h="16838"/>
      <w:pgMar w:top="1276" w:right="934" w:bottom="993" w:left="155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70" w:rsidRDefault="00394470">
      <w:r>
        <w:separator/>
      </w:r>
    </w:p>
  </w:endnote>
  <w:endnote w:type="continuationSeparator" w:id="0">
    <w:p w:rsidR="00394470" w:rsidRDefault="003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70" w:rsidRDefault="00394470">
      <w:r>
        <w:separator/>
      </w:r>
    </w:p>
  </w:footnote>
  <w:footnote w:type="continuationSeparator" w:id="0">
    <w:p w:rsidR="00394470" w:rsidRDefault="0039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7637"/>
      <w:docPartObj>
        <w:docPartGallery w:val="Page Numbers (Top of Page)"/>
        <w:docPartUnique/>
      </w:docPartObj>
    </w:sdtPr>
    <w:sdtEndPr/>
    <w:sdtContent>
      <w:p w:rsidR="000F376E" w:rsidRDefault="000F376E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4CDE">
          <w:rPr>
            <w:noProof/>
          </w:rPr>
          <w:t>12</w:t>
        </w:r>
        <w:r>
          <w:fldChar w:fldCharType="end"/>
        </w:r>
      </w:p>
      <w:p w:rsidR="000F376E" w:rsidRDefault="00394470">
        <w:pPr>
          <w:pStyle w:val="1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462"/>
    <w:multiLevelType w:val="hybridMultilevel"/>
    <w:tmpl w:val="AA2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EBD"/>
    <w:multiLevelType w:val="hybridMultilevel"/>
    <w:tmpl w:val="904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2"/>
    <w:rsid w:val="0000781C"/>
    <w:rsid w:val="000132A1"/>
    <w:rsid w:val="00044CDE"/>
    <w:rsid w:val="00083FA5"/>
    <w:rsid w:val="000C7CCB"/>
    <w:rsid w:val="000F376E"/>
    <w:rsid w:val="00147C9A"/>
    <w:rsid w:val="001E1D81"/>
    <w:rsid w:val="0020115F"/>
    <w:rsid w:val="00235C6A"/>
    <w:rsid w:val="00286AAF"/>
    <w:rsid w:val="002F7198"/>
    <w:rsid w:val="00340C8D"/>
    <w:rsid w:val="00367AB4"/>
    <w:rsid w:val="00394470"/>
    <w:rsid w:val="003A543C"/>
    <w:rsid w:val="003C7CC2"/>
    <w:rsid w:val="00464DC6"/>
    <w:rsid w:val="0048749B"/>
    <w:rsid w:val="004A1FEF"/>
    <w:rsid w:val="004C0C10"/>
    <w:rsid w:val="005212F2"/>
    <w:rsid w:val="00566B1C"/>
    <w:rsid w:val="00635BE7"/>
    <w:rsid w:val="00644C14"/>
    <w:rsid w:val="006813E6"/>
    <w:rsid w:val="006D21E8"/>
    <w:rsid w:val="00713249"/>
    <w:rsid w:val="00715AD7"/>
    <w:rsid w:val="007357A6"/>
    <w:rsid w:val="00753ED3"/>
    <w:rsid w:val="00771E51"/>
    <w:rsid w:val="007B49DE"/>
    <w:rsid w:val="007B5009"/>
    <w:rsid w:val="007D1AA4"/>
    <w:rsid w:val="008C7816"/>
    <w:rsid w:val="00984135"/>
    <w:rsid w:val="009B2744"/>
    <w:rsid w:val="009C2A56"/>
    <w:rsid w:val="009F6A06"/>
    <w:rsid w:val="00A06BC2"/>
    <w:rsid w:val="00A13BFB"/>
    <w:rsid w:val="00A210A0"/>
    <w:rsid w:val="00A32A26"/>
    <w:rsid w:val="00A40574"/>
    <w:rsid w:val="00A73470"/>
    <w:rsid w:val="00A923CE"/>
    <w:rsid w:val="00B346FF"/>
    <w:rsid w:val="00BE0236"/>
    <w:rsid w:val="00BE49B7"/>
    <w:rsid w:val="00C22C2F"/>
    <w:rsid w:val="00DB7571"/>
    <w:rsid w:val="00DC0277"/>
    <w:rsid w:val="00DC2C16"/>
    <w:rsid w:val="00E00C07"/>
    <w:rsid w:val="00E11091"/>
    <w:rsid w:val="00E43881"/>
    <w:rsid w:val="00ED4FD2"/>
    <w:rsid w:val="00F17CE2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uiPriority w:val="99"/>
    <w:qFormat/>
    <w:rPr>
      <w:sz w:val="24"/>
      <w:szCs w:val="24"/>
    </w:rPr>
  </w:style>
  <w:style w:type="character" w:customStyle="1" w:styleId="10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pPr>
      <w:jc w:val="center"/>
    </w:pPr>
    <w:rPr>
      <w:sz w:val="28"/>
      <w:szCs w:val="28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2"/>
    <w:next w:val="ab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6">
    <w:name w:val="header"/>
    <w:basedOn w:val="af0"/>
    <w:uiPriority w:val="99"/>
  </w:style>
  <w:style w:type="paragraph" w:styleId="af7">
    <w:name w:val="footer"/>
    <w:basedOn w:val="af0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AC727E"/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ac">
    <w:name w:val="Основной текст Знак"/>
    <w:basedOn w:val="a0"/>
    <w:link w:val="ab"/>
    <w:rsid w:val="00BE49B7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a">
    <w:name w:val="annotation reference"/>
    <w:basedOn w:val="a0"/>
    <w:uiPriority w:val="99"/>
    <w:semiHidden/>
    <w:unhideWhenUsed/>
    <w:rsid w:val="007B50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B500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B5009"/>
    <w:rPr>
      <w:rFonts w:ascii="Times New Roman" w:eastAsia="Times New Roman" w:hAnsi="Times New Roman" w:cs="Times New Roman"/>
      <w:szCs w:val="20"/>
      <w:lang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B50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B5009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ff">
    <w:name w:val="footnote text"/>
    <w:basedOn w:val="a"/>
    <w:link w:val="aff0"/>
    <w:uiPriority w:val="99"/>
    <w:semiHidden/>
    <w:unhideWhenUsed/>
    <w:rsid w:val="007357A6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357A6"/>
    <w:rPr>
      <w:rFonts w:ascii="Times New Roman" w:eastAsia="Times New Roman" w:hAnsi="Times New Roman" w:cs="Times New Roman"/>
      <w:szCs w:val="20"/>
      <w:lang w:bidi="ar-SA"/>
    </w:rPr>
  </w:style>
  <w:style w:type="character" w:styleId="aff1">
    <w:name w:val="footnote reference"/>
    <w:basedOn w:val="a0"/>
    <w:uiPriority w:val="99"/>
    <w:semiHidden/>
    <w:unhideWhenUsed/>
    <w:rsid w:val="007357A6"/>
    <w:rPr>
      <w:vertAlign w:val="superscript"/>
    </w:rPr>
  </w:style>
  <w:style w:type="character" w:styleId="aff2">
    <w:name w:val="Hyperlink"/>
    <w:basedOn w:val="a0"/>
    <w:uiPriority w:val="99"/>
    <w:semiHidden/>
    <w:unhideWhenUsed/>
    <w:rsid w:val="009C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uiPriority w:val="99"/>
    <w:qFormat/>
    <w:rPr>
      <w:sz w:val="24"/>
      <w:szCs w:val="24"/>
    </w:rPr>
  </w:style>
  <w:style w:type="character" w:customStyle="1" w:styleId="10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pPr>
      <w:jc w:val="center"/>
    </w:pPr>
    <w:rPr>
      <w:sz w:val="28"/>
      <w:szCs w:val="28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2"/>
    <w:next w:val="ab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6">
    <w:name w:val="header"/>
    <w:basedOn w:val="af0"/>
    <w:uiPriority w:val="99"/>
  </w:style>
  <w:style w:type="paragraph" w:styleId="af7">
    <w:name w:val="footer"/>
    <w:basedOn w:val="af0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AC727E"/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ac">
    <w:name w:val="Основной текст Знак"/>
    <w:basedOn w:val="a0"/>
    <w:link w:val="ab"/>
    <w:rsid w:val="00BE49B7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a">
    <w:name w:val="annotation reference"/>
    <w:basedOn w:val="a0"/>
    <w:uiPriority w:val="99"/>
    <w:semiHidden/>
    <w:unhideWhenUsed/>
    <w:rsid w:val="007B50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B500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B5009"/>
    <w:rPr>
      <w:rFonts w:ascii="Times New Roman" w:eastAsia="Times New Roman" w:hAnsi="Times New Roman" w:cs="Times New Roman"/>
      <w:szCs w:val="20"/>
      <w:lang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B50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B5009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ff">
    <w:name w:val="footnote text"/>
    <w:basedOn w:val="a"/>
    <w:link w:val="aff0"/>
    <w:uiPriority w:val="99"/>
    <w:semiHidden/>
    <w:unhideWhenUsed/>
    <w:rsid w:val="007357A6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357A6"/>
    <w:rPr>
      <w:rFonts w:ascii="Times New Roman" w:eastAsia="Times New Roman" w:hAnsi="Times New Roman" w:cs="Times New Roman"/>
      <w:szCs w:val="20"/>
      <w:lang w:bidi="ar-SA"/>
    </w:rPr>
  </w:style>
  <w:style w:type="character" w:styleId="aff1">
    <w:name w:val="footnote reference"/>
    <w:basedOn w:val="a0"/>
    <w:uiPriority w:val="99"/>
    <w:semiHidden/>
    <w:unhideWhenUsed/>
    <w:rsid w:val="007357A6"/>
    <w:rPr>
      <w:vertAlign w:val="superscript"/>
    </w:rPr>
  </w:style>
  <w:style w:type="character" w:styleId="aff2">
    <w:name w:val="Hyperlink"/>
    <w:basedOn w:val="a0"/>
    <w:uiPriority w:val="99"/>
    <w:semiHidden/>
    <w:unhideWhenUsed/>
    <w:rsid w:val="009C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4604&amp;date=13.01.2022&amp;dst=105121&amp;field=134" TargetMode="External"/><Relationship Id="rId18" Type="http://schemas.openxmlformats.org/officeDocument/2006/relationships/hyperlink" Target="https://login.consultant.ru/link/?req=doc&amp;base=LAW&amp;n=404604&amp;date=13.01.2022&amp;dst=101235&amp;field=134" TargetMode="External"/><Relationship Id="rId26" Type="http://schemas.openxmlformats.org/officeDocument/2006/relationships/hyperlink" Target="https://login.consultant.ru/link/?req=doc&amp;base=LAW&amp;n=404604&amp;date=13.01.2022&amp;dst=102679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4604&amp;date=13.01.2022&amp;dst=105734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4604&amp;date=13.01.2022&amp;dst=104333&amp;field=134" TargetMode="External"/><Relationship Id="rId17" Type="http://schemas.openxmlformats.org/officeDocument/2006/relationships/hyperlink" Target="https://login.consultant.ru/link/?req=doc&amp;base=LAW&amp;n=404604&amp;date=13.01.2022&amp;dst=101201&amp;field=134" TargetMode="External"/><Relationship Id="rId25" Type="http://schemas.openxmlformats.org/officeDocument/2006/relationships/hyperlink" Target="https://login.consultant.ru/link/?req=doc&amp;base=LAW&amp;n=404604&amp;date=13.01.2022&amp;dst=10595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4604&amp;date=13.01.2022&amp;dst=101195&amp;field=134" TargetMode="External"/><Relationship Id="rId20" Type="http://schemas.openxmlformats.org/officeDocument/2006/relationships/hyperlink" Target="https://login.consultant.ru/link/?req=doc&amp;base=LAW&amp;n=404604&amp;date=13.01.2022&amp;dst=101255&amp;fie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4604&amp;date=13.01.2022&amp;dst=104314&amp;field=134" TargetMode="External"/><Relationship Id="rId24" Type="http://schemas.openxmlformats.org/officeDocument/2006/relationships/hyperlink" Target="https://login.consultant.ru/link/?req=doc&amp;base=LAW&amp;n=404604&amp;date=13.01.2022&amp;dst=101704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4604&amp;date=13.01.2022&amp;dst=105708&amp;field=134" TargetMode="External"/><Relationship Id="rId23" Type="http://schemas.openxmlformats.org/officeDocument/2006/relationships/hyperlink" Target="https://login.consultant.ru/link/?req=doc&amp;base=LAW&amp;n=404604&amp;date=13.01.2022&amp;dst=101700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4604&amp;date=13.01.2022&amp;dst=104310&amp;field=134" TargetMode="External"/><Relationship Id="rId19" Type="http://schemas.openxmlformats.org/officeDocument/2006/relationships/hyperlink" Target="https://login.consultant.ru/link/?req=doc&amp;base=LAW&amp;n=404604&amp;date=13.01.2022&amp;dst=101251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s://login.consultant.ru/link/?req=doc&amp;base=LAW&amp;n=404604&amp;date=13.01.2022&amp;dst=105133&amp;field=134" TargetMode="External"/><Relationship Id="rId22" Type="http://schemas.openxmlformats.org/officeDocument/2006/relationships/hyperlink" Target="https://login.consultant.ru/link/?req=doc&amp;base=LAW&amp;n=404604&amp;date=13.01.2022&amp;dst=105759&amp;field=134" TargetMode="External"/><Relationship Id="rId27" Type="http://schemas.openxmlformats.org/officeDocument/2006/relationships/hyperlink" Target="https://login.consultant.ru/link/?req=doc&amp;base=LAW&amp;n=404604&amp;date=13.01.2022&amp;dst=105405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3A8-D30C-4270-B0F8-8E5A453F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Ниязова Гузэль Исламовна</cp:lastModifiedBy>
  <cp:revision>3</cp:revision>
  <cp:lastPrinted>2021-09-17T05:05:00Z</cp:lastPrinted>
  <dcterms:created xsi:type="dcterms:W3CDTF">2022-07-28T11:59:00Z</dcterms:created>
  <dcterms:modified xsi:type="dcterms:W3CDTF">2022-07-28T12:00:00Z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