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застроенной территории города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Нижневартовск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"___"____________2021 года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</w:t>
      </w:r>
      <w:r w:rsidRPr="00B526D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лице заместителя главы города, директора департамента Шиловой Татьяны Александровны,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Положения о департаменте, утвержденного распоряжением администрации города от 14.04.2017 №527-р "Об утверждении Положения о департаменте муниципальной собственности и земельных ресурсов администрации города", именуемая в дальнейшем "Администрация города", с одной стороны, и _________________ в лице ______, действующего (-ей) на основании _________, именуемое (-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)                      в дальнейшем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"Застройщик", с другой стороны, а вместе именуемые </w:t>
      </w:r>
      <w:r w:rsidRPr="00B52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"Стороны",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настоящий договор о развитии застроенной территории города (далее - договор) о нижеследующем: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ДОГОВОРА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соответствии с настоящим договором Застройщик обязуется                      в установленный договором срок своими силами и за свой счет и (</w:t>
      </w:r>
      <w:proofErr w:type="gram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  </w:t>
      </w:r>
      <w:proofErr w:type="gram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 привлечением других лиц и (или) средств других лиц выполнить обязательства, предусмотренные пунктом 3.1 настоящего договора,                              а Администрация города обязуется создать необходимые условия для выполнения Застройщиком обязательств в соответствии с пунктом 3.2 настоящего договора.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Договор заключен с Застройщиком в соответствии со статьями         46.1 - 46.3 Градостроительного кодекса Российской Федерации,</w:t>
      </w:r>
      <w:r w:rsidRPr="00B526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от _____2020 №_____ "О проведении открытого аукциона на право заключения договора о развитии застроенной территории квартала "Прибрежный-3.1" и утверждении существенных условий договора" и протоколом о результатах открытого аукциона на право заключения договора о развитии застроенной территории города                                 от "___"_________2021 года.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Цена права на заключение настоящего договора, установленная по результатам открытого аукциона, составляет ___________ рублей. Задаток, внесенный Застройщиком до проведения аукциона в размере 3 238 163                   </w:t>
      </w:r>
      <w:proofErr w:type="gram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миллиона двести тридцать восемь тысяч сто шестьдесят три) рубля                          40 копеек, засчитывается в цену права на заключение настоящего договора.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вносит Администрации города сумму в размере _________ рублей, за вычетом внесенного задатка, </w:t>
      </w:r>
      <w:r w:rsidRPr="00B526D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позднее 6 месяцев со дня заключения договора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Договор заключен на срок 6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месяцев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СВЕДЕНИЯ О ЗАСТРОЕННОЙ ТЕРРИТОРИИ ГОРОДА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Территория, в отношении которой принято решение о развитии, расположена на земельном участке площадью 51 269,64 в квартале "Прибрежный-3.1" в границах красных линий улиц 60 лет </w:t>
      </w:r>
      <w:proofErr w:type="gram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Октября,   </w:t>
      </w:r>
      <w:proofErr w:type="gram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Мусы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Г.И.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продолжения бульвара Рябинового согласно приложению к настоящему договору.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 территории, указанной в пункте 2.1 настоящего договора, расположены следующие многоквартирные жилые дома, подлежащие сносу: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117"/>
        <w:gridCol w:w="3402"/>
        <w:gridCol w:w="2330"/>
      </w:tblGrid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№</w:t>
            </w:r>
          </w:p>
          <w:p w:rsidR="00B526D3" w:rsidRPr="00B526D3" w:rsidRDefault="00B526D3" w:rsidP="00B526D3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Месторасположение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Сведения о признании аварийными и подлежащими сносу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Сторона,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осуществляющая снос</w:t>
            </w:r>
          </w:p>
        </w:tc>
      </w:tr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автономный округ - Югра,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Нижневартовск,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ул. Мусы </w:t>
            </w:r>
            <w:proofErr w:type="spellStart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Джалиля</w:t>
            </w:r>
            <w:proofErr w:type="spellEnd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д. 2б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 аварийным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автономный округ - Югра,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Нижневартовск,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ул. Мусы </w:t>
            </w:r>
            <w:proofErr w:type="spellStart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Джалиля</w:t>
            </w:r>
            <w:proofErr w:type="spellEnd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д. 2е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 аварийным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автономный округ - Югра,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Нижневартовск,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ул. Мусы </w:t>
            </w:r>
            <w:proofErr w:type="spellStart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Джалиля</w:t>
            </w:r>
            <w:proofErr w:type="spellEnd"/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 д. 2ж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 аварийным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Администрация города</w:t>
            </w:r>
          </w:p>
        </w:tc>
      </w:tr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автономный округ - Югра,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Нижневартовск,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60 лет Октября, д. 22б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 аварийным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40"/>
              <w:rPr>
                <w:rFonts w:ascii="Minion Cyrillic" w:eastAsia="Times New Roman" w:hAnsi="Minion Cyrillic" w:cs="Times New Roman"/>
                <w:sz w:val="28"/>
                <w:szCs w:val="20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Застройщик</w:t>
            </w:r>
          </w:p>
        </w:tc>
      </w:tr>
      <w:tr w:rsidR="00B526D3" w:rsidRPr="00B526D3" w:rsidTr="00205B05">
        <w:trPr>
          <w:trHeight w:val="34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Ханты-Мансийский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автономный округ - Югра,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Нижневартовск,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ул. 60 лет Октября, д. 22в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Признан аварийным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 подлежащим сносу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(постановление администрации города</w:t>
            </w:r>
          </w:p>
          <w:p w:rsidR="00B526D3" w:rsidRPr="00B526D3" w:rsidRDefault="00B526D3" w:rsidP="00B526D3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27.12.2019 №1039)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6D3" w:rsidRPr="00B526D3" w:rsidRDefault="00B526D3" w:rsidP="00B526D3">
            <w:pPr>
              <w:spacing w:after="0" w:line="240" w:lineRule="auto"/>
              <w:ind w:firstLine="340"/>
              <w:rPr>
                <w:rFonts w:ascii="Minion Cyrillic" w:eastAsia="Times New Roman" w:hAnsi="Minion Cyrillic" w:cs="Times New Roman"/>
                <w:sz w:val="28"/>
                <w:szCs w:val="20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Застройщик</w:t>
            </w:r>
          </w:p>
        </w:tc>
      </w:tr>
    </w:tbl>
    <w:p w:rsidR="00B526D3" w:rsidRPr="00B526D3" w:rsidRDefault="00B526D3" w:rsidP="00B526D3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ОБЯЗАТЕЛЬСТВА СТОРОН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Обязательства Застройщика, являющиеся существенными условиями по настоящему договору, указываются в подпунктах 3.1.1 – 3.1.7 пункта 3.1 настоящего договора.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Застройщик обязан: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3.1.1.1. В срок не позднее 1 года со дня заключения договора подготовить проект планировки территории и проект межевания территории.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Проектируемая территория ограниченна красными линиями                         улиц 60 лет Октября, Мусы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Г.И.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пешеходным бульваром Рябиновый. Площадь проектируемой территории составляет                   51 269,64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кв.м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Застройщик обязан предусмотреть проектными решениями точки подключения для обеспечения тепловой энергией объектов муниципальной и государственной собственности: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нежилого здания "Спортивный комплекс (Лит. А)" по </w:t>
      </w:r>
      <w:proofErr w:type="gram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адресу:   </w:t>
      </w:r>
      <w:proofErr w:type="gram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г. Нижневартовск, ул. Мусы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д. 2/1;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нежилого здания "Спортивный комплекс "Модуль" для развития адаптивного спорта в городе Нижневартовске" по адресу: г. Нижневартовск, ул. Мусы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д. 1;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нежилого здания "Административное здание городского отдела милиции – 2" по адресу: г. Нижневартовск, ул. 60 лет Октября, д. 22;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нежилого здания "Административно-бытовой корпус" по </w:t>
      </w:r>
      <w:proofErr w:type="gram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адресу:   </w:t>
      </w:r>
      <w:proofErr w:type="gram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г. Нижневартовск, ул. 60 лет Октября, д. 22а.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разработке проекта планировки квартала "Прибрежный-3.1"                       в проектируемых границах следует установить единую территориальную зону ЖЗ 101 с основными видами разрешенного использования: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многоэтажная жилая застройка (высотная застройка);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дошкольное, начальное и среднее общее образование.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Зону застройки многоэтажными жилыми домами (ЖЗ 101) представить следующими объектами капитального строительства: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многоквартирными жилыми домами общей площадью жилых помещений не более 45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</w:t>
      </w:r>
      <w:proofErr w:type="gram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кв.м</w:t>
      </w:r>
      <w:proofErr w:type="spellEnd"/>
      <w:proofErr w:type="gram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этажностью от 9 до 25 этажей                                   с встроенными объектами следующего типа: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детским </w:t>
      </w:r>
      <w:proofErr w:type="spellStart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билдинг</w:t>
      </w:r>
      <w:proofErr w:type="spellEnd"/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-садом общей вместимостью, принятой из расчета по нормативным показателям, но не менее 90 мест; 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помещениями спортивного назначения.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Предусмотреть объекты общественного обслуживания, встроенные                     в первые этажи: кабинеты амбулаторно-поликлинического обслуживания, помещения аптеки, банка, детского развлекательного центра, помещения спортивного назначения, объекты торгового и офисного назначения площадью 3 600 кв. м, помещения участкового пункта полиции и жилищно-эксплуатационного участка.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связи с градостроительной значимостью к архитектурному облику объектов жилищного строительства и общественного назначения применить передовые технологии архитектурно-планировочного проектирования.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прилегающей к жилому комплексу территории в системе улично-дорожной сети предусмотреть: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пешеходный бульвар - продолжение бульвара Рябинового в створе улиц 60 лет Октября и Г.И.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являющегося территорией общего пользования, исключающей транспортное движение;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обустройство необустроенного участка улицы Мусы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от 60 лет Октября до существующего участка улицы Г.И.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</w:t>
      </w: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границах планировочного квартала стоянки и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хранения автомобилей, в том числе в границах земельных участков жилых домов из расчета не менее 1,0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машиноместа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квартиру                                </w:t>
      </w:r>
      <w:proofErr w:type="gram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пунктом 11.31 Свода правил "СП 42.13330.2016. Свод правил. Градостроительство. Планировка и застройка городских и сельских поселений. Актуализированная редакция СНиП 2.07.01-89*", утвержденного приказом Министерства строительства и жилищно-коммунального хозяйства Российской Федерации от 30.12.2016 №1034/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Стоянки для легковых автомобилей закрытого типа, встроенные или встроенно-пристроенные к жилым и общественным зданиям (за исключением общеобразовательных и дошкольных образовательных организаций), необходимо предусматривать в соответствии с требованиями Свода правил 118.13330 и Свода правил 54.13330. Допускается отклонение, не превышающее плюс-минус 30% нормативных показателей свода правил.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разработке проекта планировки квартала "Прибрежный-3.1" учесть решения проекта планировки Прибрежной зоны, утвержденного постановлением Главы города Нижневартовска от 11.04.2008 №457.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 Правилами благоустройства территории города Нижневартовска, утвержденными решением Думы города Нижневартовска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18.09.2020 №667</w:t>
      </w: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- Правила), осуществить: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благоустройство территории с устройством парковочных мест, детских, спортивных и других площадок с покрытиями, определенными Правилами;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архитектурную подсветку фасадов;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единообразное остекление балконов и лоджий;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размещение кондиционеров на фасаде зданий.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Конструкции для установки кондиционеров, закрепленные на фасаде должны вписываться в общую концепцию архитектурного решения, создавать ритмичную пластику фасада и быть изготовлены из современных долговечных материалов. В случае решений по установке кондиционеров на балконе или лоджии необходимо предусмотреть выполнение ниши для установки кондиционера и систему водоотведения.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3.1.1.2. В срок не позднее 3 месяцев со дня утверждения проекта планировки территории и проекта межевания территории обратиться в администрацию города с заявлением о предоставлении земельного(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участка(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образованного(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границах застроенной территории, без проведения торгов.</w:t>
      </w: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Застройщик обязан в срок не позднее 6 месяцев со дня заключения договора создать либо приобрести благоустроенные жилые помещения, указанные в таблице 2:</w:t>
      </w: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6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Таблица 2</w:t>
      </w:r>
    </w:p>
    <w:p w:rsidR="00B526D3" w:rsidRPr="00B526D3" w:rsidRDefault="00B526D3" w:rsidP="00B526D3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552"/>
        <w:gridCol w:w="3544"/>
      </w:tblGrid>
      <w:tr w:rsidR="00B526D3" w:rsidRPr="00B526D3" w:rsidTr="00205B05">
        <w:tc>
          <w:tcPr>
            <w:tcW w:w="3510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Жилое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помещение</w:t>
            </w:r>
          </w:p>
        </w:tc>
        <w:tc>
          <w:tcPr>
            <w:tcW w:w="2552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Количество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(единиц)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Общая площадь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жилого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помещения,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исключая площадь балконов и лоджий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(</w:t>
            </w:r>
            <w:proofErr w:type="spellStart"/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кв.м</w:t>
            </w:r>
            <w:proofErr w:type="spellEnd"/>
            <w:r w:rsidRPr="00B526D3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)</w:t>
            </w:r>
          </w:p>
        </w:tc>
      </w:tr>
      <w:tr w:rsidR="00B526D3" w:rsidRPr="00B526D3" w:rsidTr="00205B05">
        <w:tc>
          <w:tcPr>
            <w:tcW w:w="3510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Однокомнатная квартира</w:t>
            </w:r>
          </w:p>
        </w:tc>
        <w:tc>
          <w:tcPr>
            <w:tcW w:w="2552" w:type="dxa"/>
            <w:vAlign w:val="center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30,9</w:t>
            </w:r>
          </w:p>
        </w:tc>
      </w:tr>
      <w:tr w:rsidR="00B526D3" w:rsidRPr="00B526D3" w:rsidTr="00205B05">
        <w:tc>
          <w:tcPr>
            <w:tcW w:w="3510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Двухкомнатная квартира</w:t>
            </w:r>
          </w:p>
        </w:tc>
        <w:tc>
          <w:tcPr>
            <w:tcW w:w="2552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5, в том числе: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39,6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40,2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40,7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41,5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42,8</w:t>
            </w:r>
          </w:p>
        </w:tc>
      </w:tr>
      <w:tr w:rsidR="00B526D3" w:rsidRPr="00B526D3" w:rsidTr="00205B05">
        <w:tc>
          <w:tcPr>
            <w:tcW w:w="3510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Трехкомнатная квартира</w:t>
            </w:r>
          </w:p>
        </w:tc>
        <w:tc>
          <w:tcPr>
            <w:tcW w:w="2552" w:type="dxa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6, в том числе: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51,1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51,6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58,3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59,9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60,2</w:t>
            </w:r>
          </w:p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не менее 60,9</w:t>
            </w:r>
          </w:p>
        </w:tc>
      </w:tr>
    </w:tbl>
    <w:p w:rsidR="00B526D3" w:rsidRPr="00B526D3" w:rsidRDefault="00B526D3" w:rsidP="00B526D3">
      <w:pPr>
        <w:spacing w:after="0" w:line="240" w:lineRule="auto"/>
        <w:ind w:firstLine="340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Жилые помещения должны быть расположены в границах города Нижневартовска в завершенных строительством домах капитального исполнения, введенных в эксплуатацию не ранее 2 лет, предшествующих году заключения настоящего договора. 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жилые помещения должны отвечать следующим требованиям: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перепланировки либо переустройства жилых помещений должны быть согласованы в установленном порядке (статья 29 Жилищного кодекса РФ);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комнаты в жилых помещениях должны быть изолированы от вспомогательных помещений (коридоры, кухня, ванная комната, туалет, кладовые).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передачи жилые помещения должны: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иметь обременений (ограничений), установленных в соответствии с действующим законодательством, в том числе не состоять в споре, в залоге, не находиться под арестом, не являться предметом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правопритязаний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третьих лиц;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быть обеспечены исправным (не требующим замены) сантехническим оборудованием (унитаз, ванна, умывальник и мойка со смесителями), централизованными инженерными системами (электроосвещение, хозяйственно-питьевое и горячее водоснабжение, водоотведение, отопление),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вентиляцией, электрическими плитами, индивидуальными приборами учета потребляемых энергоресурсов (счетчик холодного и горячего водоснабжения, счетчик электрической энергии).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Отделка жилых помещений не должна требовать текущего и капитального ремонта и должна соответствовать санитарным требованиям и гигиеническим нормативам, предъявляемым к жилым зданиям и помещениям (постановление Правительства Российской Федерации от 28.01.2006 №47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домом").</w:t>
      </w:r>
    </w:p>
    <w:p w:rsidR="00B526D3" w:rsidRPr="00B526D3" w:rsidRDefault="00B526D3" w:rsidP="00B52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действия договора количество квартир, предоставляемых Застройщиком для переселения граждан из муниципальных жилых помещений в домах, подлежащих сносу, подлежит изменению в случае изменения количества находящихся в муниципальной собственности муниципальных жилых помещений в домах, подлежащих сносу, предоставленных гражданам по договорам социального найма, договорам найма специализированного жилого помещения.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 передает в муниципальную собственность города указанные в таблице 2 настоящего пункта жилые помещения на безвозмездных условиях.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Застройщик обязан уплатить возмещение за изымаемые на основании решения администрации города, принятого в соответствии с Жилищным кодексом Российской Федерации, жилые помещения в многоквартирных домах, признанных аварийными и подлежащими сносу Застройщиком.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 изымаемые жилые помещения уплачивается Застройщиком не позднее 3 месяцев со дня направления Застройщику администрацией города сведений о рыночной стоимости изымаемых жилых помещений.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 каждое изымаемое жилое помещение определяется в соответствии со статьей 32 Жилищного кодекса Российской Федерации.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 изымаемые жилые помещения перечисляется Застройщиком на расчетный счет 40302810671695000003 в РКЦ Нижневартовск г. Нижневартовск, БИК 047169000, ИНН 8603032896, получатель: администрация города Нижневартовска (лицевой счет 505.05.012.5). </w:t>
      </w:r>
    </w:p>
    <w:p w:rsidR="00B526D3" w:rsidRPr="00B526D3" w:rsidRDefault="00B526D3" w:rsidP="00B526D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Застройщик обязан за 6 лет и 6 месяцев со дня заключения договора 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территории.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Застройщик обязан за 6 лет и 6 месяцев со дня заключения договора осуществить строительство и (или) реконструкцию объектов инженерной, социальной и коммунально-бытовой инфраструктур,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предназначенных для обеспечения застроенной территории, в соответствии с графиком ввода объектов в эксплуатацию, а именно:</w:t>
      </w:r>
    </w:p>
    <w:p w:rsidR="00B526D3" w:rsidRPr="00B526D3" w:rsidRDefault="00B526D3" w:rsidP="00B526D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3.1.5.1. Осуществить строительство внутриквартальных инженерных коммуникаций с учетом потребности в объектах инженерной инфраструктуры с расчетными расходами. Расчетные расходы принять в соответствии с проектом застройки квартала "Прибрежный-3.1".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3.1.5.2.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Осуществить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строительство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следующих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объектов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социального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коммунально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бытового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назначения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встроенных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жилые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здания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детский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билдинг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сад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общей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вместимостью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принятой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нормативным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показателям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менее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мест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кабинеты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амбулаторно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поликлинического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обслуживания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аптеки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банка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детского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развлекательного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центра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спортивного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назначения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торгового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офисного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назначения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площадью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3 600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участкового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пункта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полиции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помещения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жилищно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эксплуатационного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участка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этом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потребности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объектах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социального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коммунально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бытового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назначения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встроенных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нежилые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первые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этажи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проектируемых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многоквартирных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жилых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домов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квартала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Прибрежный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-3.1",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определяется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документацией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планировке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территории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соответствии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расчетными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показателями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сфере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социального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коммунально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бытового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обеспечения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местных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нормативов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градостроительного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проектирования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Нижневартовска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утвержденных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решением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Думы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Нижневартовска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21.06.2019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509,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региональных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нормативов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градостроительного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проектирования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Ханты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Мансийского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автономного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округа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Югры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утвержденных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постановлением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Правительства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Ханты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Мансийского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автономного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округа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Югры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29.12.2014 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№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534-</w:t>
      </w:r>
      <w:r w:rsidRPr="00B526D3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3.1.5.3. </w:t>
      </w: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прилегающей к жилому комплексу территории в системе улично-дорожной сети обустроить: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пешеходный бульвар - продолжение бульвара Рябинового в створе улиц 60 лет Октября и Г.И.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являющегося территорией общего пользования, исключающей транспортное движение;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участок улицы Мусы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Джалиля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60 лет Октября до существующего участка улицы Г.И. </w:t>
      </w:r>
      <w:proofErr w:type="spellStart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Пикмана</w:t>
      </w:r>
      <w:proofErr w:type="spellEnd"/>
      <w:r w:rsidRPr="00B526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3.1.5.4. Разместить в границах планировочного квартала стоянки и места для хранения автомобилей, в том числе в границах земельных участков жилых домов из расчета не менее 1,0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машиноместа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квартиру (в соответствии с пунктом 11.31 Свода правил "СП 42.13330.2016. Свод правил. Градостроительство. Планировка и застройка городских и сельских поселений. Актуализированная редакция СНиП 2.07.01-89*", утвержденного приказом Министерства строительства и жилищно-коммунального хозяйства Российской Федерации от 30.12.2016 №1034/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Стоянки для легковых автомобилей закрытого типа, встроенные или встроенно-пристроенные к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жилым и общественным зданиям (за исключением общеобразовательных и дошкольных образовательных организаций), необходимо предусматривать в соответствии с требованиями Свода правил 118.13330 и Свода правил 54.13330. Допускается отклонение, не превышающее плюс-минус 30% нормативных показателей Свода правил.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3.1.5.5. Для жизнеобеспечения существующих жилых домов деревянной застройки до момента их сноса, объектов социально-бытового назначения сохранить существующие сети инженерного обеспечения территории квартала "Прибрежный-3.1" либо обеспечить временными инженерными системами обеспечения до введения в эксплуатацию вновь построенных инженерных сетей.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Застройщик обязан на условиях безвозмездной передачи, не позднее срока окончания договора, передать в муниципальную собственность города объекты, указанные в подпункте 3.1.5.1 пункта 3.1 настоящего договора (внутриквартальные инженерные коммуникации).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Снос многоквартирных жилых домов, указанных в строках 4-5 таблицы 1 пункта 2.2 настоящего договора, производится Застройщиком в течение 1 месяца со дня получения от Администрации города уведомления об освобождении многоквартирного жилого дома всеми гражданами, ранее проживавшими в доме. 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Застройщик обязан не позднее 2 месяцев со дня направления Администрацией города уведомления об освобождении многоквартирного жилого дома всеми гражданами, ранее проживавшими в доме, предоставить Администрации города акт обследования о прекращении существования жилого дома, подготовленный кадастровым инженером в установленном действующим законодательством порядке.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52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 При организации строительных работ Застройщик обязан о</w:t>
      </w: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беспечить выполнение условий освоения и содержания строительной площадки в соответствии с установленными строительными правилами и нормами (СНиП) и обеспечить размещение в месте строительства информационного стенда о текущем и перспективном состоянии строительства.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Застройщик обязан обеспечить страхование строительных рисков по объекту в порядке, определяемом статьей 742 Гражданского кодекса Российской Федерации.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3.1.10. В соответствии с Федеральным законом от 27.12.2002 №184-ФЗ                              "О техническом регулировании" Застройщик обязан использовать при строительстве продукцию строительного назначения, имеющую сертификат соответствия в Системе сертификации в строительстве, и обеспечить лабораторный контроль качества строительства и продукции испытательными подразделениями (лабораториями), аттестованными в установленном порядке, или по договорам с привлеченными испытательными центрами, аккредитованными Госстроем России, а также систему управления качеством на основании государственных стандартов серии ГОСТ Р ИСО 9000.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3.1.11. Ежеквартально не позднее 30 числа месяца, следующего за отчетным периодом, Застройщик обязан обеспечить представление Администрации города отчета о реализации настоящего договора по форме, предложенной Администрацией города, на электронных и бумажных носителях. 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3.1.12. Нести на протяжении гарантийного срока, который не может быть менее чем 5 лет, ответственность за недостатки используемых конструктивных элементов, строительно-монтажных и иных предусмотренных проектной документацией работ и отступление от указанных в проектной документации показателей, препятствующих нормальному использованию и эксплуатации построенных зданий и сооружений.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Обязательства Администрации города.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.2.1. Администрация города обязана в установленном порядке утвердить проект планировки застроенной территории и проект межевания застроенной территории, в отношении которой принято решение о развитии, в срок не позднее 3 месяцев со дня их предоставления Застройщиком, включая процедуру проведения публичных слушаний или общественных обсуждений, либо отклонить такую документацию и направить ее на доработку</w:t>
      </w:r>
      <w:r w:rsidRPr="00B52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</w:t>
      </w: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позднее 30 календарных дней со дня предоставления Застройщиком проекта планировки застроенной территории и проекта межевания застроенной территории.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3.2.2. Администрация города обязана в 2-месячный срок со дня заключения договора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расположены такие многоквартирные дома.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3.2.3. Администрация города обязана после выполнения Сторонами обязательств, предусмотренных подпунктом 3.1.1 пункта 3.1, подпунктом 3.2.1 пункта 3.2 настоящего договора, постановки земельного(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ых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участка(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на государственный кадастровый учет, в срок, предусмотренный административным регламентом 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торгов", утвержденным муниципальным правовым актом, предоставить Застройщику земельный(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участок(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который(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ые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не предоставлен(ы) в пользование и (или) во владение гражданам и юридическим лицам.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3.2.4. Администрация города обязана в срок, предусмотренной муниципальной программой "Обеспечение доступным и комфортным жильем жителей города Нижневартовска в 2018 - 2025 годах и на период до 2030 года", утвержденной муниципальным правовым актом, осуществить </w:t>
      </w:r>
      <w:r w:rsidRPr="00B526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переселение граждан и снос многоквартирных жилых домов, указанных в строках 1-3 таблицы 1 пункта 2.2 настоящего договора. 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 Администрация города не позднее 1 года с даты зачисления на счет Администрации города цены права на заключение договора и возмещения за изымаемые жилые помещения (датой зачисления считается дата поступления последнего платежа при полном исполнении обязательств по уплате цены права на заключение договора и возмещения за изымаемые жилые помещения) обязана: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выплатить возмещение за изымаемые жилые помещения или по заявлению граждан приобрести жилые помещения для переселения граждан из многоквартирных жилых домов, указанных в строках 4-5 таблицы 1 пункта 2.2 настоящего договора;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переселить граждан из многоквартирных жилых домов, указанных в строках 4-5 таблицы 1 пункта 2.2 настоящего договора.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СТОРОН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обязательств, предусмотренных подпунктами 3.2.4, 3.2.5 пункта 3.2 настоящего договора, Администрация города уплачивает штраф в размере 2% от цены права на заключение настоящего договора, указанной в пункте 1.3 настоящего договора, в течение 30 дней со дня получения требования об уплате штрафа.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Администрация города вправе отказаться от исполнения настоящего договора в одностороннем порядке в случае: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внесения в срок цены права на заключение настоящего договора, предусмотренной пунктом 1.3 настоящего договора;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обязательств, предусмотренных подпунктами 3.1.1 - 3.1.3 пункта 3.1 настоящего договора;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неисполнения Застройщиком или новым правообладателем земельных участков (пункт 5.3 настоящего договора) обязательств, предусмотренных подпунктами 3.1.4, 3.1.5 пункта 3.1 настоящего договора.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Застройщик вправе в одностороннем порядке отказаться от исполнения договора в случае неисполнения Администрацией города обязательств, предусмотренных подпунктами 3.2.1 - 3.2.3 пункта 3.2 настоящего договора.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Настоящий договор может быть расторгнут в случаях, предусмотренных действующим законодательством в арбитражном суде по требованию одной из Сторон по договору.</w:t>
      </w: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Споры, возникшие в результате выполнения настоящего договора, передаются на рассмотрение арбитражного суда.</w:t>
      </w: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ДРУГИЕ УСЛОВИЯ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 заключения договора Застройщик предоставил Администрации города обеспечение исполнения договора в виде _________________ на сумму не менее 50% от цены права на заключение договора на срок действия договора.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5.2 Перемена лиц по настоящему договору за исключением случаев, предусмотренных законодательством Российской Федерации, не допускается.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Приобретение прав на земельные участки и объекты капитального строительства, расположенные в границах застроенной территории, в отношении которой принято решение о развитии, и не подлежащие изъятию для муниципальных нужд, осуществляется Застройщиком в соответствии с гражданским и земельным законодательством.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неисполнения или ненадлежащего исполнения Застройщиком обязательств, предусмотренных подпунктом 3.1.5 пункта 3.1 настоящего договора, а также обязательств, предусмотренных подпунктом 3.1.4 пункта 3.1 настоящего договора, и подлежащих выполнению после предоставления земельного участка, права на предоставленный Застройщику земельный участок могут быть прекращены в соответствии с земельным и гражданским законодательством.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Настоящий договор составлен в 3 экземплярах, два из которых передаются Администрации города, один - Застройщику.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Истечение срока действия договора не освобождает Стороны от выполнения возложенных на них обязательств по договору.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границы застроенной территории квартала        "Прибрежный-3.1" в границах элементов планировочной структуры или их частей, подлежащей развитию.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ПОДПИСИ И РЕКВИЗИТЫ СТОРОН:</w:t>
      </w:r>
    </w:p>
    <w:p w:rsidR="00B526D3" w:rsidRPr="00B526D3" w:rsidRDefault="00B526D3" w:rsidP="00B526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</w:t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Застройщик</w:t>
      </w: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Default="00B526D3" w:rsidP="00B526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526D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B526D3" w:rsidRPr="00B526D3" w:rsidRDefault="00B526D3" w:rsidP="00B526D3">
      <w:pPr>
        <w:tabs>
          <w:tab w:val="left" w:pos="7560"/>
          <w:tab w:val="left" w:pos="990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6D3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договору о развитии застроенной</w:t>
      </w:r>
    </w:p>
    <w:p w:rsidR="00B526D3" w:rsidRPr="00B526D3" w:rsidRDefault="00B526D3" w:rsidP="00B526D3">
      <w:pPr>
        <w:tabs>
          <w:tab w:val="left" w:pos="7560"/>
          <w:tab w:val="left" w:pos="9900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526D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от ___________ №____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ГРАНИЦЫ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застроенной территории квартала "Прибрежный-3.1"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границах элементов планировочной структуры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их частей, подлежащей развитию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B526D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E797A6" wp14:editId="4DB16EA1">
            <wp:extent cx="5941060" cy="632397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6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526D3" w:rsidRPr="00B526D3" w:rsidRDefault="00B526D3" w:rsidP="00B526D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526D3">
        <w:rPr>
          <w:rFonts w:ascii="Times New Roman" w:eastAsia="Calibri" w:hAnsi="Times New Roman" w:cs="Times New Roman"/>
          <w:b/>
          <w:sz w:val="28"/>
          <w:szCs w:val="28"/>
        </w:rPr>
        <w:t>Условные обозначения:</w:t>
      </w:r>
    </w:p>
    <w:p w:rsidR="00B526D3" w:rsidRPr="00B526D3" w:rsidRDefault="00B526D3" w:rsidP="00B52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6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EE0097" wp14:editId="07995C21">
                <wp:simplePos x="0" y="0"/>
                <wp:positionH relativeFrom="column">
                  <wp:posOffset>57150</wp:posOffset>
                </wp:positionH>
                <wp:positionV relativeFrom="paragraph">
                  <wp:posOffset>94615</wp:posOffset>
                </wp:positionV>
                <wp:extent cx="245110" cy="0"/>
                <wp:effectExtent l="22860" t="19050" r="27305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72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.5pt;margin-top:7.45pt;width:19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EB2AIAALAFAAAOAAAAZHJzL2Uyb0RvYy54bWysVEtu2zAQ3RfoHQjtFX1ty0LsIJHlbvoJ&#10;kBRd0yJlCZVIgaQ/QVEg7QVyhF6hmy76Qc4g36hDylbqdFMU0YIgxZk3b2Ye5/RsW1doTYUsOZtY&#10;3olrIcoyTkq2nFhvr+d2ZCGpMCO44oxOrBsqrbPp82enmyamPi94RahAAMJkvGkmVqFUEzuOzApa&#10;Y3nCG8rgMueixgqOYukQgTeAXleO77pDZ8MFaQTPqJTwd9ZdWlODn+c0U2/yXFKFqokF3JRZhVkX&#10;enWmpzheCtwUZbangf+DRY1LBkF7qBlWGK1E+RdUXWaCS56rk4zXDs/zMqMmB8jGcx9lc1Xghppc&#10;oDiy6csknw42e72+FKgk0DsoD8M19Kj9srvd3bW/2q+7O7T71N7Dsvu8u22/tT/bH+19+x2BMVRu&#10;08gYABJ2KXTu2ZZdNS959l4ixpMCsyU1GVzfNIDqaQ/nyEUfZAPxF5tXnIANXiluyrjNRa0hoUBo&#10;a7p103eLbhXK4KcfDjxNOjtcOTg++DVCqheU10hvJpZUApfLQiWcMZAEF56JgtcvpdKscHxw0EEZ&#10;n5dVZZRRMbSZWEHkua7xkLwqib7VdlIsF0kl0BqDuObwgVGHdmQm+IoRg1ZQTNL9XuGy6vYQvWIa&#10;jxq9dpTgtFWwNf8hYaOlD2N3nEZpFNqhP0zt0J3N7PN5EtrDuTcazIJZksy8j5qoF8ZFSQhlmutB&#10;1174b7rZv7BOkb2y+6o4x+imfED2mOn5fOCOwiCyR6NBYIdB6toX0TyxzxNvOBylF8lF+ohparKX&#10;T0O2L6VmxVeKiquCbBAptRr8KBjDWCIlzIEgcofueGQhXC1hgGVKWEhw9a5UhdGuVp3GOOr10PdD&#10;P+gkVDUF7hQwcOE7CKCThqlNH76r1KHJ+tS3aZ/8Qy1BFAcBmDejn0n34Bac3FwKrTP9fGAsGKf9&#10;CNNz58+zsXoYtNPfAAAA//8DAFBLAwQUAAYACAAAACEAVtYxkdoAAAAGAQAADwAAAGRycy9kb3du&#10;cmV2LnhtbEyPwU7DMBBE75X4B2uRuFTUAVVtEuJUqFJ74kKKOG/jJQnE6yh22/TvWcQBjrOzmnlT&#10;bCbXqzONofNs4GGRgCKuve24MfB22N2noEJEtth7JgNXCrApb2YF5tZf+JXOVWyUhHDI0UAb45Br&#10;HeqWHIaFH4jF+/CjwyhybLQd8SLhrtePSbLSDjuWhhYH2rZUf1UnZ2DnnZuH6rD/vO5J2+z9JV1v&#10;U2PubqfnJ1CRpvj3DD/4gg6lMB39iW1QvYFMlkQ5LzNQYi/XK1DHX63LQv/HL78BAAD//wMAUEsB&#10;Ai0AFAAGAAgAAAAhALaDOJL+AAAA4QEAABMAAAAAAAAAAAAAAAAAAAAAAFtDb250ZW50X1R5cGVz&#10;XS54bWxQSwECLQAUAAYACAAAACEAOP0h/9YAAACUAQAACwAAAAAAAAAAAAAAAAAvAQAAX3JlbHMv&#10;LnJlbHNQSwECLQAUAAYACAAAACEAV5DBAdgCAACwBQAADgAAAAAAAAAAAAAAAAAuAgAAZHJzL2Uy&#10;b0RvYy54bWxQSwECLQAUAAYACAAAACEAVtYxkdoAAAAGAQAADwAAAAAAAAAAAAAAAAAyBQAAZHJz&#10;L2Rvd25yZXYueG1sUEsFBgAAAAAEAAQA8wAAADkGAAAAAA==&#10;" strokecolor="yellow" strokeweight="3pt">
                <v:shadow color="#622423" opacity=".5" offset="1pt"/>
              </v:shape>
            </w:pict>
          </mc:Fallback>
        </mc:AlternateContent>
      </w:r>
      <w:r w:rsidRPr="00B526D3">
        <w:rPr>
          <w:rFonts w:ascii="Times New Roman" w:eastAsia="Calibri" w:hAnsi="Times New Roman" w:cs="Times New Roman"/>
          <w:sz w:val="28"/>
          <w:szCs w:val="28"/>
        </w:rPr>
        <w:t xml:space="preserve">           - граница земельного участка для изъятия для муниципальных нужд</w:t>
      </w:r>
    </w:p>
    <w:p w:rsidR="00B526D3" w:rsidRPr="00B526D3" w:rsidRDefault="00B526D3" w:rsidP="00B52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26D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70051A" wp14:editId="6180893D">
                <wp:simplePos x="0" y="0"/>
                <wp:positionH relativeFrom="column">
                  <wp:posOffset>57150</wp:posOffset>
                </wp:positionH>
                <wp:positionV relativeFrom="paragraph">
                  <wp:posOffset>89535</wp:posOffset>
                </wp:positionV>
                <wp:extent cx="245110" cy="0"/>
                <wp:effectExtent l="13335" t="18415" r="17780" b="196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B3002" id="Прямая со стрелкой 9" o:spid="_x0000_s1026" type="#_x0000_t32" style="position:absolute;margin-left:4.5pt;margin-top:7.05pt;width:1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VqTAIAAFQEAAAOAAAAZHJzL2Uyb0RvYy54bWysVM2O0zAQviPxDlbubZKSlm3UdIWSlssC&#10;K+3yAK7tNBaJbdlu0wohLbzAPgKvwIUDP9pnSN+IsfujLlwQIgdnnPF8883M50wuN02N1kwbLkUW&#10;xP0oQEwQSblYZsHb23nvIkDGYkFxLQXLgi0zweX06ZNJq1I2kJWsKdMIQIRJW5UFlbUqDUNDKtZg&#10;05eKCXCWUjfYwlYvQ6pxC+hNHQ6iaBS2UlOlJWHGwNdi7wymHr8sGbFvytIwi+osAG7Wr9qvC7eG&#10;0wlOlxqripMDDfwPLBrMBSQ9QRXYYrTS/A+ohhMtjSxtn8gmlGXJCfM1QDVx9Fs1NxVWzNcCzTHq&#10;1Cbz/2DJ6/W1RpxmwThAAjcwou7z7m533/3svuzu0e5j9wDL7tPurvva/ei+dw/dNzR2fWuVSSE8&#10;F9faVU424kZdSfLOICHzCosl8/xvtwpAYxcRPgpxG6Mg+6J9JSmcwSsrfRM3pW4cJLQHbfystqdZ&#10;sY1FBD4OkmEcw0TJ0RXi9BintLEvmWyQM7LAWI35srK5FAIEIXXss+D1lbGOFU6PAS6pkHNe114X&#10;tUAtZIJn6COMrDl1XnfO6OUirzVaY5DWfB7B42sEz/kxLVeCerSKYTo72Bbzem9D9lo4PCgM+Bys&#10;vXbej6Px7GJ2kfSSwWjWS6Ki6L2Y50lvNI+fD4tnRZ4X8QdHLU7SilPKhGN31HGc/J1ODjdqr8CT&#10;kk99CB+j+4YB2ePbk/aTdcPcy2Ih6fZaHycO0vWHD9fM3Y3zPdjnP4PpLwAAAP//AwBQSwMEFAAG&#10;AAgAAAAhABS+AancAAAABgEAAA8AAABkcnMvZG93bnJldi54bWxMj0FPAjEQhe8m/odmTLxJCwHE&#10;dbuEYIwHT6CYeCvbYbthO91sCyz8eod40OObN3nve/m89404YhfrQBqGAwUCqQy2pkrD58frwwxE&#10;TIasaQKhhjNGmBe3N7nJbDjRCo/rVAkOoZgZDS6lNpMylg69iYPQIrG3C503iWVXSduZE4f7Ro6U&#10;mkpvauIGZ1pcOiz364PXoPzb+2W/GX3vXpT86r13s81kpfX9Xb94BpGwT3/PcMVndCiYaRsOZKNo&#10;NDzxksTn8RAE2+PHKYjtr5ZFLv/jFz8AAAD//wMAUEsBAi0AFAAGAAgAAAAhALaDOJL+AAAA4QEA&#10;ABMAAAAAAAAAAAAAAAAAAAAAAFtDb250ZW50X1R5cGVzXS54bWxQSwECLQAUAAYACAAAACEAOP0h&#10;/9YAAACUAQAACwAAAAAAAAAAAAAAAAAvAQAAX3JlbHMvLnJlbHNQSwECLQAUAAYACAAAACEAZHEF&#10;akwCAABUBAAADgAAAAAAAAAAAAAAAAAuAgAAZHJzL2Uyb0RvYy54bWxQSwECLQAUAAYACAAAACEA&#10;FL4BqdwAAAAGAQAADwAAAAAAAAAAAAAAAACmBAAAZHJzL2Rvd25yZXYueG1sUEsFBgAAAAAEAAQA&#10;8wAAAK8FAAAAAA==&#10;" strokecolor="red" strokeweight="1.75pt"/>
            </w:pict>
          </mc:Fallback>
        </mc:AlternateContent>
      </w:r>
      <w:r w:rsidRPr="00B526D3">
        <w:rPr>
          <w:rFonts w:ascii="Times New Roman" w:eastAsia="Calibri" w:hAnsi="Times New Roman" w:cs="Times New Roman"/>
          <w:sz w:val="28"/>
          <w:szCs w:val="28"/>
        </w:rPr>
        <w:t xml:space="preserve">           - красные линии</w:t>
      </w:r>
    </w:p>
    <w:p w:rsidR="00B526D3" w:rsidRDefault="00B526D3" w:rsidP="00B526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148"/>
        <w:gridCol w:w="3685"/>
        <w:gridCol w:w="3544"/>
      </w:tblGrid>
      <w:tr w:rsidR="00B526D3" w:rsidRPr="00B526D3" w:rsidTr="00205B05">
        <w:trPr>
          <w:trHeight w:val="454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Обозначение характерных точек границ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</w:t>
            </w:r>
          </w:p>
        </w:tc>
      </w:tr>
      <w:tr w:rsidR="00B526D3" w:rsidRPr="00B526D3" w:rsidTr="00205B05">
        <w:trPr>
          <w:trHeight w:val="33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4 420 012.74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947 558.53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4 420 113.99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947 503.86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4 420 100.40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947 479.97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4 420 101.45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947 479.47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4 420 074.27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947 429.19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4 420 110.66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947 411.33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4 420 107.78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947 406.03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4 420 158.66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947 379.88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4 420 201.14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947 456.91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4 420 227.54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947 442.63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4 420 109.19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947 228.14</w:t>
            </w:r>
          </w:p>
        </w:tc>
      </w:tr>
      <w:tr w:rsidR="00B526D3" w:rsidRPr="00B526D3" w:rsidTr="00205B05">
        <w:trPr>
          <w:trHeight w:val="31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6D3" w:rsidRPr="00B526D3" w:rsidRDefault="00B526D3" w:rsidP="00B52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4 441 894.42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26D3" w:rsidRPr="00B526D3" w:rsidRDefault="00B526D3" w:rsidP="00B526D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26D3">
              <w:rPr>
                <w:rFonts w:ascii="Times New Roman" w:eastAsia="Calibri" w:hAnsi="Times New Roman" w:cs="Times New Roman"/>
                <w:sz w:val="24"/>
                <w:szCs w:val="24"/>
              </w:rPr>
              <w:t>947 344.05</w:t>
            </w:r>
          </w:p>
        </w:tc>
      </w:tr>
    </w:tbl>
    <w:p w:rsidR="00B526D3" w:rsidRPr="00B526D3" w:rsidRDefault="00B526D3" w:rsidP="00B526D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территории, попадающей под развитие, - 51 269,</w:t>
      </w:r>
      <w:proofErr w:type="gram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  </w:t>
      </w:r>
      <w:proofErr w:type="spellStart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2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6D3" w:rsidRPr="00B526D3" w:rsidRDefault="00B526D3" w:rsidP="00B526D3">
      <w:pPr>
        <w:spacing w:after="0" w:line="240" w:lineRule="auto"/>
        <w:ind w:left="7797" w:hanging="779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7CE1" w:rsidRPr="00B526D3" w:rsidRDefault="00B87CE1" w:rsidP="00B526D3"/>
    <w:sectPr w:rsidR="00B87CE1" w:rsidRPr="00B526D3" w:rsidSect="00B526D3">
      <w:type w:val="continuous"/>
      <w:pgSz w:w="11907" w:h="16840" w:code="9"/>
      <w:pgMar w:top="993" w:right="850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F0"/>
    <w:rsid w:val="0013035D"/>
    <w:rsid w:val="00573CF0"/>
    <w:rsid w:val="00646A99"/>
    <w:rsid w:val="009E795F"/>
    <w:rsid w:val="00B526D3"/>
    <w:rsid w:val="00B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A1F7"/>
  <w15:docId w15:val="{98AE3759-2CC3-4260-A75F-0AE32217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3973</Words>
  <Characters>22647</Characters>
  <Application>Microsoft Office Word</Application>
  <DocSecurity>0</DocSecurity>
  <Lines>188</Lines>
  <Paragraphs>53</Paragraphs>
  <ScaleCrop>false</ScaleCrop>
  <Company>Hewlett-Packard Company</Company>
  <LinksUpToDate>false</LinksUpToDate>
  <CharactersWithSpaces>26567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Луиза Линаровна</dc:creator>
  <cp:keywords/>
  <dc:description/>
  <cp:lastModifiedBy>Ибрагимова Луиза Линаровна</cp:lastModifiedBy>
  <cp:revision>3</cp:revision>
  <dcterms:created xsi:type="dcterms:W3CDTF">2020-07-07T08:41:00Z</dcterms:created>
  <dcterms:modified xsi:type="dcterms:W3CDTF">2020-12-01T07:32:00Z</dcterms:modified>
</cp:coreProperties>
</file>