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598"/>
        <w:ind w:left="0" w:right="-425" w:firstLine="708"/>
        <w:jc w:val="right"/>
        <w:spacing w:before="0" w:after="0"/>
      </w:pPr>
      <w:r>
        <w:rPr>
          <w:rFonts w:ascii="Tinos" w:hAnsi="Tinos" w:cs="Tinos"/>
          <w:sz w:val="27"/>
          <w:szCs w:val="27"/>
        </w:rPr>
        <w:t xml:space="preserve">Приложение </w:t>
      </w:r>
      <w:r>
        <w:rPr>
          <w:rFonts w:ascii="Tinos" w:hAnsi="Tinos" w:cs="Tinos"/>
          <w:sz w:val="27"/>
          <w:szCs w:val="27"/>
        </w:rPr>
        <w:t xml:space="preserve">3 к протоколу</w:t>
      </w:r>
      <w:r>
        <w:rPr>
          <w:rFonts w:ascii="Tinos" w:hAnsi="Tinos" w:cs="Tinos"/>
          <w:sz w:val="27"/>
          <w:szCs w:val="27"/>
        </w:rPr>
      </w:r>
      <w:r/>
    </w:p>
    <w:p>
      <w:pPr>
        <w:pStyle w:val="598"/>
        <w:ind w:left="0" w:right="-425" w:firstLine="708"/>
        <w:jc w:val="right"/>
        <w:spacing w:before="0" w:after="0" w:line="216" w:lineRule="auto"/>
        <w:shd w:val="clear" w:color="auto" w:fill="ffffff"/>
        <w:widowControl/>
        <w:tabs>
          <w:tab w:val="clear" w:pos="708" w:leader="none"/>
          <w:tab w:val="left" w:pos="7088" w:leader="none"/>
        </w:tabs>
      </w:pPr>
      <w:r>
        <w:rPr>
          <w:rFonts w:ascii="Tinos" w:hAnsi="Tinos" w:eastAsia="Calibri" w:cs="Tinos"/>
          <w:b w:val="0"/>
          <w:bCs w:val="0"/>
          <w:color w:val="000000"/>
          <w:sz w:val="27"/>
          <w:szCs w:val="27"/>
          <w:lang w:val="ru-RU" w:eastAsia="en-US" w:bidi="ar-SA"/>
        </w:rPr>
        <w:t xml:space="preserve">заседания Совета по вопросам развития инвестиционной </w:t>
      </w:r>
      <w:r>
        <w:rPr>
          <w:rFonts w:ascii="Tinos" w:hAnsi="Tinos" w:eastAsia="Calibri" w:cs="Tinos"/>
          <w:b w:val="0"/>
          <w:bCs w:val="0"/>
          <w:color w:val="000000"/>
          <w:sz w:val="27"/>
          <w:szCs w:val="27"/>
          <w:lang w:val="ru-RU" w:eastAsia="en-US" w:bidi="ar-SA"/>
        </w:rPr>
      </w:r>
      <w:r/>
    </w:p>
    <w:p>
      <w:pPr>
        <w:ind w:left="0" w:right="-425" w:firstLine="540"/>
        <w:jc w:val="right"/>
        <w:spacing w:before="0" w:after="0" w:line="240" w:lineRule="auto"/>
        <w:rPr>
          <w:rFonts w:ascii="Times New Roman" w:hAnsi="Times New Roman" w:eastAsia="Times New Roman" w:cs="Times New Roman"/>
          <w:lang w:eastAsia="ru-RU"/>
        </w:rPr>
      </w:pPr>
      <w:r>
        <w:rPr>
          <w:rFonts w:ascii="Tinos" w:hAnsi="Tinos" w:eastAsia="Calibri" w:cs="Tinos"/>
          <w:b w:val="0"/>
          <w:bCs w:val="0"/>
          <w:color w:val="000000"/>
          <w:sz w:val="27"/>
          <w:szCs w:val="27"/>
          <w:lang w:val="ru-RU" w:eastAsia="en-US" w:bidi="ar-SA"/>
        </w:rPr>
        <w:t xml:space="preserve">деятельности в городе Нижневартовске от </w:t>
      </w:r>
      <w:r>
        <w:rPr>
          <w:rFonts w:ascii="Tinos" w:hAnsi="Tinos" w:eastAsia="Calibri" w:cs="Tinos"/>
          <w:b w:val="0"/>
          <w:bCs w:val="0"/>
          <w:color w:val="000000"/>
          <w:sz w:val="27"/>
          <w:szCs w:val="27"/>
          <w:lang w:val="ru-RU" w:eastAsia="en-US" w:bidi="ar-SA"/>
        </w:rPr>
        <w:t xml:space="preserve">27.10.2022</w:t>
      </w:r>
      <w:r>
        <w:rPr>
          <w:rFonts w:ascii="Tinos" w:hAnsi="Tinos" w:eastAsia="Calibri" w:cs="Tinos"/>
          <w:b w:val="0"/>
          <w:bCs w:val="0"/>
          <w:color w:val="000000"/>
          <w:sz w:val="27"/>
          <w:szCs w:val="27"/>
          <w:lang w:val="ru-RU" w:eastAsia="en-US" w:bidi="ar-SA"/>
        </w:rPr>
        <w:t xml:space="preserve"> №</w:t>
      </w:r>
      <w:r>
        <w:rPr>
          <w:rFonts w:ascii="Tinos" w:hAnsi="Tinos" w:eastAsia="Calibri" w:cs="Tinos"/>
          <w:b w:val="0"/>
          <w:bCs w:val="0"/>
          <w:color w:val="000000"/>
          <w:sz w:val="27"/>
          <w:szCs w:val="27"/>
          <w:lang w:val="ru-RU" w:eastAsia="en-US" w:bidi="ar-SA"/>
        </w:rPr>
        <w:t xml:space="preserve">33</w:t>
      </w:r>
      <w:r/>
      <w:r>
        <w:rPr>
          <w:rFonts w:ascii="Times New Roman" w:hAnsi="Times New Roman" w:eastAsia="Times New Roman" w:cs="Times New Roman"/>
          <w:b/>
          <w:bCs/>
          <w:sz w:val="28"/>
          <w:szCs w:val="27"/>
          <w:highlight w:val="none"/>
          <w:lang w:eastAsia="ru-RU"/>
        </w:rPr>
      </w:r>
      <w:r>
        <w:rPr>
          <w:rFonts w:ascii="Times New Roman" w:hAnsi="Times New Roman" w:eastAsia="Times New Roman" w:cs="Times New Roman"/>
          <w:b/>
          <w:bCs/>
          <w:sz w:val="28"/>
          <w:szCs w:val="27"/>
          <w:highlight w:val="none"/>
          <w:lang w:eastAsia="ru-RU"/>
        </w:rPr>
      </w:r>
    </w:p>
    <w:p>
      <w:pPr>
        <w:ind w:left="0" w:right="-425" w:firstLine="540"/>
        <w:jc w:val="center"/>
        <w:spacing w:before="0" w:after="0" w:line="240" w:lineRule="auto"/>
        <w:rPr>
          <w:rFonts w:ascii="Times New Roman" w:hAnsi="Times New Roman" w:eastAsia="Times New Roman" w:cs="Times New Roman"/>
          <w:b/>
          <w:bCs/>
          <w:sz w:val="28"/>
          <w:szCs w:val="28"/>
          <w:highlight w:val="none"/>
          <w:lang w:eastAsia="ru-RU"/>
        </w:rPr>
      </w:pPr>
      <w:r>
        <w:rPr>
          <w:rFonts w:ascii="Times New Roman" w:hAnsi="Times New Roman" w:eastAsia="Times New Roman" w:cs="Times New Roman"/>
          <w:b/>
          <w:bCs/>
          <w:sz w:val="28"/>
          <w:szCs w:val="27"/>
          <w:highlight w:val="none"/>
          <w:lang w:eastAsia="ru-RU"/>
        </w:rPr>
      </w:r>
      <w:r>
        <w:rPr>
          <w:rFonts w:ascii="Times New Roman" w:hAnsi="Times New Roman" w:eastAsia="Times New Roman" w:cs="Times New Roman"/>
          <w:b/>
          <w:bCs/>
          <w:sz w:val="28"/>
          <w:szCs w:val="27"/>
          <w:highlight w:val="none"/>
          <w:lang w:eastAsia="ru-RU"/>
        </w:rPr>
      </w:r>
    </w:p>
    <w:p>
      <w:pPr>
        <w:pStyle w:val="598"/>
        <w:ind w:left="0" w:right="-425" w:firstLine="540"/>
        <w:jc w:val="center"/>
        <w:spacing w:before="0" w:after="0" w:line="240" w:lineRule="auto"/>
        <w:rPr>
          <w:rFonts w:ascii="Times New Roman" w:hAnsi="Times New Roman" w:eastAsia="Times New Roman" w:cs="Times New Roman"/>
          <w:b/>
          <w:szCs w:val="24"/>
          <w:lang w:eastAsia="ru-RU"/>
        </w:rPr>
      </w:pPr>
      <w:r>
        <w:rPr>
          <w:rFonts w:ascii="Times New Roman" w:hAnsi="Times New Roman" w:eastAsia="Times New Roman" w:cs="Times New Roman"/>
          <w:b/>
          <w:sz w:val="28"/>
          <w:szCs w:val="24"/>
          <w:lang w:eastAsia="ru-RU"/>
        </w:rPr>
        <w:t xml:space="preserve">О состоянии и развитии конкурентной среды на рынках услуг дошкольного и дополнительного образования детей </w:t>
        <w:br/>
        <w:t xml:space="preserve">за 2022 год. Прогноз на 2023 год</w:t>
      </w:r>
      <w:r>
        <w:rPr>
          <w:rFonts w:ascii="Times New Roman" w:hAnsi="Times New Roman" w:eastAsia="Times New Roman" w:cs="Times New Roman"/>
          <w:b/>
          <w:sz w:val="28"/>
          <w:lang w:eastAsia="ru-RU"/>
        </w:rPr>
      </w:r>
      <w:r/>
    </w:p>
    <w:p>
      <w:pPr>
        <w:pStyle w:val="598"/>
        <w:ind w:left="0" w:right="-425" w:firstLine="540"/>
        <w:jc w:val="both"/>
        <w:spacing w:before="0" w:after="0" w:line="240" w:lineRule="auto"/>
        <w:widowControl w:val="off"/>
      </w:pPr>
      <w:r/>
      <w:r/>
    </w:p>
    <w:p>
      <w:pPr>
        <w:pStyle w:val="598"/>
        <w:ind w:left="0" w:right="-425" w:firstLine="540"/>
        <w:jc w:val="both"/>
        <w:spacing w:before="0" w:after="0" w:line="240" w:lineRule="auto"/>
        <w:rPr>
          <w:rFonts w:ascii="Times New Roman" w:hAnsi="Times New Roman" w:eastAsia="Times New Roman" w:cs="Times New Roman"/>
          <w:i/>
          <w:szCs w:val="28"/>
        </w:rPr>
      </w:pPr>
      <w:r>
        <w:rPr>
          <w:rFonts w:ascii="Times New Roman" w:hAnsi="Times New Roman" w:eastAsia="Times New Roman" w:cs="Times New Roman"/>
          <w:bCs/>
          <w:i/>
          <w:sz w:val="28"/>
          <w:szCs w:val="27"/>
          <w:lang w:eastAsia="ru-RU"/>
        </w:rPr>
        <w:t xml:space="preserve">Докладчик: </w:t>
      </w:r>
      <w:r>
        <w:rPr>
          <w:rFonts w:ascii="Times New Roman" w:hAnsi="Times New Roman" w:eastAsia="Times New Roman" w:cs="Times New Roman"/>
          <w:i/>
          <w:sz w:val="28"/>
          <w:szCs w:val="24"/>
          <w:lang w:eastAsia="ru-RU"/>
        </w:rPr>
        <w:t xml:space="preserve">Князева Светлана Геннадьевна, директор департамента образования администрации города</w:t>
      </w:r>
      <w:r>
        <w:rPr>
          <w:rFonts w:ascii="Tinos" w:hAnsi="Tinos" w:eastAsia="Calibri"/>
          <w:b w:val="0"/>
          <w:bCs w:val="0"/>
          <w:i/>
          <w:color w:val="000000"/>
          <w:sz w:val="28"/>
          <w:szCs w:val="27"/>
          <w:shd w:val="clear" w:color="auto" w:fill="auto"/>
          <w:lang w:val="ru-RU" w:eastAsia="ru-RU" w:bidi="ar-SA"/>
        </w:rPr>
        <w:t xml:space="preserve">.</w:t>
      </w:r>
      <w:r/>
    </w:p>
    <w:p>
      <w:pPr>
        <w:pStyle w:val="598"/>
        <w:ind w:left="0" w:right="-425" w:firstLine="540"/>
        <w:jc w:val="both"/>
        <w:spacing w:before="0" w:after="0" w:line="240" w:lineRule="auto"/>
        <w:tabs>
          <w:tab w:val="clear" w:pos="708" w:leader="none"/>
          <w:tab w:val="left" w:pos="7425" w:leader="none"/>
        </w:tabs>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r>
      <w:r/>
    </w:p>
    <w:p>
      <w:pPr>
        <w:pStyle w:val="598"/>
        <w:ind w:left="0" w:right="-425" w:firstLine="540"/>
        <w:jc w:val="both"/>
        <w:spacing w:before="0" w:after="0" w:line="240" w:lineRule="auto"/>
      </w:pPr>
      <w:r>
        <w:rPr>
          <w:rFonts w:ascii="Times New Roman" w:hAnsi="Times New Roman" w:eastAsia="Times New Roman" w:cs="Times New Roman"/>
          <w:sz w:val="28"/>
          <w:szCs w:val="28"/>
          <w:lang w:eastAsia="ru-RU"/>
        </w:rPr>
        <w:t xml:space="preserve">В целях развития конкурентной среды на сегодняшний день</w:t>
        <w:br/>
        <w:t xml:space="preserve">департаментом образования администрации города передано 5 услуг</w:t>
        <w:br/>
        <w:t xml:space="preserve">на исполнение негосударственным (немуниципальным) организациям, в том числе социально ориентированным некоммерческим о</w:t>
      </w:r>
      <w:r>
        <w:rPr>
          <w:rFonts w:ascii="Times New Roman" w:hAnsi="Times New Roman" w:eastAsia="Times New Roman" w:cs="Times New Roman"/>
          <w:sz w:val="28"/>
          <w:szCs w:val="28"/>
          <w:lang w:eastAsia="ru-RU"/>
        </w:rPr>
        <w:t xml:space="preserve">рганизациям, утвержден распоряжением администрации города от 21.06.2021 №522-р «О перечне услуг, которые могут быть переданы на исполнение негосударственным (немуниципальным) организациям, в том числе социально ориентированным некоммерческим организациям».</w:t>
      </w:r>
      <w:r/>
    </w:p>
    <w:p>
      <w:pPr>
        <w:pStyle w:val="598"/>
        <w:ind w:left="0" w:right="-425" w:firstLine="540"/>
        <w:jc w:val="both"/>
        <w:spacing w:before="0"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Количество поставщиков (государственных (муниципальных), негосударственных (немуниципальных), оказывающих услуги (выполняющих работы) социальной сферы в области образования, составляет:</w:t>
      </w:r>
      <w:r/>
    </w:p>
    <w:p>
      <w:pPr>
        <w:pStyle w:val="598"/>
        <w:ind w:left="0" w:right="-425" w:firstLine="540"/>
        <w:jc w:val="both"/>
        <w:spacing w:before="0"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государственные (муниципальные) поставщики – 69</w:t>
      </w:r>
      <w:r/>
    </w:p>
    <w:p>
      <w:pPr>
        <w:pStyle w:val="598"/>
        <w:ind w:left="0" w:right="-425" w:firstLine="540"/>
        <w:jc w:val="both"/>
        <w:spacing w:before="0"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негосударственные (немуниципальные) поставщики – 10.</w:t>
      </w:r>
      <w:r/>
    </w:p>
    <w:p>
      <w:pPr>
        <w:pStyle w:val="598"/>
        <w:ind w:left="0" w:right="-425" w:firstLine="540"/>
        <w:jc w:val="both"/>
        <w:spacing w:before="0"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Частными образовательными организациями осуществляется подача заявок на предоставление муниципальных услуги через официальный сайт органов ме</w:t>
      </w:r>
      <w:r>
        <w:rPr>
          <w:rFonts w:ascii="Times New Roman" w:hAnsi="Times New Roman" w:eastAsia="Times New Roman" w:cs="Times New Roman"/>
          <w:sz w:val="28"/>
          <w:szCs w:val="28"/>
          <w:lang w:eastAsia="ru-RU"/>
        </w:rPr>
        <w:t xml:space="preserve">стного самоуправления города Нижневартовска с использованием ЕСИА («Навигатор мер поддержки города Нижневартовска»). В 2022 году заявки размещены в электронном виде на предоставление субсидий в количестве 8 штук, что составляет 100% от общего числа заявок.</w:t>
      </w:r>
      <w:r/>
    </w:p>
    <w:p>
      <w:pPr>
        <w:pStyle w:val="598"/>
        <w:ind w:left="0" w:right="-425" w:firstLine="540"/>
        <w:jc w:val="both"/>
        <w:spacing w:before="0"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На территории города Нижневартовска функционирует 2 частных</w:t>
        <w:br/>
        <w:t xml:space="preserve">детских сада (5 объектов) на 323 места, действующие на основании лицензии:</w:t>
      </w:r>
      <w:r/>
    </w:p>
    <w:p>
      <w:pPr>
        <w:pStyle w:val="598"/>
        <w:ind w:left="0" w:right="-425" w:firstLine="540"/>
        <w:jc w:val="both"/>
        <w:spacing w:before="0"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r>
      <w:r/>
    </w:p>
    <w:p>
      <w:pPr>
        <w:pStyle w:val="598"/>
        <w:ind w:left="0" w:right="-425" w:firstLine="540"/>
        <w:jc w:val="both"/>
        <w:spacing w:before="0"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Индивидуальный предприниматель Мустафина Олеся Вадимовна.  Мощность – 285 мест (3 здания);</w:t>
      </w:r>
      <w:r/>
    </w:p>
    <w:p>
      <w:pPr>
        <w:pStyle w:val="598"/>
        <w:ind w:left="0" w:right="-425" w:firstLine="540"/>
        <w:jc w:val="both"/>
        <w:spacing w:before="0"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индивидуальный предприниматель Куприенко Наталья Владимировна. Детский центр «Непоседы».   Мощность 38 мест (2 здания).</w:t>
      </w:r>
      <w:r/>
    </w:p>
    <w:p>
      <w:pPr>
        <w:pStyle w:val="598"/>
        <w:ind w:left="0" w:right="-425" w:firstLine="540"/>
        <w:jc w:val="both"/>
        <w:spacing w:before="0"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r>
      <w:r/>
    </w:p>
    <w:p>
      <w:pPr>
        <w:pStyle w:val="598"/>
        <w:ind w:left="0" w:right="-425" w:firstLine="540"/>
        <w:jc w:val="both"/>
        <w:spacing w:before="0"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2 предпринимателя оказывают услуги по присмотру и уходу, это:</w:t>
      </w:r>
      <w:r/>
    </w:p>
    <w:p>
      <w:pPr>
        <w:pStyle w:val="598"/>
        <w:ind w:left="0" w:right="-425" w:firstLine="540"/>
        <w:jc w:val="both"/>
        <w:spacing w:before="0"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индивидуальный предприниматель Туманова Светлана Юрьевна. Частный детский сад «ВЕТОЧКИ», мощность -30 мест.</w:t>
      </w:r>
      <w:r/>
    </w:p>
    <w:p>
      <w:pPr>
        <w:pStyle w:val="598"/>
        <w:ind w:left="0" w:right="-425" w:firstLine="540"/>
        <w:jc w:val="both"/>
        <w:spacing w:before="0"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индивидуальный предприниматель Федоренко Галина Федоровна. Детский центр «SUNNI-LAND», мощность - 25 мест.</w:t>
      </w:r>
      <w:r/>
    </w:p>
    <w:p>
      <w:pPr>
        <w:pStyle w:val="598"/>
        <w:ind w:left="0" w:right="-425" w:firstLine="540"/>
        <w:jc w:val="both"/>
        <w:spacing w:before="0"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Число планируемых к созданию рабочих мест, согласно заключенных соглашений в 2022 году, составило 72 человека, прогноз на 2023 год – 63 человека.</w:t>
      </w:r>
      <w:r/>
    </w:p>
    <w:p>
      <w:pPr>
        <w:pStyle w:val="598"/>
        <w:ind w:left="0" w:right="-425" w:firstLine="540"/>
        <w:jc w:val="both"/>
        <w:spacing w:before="0"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Стоимость содержания 1 ребенка в год</w:t>
      </w:r>
      <w:r>
        <w:rPr>
          <w:rFonts w:ascii="Times New Roman" w:hAnsi="Times New Roman" w:eastAsia="Times New Roman" w:cs="Times New Roman"/>
          <w:sz w:val="28"/>
          <w:szCs w:val="28"/>
          <w:lang w:eastAsia="ru-RU"/>
        </w:rPr>
        <w:t xml:space="preserve"> за счет средств местного бюджета составляет 64,8 тыс. руб. При посещении детьми частных дошкольных образовательных организаций средства из местного бюджета на их содержание не направляются. Таким образом, бюджетный эффект составляет 13 млн. 073 тыс. руб. </w:t>
      </w:r>
      <w:r/>
    </w:p>
    <w:p>
      <w:pPr>
        <w:pStyle w:val="598"/>
        <w:ind w:left="0" w:right="-425" w:firstLine="540"/>
        <w:jc w:val="both"/>
        <w:spacing w:before="0"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По состоянию на 12.10.2022 в АИС «П</w:t>
      </w:r>
      <w:r>
        <w:rPr>
          <w:rFonts w:ascii="Times New Roman" w:hAnsi="Times New Roman" w:eastAsia="Times New Roman" w:cs="Times New Roman"/>
          <w:sz w:val="28"/>
          <w:szCs w:val="28"/>
          <w:lang w:eastAsia="ru-RU"/>
        </w:rPr>
        <w:t xml:space="preserve">ерсонифицированное дополнительное образование» зарегистрировано 7 индивидуальных предпринимателей и некоммерческих организаций в качестве поставщиков услуг по дополнительному образованию (в 2021 – 6), а также 2 муниципальных и 1 государственное учреждение.</w:t>
      </w:r>
      <w:r/>
    </w:p>
    <w:p>
      <w:pPr>
        <w:pStyle w:val="598"/>
        <w:ind w:left="0" w:right="-425" w:firstLine="540"/>
        <w:jc w:val="both"/>
        <w:spacing w:before="0"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w:t>
      </w:r>
      <w:r>
        <w:rPr>
          <w:rFonts w:ascii="Times New Roman" w:hAnsi="Times New Roman" w:eastAsia="Times New Roman" w:cs="Times New Roman"/>
          <w:sz w:val="28"/>
          <w:szCs w:val="28"/>
          <w:lang w:eastAsia="ru-RU"/>
        </w:rPr>
        <w:t xml:space="preserve">Количество сертификатов персонифицированного финансирования, активированных у ИП и НКО в 2022 (на 12.10.2022) – 1181 на сумму (4 567 292 рубля (в – 1 560 на 5 949 312 рублей). </w:t>
      </w:r>
      <w:r/>
    </w:p>
    <w:p>
      <w:pPr>
        <w:pStyle w:val="598"/>
        <w:ind w:left="0" w:right="-425" w:firstLine="540"/>
        <w:jc w:val="both"/>
        <w:spacing w:before="0"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Государственным учреждением освоена сумма 854 919 рублей (221 сертификат), муниципальными учреждениями – 16 435 084 рублей (4 437 сертификатов).</w:t>
      </w:r>
      <w:r/>
    </w:p>
    <w:p>
      <w:pPr>
        <w:pStyle w:val="598"/>
        <w:ind w:left="0" w:right="-425" w:firstLine="540"/>
        <w:jc w:val="both"/>
        <w:spacing w:before="0"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По состоянию на 30.09.2022 года из бюджета муниципального</w:t>
        <w:br/>
        <w:t xml:space="preserve">образования негосударственным организациям, в том числе СОНКО,</w:t>
        <w:br/>
        <w:t xml:space="preserve">на осущ</w:t>
      </w:r>
      <w:r>
        <w:rPr>
          <w:rFonts w:ascii="Times New Roman" w:hAnsi="Times New Roman" w:eastAsia="Times New Roman" w:cs="Times New Roman"/>
          <w:sz w:val="28"/>
          <w:szCs w:val="28"/>
          <w:lang w:eastAsia="ru-RU"/>
        </w:rPr>
        <w:t xml:space="preserve">ествление деятельности по оказанию услуг (выполнению работ)</w:t>
        <w:br/>
        <w:t xml:space="preserve">в сфере образования переданы средства в объеме – 61 070,5 тыс. руб., в том числе средства окружного бюджета составляют 54 013,4 тыс. руб., средства городского бюджета составляют 7 057,1 тыс. руб. </w:t>
      </w:r>
      <w:r/>
    </w:p>
    <w:p>
      <w:pPr>
        <w:pStyle w:val="598"/>
        <w:ind w:left="0" w:right="-425" w:firstLine="540"/>
        <w:jc w:val="both"/>
        <w:spacing w:before="0"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В 2023 году запланировано к передаче на реализацию услуг субъектами малого и среднего предпринимательства сумма в размере 104 200,1 тыс. рублей (без учета сертификатов ПФДО).</w:t>
      </w:r>
      <w:r/>
    </w:p>
    <w:p>
      <w:pPr>
        <w:pStyle w:val="598"/>
        <w:jc w:val="both"/>
        <w:spacing w:before="0" w:after="0" w:line="240" w:lineRule="auto"/>
        <w:widowControl w:val="off"/>
        <w:rPr>
          <w:rFonts w:ascii="Times New Roman" w:hAnsi="Times New Roman" w:eastAsia="Times New Roman" w:cs="Times New Roman"/>
          <w:color w:val="000000"/>
          <w:sz w:val="28"/>
          <w:szCs w:val="23"/>
          <w:shd w:val="clear" w:color="auto" w:fill="ffffff"/>
          <w:lang w:eastAsia="ru-RU"/>
        </w:rPr>
      </w:pPr>
      <w:r>
        <w:rPr>
          <w:rFonts w:ascii="Times New Roman" w:hAnsi="Times New Roman" w:eastAsia="Times New Roman" w:cs="Times New Roman"/>
          <w:color w:val="000000"/>
          <w:sz w:val="28"/>
          <w:szCs w:val="23"/>
          <w:shd w:val="clear" w:color="auto" w:fill="ffffff"/>
          <w:lang w:eastAsia="ru-RU"/>
        </w:rPr>
      </w:r>
      <w:r/>
    </w:p>
    <w:p>
      <w:pPr>
        <w:pStyle w:val="598"/>
        <w:jc w:val="both"/>
        <w:spacing w:before="0" w:after="0" w:line="240" w:lineRule="auto"/>
        <w:widowControl w:val="off"/>
        <w:rPr>
          <w:rFonts w:ascii="Times New Roman" w:hAnsi="Times New Roman" w:eastAsia="Times New Roman" w:cs="Times New Roman"/>
          <w:color w:val="000000"/>
          <w:sz w:val="28"/>
          <w:szCs w:val="23"/>
          <w:shd w:val="clear" w:color="auto" w:fill="ffffff"/>
          <w:lang w:eastAsia="ru-RU"/>
        </w:rPr>
      </w:pPr>
      <w:r>
        <w:rPr>
          <w:rFonts w:ascii="Times New Roman" w:hAnsi="Times New Roman" w:eastAsia="Times New Roman" w:cs="Times New Roman"/>
          <w:color w:val="000000"/>
          <w:sz w:val="28"/>
          <w:szCs w:val="23"/>
          <w:shd w:val="clear" w:color="auto" w:fill="ffffff"/>
          <w:lang w:eastAsia="ru-RU"/>
        </w:rPr>
      </w:r>
      <w:r/>
    </w:p>
    <w:p>
      <w:pPr>
        <w:pStyle w:val="598"/>
        <w:jc w:val="both"/>
        <w:spacing w:before="0" w:after="0" w:line="240" w:lineRule="auto"/>
        <w:widowControl w:val="off"/>
        <w:rPr>
          <w:rFonts w:ascii="Times New Roman" w:hAnsi="Times New Roman" w:eastAsia="Times New Roman" w:cs="Times New Roman"/>
          <w:color w:val="000000"/>
          <w:sz w:val="28"/>
          <w:szCs w:val="23"/>
          <w:shd w:val="clear" w:color="auto" w:fill="ffffff"/>
          <w:lang w:eastAsia="ru-RU"/>
        </w:rPr>
      </w:pPr>
      <w:r>
        <w:rPr>
          <w:rFonts w:ascii="Times New Roman" w:hAnsi="Times New Roman" w:eastAsia="Times New Roman" w:cs="Times New Roman"/>
          <w:color w:val="000000"/>
          <w:sz w:val="28"/>
          <w:szCs w:val="23"/>
          <w:shd w:val="clear" w:color="auto" w:fill="ffffff"/>
          <w:lang w:eastAsia="ru-RU"/>
        </w:rPr>
      </w:r>
      <w:r/>
    </w:p>
    <w:p>
      <w:pPr>
        <w:pStyle w:val="598"/>
        <w:jc w:val="both"/>
        <w:spacing w:before="0" w:after="0" w:line="240" w:lineRule="auto"/>
        <w:widowControl w:val="off"/>
        <w:rPr>
          <w:rFonts w:ascii="Times New Roman" w:hAnsi="Times New Roman" w:eastAsia="Times New Roman" w:cs="Times New Roman"/>
          <w:color w:val="000000"/>
          <w:sz w:val="28"/>
          <w:szCs w:val="23"/>
          <w:shd w:val="clear" w:color="auto" w:fill="ffffff"/>
          <w:lang w:eastAsia="ru-RU"/>
        </w:rPr>
      </w:pPr>
      <w:r/>
      <w:r/>
    </w:p>
    <w:sectPr>
      <w:footnotePr/>
      <w:endnotePr/>
      <w:type w:val="nextPage"/>
      <w:pgSz w:w="11906" w:h="16838" w:orient="portrait"/>
      <w:pgMar w:top="1134" w:right="850" w:bottom="1134" w:left="1701" w:header="0" w:footer="0" w:gutter="0"/>
      <w:cols w:num="1" w:sep="0" w:space="1701"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r>
        <w:separator/>
      </w:r>
      <w:r/>
    </w:p>
  </w:endnote>
  <w:endnote w:type="continuationSeparator" w:id="0">
    <w:p>
      <w:pPr>
        <w:spacing w:after="0" w:line="240" w:lineRule="auto"/>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nos">
    <w:panose1 w:val="02020603050405020304"/>
  </w:font>
  <w:font w:name="Droid Sans Fallback">
    <w:panose1 w:val="020B0502000000000001"/>
  </w:font>
  <w:font w:name="Droid Sans Devanagari">
    <w:panose1 w:val="020B0606030804020204"/>
  </w:font>
  <w:font w:name="Liberation Sans">
    <w:panose1 w:val="020B0604020202020204"/>
  </w:font>
  <w:font w:name="Times New Roman">
    <w:panose1 w:val="02020603050405020304"/>
  </w:font>
  <w:font w:name="Calibri">
    <w:panose1 w:val="020F0502020204030204"/>
  </w:font>
  <w:font w:name="Arial">
    <w:panose1 w:val="020B060402020202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r>
        <w:separator/>
      </w:r>
      <w:r/>
    </w:p>
  </w:footnote>
  <w:footnote w:type="continuationSeparator" w:id="0">
    <w:p>
      <w:pPr>
        <w:spacing w:after="0" w:line="240" w:lineRule="auto"/>
      </w:pPr>
      <w:r/>
      <w:r>
        <w:continuationSeparator/>
      </w: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 w:val="22"/>
        <w:szCs w:val="22"/>
        <w:lang w:val="ru-RU" w:eastAsia="en-US" w:bidi="ar-SA"/>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table" w:styleId="47">
    <w:name w:val="Table Grid"/>
    <w:basedOn w:val="31"/>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48">
    <w:name w:val="Table Grid Light"/>
    <w:basedOn w:val="31"/>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49">
    <w:name w:val="Plain Table 1"/>
    <w:basedOn w:val="31"/>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2"/>
    <w:basedOn w:val="31"/>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1">
    <w:name w:val="Plain Table 3"/>
    <w:basedOn w:val="31"/>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2">
    <w:name w:val="Plain Table 4"/>
    <w:basedOn w:val="31"/>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3">
    <w:name w:val="Plain Table 5"/>
    <w:basedOn w:val="31"/>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4">
    <w:name w:val="Grid Table 1 Light"/>
    <w:basedOn w:val="31"/>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5">
    <w:name w:val="Grid Table 1 Light - Accent 1"/>
    <w:basedOn w:val="3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6">
    <w:name w:val="Grid Table 1 Light - Accent 2"/>
    <w:basedOn w:val="31"/>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7">
    <w:name w:val="Grid Table 1 Light - Accent 3"/>
    <w:basedOn w:val="31"/>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8">
    <w:name w:val="Grid Table 1 Light - Accent 4"/>
    <w:basedOn w:val="31"/>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59">
    <w:name w:val="Grid Table 1 Light - Accent 5"/>
    <w:basedOn w:val="31"/>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0">
    <w:name w:val="Grid Table 1 Light - Accent 6"/>
    <w:basedOn w:val="31"/>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1">
    <w:name w:val="Grid Table 2"/>
    <w:basedOn w:val="31"/>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2">
    <w:name w:val="Grid Table 2 - Accent 1"/>
    <w:basedOn w:val="3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3">
    <w:name w:val="Grid Table 2 - Accent 2"/>
    <w:basedOn w:val="31"/>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4">
    <w:name w:val="Grid Table 2 - Accent 3"/>
    <w:basedOn w:val="31"/>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5">
    <w:name w:val="Grid Table 2 - Accent 4"/>
    <w:basedOn w:val="31"/>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6">
    <w:name w:val="Grid Table 2 - Accent 5"/>
    <w:basedOn w:val="31"/>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7">
    <w:name w:val="Grid Table 2 - Accent 6"/>
    <w:basedOn w:val="31"/>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8">
    <w:name w:val="Grid Table 3"/>
    <w:basedOn w:val="31"/>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
    <w:name w:val="Grid Table 3 - Accent 1"/>
    <w:basedOn w:val="3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2"/>
    <w:basedOn w:val="31"/>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3"/>
    <w:basedOn w:val="31"/>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4"/>
    <w:basedOn w:val="31"/>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5"/>
    <w:basedOn w:val="31"/>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3 - Accent 6"/>
    <w:basedOn w:val="31"/>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
    <w:name w:val="Grid Table 4"/>
    <w:basedOn w:val="31"/>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6">
    <w:name w:val="Grid Table 4 - Accent 1"/>
    <w:basedOn w:val="31"/>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7">
    <w:name w:val="Grid Table 4 - Accent 2"/>
    <w:basedOn w:val="31"/>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8">
    <w:name w:val="Grid Table 4 - Accent 3"/>
    <w:basedOn w:val="31"/>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9">
    <w:name w:val="Grid Table 4 - Accent 4"/>
    <w:basedOn w:val="31"/>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0">
    <w:name w:val="Grid Table 4 - Accent 5"/>
    <w:basedOn w:val="31"/>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1">
    <w:name w:val="Grid Table 4 - Accent 6"/>
    <w:basedOn w:val="31"/>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2">
    <w:name w:val="Grid Table 5 Dark"/>
    <w:basedOn w:val="3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3">
    <w:name w:val="Grid Table 5 Dark- Accent 1"/>
    <w:basedOn w:val="3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84">
    <w:name w:val="Grid Table 5 Dark - Accent 2"/>
    <w:basedOn w:val="3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85">
    <w:name w:val="Grid Table 5 Dark - Accent 3"/>
    <w:basedOn w:val="3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86">
    <w:name w:val="Grid Table 5 Dark- Accent 4"/>
    <w:basedOn w:val="3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87">
    <w:name w:val="Grid Table 5 Dark - Accent 5"/>
    <w:basedOn w:val="3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88">
    <w:name w:val="Grid Table 5 Dark - Accent 6"/>
    <w:basedOn w:val="3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89">
    <w:name w:val="Grid Table 6 Colorful"/>
    <w:basedOn w:val="31"/>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0">
    <w:name w:val="Grid Table 6 Colorful - Accent 1"/>
    <w:basedOn w:val="31"/>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1">
    <w:name w:val="Grid Table 6 Colorful - Accent 2"/>
    <w:basedOn w:val="31"/>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2">
    <w:name w:val="Grid Table 6 Colorful - Accent 3"/>
    <w:basedOn w:val="31"/>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3">
    <w:name w:val="Grid Table 6 Colorful - Accent 4"/>
    <w:basedOn w:val="31"/>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4">
    <w:name w:val="Grid Table 6 Colorful - Accent 5"/>
    <w:basedOn w:val="31"/>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5">
    <w:name w:val="Grid Table 6 Colorful - Accent 6"/>
    <w:basedOn w:val="31"/>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6">
    <w:name w:val="Grid Table 7 Colorful"/>
    <w:basedOn w:val="31"/>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7">
    <w:name w:val="Grid Table 7 Colorful - Accent 1"/>
    <w:basedOn w:val="31"/>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e70a3"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8">
    <w:name w:val="Grid Table 7 Colorful - Accent 2"/>
    <w:basedOn w:val="31"/>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99">
    <w:name w:val="Grid Table 7 Colorful - Accent 3"/>
    <w:basedOn w:val="31"/>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5c702f"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100">
    <w:name w:val="Grid Table 7 Colorful - Accent 4"/>
    <w:basedOn w:val="31"/>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1">
    <w:name w:val="Grid Table 7 Colorful - Accent 5"/>
    <w:basedOn w:val="31"/>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66777"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2">
    <w:name w:val="Grid Table 7 Colorful - Accent 6"/>
    <w:basedOn w:val="31"/>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b05307"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3">
    <w:name w:val="List Table 1 Light"/>
    <w:basedOn w:val="31"/>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4">
    <w:name w:val="List Table 1 Light - Accent 1"/>
    <w:basedOn w:val="31"/>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5">
    <w:name w:val="List Table 1 Light - Accent 2"/>
    <w:basedOn w:val="31"/>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6">
    <w:name w:val="List Table 1 Light - Accent 3"/>
    <w:basedOn w:val="31"/>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7">
    <w:name w:val="List Table 1 Light - Accent 4"/>
    <w:basedOn w:val="31"/>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8">
    <w:name w:val="List Table 1 Light - Accent 5"/>
    <w:basedOn w:val="31"/>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09">
    <w:name w:val="List Table 1 Light - Accent 6"/>
    <w:basedOn w:val="31"/>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10">
    <w:name w:val="List Table 2"/>
    <w:basedOn w:val="31"/>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1">
    <w:name w:val="List Table 2 - Accent 1"/>
    <w:basedOn w:val="31"/>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2">
    <w:name w:val="List Table 2 - Accent 2"/>
    <w:basedOn w:val="31"/>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3">
    <w:name w:val="List Table 2 - Accent 3"/>
    <w:basedOn w:val="31"/>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4">
    <w:name w:val="List Table 2 - Accent 4"/>
    <w:basedOn w:val="31"/>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5">
    <w:name w:val="List Table 2 - Accent 5"/>
    <w:basedOn w:val="31"/>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6">
    <w:name w:val="List Table 2 - Accent 6"/>
    <w:basedOn w:val="31"/>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7">
    <w:name w:val="List Table 3"/>
    <w:basedOn w:val="31"/>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8">
    <w:name w:val="List Table 3 - Accent 1"/>
    <w:basedOn w:val="31"/>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19">
    <w:name w:val="List Table 3 - Accent 2"/>
    <w:basedOn w:val="31"/>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120">
    <w:name w:val="List Table 3 - Accent 3"/>
    <w:basedOn w:val="31"/>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121">
    <w:name w:val="List Table 3 - Accent 4"/>
    <w:basedOn w:val="31"/>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122">
    <w:name w:val="List Table 3 - Accent 5"/>
    <w:basedOn w:val="31"/>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123">
    <w:name w:val="List Table 3 - Accent 6"/>
    <w:basedOn w:val="31"/>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124">
    <w:name w:val="List Table 4"/>
    <w:basedOn w:val="31"/>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5">
    <w:name w:val="List Table 4 - Accent 1"/>
    <w:basedOn w:val="31"/>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6">
    <w:name w:val="List Table 4 - Accent 2"/>
    <w:basedOn w:val="31"/>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127">
    <w:name w:val="List Table 4 - Accent 3"/>
    <w:basedOn w:val="31"/>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128">
    <w:name w:val="List Table 4 - Accent 4"/>
    <w:basedOn w:val="31"/>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129">
    <w:name w:val="List Table 4 - Accent 5"/>
    <w:basedOn w:val="31"/>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130">
    <w:name w:val="List Table 4 - Accent 6"/>
    <w:basedOn w:val="31"/>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131">
    <w:name w:val="List Table 5 Dark"/>
    <w:basedOn w:val="31"/>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1"/>
    <w:basedOn w:val="31"/>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2"/>
    <w:basedOn w:val="31"/>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3"/>
    <w:basedOn w:val="31"/>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4"/>
    <w:basedOn w:val="31"/>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5"/>
    <w:basedOn w:val="31"/>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5 Dark - Accent 6"/>
    <w:basedOn w:val="31"/>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8">
    <w:name w:val="List Table 6 Colorful"/>
    <w:basedOn w:val="31"/>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39">
    <w:name w:val="List Table 6 Colorful - Accent 1"/>
    <w:basedOn w:val="31"/>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140">
    <w:name w:val="List Table 6 Colorful - Accent 2"/>
    <w:basedOn w:val="31"/>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141">
    <w:name w:val="List Table 6 Colorful - Accent 3"/>
    <w:basedOn w:val="31"/>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142">
    <w:name w:val="List Table 6 Colorful - Accent 4"/>
    <w:basedOn w:val="31"/>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143">
    <w:name w:val="List Table 6 Colorful - Accent 5"/>
    <w:basedOn w:val="31"/>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144">
    <w:name w:val="List Table 6 Colorful - Accent 6"/>
    <w:basedOn w:val="31"/>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145">
    <w:name w:val="List Table 7 Colorful"/>
    <w:basedOn w:val="31"/>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6">
    <w:name w:val="List Table 7 Colorful - Accent 1"/>
    <w:basedOn w:val="31"/>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a4b71"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a4b71" w:themeColor="accent1" w:themeShade="95"/>
        <w:sz w:val="22"/>
      </w:rPr>
    </w:tblStylePr>
  </w:style>
  <w:style w:type="table" w:styleId="147">
    <w:name w:val="List Table 7 Colorful - Accent 2"/>
    <w:basedOn w:val="31"/>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9c3a37" w:themeColor="accent2" w:themeTint="97" w:themeShade="95"/>
        <w:sz w:val="22"/>
      </w:rPr>
    </w:tblStylePr>
  </w:style>
  <w:style w:type="table" w:styleId="148">
    <w:name w:val="List Table 7 Colorful - Accent 3"/>
    <w:basedOn w:val="31"/>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c983f"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c983f" w:themeColor="accent3" w:themeTint="98" w:themeShade="95"/>
        <w:sz w:val="22"/>
      </w:rPr>
    </w:tblStylePr>
  </w:style>
  <w:style w:type="table" w:styleId="149">
    <w:name w:val="List Table 7 Colorful - Accent 4"/>
    <w:basedOn w:val="31"/>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664f82" w:themeColor="accent4" w:themeTint="9A" w:themeShade="95"/>
        <w:sz w:val="22"/>
      </w:rPr>
    </w:tblStylePr>
  </w:style>
  <w:style w:type="table" w:styleId="150">
    <w:name w:val="List Table 7 Colorful - Accent 5"/>
    <w:basedOn w:val="31"/>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8aa0"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8aa0" w:themeColor="accent5" w:themeTint="9A" w:themeShade="95"/>
        <w:sz w:val="22"/>
      </w:rPr>
    </w:tblStylePr>
  </w:style>
  <w:style w:type="table" w:styleId="151">
    <w:name w:val="List Table 7 Colorful - Accent 6"/>
    <w:basedOn w:val="31"/>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d9680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d9680c" w:themeColor="accent6" w:themeTint="98" w:themeShade="95"/>
        <w:sz w:val="22"/>
      </w:rPr>
    </w:tblStylePr>
  </w:style>
  <w:style w:type="table" w:styleId="152">
    <w:name w:val="Lined - Accent"/>
    <w:basedOn w:val="3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3">
    <w:name w:val="Lined - Accent 1"/>
    <w:basedOn w:val="3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54">
    <w:name w:val="Lined - Accent 2"/>
    <w:basedOn w:val="3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55">
    <w:name w:val="Lined - Accent 3"/>
    <w:basedOn w:val="3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56">
    <w:name w:val="Lined - Accent 4"/>
    <w:basedOn w:val="3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57">
    <w:name w:val="Lined - Accent 5"/>
    <w:basedOn w:val="3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58">
    <w:name w:val="Lined - Accent 6"/>
    <w:basedOn w:val="3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59">
    <w:name w:val="Bordered &amp; Lined - Accent"/>
    <w:basedOn w:val="31"/>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60">
    <w:name w:val="Bordered &amp; Lined - Accent 1"/>
    <w:basedOn w:val="31"/>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61">
    <w:name w:val="Bordered &amp; Lined - Accent 2"/>
    <w:basedOn w:val="31"/>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62">
    <w:name w:val="Bordered &amp; Lined - Accent 3"/>
    <w:basedOn w:val="31"/>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63">
    <w:name w:val="Bordered &amp; Lined - Accent 4"/>
    <w:basedOn w:val="31"/>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64">
    <w:name w:val="Bordered &amp; Lined - Accent 5"/>
    <w:basedOn w:val="31"/>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65">
    <w:name w:val="Bordered &amp; Lined - Accent 6"/>
    <w:basedOn w:val="31"/>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66">
    <w:name w:val="Bordered"/>
    <w:basedOn w:val="31"/>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7">
    <w:name w:val="Bordered - Accent 1"/>
    <w:basedOn w:val="3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8">
    <w:name w:val="Bordered - Accent 2"/>
    <w:basedOn w:val="31"/>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69">
    <w:name w:val="Bordered - Accent 3"/>
    <w:basedOn w:val="31"/>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70">
    <w:name w:val="Bordered - Accent 4"/>
    <w:basedOn w:val="31"/>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1">
    <w:name w:val="Bordered - Accent 5"/>
    <w:basedOn w:val="31"/>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2">
    <w:name w:val="Bordered - Accent 6"/>
    <w:basedOn w:val="31"/>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73">
    <w:name w:val="Hyperlink"/>
    <w:uiPriority w:val="99"/>
    <w:unhideWhenUsed/>
    <w:rPr>
      <w:color w:val="0000ff" w:themeColor="hyperlink"/>
      <w:u w:val="single"/>
    </w:rPr>
  </w:style>
  <w:style w:type="character" w:styleId="176">
    <w:name w:val="footnote reference"/>
    <w:basedOn w:val="628"/>
    <w:uiPriority w:val="99"/>
    <w:unhideWhenUsed/>
    <w:rPr>
      <w:vertAlign w:val="superscript"/>
    </w:rPr>
  </w:style>
  <w:style w:type="character" w:styleId="179">
    <w:name w:val="endnote reference"/>
    <w:basedOn w:val="628"/>
    <w:uiPriority w:val="99"/>
    <w:semiHidden/>
    <w:unhideWhenUsed/>
    <w:rPr>
      <w:vertAlign w:val="superscript"/>
    </w:rPr>
  </w:style>
  <w:style w:type="paragraph" w:styleId="598" w:default="1">
    <w:name w:val="Normal"/>
    <w:qFormat/>
    <w:pPr>
      <w:jc w:val="left"/>
      <w:spacing w:before="0" w:beforeAutospacing="0" w:after="200" w:afterAutospacing="0" w:line="276" w:lineRule="auto"/>
      <w:widowControl/>
    </w:pPr>
    <w:rPr>
      <w:rFonts w:ascii="Calibri" w:hAnsi="Calibri" w:eastAsia="Calibri" w:cs="Arial" w:asciiTheme="minorHAnsi" w:hAnsiTheme="minorHAnsi" w:eastAsiaTheme="minorHAnsi" w:cstheme="minorBidi"/>
      <w:color w:val="auto"/>
      <w:sz w:val="22"/>
      <w:szCs w:val="22"/>
      <w:lang w:val="ru-RU" w:eastAsia="en-US" w:bidi="ar-SA"/>
    </w:rPr>
  </w:style>
  <w:style w:type="paragraph" w:styleId="599">
    <w:name w:val="Heading 1"/>
    <w:basedOn w:val="598"/>
    <w:uiPriority w:val="9"/>
    <w:qFormat/>
    <w:pPr>
      <w:keepLines/>
      <w:keepNext/>
      <w:spacing w:before="480" w:after="200"/>
      <w:outlineLvl w:val="0"/>
    </w:pPr>
    <w:rPr>
      <w:rFonts w:ascii="Arial" w:hAnsi="Arial" w:eastAsia="Arial" w:cs="Arial"/>
      <w:sz w:val="40"/>
      <w:szCs w:val="40"/>
    </w:rPr>
  </w:style>
  <w:style w:type="paragraph" w:styleId="600">
    <w:name w:val="Heading 2"/>
    <w:basedOn w:val="598"/>
    <w:uiPriority w:val="9"/>
    <w:unhideWhenUsed/>
    <w:qFormat/>
    <w:pPr>
      <w:keepLines/>
      <w:keepNext/>
      <w:spacing w:before="360" w:after="200"/>
      <w:outlineLvl w:val="1"/>
    </w:pPr>
    <w:rPr>
      <w:rFonts w:ascii="Arial" w:hAnsi="Arial" w:eastAsia="Arial" w:cs="Arial"/>
      <w:sz w:val="34"/>
    </w:rPr>
  </w:style>
  <w:style w:type="paragraph" w:styleId="601">
    <w:name w:val="Heading 3"/>
    <w:basedOn w:val="598"/>
    <w:uiPriority w:val="9"/>
    <w:unhideWhenUsed/>
    <w:qFormat/>
    <w:pPr>
      <w:keepLines/>
      <w:keepNext/>
      <w:spacing w:before="320" w:after="200"/>
      <w:outlineLvl w:val="2"/>
    </w:pPr>
    <w:rPr>
      <w:rFonts w:ascii="Arial" w:hAnsi="Arial" w:eastAsia="Arial" w:cs="Arial"/>
      <w:sz w:val="30"/>
      <w:szCs w:val="30"/>
    </w:rPr>
  </w:style>
  <w:style w:type="paragraph" w:styleId="602">
    <w:name w:val="Heading 4"/>
    <w:basedOn w:val="598"/>
    <w:uiPriority w:val="9"/>
    <w:unhideWhenUsed/>
    <w:qFormat/>
    <w:pPr>
      <w:keepLines/>
      <w:keepNext/>
      <w:spacing w:before="320" w:after="200"/>
      <w:outlineLvl w:val="3"/>
    </w:pPr>
    <w:rPr>
      <w:rFonts w:ascii="Arial" w:hAnsi="Arial" w:eastAsia="Arial" w:cs="Arial"/>
      <w:b/>
      <w:bCs/>
      <w:sz w:val="26"/>
      <w:szCs w:val="26"/>
    </w:rPr>
  </w:style>
  <w:style w:type="paragraph" w:styleId="603">
    <w:name w:val="Heading 5"/>
    <w:basedOn w:val="598"/>
    <w:uiPriority w:val="9"/>
    <w:unhideWhenUsed/>
    <w:qFormat/>
    <w:pPr>
      <w:keepLines/>
      <w:keepNext/>
      <w:spacing w:before="320" w:after="200"/>
      <w:outlineLvl w:val="4"/>
    </w:pPr>
    <w:rPr>
      <w:rFonts w:ascii="Arial" w:hAnsi="Arial" w:eastAsia="Arial" w:cs="Arial"/>
      <w:b/>
      <w:bCs/>
      <w:sz w:val="24"/>
      <w:szCs w:val="24"/>
    </w:rPr>
  </w:style>
  <w:style w:type="paragraph" w:styleId="604">
    <w:name w:val="Heading 6"/>
    <w:basedOn w:val="598"/>
    <w:link w:val="650"/>
    <w:uiPriority w:val="9"/>
    <w:unhideWhenUsed/>
    <w:qFormat/>
    <w:pPr>
      <w:keepLines/>
      <w:keepNext/>
      <w:spacing w:before="320" w:after="200"/>
      <w:outlineLvl w:val="5"/>
    </w:pPr>
    <w:rPr>
      <w:rFonts w:ascii="Arial" w:hAnsi="Arial" w:eastAsia="Arial" w:cs="Arial"/>
      <w:b/>
      <w:bCs/>
      <w:sz w:val="22"/>
      <w:szCs w:val="22"/>
    </w:rPr>
  </w:style>
  <w:style w:type="paragraph" w:styleId="605">
    <w:name w:val="Heading 7"/>
    <w:basedOn w:val="598"/>
    <w:uiPriority w:val="9"/>
    <w:unhideWhenUsed/>
    <w:qFormat/>
    <w:pPr>
      <w:keepLines/>
      <w:keepNext/>
      <w:spacing w:before="320" w:after="200"/>
      <w:outlineLvl w:val="6"/>
    </w:pPr>
    <w:rPr>
      <w:rFonts w:ascii="Arial" w:hAnsi="Arial" w:eastAsia="Arial" w:cs="Arial"/>
      <w:b/>
      <w:bCs/>
      <w:i/>
      <w:iCs/>
      <w:sz w:val="22"/>
      <w:szCs w:val="22"/>
    </w:rPr>
  </w:style>
  <w:style w:type="paragraph" w:styleId="606">
    <w:name w:val="Heading 8"/>
    <w:basedOn w:val="598"/>
    <w:uiPriority w:val="9"/>
    <w:unhideWhenUsed/>
    <w:qFormat/>
    <w:pPr>
      <w:keepLines/>
      <w:keepNext/>
      <w:spacing w:before="320" w:after="200"/>
      <w:outlineLvl w:val="7"/>
    </w:pPr>
    <w:rPr>
      <w:rFonts w:ascii="Arial" w:hAnsi="Arial" w:eastAsia="Arial" w:cs="Arial"/>
      <w:i/>
      <w:iCs/>
      <w:sz w:val="22"/>
      <w:szCs w:val="22"/>
    </w:rPr>
  </w:style>
  <w:style w:type="paragraph" w:styleId="607">
    <w:name w:val="Heading 9"/>
    <w:basedOn w:val="598"/>
    <w:uiPriority w:val="9"/>
    <w:unhideWhenUsed/>
    <w:qFormat/>
    <w:pPr>
      <w:keepLines/>
      <w:keepNext/>
      <w:spacing w:before="320" w:after="200"/>
      <w:outlineLvl w:val="8"/>
    </w:pPr>
    <w:rPr>
      <w:rFonts w:ascii="Arial" w:hAnsi="Arial" w:eastAsia="Arial" w:cs="Arial"/>
      <w:i/>
      <w:iCs/>
      <w:sz w:val="21"/>
      <w:szCs w:val="21"/>
    </w:rPr>
  </w:style>
  <w:style w:type="character" w:styleId="608">
    <w:name w:val="Heading 1 Char"/>
    <w:basedOn w:val="628"/>
    <w:link w:val="649"/>
    <w:uiPriority w:val="9"/>
    <w:qFormat/>
    <w:rPr>
      <w:rFonts w:ascii="Arial" w:hAnsi="Arial" w:eastAsia="Arial" w:cs="Arial"/>
      <w:sz w:val="40"/>
      <w:szCs w:val="40"/>
    </w:rPr>
  </w:style>
  <w:style w:type="character" w:styleId="609">
    <w:name w:val="Heading 2 Char"/>
    <w:basedOn w:val="628"/>
    <w:uiPriority w:val="9"/>
    <w:qFormat/>
    <w:rPr>
      <w:rFonts w:ascii="Arial" w:hAnsi="Arial" w:eastAsia="Arial" w:cs="Arial"/>
      <w:sz w:val="34"/>
    </w:rPr>
  </w:style>
  <w:style w:type="character" w:styleId="610">
    <w:name w:val="Heading 3 Char"/>
    <w:basedOn w:val="628"/>
    <w:uiPriority w:val="9"/>
    <w:qFormat/>
    <w:rPr>
      <w:rFonts w:ascii="Arial" w:hAnsi="Arial" w:eastAsia="Arial" w:cs="Arial"/>
      <w:sz w:val="30"/>
      <w:szCs w:val="30"/>
    </w:rPr>
  </w:style>
  <w:style w:type="character" w:styleId="611">
    <w:name w:val="Heading 4 Char"/>
    <w:basedOn w:val="628"/>
    <w:uiPriority w:val="9"/>
    <w:qFormat/>
    <w:rPr>
      <w:rFonts w:ascii="Arial" w:hAnsi="Arial" w:eastAsia="Arial" w:cs="Arial"/>
      <w:b/>
      <w:bCs/>
      <w:sz w:val="26"/>
      <w:szCs w:val="26"/>
    </w:rPr>
  </w:style>
  <w:style w:type="character" w:styleId="612">
    <w:name w:val="Heading 5 Char"/>
    <w:basedOn w:val="628"/>
    <w:uiPriority w:val="9"/>
    <w:qFormat/>
    <w:rPr>
      <w:rFonts w:ascii="Arial" w:hAnsi="Arial" w:eastAsia="Arial" w:cs="Arial"/>
      <w:b/>
      <w:bCs/>
      <w:sz w:val="24"/>
      <w:szCs w:val="24"/>
    </w:rPr>
  </w:style>
  <w:style w:type="character" w:styleId="613">
    <w:name w:val="Heading 6 Char"/>
    <w:basedOn w:val="628"/>
    <w:link w:val="635"/>
    <w:uiPriority w:val="9"/>
    <w:qFormat/>
    <w:rPr>
      <w:rFonts w:ascii="Arial" w:hAnsi="Arial" w:eastAsia="Arial" w:cs="Arial"/>
      <w:b/>
      <w:bCs/>
      <w:sz w:val="22"/>
      <w:szCs w:val="22"/>
    </w:rPr>
  </w:style>
  <w:style w:type="character" w:styleId="614">
    <w:name w:val="Heading 7 Char"/>
    <w:basedOn w:val="628"/>
    <w:uiPriority w:val="9"/>
    <w:qFormat/>
    <w:rPr>
      <w:rFonts w:ascii="Arial" w:hAnsi="Arial" w:eastAsia="Arial" w:cs="Arial"/>
      <w:b/>
      <w:bCs/>
      <w:i/>
      <w:iCs/>
      <w:sz w:val="22"/>
      <w:szCs w:val="22"/>
    </w:rPr>
  </w:style>
  <w:style w:type="character" w:styleId="615">
    <w:name w:val="Heading 8 Char"/>
    <w:basedOn w:val="628"/>
    <w:uiPriority w:val="9"/>
    <w:qFormat/>
    <w:rPr>
      <w:rFonts w:ascii="Arial" w:hAnsi="Arial" w:eastAsia="Arial" w:cs="Arial"/>
      <w:i/>
      <w:iCs/>
      <w:sz w:val="22"/>
      <w:szCs w:val="22"/>
    </w:rPr>
  </w:style>
  <w:style w:type="character" w:styleId="616">
    <w:name w:val="Heading 9 Char"/>
    <w:basedOn w:val="628"/>
    <w:uiPriority w:val="9"/>
    <w:qFormat/>
    <w:rPr>
      <w:rFonts w:ascii="Arial" w:hAnsi="Arial" w:eastAsia="Arial" w:cs="Arial"/>
      <w:i/>
      <w:iCs/>
      <w:sz w:val="21"/>
      <w:szCs w:val="21"/>
    </w:rPr>
  </w:style>
  <w:style w:type="character" w:styleId="617">
    <w:name w:val="Title Char"/>
    <w:basedOn w:val="628"/>
    <w:uiPriority w:val="10"/>
    <w:qFormat/>
    <w:rPr>
      <w:sz w:val="48"/>
      <w:szCs w:val="48"/>
    </w:rPr>
  </w:style>
  <w:style w:type="character" w:styleId="618">
    <w:name w:val="Subtitle Char"/>
    <w:basedOn w:val="628"/>
    <w:uiPriority w:val="11"/>
    <w:qFormat/>
    <w:rPr>
      <w:sz w:val="24"/>
      <w:szCs w:val="24"/>
    </w:rPr>
  </w:style>
  <w:style w:type="character" w:styleId="619">
    <w:name w:val="Quote Char"/>
    <w:uiPriority w:val="29"/>
    <w:qFormat/>
    <w:rPr>
      <w:i/>
    </w:rPr>
  </w:style>
  <w:style w:type="character" w:styleId="620">
    <w:name w:val="Intense Quote Char"/>
    <w:uiPriority w:val="30"/>
    <w:qFormat/>
    <w:rPr>
      <w:i/>
    </w:rPr>
  </w:style>
  <w:style w:type="character" w:styleId="621">
    <w:name w:val="Header Char"/>
    <w:basedOn w:val="628"/>
    <w:uiPriority w:val="99"/>
    <w:qFormat/>
  </w:style>
  <w:style w:type="character" w:styleId="622">
    <w:name w:val="Footer Char"/>
    <w:basedOn w:val="628"/>
    <w:uiPriority w:val="99"/>
    <w:qFormat/>
  </w:style>
  <w:style w:type="character" w:styleId="623">
    <w:name w:val="Caption Char"/>
    <w:uiPriority w:val="99"/>
    <w:qFormat/>
  </w:style>
  <w:style w:type="character" w:styleId="624">
    <w:name w:val="Footnote Text Char"/>
    <w:uiPriority w:val="99"/>
    <w:qFormat/>
    <w:rPr>
      <w:sz w:val="18"/>
    </w:rPr>
  </w:style>
  <w:style w:type="character" w:styleId="625">
    <w:name w:val="Endnote Text Char"/>
    <w:uiPriority w:val="99"/>
    <w:qFormat/>
    <w:rPr>
      <w:sz w:val="20"/>
    </w:rPr>
  </w:style>
  <w:style w:type="character" w:styleId="626">
    <w:name w:val="Привязка концевой сноски"/>
    <w:rPr>
      <w:vertAlign w:val="superscript"/>
    </w:rPr>
  </w:style>
  <w:style w:type="character" w:styleId="627">
    <w:name w:val="Endnote Characters"/>
    <w:uiPriority w:val="99"/>
    <w:semiHidden/>
    <w:unhideWhenUsed/>
    <w:qFormat/>
    <w:rPr>
      <w:vertAlign w:val="superscript"/>
    </w:rPr>
  </w:style>
  <w:style w:type="character" w:styleId="628" w:default="1">
    <w:name w:val="Default Paragraph Font"/>
    <w:uiPriority w:val="1"/>
    <w:semiHidden/>
    <w:unhideWhenUsed/>
    <w:qFormat/>
  </w:style>
  <w:style w:type="character" w:styleId="629" w:customStyle="1">
    <w:name w:val="Текст сноски Знак"/>
    <w:basedOn w:val="628"/>
    <w:uiPriority w:val="99"/>
    <w:semiHidden/>
    <w:qFormat/>
    <w:rPr>
      <w:sz w:val="20"/>
      <w:szCs w:val="20"/>
    </w:rPr>
  </w:style>
  <w:style w:type="character" w:styleId="630">
    <w:name w:val="Привязка сноски"/>
    <w:rPr>
      <w:vertAlign w:val="superscript"/>
    </w:rPr>
  </w:style>
  <w:style w:type="character" w:styleId="631">
    <w:name w:val="Footnote Characters"/>
    <w:uiPriority w:val="99"/>
    <w:semiHidden/>
    <w:unhideWhenUsed/>
    <w:qFormat/>
    <w:rPr>
      <w:vertAlign w:val="superscript"/>
    </w:rPr>
  </w:style>
  <w:style w:type="character" w:styleId="632">
    <w:name w:val="Интернет-ссылка"/>
    <w:basedOn w:val="628"/>
    <w:unhideWhenUsed/>
    <w:rPr>
      <w:color w:val="0000ff" w:themeColor="hyperlink"/>
      <w:u w:val="single"/>
    </w:rPr>
  </w:style>
  <w:style w:type="character" w:styleId="633" w:customStyle="1">
    <w:name w:val="Нижний колонтитул Знак"/>
    <w:basedOn w:val="628"/>
    <w:qFormat/>
    <w:rPr>
      <w:rFonts w:ascii="Times New Roman" w:hAnsi="Times New Roman" w:eastAsia="Times New Roman" w:cs="Times New Roman"/>
      <w:sz w:val="24"/>
      <w:szCs w:val="24"/>
      <w:lang w:eastAsia="ar-SA"/>
    </w:rPr>
  </w:style>
  <w:style w:type="character" w:styleId="634" w:customStyle="1">
    <w:name w:val="Основной текст с отступом Знак"/>
    <w:basedOn w:val="628"/>
    <w:uiPriority w:val="99"/>
    <w:semiHidden/>
    <w:qFormat/>
    <w:rPr>
      <w:rFonts w:ascii="Times New Roman" w:hAnsi="Times New Roman" w:eastAsia="Times New Roman" w:cs="Times New Roman"/>
      <w:sz w:val="28"/>
      <w:szCs w:val="20"/>
      <w:lang w:eastAsia="ru-RU"/>
    </w:rPr>
  </w:style>
  <w:style w:type="character" w:styleId="635" w:customStyle="1">
    <w:name w:val="Основной текст 2 Знак"/>
    <w:basedOn w:val="628"/>
    <w:uiPriority w:val="99"/>
    <w:semiHidden/>
    <w:qFormat/>
  </w:style>
  <w:style w:type="paragraph" w:styleId="636">
    <w:name w:val="Заголовок"/>
    <w:basedOn w:val="598"/>
    <w:next w:val="637"/>
    <w:qFormat/>
    <w:pPr>
      <w:keepNext/>
      <w:spacing w:before="240" w:after="120"/>
    </w:pPr>
    <w:rPr>
      <w:rFonts w:ascii="Liberation Sans" w:hAnsi="Liberation Sans" w:eastAsia="Droid Sans Fallback" w:cs="Droid Sans Devanagari"/>
      <w:sz w:val="28"/>
      <w:szCs w:val="28"/>
    </w:rPr>
  </w:style>
  <w:style w:type="paragraph" w:styleId="637">
    <w:name w:val="Body Text"/>
    <w:basedOn w:val="598"/>
    <w:pPr>
      <w:spacing w:before="0" w:after="140" w:line="276" w:lineRule="auto"/>
    </w:pPr>
  </w:style>
  <w:style w:type="paragraph" w:styleId="638">
    <w:name w:val="List"/>
    <w:basedOn w:val="637"/>
    <w:rPr>
      <w:rFonts w:cs="Droid Sans Devanagari"/>
    </w:rPr>
  </w:style>
  <w:style w:type="paragraph" w:styleId="639">
    <w:name w:val="Caption"/>
    <w:basedOn w:val="598"/>
    <w:uiPriority w:val="35"/>
    <w:semiHidden/>
    <w:unhideWhenUsed/>
    <w:qFormat/>
    <w:pPr>
      <w:spacing w:line="276" w:lineRule="auto"/>
    </w:pPr>
    <w:rPr>
      <w:b/>
      <w:bCs/>
      <w:color w:val="4f81bd" w:themeColor="accent1"/>
      <w:sz w:val="18"/>
      <w:szCs w:val="18"/>
    </w:rPr>
  </w:style>
  <w:style w:type="paragraph" w:styleId="640">
    <w:name w:val="Указатель"/>
    <w:basedOn w:val="598"/>
    <w:qFormat/>
    <w:pPr>
      <w:suppressLineNumbers/>
    </w:pPr>
    <w:rPr>
      <w:rFonts w:cs="Droid Sans Devanagari"/>
    </w:rPr>
  </w:style>
  <w:style w:type="paragraph" w:styleId="641">
    <w:name w:val="No Spacing"/>
    <w:uiPriority w:val="1"/>
    <w:qFormat/>
    <w:pPr>
      <w:jc w:val="left"/>
      <w:spacing w:before="0" w:beforeAutospacing="0" w:after="0" w:afterAutospacing="0" w:line="240" w:lineRule="auto"/>
      <w:widowControl/>
    </w:pPr>
    <w:rPr>
      <w:rFonts w:ascii="Calibri" w:hAnsi="Calibri" w:eastAsia="Calibri" w:cs="Arial" w:asciiTheme="minorHAnsi" w:hAnsiTheme="minorHAnsi" w:eastAsiaTheme="minorHAnsi" w:cstheme="minorBidi"/>
      <w:color w:val="auto"/>
      <w:sz w:val="22"/>
      <w:szCs w:val="22"/>
      <w:lang w:val="ru-RU" w:eastAsia="en-US" w:bidi="ar-SA"/>
    </w:rPr>
  </w:style>
  <w:style w:type="paragraph" w:styleId="642">
    <w:name w:val="Title"/>
    <w:basedOn w:val="598"/>
    <w:uiPriority w:val="10"/>
    <w:qFormat/>
    <w:pPr>
      <w:contextualSpacing/>
      <w:spacing w:before="300" w:after="200"/>
    </w:pPr>
    <w:rPr>
      <w:sz w:val="48"/>
      <w:szCs w:val="48"/>
    </w:rPr>
  </w:style>
  <w:style w:type="paragraph" w:styleId="643">
    <w:name w:val="Subtitle"/>
    <w:basedOn w:val="598"/>
    <w:uiPriority w:val="11"/>
    <w:qFormat/>
    <w:pPr>
      <w:spacing w:before="200" w:after="200"/>
    </w:pPr>
    <w:rPr>
      <w:sz w:val="24"/>
      <w:szCs w:val="24"/>
    </w:rPr>
  </w:style>
  <w:style w:type="paragraph" w:styleId="644">
    <w:name w:val="Quote"/>
    <w:basedOn w:val="598"/>
    <w:uiPriority w:val="29"/>
    <w:qFormat/>
    <w:pPr>
      <w:ind w:left="720" w:right="720" w:firstLine="0"/>
    </w:pPr>
    <w:rPr>
      <w:i/>
    </w:rPr>
  </w:style>
  <w:style w:type="paragraph" w:styleId="645">
    <w:name w:val="Intense Quote"/>
    <w:basedOn w:val="598"/>
    <w:uiPriority w:val="30"/>
    <w:qFormat/>
    <w:pPr>
      <w:ind w:left="720" w:right="720" w:firstLine="0"/>
      <w:spacing w:before="0" w:after="200"/>
      <w:shd w:val="clear" w:color="auto" w:fill="f2f2f2"/>
      <w:pBdr>
        <w:top w:val="single" w:color="FFFFFF" w:sz="4" w:space="5"/>
        <w:left w:val="single" w:color="FFFFFF" w:sz="4" w:space="10"/>
        <w:bottom w:val="single" w:color="FFFFFF" w:sz="4" w:space="5"/>
        <w:right w:val="single" w:color="FFFFFF" w:sz="4" w:space="10"/>
      </w:pBdr>
    </w:pPr>
    <w:rPr>
      <w:i/>
    </w:rPr>
  </w:style>
  <w:style w:type="paragraph" w:styleId="646">
    <w:name w:val="Верхний и нижний колонтитулы"/>
    <w:basedOn w:val="598"/>
    <w:qFormat/>
  </w:style>
  <w:style w:type="paragraph" w:styleId="647">
    <w:name w:val="Header"/>
    <w:basedOn w:val="598"/>
    <w:link w:val="652"/>
    <w:uiPriority w:val="99"/>
    <w:unhideWhenUsed/>
    <w:pPr>
      <w:spacing w:before="0" w:after="0" w:line="240" w:lineRule="auto"/>
      <w:tabs>
        <w:tab w:val="clear" w:pos="708" w:leader="none"/>
        <w:tab w:val="center" w:pos="7143" w:leader="none"/>
        <w:tab w:val="right" w:pos="14287" w:leader="none"/>
      </w:tabs>
    </w:pPr>
  </w:style>
  <w:style w:type="paragraph" w:styleId="648">
    <w:name w:val="endnote text"/>
    <w:basedOn w:val="598"/>
    <w:uiPriority w:val="99"/>
    <w:semiHidden/>
    <w:unhideWhenUsed/>
    <w:pPr>
      <w:spacing w:before="0" w:after="0" w:line="240" w:lineRule="auto"/>
    </w:pPr>
    <w:rPr>
      <w:sz w:val="20"/>
    </w:rPr>
  </w:style>
  <w:style w:type="paragraph" w:styleId="649">
    <w:name w:val="toc 1"/>
    <w:basedOn w:val="598"/>
    <w:uiPriority w:val="39"/>
    <w:unhideWhenUsed/>
    <w:pPr>
      <w:ind w:left="0" w:right="0" w:firstLine="0"/>
      <w:spacing w:before="0" w:after="57"/>
    </w:pPr>
  </w:style>
  <w:style w:type="paragraph" w:styleId="650">
    <w:name w:val="toc 2"/>
    <w:basedOn w:val="598"/>
    <w:uiPriority w:val="39"/>
    <w:unhideWhenUsed/>
    <w:pPr>
      <w:ind w:left="283" w:right="0" w:firstLine="0"/>
      <w:spacing w:before="0" w:after="57"/>
    </w:pPr>
  </w:style>
  <w:style w:type="paragraph" w:styleId="651">
    <w:name w:val="toc 3"/>
    <w:basedOn w:val="598"/>
    <w:uiPriority w:val="39"/>
    <w:unhideWhenUsed/>
    <w:pPr>
      <w:ind w:left="567" w:right="0" w:firstLine="0"/>
      <w:spacing w:before="0" w:after="57"/>
    </w:pPr>
  </w:style>
  <w:style w:type="paragraph" w:styleId="652">
    <w:name w:val="toc 4"/>
    <w:basedOn w:val="598"/>
    <w:uiPriority w:val="39"/>
    <w:unhideWhenUsed/>
    <w:pPr>
      <w:ind w:left="850" w:right="0" w:firstLine="0"/>
      <w:spacing w:before="0" w:after="57"/>
    </w:pPr>
  </w:style>
  <w:style w:type="paragraph" w:styleId="653">
    <w:name w:val="toc 5"/>
    <w:basedOn w:val="598"/>
    <w:uiPriority w:val="39"/>
    <w:unhideWhenUsed/>
    <w:pPr>
      <w:ind w:left="1134" w:right="0" w:firstLine="0"/>
      <w:spacing w:before="0" w:after="57"/>
    </w:pPr>
  </w:style>
  <w:style w:type="paragraph" w:styleId="654">
    <w:name w:val="toc 6"/>
    <w:basedOn w:val="598"/>
    <w:uiPriority w:val="39"/>
    <w:unhideWhenUsed/>
    <w:pPr>
      <w:ind w:left="1417" w:right="0" w:firstLine="0"/>
      <w:spacing w:before="0" w:after="57"/>
    </w:pPr>
  </w:style>
  <w:style w:type="paragraph" w:styleId="655">
    <w:name w:val="toc 7"/>
    <w:basedOn w:val="598"/>
    <w:uiPriority w:val="39"/>
    <w:unhideWhenUsed/>
    <w:pPr>
      <w:ind w:left="1701" w:right="0" w:firstLine="0"/>
      <w:spacing w:before="0" w:after="57"/>
    </w:pPr>
  </w:style>
  <w:style w:type="paragraph" w:styleId="656">
    <w:name w:val="toc 8"/>
    <w:basedOn w:val="598"/>
    <w:uiPriority w:val="39"/>
    <w:unhideWhenUsed/>
    <w:pPr>
      <w:ind w:left="1984" w:right="0" w:firstLine="0"/>
      <w:spacing w:before="0" w:after="57"/>
    </w:pPr>
  </w:style>
  <w:style w:type="paragraph" w:styleId="657">
    <w:name w:val="toc 9"/>
    <w:basedOn w:val="598"/>
    <w:uiPriority w:val="39"/>
    <w:unhideWhenUsed/>
    <w:pPr>
      <w:ind w:left="2268" w:right="0" w:firstLine="0"/>
      <w:spacing w:before="0" w:after="57"/>
    </w:pPr>
  </w:style>
  <w:style w:type="paragraph" w:styleId="658">
    <w:name w:val="TOC Heading"/>
    <w:uiPriority w:val="39"/>
    <w:unhideWhenUsed/>
    <w:qFormat/>
    <w:pPr>
      <w:jc w:val="left"/>
      <w:spacing w:before="0" w:beforeAutospacing="0" w:after="200" w:afterAutospacing="0" w:line="276" w:lineRule="auto"/>
      <w:widowControl/>
    </w:pPr>
    <w:rPr>
      <w:rFonts w:ascii="Calibri" w:hAnsi="Calibri" w:eastAsia="Calibri" w:cs="Arial" w:asciiTheme="minorHAnsi" w:hAnsiTheme="minorHAnsi" w:eastAsiaTheme="minorHAnsi" w:cstheme="minorBidi"/>
      <w:color w:val="auto"/>
      <w:sz w:val="22"/>
      <w:szCs w:val="22"/>
      <w:lang w:val="ru-RU" w:eastAsia="en-US" w:bidi="ar-SA"/>
    </w:rPr>
  </w:style>
  <w:style w:type="paragraph" w:styleId="659">
    <w:name w:val="table of figures"/>
    <w:basedOn w:val="598"/>
    <w:uiPriority w:val="99"/>
    <w:unhideWhenUsed/>
    <w:qFormat/>
    <w:pPr>
      <w:spacing w:before="0" w:after="0" w:afterAutospacing="0"/>
    </w:pPr>
  </w:style>
  <w:style w:type="paragraph" w:styleId="660">
    <w:name w:val="footnote text"/>
    <w:basedOn w:val="598"/>
    <w:uiPriority w:val="99"/>
    <w:semiHidden/>
    <w:unhideWhenUsed/>
    <w:pPr>
      <w:spacing w:before="0" w:after="0" w:line="240" w:lineRule="auto"/>
    </w:pPr>
    <w:rPr>
      <w:sz w:val="20"/>
      <w:szCs w:val="20"/>
    </w:rPr>
  </w:style>
  <w:style w:type="paragraph" w:styleId="661">
    <w:name w:val="Footer"/>
    <w:basedOn w:val="598"/>
    <w:unhideWhenUsed/>
    <w:pPr>
      <w:spacing w:before="0" w:after="0" w:line="240" w:lineRule="auto"/>
      <w:tabs>
        <w:tab w:val="clear" w:pos="708" w:leader="none"/>
        <w:tab w:val="center" w:pos="4677" w:leader="none"/>
        <w:tab w:val="right" w:pos="9355" w:leader="none"/>
      </w:tabs>
    </w:pPr>
    <w:rPr>
      <w:rFonts w:ascii="Times New Roman" w:hAnsi="Times New Roman" w:eastAsia="Times New Roman" w:cs="Times New Roman"/>
      <w:sz w:val="24"/>
      <w:szCs w:val="24"/>
      <w:lang w:eastAsia="ar-SA"/>
    </w:rPr>
  </w:style>
  <w:style w:type="paragraph" w:styleId="662">
    <w:name w:val="List Paragraph"/>
    <w:basedOn w:val="598"/>
    <w:uiPriority w:val="34"/>
    <w:qFormat/>
    <w:pPr>
      <w:contextualSpacing/>
      <w:ind w:left="720" w:firstLine="0"/>
      <w:spacing w:before="0" w:after="200"/>
    </w:pPr>
  </w:style>
  <w:style w:type="paragraph" w:styleId="663" w:customStyle="1">
    <w:name w:val="Default"/>
    <w:qFormat/>
    <w:pPr>
      <w:jc w:val="left"/>
      <w:spacing w:before="0" w:beforeAutospacing="0" w:after="0" w:afterAutospacing="0" w:line="240" w:lineRule="auto"/>
      <w:widowControl/>
    </w:pPr>
    <w:rPr>
      <w:rFonts w:ascii="Times New Roman" w:hAnsi="Times New Roman" w:eastAsia="Times New Roman" w:cs="Times New Roman"/>
      <w:color w:val="000000"/>
      <w:sz w:val="24"/>
      <w:szCs w:val="24"/>
      <w:lang w:val="ru-RU" w:eastAsia="ru-RU" w:bidi="ar-SA"/>
    </w:rPr>
  </w:style>
  <w:style w:type="paragraph" w:styleId="664">
    <w:name w:val="Body Text Indent"/>
    <w:basedOn w:val="598"/>
    <w:uiPriority w:val="99"/>
    <w:semiHidden/>
    <w:unhideWhenUsed/>
    <w:pPr>
      <w:ind w:left="283" w:firstLine="0"/>
      <w:spacing w:before="0" w:after="120" w:line="240" w:lineRule="auto"/>
    </w:pPr>
    <w:rPr>
      <w:rFonts w:ascii="Times New Roman" w:hAnsi="Times New Roman" w:eastAsia="Times New Roman" w:cs="Times New Roman"/>
      <w:sz w:val="28"/>
      <w:szCs w:val="20"/>
      <w:lang w:eastAsia="ru-RU"/>
    </w:rPr>
  </w:style>
  <w:style w:type="paragraph" w:styleId="665">
    <w:name w:val="Body Text 2"/>
    <w:basedOn w:val="598"/>
    <w:uiPriority w:val="99"/>
    <w:semiHidden/>
    <w:unhideWhenUsed/>
    <w:qFormat/>
    <w:pPr>
      <w:spacing w:before="0" w:after="120" w:line="480" w:lineRule="auto"/>
    </w:pPr>
  </w:style>
  <w:style w:type="numbering" w:styleId="666" w:default="1">
    <w:name w:val="No List"/>
    <w:uiPriority w:val="99"/>
    <w:semiHidden/>
    <w:unhideWhenUsed/>
    <w:qFormat/>
  </w:style>
  <w:style w:type="table" w:styleId="788" w:default="1">
    <w:name w:val="Normal Table"/>
    <w:uiPriority w:val="99"/>
    <w:semiHidden/>
    <w:unhideWhenUsed/>
    <w:tbl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Р7-Офис/7.2.1.14</Application>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Филиппов Виталий Денисович</dc:creator>
  <dc:description/>
  <dc:language>ru-RU</dc:language>
  <cp:revision>165</cp:revision>
  <dcterms:created xsi:type="dcterms:W3CDTF">2021-08-31T09:31:00Z</dcterms:created>
  <dcterms:modified xsi:type="dcterms:W3CDTF">2022-12-09T09:49:42Z</dcterms:modified>
</cp:coreProperties>
</file>