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contextualSpacing w:val="0"/>
        <w:jc w:val="center"/>
        <w:spacing w:before="0" w:after="0" w:line="283" w:lineRule="atLeast"/>
        <w:rPr>
          <w:rFonts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cs="Times New Roman"/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margin;margin-left:-1.1pt;mso-position-horizontal:absolute;mso-position-vertical-relative:page;margin-top:57.0pt;mso-position-vertical:absolute;width:5.3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ПРОТОКОЛ №48</w: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  </w: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          </w: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         </w:t>
      </w:r>
      <w:r>
        <w:rPr>
          <w:rFonts w:cs="Times New Roman"/>
          <w:color w:val="auto"/>
          <w:sz w:val="28"/>
          <w:szCs w:val="28"/>
          <w:lang w:eastAsia="ru-RU"/>
        </w:rPr>
        <w:t xml:space="preserve">             </w:t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pStyle w:val="664"/>
        <w:contextualSpacing w:val="0"/>
        <w:jc w:val="center"/>
        <w:spacing w:before="0" w:after="0" w:line="283" w:lineRule="atLeast"/>
        <w:rPr>
          <w:rFonts w:cs="Times New Roman"/>
          <w:color w:val="auto"/>
        </w:rPr>
        <w:suppressLineNumbers w:val="0"/>
      </w:pPr>
      <w:r>
        <w:rPr>
          <w:rFonts w:cs="Times New Roman"/>
          <w:b/>
          <w:color w:val="auto"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cs="Times New Roman"/>
          <w:color w:val="auto"/>
        </w:rPr>
      </w:r>
      <w:r/>
    </w:p>
    <w:p>
      <w:pPr>
        <w:pStyle w:val="664"/>
        <w:contextualSpacing w:val="0"/>
        <w:jc w:val="center"/>
        <w:spacing w:before="0" w:after="0" w:line="283" w:lineRule="atLeast"/>
        <w:rPr>
          <w:rFonts w:cs="Times New Roman"/>
          <w:color w:val="auto"/>
        </w:rPr>
        <w:suppressLineNumbers w:val="0"/>
      </w:pPr>
      <w:r>
        <w:rPr>
          <w:rFonts w:cs="Times New Roman"/>
          <w:b/>
          <w:color w:val="auto"/>
          <w:sz w:val="28"/>
          <w:szCs w:val="28"/>
          <w:lang w:eastAsia="en-US"/>
        </w:rPr>
        <w:t xml:space="preserve">деятельности в городе Нижневартовске </w:t>
      </w:r>
      <w:r>
        <w:rPr>
          <w:rFonts w:cs="Times New Roman"/>
          <w:color w:val="auto"/>
        </w:rPr>
      </w:r>
      <w:r/>
    </w:p>
    <w:p>
      <w:pPr>
        <w:spacing w:after="0" w:line="283" w:lineRule="atLeas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  <w:r/>
    </w:p>
    <w:p>
      <w:pPr>
        <w:spacing w:after="0" w:line="283" w:lineRule="atLeas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15</w:t>
      </w:r>
      <w:r>
        <w:rPr>
          <w:rFonts w:cs="Times New Roman"/>
          <w:color w:val="auto"/>
          <w:sz w:val="28"/>
          <w:szCs w:val="28"/>
          <w:highlight w:val="white"/>
        </w:rPr>
        <w:t xml:space="preserve"> декабря</w:t>
      </w:r>
      <w:r>
        <w:rPr>
          <w:rFonts w:cs="Times New Roman"/>
          <w:color w:val="auto"/>
          <w:sz w:val="28"/>
          <w:szCs w:val="28"/>
          <w:highlight w:val="white"/>
        </w:rPr>
        <w:t xml:space="preserve"> 2025</w:t>
      </w:r>
      <w:r>
        <w:rPr>
          <w:rFonts w:cs="Times New Roman"/>
          <w:color w:val="auto"/>
          <w:sz w:val="28"/>
          <w:szCs w:val="28"/>
          <w:highlight w:val="white"/>
        </w:rPr>
        <w:t xml:space="preserve"> года           </w:t>
      </w:r>
      <w:r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             г. Нижневартовск </w:t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contextualSpacing/>
        <w:spacing w:line="240" w:lineRule="auto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b/>
          <w:bCs/>
          <w:color w:val="auto"/>
          <w:sz w:val="28"/>
          <w:szCs w:val="28"/>
          <w:highlight w:val="white"/>
          <w:lang w:eastAsia="ru-RU"/>
        </w:rPr>
        <w:t xml:space="preserve">Председательствовал:   </w:t>
      </w:r>
      <w:r>
        <w:rPr>
          <w:rFonts w:cs="Times New Roman"/>
          <w:color w:val="auto"/>
          <w:sz w:val="28"/>
          <w:szCs w:val="28"/>
          <w:highlight w:val="white"/>
          <w:lang w:eastAsia="ru-RU"/>
        </w:rPr>
        <w:t xml:space="preserve">                                                 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contextualSpacing/>
        <w:spacing w:line="240" w:lineRule="auto"/>
        <w:rPr>
          <w:rFonts w:cs="Times New Roman"/>
          <w:color w:val="auto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Кощенко</w:t>
      </w:r>
      <w:r>
        <w:rPr>
          <w:rFonts w:cs="Times New Roman"/>
          <w:color w:val="auto"/>
          <w:sz w:val="28"/>
          <w:szCs w:val="28"/>
          <w:highlight w:val="white"/>
        </w:rPr>
        <w:t xml:space="preserve"> Дмитрий Александрович</w:t>
      </w:r>
      <w:r>
        <w:rPr>
          <w:rFonts w:cs="Times New Roman"/>
          <w:color w:val="auto"/>
          <w:sz w:val="28"/>
          <w:szCs w:val="28"/>
          <w:highlight w:val="white"/>
        </w:rPr>
        <w:t xml:space="preserve"> – </w:t>
      </w:r>
      <w:r>
        <w:rPr>
          <w:rFonts w:cs="Times New Roman"/>
          <w:color w:val="auto"/>
          <w:sz w:val="28"/>
          <w:szCs w:val="28"/>
          <w:highlight w:val="white"/>
        </w:rPr>
        <w:t xml:space="preserve">глава города, председатель</w:t>
      </w:r>
      <w:r>
        <w:rPr>
          <w:rFonts w:cs="Times New Roman"/>
          <w:color w:val="auto"/>
          <w:sz w:val="28"/>
          <w:szCs w:val="28"/>
          <w:highlight w:val="white"/>
        </w:rPr>
        <w:t xml:space="preserve"> Совета</w:t>
      </w:r>
      <w:r>
        <w:rPr>
          <w:rFonts w:cs="Times New Roman"/>
          <w:color w:val="auto"/>
          <w:sz w:val="16"/>
          <w:szCs w:val="16"/>
          <w:highlight w:val="white"/>
        </w:rPr>
      </w:r>
      <w:r/>
    </w:p>
    <w:p>
      <w:pPr>
        <w:ind w:right="-113"/>
        <w:jc w:val="both"/>
        <w:spacing w:after="0"/>
        <w:rPr>
          <w:rFonts w:cs="Times New Roman"/>
          <w:color w:val="auto"/>
          <w:sz w:val="20"/>
          <w:szCs w:val="20"/>
          <w:highlight w:val="white"/>
        </w:rPr>
      </w:pPr>
      <w:r>
        <w:rPr>
          <w:rFonts w:cs="Times New Roman"/>
          <w:color w:val="auto"/>
          <w:sz w:val="20"/>
          <w:szCs w:val="20"/>
          <w:highlight w:val="white"/>
        </w:rPr>
      </w:r>
      <w:r>
        <w:rPr>
          <w:rFonts w:cs="Times New Roman"/>
          <w:color w:val="auto"/>
          <w:sz w:val="20"/>
          <w:szCs w:val="20"/>
          <w:highlight w:val="white"/>
        </w:rPr>
      </w:r>
      <w:r/>
    </w:p>
    <w:p>
      <w:pPr>
        <w:contextualSpacing/>
        <w:jc w:val="both"/>
        <w:spacing w:line="240" w:lineRule="auto"/>
        <w:rPr>
          <w:rFonts w:cs="Times New Roman"/>
          <w:b/>
          <w:bCs/>
          <w:color w:val="auto"/>
          <w:sz w:val="28"/>
          <w:szCs w:val="28"/>
          <w:highlight w:val="white"/>
        </w:rPr>
      </w:pPr>
      <w:r>
        <w:rPr>
          <w:rFonts w:cs="Times New Roman"/>
          <w:b/>
          <w:bCs/>
          <w:color w:val="auto"/>
          <w:sz w:val="28"/>
          <w:szCs w:val="28"/>
          <w:highlight w:val="white"/>
        </w:rPr>
        <w:t xml:space="preserve">Принимали участие: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rFonts w:cs="Times New Roman"/>
          <w:color w:val="auto"/>
          <w:sz w:val="28"/>
          <w:szCs w:val="28"/>
          <w:highlight w:val="white"/>
        </w:rPr>
        <w:t xml:space="preserve">олный список участников приведен в приложении 1</w:t>
        <w:br/>
        <w:t xml:space="preserve">к протоколу                                                   </w:t>
      </w:r>
      <w:r>
        <w:rPr>
          <w:rFonts w:cs="Times New Roman"/>
          <w:b/>
          <w:bCs/>
          <w:color w:val="auto"/>
          <w:sz w:val="28"/>
          <w:szCs w:val="28"/>
          <w:highlight w:val="white"/>
        </w:rPr>
      </w:r>
      <w:r/>
    </w:p>
    <w:p>
      <w:pPr>
        <w:contextualSpacing/>
        <w:spacing w:line="240" w:lineRule="auto"/>
        <w:rPr>
          <w:rFonts w:cs="Times New Roman"/>
          <w:b/>
          <w:bCs/>
          <w:color w:val="auto"/>
          <w:sz w:val="20"/>
          <w:szCs w:val="20"/>
          <w:highlight w:val="white"/>
        </w:rPr>
      </w:pPr>
      <w:r>
        <w:rPr>
          <w:rFonts w:cs="Times New Roman"/>
          <w:b/>
          <w:bCs/>
          <w:color w:val="auto"/>
          <w:sz w:val="20"/>
          <w:szCs w:val="20"/>
          <w:highlight w:val="white"/>
        </w:rPr>
      </w:r>
      <w:r>
        <w:rPr>
          <w:rFonts w:cs="Times New Roman"/>
          <w:b/>
          <w:bCs/>
          <w:color w:val="auto"/>
          <w:sz w:val="20"/>
          <w:szCs w:val="20"/>
          <w:highlight w:val="white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b/>
          <w:bCs/>
          <w:color w:val="auto"/>
          <w:sz w:val="28"/>
          <w:szCs w:val="28"/>
          <w:highlight w:val="white"/>
        </w:rPr>
        <w:t xml:space="preserve">Форма проведения: </w:t>
      </w:r>
      <w:r>
        <w:rPr>
          <w:rFonts w:cs="Times New Roman"/>
          <w:color w:val="auto"/>
          <w:sz w:val="28"/>
          <w:szCs w:val="28"/>
          <w:highlight w:val="white"/>
          <w:lang w:eastAsia="en-US"/>
        </w:rPr>
        <w:t xml:space="preserve">очная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spacing w:after="0" w:line="283" w:lineRule="atLeas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8"/>
          <w:szCs w:val="28"/>
        </w:rPr>
      </w:r>
      <w:r/>
    </w:p>
    <w:p>
      <w:pPr>
        <w:jc w:val="center"/>
        <w:spacing w:after="0" w:line="283" w:lineRule="atLeast"/>
        <w:rPr>
          <w:rFonts w:cs="Times New Roman"/>
          <w:b/>
          <w:color w:val="auto"/>
          <w:sz w:val="27"/>
          <w:szCs w:val="27"/>
        </w:rPr>
      </w:pPr>
      <w:r>
        <w:rPr>
          <w:rFonts w:cs="Times New Roman"/>
          <w:b/>
          <w:color w:val="auto"/>
          <w:sz w:val="28"/>
          <w:szCs w:val="28"/>
        </w:rPr>
        <w:tab/>
      </w:r>
      <w:r>
        <w:rPr>
          <w:rFonts w:cs="Times New Roman"/>
          <w:b/>
          <w:color w:val="auto"/>
          <w:sz w:val="27"/>
          <w:szCs w:val="27"/>
        </w:rPr>
        <w:t xml:space="preserve">ПОВЕСТКА ЗАСЕДАНИЯ:</w:t>
      </w:r>
      <w:r>
        <w:rPr>
          <w:rFonts w:cs="Times New Roman"/>
          <w:b/>
          <w:color w:val="auto"/>
          <w:sz w:val="27"/>
          <w:szCs w:val="27"/>
        </w:rPr>
      </w:r>
      <w:r/>
    </w:p>
    <w:p>
      <w:pPr>
        <w:jc w:val="center"/>
        <w:spacing w:after="0" w:line="283" w:lineRule="atLeas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auto"/>
          <w:sz w:val="28"/>
          <w:szCs w:val="28"/>
          <w:highlight w:val="white"/>
          <w14:ligatures w14:val="none"/>
        </w:rPr>
        <w:suppressLineNumbers w:val="0"/>
      </w:pPr>
      <w:r>
        <w:rPr>
          <w:rFonts w:cs="Times New Roman"/>
          <w:color w:val="auto"/>
          <w:sz w:val="28"/>
          <w:szCs w:val="28"/>
          <w:highlight w:val="white"/>
          <w:lang w:eastAsia="ru-RU"/>
        </w:rPr>
        <w:t xml:space="preserve">1.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 мерах поддержки, предоставляемых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Фондом поддержки предпринимательства Югры "Мой бизнес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"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cs="Times New Roman"/>
          <w:color w:val="auto"/>
          <w:sz w:val="28"/>
          <w:szCs w:val="28"/>
          <w:highlight w:val="white"/>
          <w14:ligatures w14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b w:val="0"/>
          <w:bCs w:val="0"/>
          <w:color w:val="auto"/>
          <w:sz w:val="28"/>
          <w:szCs w:val="28"/>
        </w:rPr>
        <w:suppressLineNumbers w:val="0"/>
      </w:pPr>
      <w:r>
        <w:rPr>
          <w:rFonts w:cs="Times New Roman"/>
          <w:color w:val="auto"/>
          <w:sz w:val="28"/>
          <w:szCs w:val="28"/>
          <w:highlight w:val="white"/>
          <w:lang w:eastAsia="ru-RU"/>
        </w:rPr>
        <w:t xml:space="preserve">2. 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:lang w:val="ru-RU" w:eastAsia="en-US" w:bidi="ar-SA"/>
        </w:rPr>
        <w:t xml:space="preserve">О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 внедрении и результатах реализации лучших практик в сфере развития инвестиционной и предпринимательской деятельности (инициатив, идей)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об участии в конкурсах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регионального и федерального уровня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 </w:t>
        <w:br/>
        <w:t xml:space="preserve">в 2024-2025 гг.</w:t>
      </w:r>
      <w:r>
        <w:rPr>
          <w:rFonts w:cs="Times New Roman"/>
          <w:b w:val="0"/>
          <w:bCs w:val="0"/>
          <w:color w:val="auto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cs="Times New Roman"/>
          <w:color w:val="auto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eastAsia="zh-CN" w:bidi="ar-SA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val="ru-RU" w:eastAsia="zh-CN" w:bidi="ar-SA"/>
        </w:rPr>
        <w:t xml:space="preserve"> предварительном перечне объектов, в отношении которых планируется заключение концессионных соглашений в 2026 год</w:t>
      </w:r>
      <w:r>
        <w:rPr>
          <w:color w:val="auto"/>
          <w:sz w:val="28"/>
          <w:szCs w:val="28"/>
        </w:rPr>
        <w:t xml:space="preserve">у</w:t>
      </w:r>
      <w:r>
        <w:rPr>
          <w:rFonts w:cs="Times New Roman"/>
          <w:color w:val="auto"/>
          <w:sz w:val="28"/>
          <w:szCs w:val="28"/>
        </w:rPr>
        <w:t xml:space="preserve">.</w:t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b w:val="0"/>
          <w:bCs w:val="0"/>
          <w:color w:val="auto"/>
          <w:sz w:val="28"/>
          <w:szCs w:val="28"/>
        </w:rPr>
        <w:suppressLineNumbers w:val="0"/>
      </w:pPr>
      <w:r>
        <w:rPr>
          <w:rFonts w:cs="Times New Roman"/>
          <w:color w:val="auto"/>
          <w:sz w:val="28"/>
          <w:szCs w:val="28"/>
          <w:highlight w:val="none"/>
        </w:rPr>
        <w:t xml:space="preserve">4. Р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ассмотрение актов о результатах контроля за соблюдением концессионерами условий концессионных соглаше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en-US"/>
        </w:rPr>
        <w:t xml:space="preserve">й.</w:t>
      </w:r>
      <w:r>
        <w:rPr>
          <w:rFonts w:cs="Times New Roman"/>
          <w:b w:val="0"/>
          <w:bCs w:val="0"/>
          <w:color w:val="auto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cs="Times New Roman"/>
          <w:color w:val="auto"/>
          <w:sz w:val="28"/>
          <w:szCs w:val="28"/>
          <w:highlight w:val="none"/>
        </w:rPr>
        <w:t xml:space="preserve">5.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Об исполнении плана работы Совета по вопросам развития инвестиционной деятельности в городе Нижневартовске на 2025 год </w:t>
        <w:br/>
        <w:t xml:space="preserve">и согласовании плана работы Совета на 2026 год</w:t>
      </w:r>
      <w:r>
        <w:rPr>
          <w:rFonts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auto"/>
          <w:sz w:val="28"/>
          <w:szCs w:val="28"/>
          <w:highlight w:val="none"/>
        </w:rPr>
      </w:pP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1. </w:t>
      </w:r>
      <w:r>
        <w:rPr>
          <w:rFonts w:cs="Times New Roman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О мерах поддержки, предоставляемых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Фондом поддержки предпринимательства Югры "Мой бизнес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"</w:t>
      </w:r>
      <w:r>
        <w:rPr>
          <w:rFonts w:cs="Times New Roman"/>
          <w:b/>
          <w:bCs/>
          <w:color w:val="auto"/>
          <w:sz w:val="28"/>
          <w:szCs w:val="28"/>
        </w:rPr>
        <w:t xml:space="preserve">.</w: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(Петрова Е.В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.)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spacing w:after="0" w:line="283" w:lineRule="atLeast"/>
        <w:widowControl w:val="off"/>
        <w:rPr>
          <w:rFonts w:cs="Times New Roman"/>
          <w:b/>
          <w:bCs/>
          <w:color w:val="auto"/>
          <w:sz w:val="24"/>
          <w:szCs w:val="24"/>
          <w:highlight w:val="white"/>
        </w:rPr>
      </w:pPr>
      <w:r>
        <w:rPr>
          <w:rFonts w:eastAsia="Calibri" w:cs="Times New Roman"/>
          <w:b/>
          <w:bCs/>
          <w:color w:val="auto"/>
          <w:sz w:val="28"/>
          <w:szCs w:val="28"/>
          <w:highlight w:val="white"/>
        </w:rPr>
        <w:tab/>
      </w:r>
      <w:r>
        <w:rPr>
          <w:rFonts w:cs="Times New Roman"/>
          <w:b/>
          <w:bCs/>
          <w:color w:val="auto"/>
          <w:sz w:val="24"/>
          <w:szCs w:val="24"/>
          <w:highlight w:val="whit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auto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white"/>
        </w:rPr>
        <w:t xml:space="preserve">РЕШИЛИ:</w:t>
      </w:r>
      <w:r>
        <w:rPr>
          <w:color w:val="auto"/>
          <w:highlight w:val="white"/>
        </w:rPr>
      </w:r>
      <w:r/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Отметить, что реализуемые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Фондом поддержки предпринимательства Югры "Мой бизнес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(далее – Фонд)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рограммы, обеспечивающие всестороннюю поддержку малого и среднего бизнеса,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none"/>
        </w:rPr>
        <w:t xml:space="preserve">играют важную роль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создании благоприятного инвестиционного климата в Ханты-Мансийском автономном округе - Югре (далее – автономный округ) и в городе Нижневартовске: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способствуют снижению финансовой нагрузки на бизнес, продвижению </w:t>
        <w:br/>
        <w:t xml:space="preserve">и повышению конкурентоспособности товаров и услуг местных товаропроизводителей, расширению географии продаж, улучшению производительности бизнеса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 и развитию профессиональных компетенций субъектов предпринимательской деятельности.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1.2. Рекомендовать Фонду рассмотреть возможность участия представителя Фонда 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работе консультационно-диалоговой площадки, проводимой департаментом по социальной политике администрации город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 при участии представителей федеральных, региональных и муниципальных организаций для участников СВО и членов их семей, </w:t>
      </w:r>
      <w:r>
        <w:rPr>
          <w:rFonts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с целью информирования</w:t>
      </w:r>
      <w:r>
        <w:rPr>
          <w:rFonts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программах, реализуемых Фондом для данной категории получателей поддержки.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pStyle w:val="943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Управлению инвестиций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департамента строительства администрации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br/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азместить на Инвестиционном портале города Нижневартовска информацию о мерах поддержки, предоставляемых Фондом субъектам предпринимательской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участникам специальной военной операции (далее – СВО), которые планируют или уже ведут предпринимательскую деятельность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 также об изменении адреса местонахождения представителя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Фонда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городе Нижневартовске;</w:t>
      </w:r>
      <w:r>
        <w:tab/>
        <w:br/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сотрудничестве с Фондом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рассмотреть целесообразность возобновления работы представителя Фонда на площадке филиала автономного учреждения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"Многофункциональный центр Югры" в городе Нижневартовске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оказания информационно‑консультационных услуг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вопросам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регистрации бизнеса,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мер поддержки субъектам предпринимательской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и другим вопросам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  <w:br/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1.4.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Рекомендовать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 струк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ту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рным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подразделениям администрации города</w:t>
        <w:br/>
        <w:t xml:space="preserve">в рамках компетенции осуществлять мониторинг информации о мерах поддержки, предоставляемых Фондом, для информирования субъектов предпринимательской деятельности  о возможности получения мер поддержки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по направлениям деятельности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auto"/>
          <w:sz w:val="28"/>
          <w:szCs w:val="28"/>
          <w:highlight w:val="none"/>
        </w:rPr>
      </w:pP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2.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white"/>
          <w:lang w:val="ru-RU" w:eastAsia="en-US" w:bidi="ar-SA"/>
        </w:rPr>
        <w:t xml:space="preserve">О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 внедрении и результатах реализации лучших практик в сфере развития инвестиционной и предпринимательской деятельности (инициатив, идей)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об участии в конкурсах </w:t>
      </w:r>
      <w:r>
        <w:rPr>
          <w:b/>
          <w:bCs/>
          <w:color w:val="auto"/>
          <w:sz w:val="28"/>
          <w:szCs w:val="28"/>
          <w:highlight w:val="white"/>
        </w:rPr>
        <w:t xml:space="preserve">регионального и федерального уровня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highlight w:val="white"/>
          <w:lang w:eastAsia="en-US"/>
        </w:rPr>
        <w:t xml:space="preserve">в 2024-2025 гг</w:t>
      </w:r>
      <w:r>
        <w:rPr>
          <w:rFonts w:cs="Times New Roman"/>
          <w:b/>
          <w:bCs/>
          <w:color w:val="auto"/>
          <w:sz w:val="28"/>
          <w:szCs w:val="28"/>
          <w:highlight w:val="white"/>
        </w:rPr>
        <w:t xml:space="preserve">.</w:t>
      </w:r>
      <w:r>
        <w:rPr>
          <w:rFonts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  <w:t xml:space="preserve">(Брыль Н.П., Стрельцова И.И.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  <w:t xml:space="preserve">)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ind w:firstLine="708"/>
        <w:spacing w:after="0" w:line="283" w:lineRule="atLeast"/>
        <w:rPr>
          <w:rFonts w:cs="Times New Roman"/>
          <w:b/>
          <w:bCs/>
          <w:color w:val="auto"/>
          <w:sz w:val="24"/>
          <w:szCs w:val="24"/>
          <w:highlight w:val="white"/>
        </w:rPr>
      </w:pPr>
      <w:r>
        <w:rPr>
          <w:rFonts w:cs="Times New Roman"/>
          <w:b/>
          <w:bCs/>
          <w:color w:val="auto"/>
          <w:sz w:val="18"/>
          <w:szCs w:val="18"/>
          <w:highlight w:val="white"/>
        </w:rPr>
      </w:r>
      <w:r>
        <w:rPr>
          <w:rFonts w:cs="Times New Roman"/>
          <w:b/>
          <w:bCs/>
          <w:color w:val="auto"/>
          <w:sz w:val="24"/>
          <w:szCs w:val="24"/>
          <w:highlight w:val="white"/>
        </w:rPr>
      </w:r>
      <w:r/>
    </w:p>
    <w:p>
      <w:pPr>
        <w:ind w:firstLine="708"/>
        <w:spacing w:after="0" w:line="283" w:lineRule="atLeast"/>
        <w:shd w:val="clear" w:color="ffffff" w:themeColor="background1" w:fill="ffffff" w:themeFill="background1"/>
        <w:rPr>
          <w:color w:val="auto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auto"/>
          <w:highlight w:val="white"/>
        </w:rPr>
      </w:r>
      <w:r/>
    </w:p>
    <w:p>
      <w:pPr>
        <w:ind w:left="0" w:right="0" w:firstLine="709"/>
        <w:jc w:val="both"/>
        <w:spacing w:after="0" w:line="240" w:lineRule="auto"/>
        <w:rPr>
          <w:rStyle w:val="1156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2.1.</w:t>
      </w:r>
      <w:r>
        <w:rPr>
          <w:color w:val="000000" w:themeColor="text1"/>
          <w:sz w:val="28"/>
          <w:szCs w:val="28"/>
          <w:highlight w:val="none"/>
        </w:rPr>
        <w:t xml:space="preserve"> Отметить. Внедрение и реализация</w:t>
      </w:r>
      <w:r>
        <w:rPr>
          <w:color w:val="000000" w:themeColor="text1"/>
          <w:sz w:val="28"/>
          <w:szCs w:val="28"/>
          <w:highlight w:val="none"/>
        </w:rPr>
        <w:t xml:space="preserve"> лучших практик, участие </w:t>
        <w:br/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в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конкурсах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 иных мероприятиях регионального и федерального уровня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способствует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повышению эффективности муниципального управления,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популяризации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успешного опыта взаимодействия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органов местного самоуправления города с предпринимательским сообществом в реализации значимых для города проектов,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формированию положительного имиджа города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Style w:val="1156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2.2.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Рекомендовать структурным подразделениям администрации города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продолжить внедрение и реализацию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успешных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 практик в сфере развития инвестиционной и предпринимательской деятельности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принимать активное участие в ежегодном конкурсе "Лучшая муниципальная практика",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  <w:br/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на постоянной основе проводить мониторинг успешных практик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других муниципальных образований, для возможного применения, в том числе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выстраивания эффективного взаимодействия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с бизнес-сообществом.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auto"/>
          <w:sz w:val="24"/>
          <w:szCs w:val="24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4"/>
          <w:szCs w:val="24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auto"/>
          <w:sz w:val="28"/>
          <w:szCs w:val="28"/>
          <w:highlight w:val="none"/>
        </w:rPr>
      </w:pP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val="ru-RU" w:eastAsia="zh-CN" w:bidi="ar-SA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:lang w:val="ru-RU" w:eastAsia="zh-CN" w:bidi="ar-SA"/>
        </w:rPr>
        <w:t xml:space="preserve"> предварительном перечне объектов, в отношении которых планируется заключение концессионных соглашений в 2026 год</w:t>
      </w:r>
      <w:r>
        <w:rPr>
          <w:b/>
          <w:bCs/>
          <w:color w:val="auto"/>
          <w:sz w:val="28"/>
          <w:szCs w:val="28"/>
        </w:rPr>
        <w:t xml:space="preserve">у</w:t>
      </w:r>
      <w:r>
        <w:rPr>
          <w:b/>
          <w:bCs/>
          <w:color w:val="auto"/>
          <w:sz w:val="28"/>
          <w:szCs w:val="28"/>
        </w:rPr>
        <w:t xml:space="preserve">.</w:t>
      </w:r>
      <w:r>
        <w:rPr>
          <w:rFonts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b w:val="0"/>
          <w:bCs w:val="0"/>
          <w:color w:val="auto"/>
          <w:highlight w:val="non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(Юшко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 Г.С.)</w:t>
      </w:r>
      <w:r>
        <w:rPr>
          <w:b w:val="0"/>
          <w:bCs w:val="0"/>
          <w:color w:val="auto"/>
          <w:highlight w:val="none"/>
        </w:rPr>
      </w:r>
      <w:r/>
    </w:p>
    <w:p>
      <w:pPr>
        <w:ind w:firstLine="708"/>
        <w:jc w:val="both"/>
        <w:spacing w:after="0" w:line="240" w:lineRule="auto"/>
        <w:rPr>
          <w:color w:val="auto"/>
        </w:rPr>
      </w:pPr>
      <w:r>
        <w:rPr>
          <w:color w:val="auto"/>
          <w:sz w:val="28"/>
          <w:szCs w:val="28"/>
          <w:highlight w:val="none"/>
          <w:lang w:eastAsia="en-US"/>
        </w:rPr>
      </w:r>
      <w:r>
        <w:rPr>
          <w:color w:val="auto"/>
        </w:rPr>
      </w:r>
      <w:r/>
    </w:p>
    <w:p>
      <w:pPr>
        <w:ind w:firstLine="708"/>
        <w:jc w:val="both"/>
        <w:spacing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b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b/>
          <w:color w:val="auto"/>
          <w:sz w:val="28"/>
          <w:szCs w:val="28"/>
          <w:highlight w:val="white"/>
        </w:rPr>
        <w:t xml:space="preserve">ЕШИЛИ:</w:t>
      </w:r>
      <w:r>
        <w:rPr>
          <w:rFonts w:cs="Times New Roman"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color w:val="auto"/>
          <w:highlight w:val="none"/>
        </w:rPr>
      </w:pPr>
      <w:r>
        <w:rPr>
          <w:rFonts w:cs="Times New Roman"/>
          <w:color w:val="auto"/>
          <w:sz w:val="28"/>
          <w:szCs w:val="28"/>
        </w:rPr>
        <w:t xml:space="preserve">3.1. </w:t>
      </w:r>
      <w:r>
        <w:rPr>
          <w:color w:val="auto"/>
          <w:sz w:val="28"/>
          <w:szCs w:val="28"/>
          <w:lang w:eastAsia="en-US"/>
        </w:rPr>
        <w:t xml:space="preserve">Согласовать предварительный перечень объектов, в отношении которых планируется заключение к</w:t>
      </w:r>
      <w:r>
        <w:rPr>
          <w:color w:val="auto"/>
          <w:sz w:val="28"/>
          <w:szCs w:val="28"/>
          <w:lang w:eastAsia="en-US"/>
        </w:rPr>
        <w:t xml:space="preserve">онцессионных соглашений в 2026</w:t>
      </w:r>
      <w:r>
        <w:rPr>
          <w:color w:val="auto"/>
          <w:sz w:val="28"/>
          <w:szCs w:val="28"/>
          <w:lang w:eastAsia="en-US"/>
        </w:rPr>
        <w:t xml:space="preserve"> году (</w:t>
      </w:r>
      <w:r>
        <w:rPr>
          <w:rFonts w:cs="Times New Roman"/>
          <w:color w:val="auto"/>
          <w:sz w:val="28"/>
          <w:szCs w:val="28"/>
          <w:highlight w:val="none"/>
        </w:rPr>
        <w:t xml:space="preserve">приложение 4)</w:t>
      </w:r>
      <w:r>
        <w:rPr>
          <w:color w:val="auto"/>
          <w:sz w:val="28"/>
          <w:szCs w:val="28"/>
          <w:lang w:eastAsia="en-US"/>
        </w:rPr>
        <w:t xml:space="preserve">, с учетом изменения наименования объекта 2 перечня </w:t>
        <w:br/>
        <w:t xml:space="preserve">на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en-US" w:bidi="ru-RU"/>
        </w:rPr>
        <w:t xml:space="preserve">"C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en-US" w:bidi="ru-RU"/>
        </w:rPr>
        <w:t xml:space="preserve">портивный комплекс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en-US" w:bidi="ru-RU"/>
        </w:rPr>
        <w:t xml:space="preserve"> с универсальным спортивным залом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en-US" w:bidi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 w:bidi="ru-RU"/>
        </w:rPr>
        <w:t xml:space="preserve">в городе Нижневартовске"</w:t>
      </w:r>
      <w:r>
        <w:rPr>
          <w:color w:val="auto"/>
          <w:sz w:val="28"/>
          <w:szCs w:val="28"/>
          <w:lang w:eastAsia="en-US"/>
        </w:rPr>
        <w:t xml:space="preserve">.</w:t>
      </w:r>
      <w:r>
        <w:rPr>
          <w:color w:val="auto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933634" w:themeColor="accent2" w:themeShade="BF"/>
          <w:sz w:val="24"/>
          <w:szCs w:val="24"/>
          <w:highlight w:val="white"/>
        </w:rPr>
      </w:pPr>
      <w:r>
        <w:rPr>
          <w:b/>
          <w:bCs/>
          <w:color w:val="933634" w:themeColor="accent2" w:themeShade="BF"/>
          <w:sz w:val="28"/>
          <w:szCs w:val="28"/>
          <w:highlight w:val="white"/>
        </w:rPr>
      </w:r>
      <w:r>
        <w:rPr>
          <w:rFonts w:cs="Times New Roman"/>
          <w:b/>
          <w:bCs/>
          <w:color w:val="933634" w:themeColor="accent2" w:themeShade="BF"/>
          <w:sz w:val="24"/>
          <w:szCs w:val="24"/>
          <w:highlight w:val="whit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b w:val="0"/>
          <w:bCs w:val="0"/>
          <w:color w:val="auto"/>
          <w:sz w:val="28"/>
          <w:szCs w:val="28"/>
        </w:rPr>
        <w:suppressLineNumbers w:val="0"/>
      </w:pPr>
      <w:r>
        <w:rPr>
          <w:rFonts w:cs="Times New Roman"/>
          <w:b/>
          <w:bCs/>
          <w:color w:val="auto"/>
          <w:sz w:val="28"/>
          <w:szCs w:val="28"/>
          <w:highlight w:val="none"/>
        </w:rPr>
        <w:t xml:space="preserve">4.</w:t>
      </w:r>
      <w:r>
        <w:rPr>
          <w:rFonts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ассмотрение актов о результатах контроля за соблюдением концессионерами условий концессионных соглаше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shd w:val="clear" w:color="auto" w:fill="auto"/>
          <w:lang w:eastAsia="en-US"/>
        </w:rPr>
        <w:t xml:space="preserve">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shd w:val="clear" w:color="auto" w:fill="auto"/>
          <w:lang w:eastAsia="en-US"/>
        </w:rPr>
        <w:t xml:space="preserve">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en-US"/>
        </w:rPr>
        <w:t xml:space="preserve">.</w:t>
      </w:r>
      <w:r>
        <w:rPr>
          <w:rFonts w:cs="Times New Roman"/>
          <w:b w:val="0"/>
          <w:bCs w:val="0"/>
          <w:color w:val="auto"/>
          <w:sz w:val="28"/>
          <w:szCs w:val="28"/>
        </w:rPr>
      </w:r>
      <w:r/>
    </w:p>
    <w:p>
      <w:pPr>
        <w:ind w:left="0" w:right="0" w:firstLine="0"/>
        <w:jc w:val="center"/>
        <w:spacing w:after="0" w:line="283" w:lineRule="atLeast"/>
        <w:rPr>
          <w:b w:val="0"/>
          <w:bCs w:val="0"/>
          <w:color w:val="auto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(Юшко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 Г.С.)</w:t>
      </w:r>
      <w:r>
        <w:rPr>
          <w:b w:val="0"/>
          <w:bCs w:val="0"/>
          <w:color w:val="auto"/>
          <w:highlight w:val="white"/>
        </w:rPr>
      </w:r>
      <w:r/>
    </w:p>
    <w:p>
      <w:pPr>
        <w:ind w:firstLine="708"/>
        <w:spacing w:after="0" w:line="283" w:lineRule="atLeast"/>
        <w:widowControl w:val="off"/>
        <w:rPr>
          <w:color w:val="auto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none"/>
        </w:rPr>
      </w:r>
      <w:r>
        <w:rPr>
          <w:color w:val="auto"/>
          <w:highlight w:val="white"/>
        </w:rPr>
      </w:r>
      <w:r/>
    </w:p>
    <w:p>
      <w:pPr>
        <w:ind w:firstLine="708"/>
        <w:spacing w:after="0" w:line="283" w:lineRule="atLeast"/>
        <w:widowControl w:val="off"/>
        <w:rPr>
          <w:rFonts w:cs="Times New Roman"/>
          <w:b/>
          <w:bCs/>
          <w:color w:val="auto"/>
          <w:sz w:val="28"/>
          <w:szCs w:val="28"/>
          <w:highlight w:val="none"/>
        </w:rPr>
      </w:pPr>
      <w:r>
        <w:rPr>
          <w:rFonts w:cs="Times New Roman"/>
          <w:b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b/>
          <w:color w:val="auto"/>
          <w:sz w:val="28"/>
          <w:szCs w:val="28"/>
          <w:highlight w:val="white"/>
        </w:rPr>
        <w:t xml:space="preserve">ЕШИЛИ:</w:t>
      </w:r>
      <w:r>
        <w:rPr>
          <w:rFonts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cs="Times New Roman"/>
          <w:color w:val="auto"/>
          <w:sz w:val="28"/>
          <w:szCs w:val="28"/>
          <w:highlight w:val="white"/>
        </w:rPr>
        <w:t xml:space="preserve">.1. </w:t>
      </w:r>
      <w:r>
        <w:rPr>
          <w:rFonts w:cs="Times New Roman"/>
          <w:color w:val="auto"/>
          <w:sz w:val="28"/>
          <w:szCs w:val="28"/>
          <w:highlight w:val="none"/>
        </w:rPr>
        <w:t xml:space="preserve">Принять информацию к сведению (приложение </w:t>
      </w:r>
      <w:r>
        <w:rPr>
          <w:rFonts w:cs="Times New Roman"/>
          <w:color w:val="auto"/>
          <w:sz w:val="28"/>
          <w:szCs w:val="28"/>
          <w:highlight w:val="white"/>
        </w:rPr>
        <w:t xml:space="preserve">5</w:t>
      </w:r>
      <w:r>
        <w:rPr>
          <w:rFonts w:cs="Times New Roman"/>
          <w:color w:val="auto"/>
          <w:sz w:val="28"/>
          <w:szCs w:val="28"/>
          <w:highlight w:val="white"/>
        </w:rPr>
        <w:t xml:space="preserve">)</w:t>
      </w:r>
      <w:r>
        <w:rPr>
          <w:rFonts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4.2. </w:t>
      </w:r>
      <w:r>
        <w:rPr>
          <w:color w:val="auto"/>
          <w:sz w:val="28"/>
          <w:szCs w:val="28"/>
          <w:highlight w:val="white"/>
        </w:rPr>
        <w:t xml:space="preserve">Отметить эффективность проводимых мероприятий контроля  </w:t>
        <w:br/>
        <w:t xml:space="preserve">и динамику снижения нарушений концессионерами условий концессионных соглашений</w:t>
      </w:r>
      <w:r>
        <w:rPr>
          <w:rFonts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b/>
          <w:bCs/>
          <w:color w:val="auto"/>
          <w:sz w:val="24"/>
          <w:szCs w:val="24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b/>
          <w:bCs/>
          <w:color w:val="auto"/>
          <w:sz w:val="28"/>
          <w:szCs w:val="28"/>
          <w:highlight w:val="none"/>
        </w:rPr>
      </w:pP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Об исполнении плана работы Совета по вопросам развития инвестиционной деятельности в городе Нижневартовске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далее – Совет)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 </w:t>
        <w:br/>
        <w:t xml:space="preserve">на 2025 год  и согласовании плана работы Совета на 2026 год</w:t>
      </w:r>
      <w:r>
        <w:rPr>
          <w:b/>
          <w:bCs/>
          <w:color w:val="auto"/>
          <w:sz w:val="28"/>
          <w:szCs w:val="28"/>
        </w:rPr>
        <w:t xml:space="preserve">.</w:t>
      </w:r>
      <w:r>
        <w:rPr>
          <w:b/>
          <w:bCs/>
          <w:color w:val="auto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b w:val="0"/>
          <w:bCs w:val="0"/>
          <w:color w:val="auto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(Юшко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 Г.С.)</w:t>
      </w:r>
      <w:r>
        <w:rPr>
          <w:b w:val="0"/>
          <w:bCs w:val="0"/>
          <w:color w:val="auto"/>
          <w:highlight w:val="white"/>
        </w:rPr>
      </w:r>
      <w:r/>
    </w:p>
    <w:p>
      <w:pPr>
        <w:spacing w:after="0" w:line="283" w:lineRule="atLeast"/>
        <w:widowControl w:val="off"/>
        <w:rPr>
          <w:color w:val="auto"/>
          <w:sz w:val="24"/>
          <w:szCs w:val="24"/>
        </w:rPr>
      </w:pPr>
      <w:r>
        <w:rPr>
          <w:rFonts w:eastAsia="Calibri" w:cs="Times New Roman"/>
          <w:b/>
          <w:bCs/>
          <w:color w:val="auto"/>
          <w:sz w:val="28"/>
          <w:szCs w:val="28"/>
          <w:highlight w:val="white"/>
        </w:rPr>
        <w:tab/>
      </w:r>
      <w:r>
        <w:rPr>
          <w:color w:val="auto"/>
          <w:sz w:val="24"/>
          <w:szCs w:val="24"/>
        </w:rPr>
      </w:r>
      <w:r/>
    </w:p>
    <w:p>
      <w:pPr>
        <w:ind w:firstLine="708"/>
        <w:spacing w:after="0" w:line="283" w:lineRule="atLeast"/>
        <w:widowControl w:val="off"/>
        <w:rPr>
          <w:color w:val="auto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b/>
          <w:color w:val="auto"/>
          <w:sz w:val="28"/>
          <w:szCs w:val="28"/>
          <w:highlight w:val="white"/>
        </w:rPr>
        <w:t xml:space="preserve">ЕШИЛИ:</w:t>
      </w:r>
      <w:r>
        <w:rPr>
          <w:color w:val="auto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highlight w:val="none"/>
        </w:rPr>
        <w:t xml:space="preserve">5</w:t>
      </w:r>
      <w:r>
        <w:rPr>
          <w:rFonts w:cs="Times New Roman"/>
          <w:color w:val="auto"/>
          <w:sz w:val="28"/>
          <w:szCs w:val="28"/>
          <w:highlight w:val="white"/>
        </w:rPr>
        <w:t xml:space="preserve">.1. </w:t>
      </w:r>
      <w:r>
        <w:rPr>
          <w:color w:val="auto"/>
          <w:sz w:val="28"/>
          <w:szCs w:val="28"/>
        </w:rPr>
        <w:t xml:space="preserve">Принять к сведению информацию об исполнении плана работы Совета </w:t>
      </w:r>
      <w:r>
        <w:rPr>
          <w:color w:val="auto"/>
          <w:sz w:val="28"/>
          <w:szCs w:val="28"/>
        </w:rPr>
        <w:t xml:space="preserve">на 2025</w:t>
      </w:r>
      <w:r>
        <w:rPr>
          <w:color w:val="auto"/>
          <w:sz w:val="28"/>
          <w:szCs w:val="28"/>
        </w:rPr>
        <w:t xml:space="preserve"> год.</w:t>
      </w:r>
      <w:r>
        <w:rPr>
          <w:rFonts w:cs="Times New Roman"/>
          <w:b/>
          <w:bCs/>
          <w:color w:val="auto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color w:val="auto"/>
          <w:highlight w:val="none"/>
        </w:rPr>
      </w:pPr>
      <w:r>
        <w:rPr>
          <w:color w:val="auto"/>
          <w:sz w:val="28"/>
          <w:szCs w:val="28"/>
        </w:rPr>
        <w:t xml:space="preserve">5.2. Согласовать план работы Совета на 202</w:t>
      </w:r>
      <w:r>
        <w:rPr>
          <w:color w:val="auto"/>
          <w:sz w:val="28"/>
          <w:szCs w:val="28"/>
        </w:rPr>
        <w:t xml:space="preserve">6 </w:t>
      </w:r>
      <w:r>
        <w:rPr>
          <w:color w:val="auto"/>
          <w:sz w:val="28"/>
          <w:szCs w:val="28"/>
        </w:rPr>
        <w:t xml:space="preserve">год </w:t>
      </w:r>
      <w:r>
        <w:rPr>
          <w:color w:val="auto"/>
          <w:sz w:val="28"/>
          <w:szCs w:val="27"/>
        </w:rPr>
        <w:t xml:space="preserve"> (</w:t>
      </w:r>
      <w:r>
        <w:rPr>
          <w:color w:val="auto"/>
          <w:sz w:val="28"/>
          <w:szCs w:val="27"/>
        </w:rPr>
        <w:t xml:space="preserve">приложени</w:t>
      </w:r>
      <w:r>
        <w:rPr>
          <w:color w:val="auto"/>
          <w:sz w:val="28"/>
          <w:szCs w:val="28"/>
        </w:rPr>
        <w:t xml:space="preserve">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6</w:t>
      </w:r>
      <w:r>
        <w:rPr>
          <w:color w:val="auto"/>
          <w:sz w:val="28"/>
          <w:szCs w:val="28"/>
        </w:rPr>
        <w:t xml:space="preserve">).</w:t>
      </w:r>
      <w:r>
        <w:rPr>
          <w:color w:val="auto"/>
          <w:highlight w:val="none"/>
        </w:rPr>
      </w:r>
      <w:r/>
    </w:p>
    <w:p>
      <w:pPr>
        <w:ind w:firstLine="708"/>
        <w:jc w:val="both"/>
        <w:spacing w:after="0" w:line="240" w:lineRule="auto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5.3. Рекомендовать членам Совета, представителям бизнес-сообщества города направлять </w:t>
      </w:r>
      <w:r>
        <w:rPr>
          <w:color w:val="auto"/>
          <w:sz w:val="28"/>
          <w:szCs w:val="28"/>
          <w:highlight w:val="white"/>
        </w:rPr>
        <w:t xml:space="preserve">в департамент строительства администрации города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дополнительные предложения </w:t>
      </w:r>
      <w:r>
        <w:rPr>
          <w:color w:val="auto"/>
          <w:sz w:val="28"/>
          <w:szCs w:val="28"/>
          <w:highlight w:val="white"/>
        </w:rPr>
        <w:t xml:space="preserve">по актуальным вопросам, связанным </w:t>
        <w:br/>
        <w:t xml:space="preserve">с осуществлением инвестиционной деятельности и реализацией инвестиционных проектов на территории города, </w:t>
      </w:r>
      <w:r>
        <w:rPr>
          <w:color w:val="auto"/>
          <w:sz w:val="28"/>
          <w:szCs w:val="28"/>
          <w:highlight w:val="white"/>
        </w:rPr>
        <w:t xml:space="preserve">для</w:t>
      </w:r>
      <w:r>
        <w:rPr>
          <w:color w:val="auto"/>
          <w:sz w:val="28"/>
          <w:szCs w:val="28"/>
          <w:highlight w:val="white"/>
        </w:rPr>
        <w:t xml:space="preserve"> рассмотрен</w:t>
      </w:r>
      <w:r>
        <w:rPr>
          <w:color w:val="auto"/>
          <w:sz w:val="28"/>
          <w:szCs w:val="28"/>
          <w:highlight w:val="white"/>
        </w:rPr>
        <w:t xml:space="preserve">ия </w:t>
        <w:br/>
        <w:t xml:space="preserve">на заседаниях Совета в 2026 году. </w:t>
      </w:r>
      <w:r>
        <w:rPr>
          <w:color w:val="auto"/>
          <w:sz w:val="28"/>
          <w:szCs w:val="28"/>
          <w:highlight w:val="white"/>
          <w14:ligatures w14:val="none"/>
        </w:rPr>
      </w:r>
      <w:r/>
    </w:p>
    <w:p>
      <w:pPr>
        <w:ind w:firstLine="708"/>
        <w:jc w:val="both"/>
        <w:spacing w:after="0"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141164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6812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20129" cy="1141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pt;height:89.9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</w:p>
    <w:p>
      <w:pPr>
        <w:spacing w:after="0" w:line="283" w:lineRule="atLeast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</w:p>
    <w:tbl>
      <w:tblPr>
        <w:tblStyle w:val="1028"/>
        <w:tblW w:w="0" w:type="auto"/>
        <w:tblInd w:w="552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</w:rPr>
              <w:br w:type="page" w:clear="all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Приложение 1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к протоколу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заседания Совета по вопросам развития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инвестиционной деятельности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в городе Нижневартовске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  <w:br/>
              <w:t xml:space="preserve">от 15.12.2025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№48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</w:tc>
      </w:tr>
    </w:tbl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  <w:highlight w:val="none"/>
        </w:rPr>
      </w:pPr>
      <w:r>
        <w:rPr>
          <w:rFonts w:cs="Times New Roman"/>
          <w:b/>
          <w:color w:val="000000"/>
          <w:sz w:val="28"/>
          <w:szCs w:val="28"/>
          <w:highlight w:val="none"/>
        </w:rPr>
      </w:r>
      <w:r>
        <w:rPr>
          <w:rFonts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  <w:highlight w:val="none"/>
        </w:rPr>
      </w:pPr>
      <w:r>
        <w:rPr>
          <w:rFonts w:cs="Times New Roman"/>
          <w:b/>
          <w:color w:val="000000"/>
          <w:sz w:val="28"/>
          <w:szCs w:val="28"/>
        </w:rPr>
        <w:t xml:space="preserve">СОСТАВ УЧАСТНИКОВ </w:t>
      </w:r>
      <w:r>
        <w:rPr>
          <w:rFonts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заседания Совета по вопросам развития инвестиционной деятельности </w:t>
      </w:r>
      <w:r>
        <w:rPr>
          <w:rFonts w:cs="Times New Roman"/>
          <w:b/>
          <w:bCs/>
          <w:color w:val="000000"/>
          <w:sz w:val="28"/>
          <w:szCs w:val="28"/>
        </w:rPr>
      </w:r>
      <w:r/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в городе Нижневартовске  </w:t>
      </w:r>
      <w:r>
        <w:rPr>
          <w:rFonts w:cs="Times New Roman"/>
          <w:b/>
          <w:bCs/>
          <w:color w:val="000000"/>
          <w:sz w:val="28"/>
          <w:szCs w:val="28"/>
        </w:rPr>
      </w:r>
      <w:r/>
    </w:p>
    <w:p>
      <w:pPr>
        <w:jc w:val="center"/>
        <w:spacing w:after="0" w:line="283" w:lineRule="atLeast"/>
        <w:tabs>
          <w:tab w:val="left" w:pos="3118" w:leader="none"/>
          <w:tab w:val="left" w:pos="3706" w:leader="none"/>
        </w:tabs>
        <w:rPr>
          <w:rFonts w:cs="Times New Roman"/>
          <w:sz w:val="16"/>
          <w:szCs w:val="16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16"/>
          <w:szCs w:val="16"/>
        </w:rPr>
      </w:r>
      <w:r/>
    </w:p>
    <w:p>
      <w:pPr>
        <w:contextualSpacing w:val="0"/>
        <w:jc w:val="center"/>
        <w:spacing w:before="0" w:after="0" w:line="283" w:lineRule="atLeast"/>
        <w:widowControl w:val="off"/>
        <w:rPr>
          <w:rFonts w:cs="Times New Roman"/>
          <w:sz w:val="24"/>
          <w:szCs w:val="24"/>
          <w:highlight w:val="none"/>
        </w:rPr>
        <w:suppressLineNumbers w:val="0"/>
      </w:pPr>
      <w:r>
        <w:rPr>
          <w:rFonts w:cs="Times New Roman"/>
          <w:sz w:val="28"/>
          <w:szCs w:val="28"/>
        </w:rPr>
        <w:t xml:space="preserve">Члены Совета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pStyle w:val="664"/>
        <w:jc w:val="center"/>
        <w:spacing w:before="0" w:after="0"/>
        <w:rPr>
          <w:color w:val="auto"/>
          <w:sz w:val="20"/>
          <w:szCs w:val="20"/>
          <w:highlight w:val="none"/>
        </w:rPr>
      </w:pPr>
      <w:r>
        <w:rPr>
          <w:color w:val="auto"/>
          <w:sz w:val="20"/>
          <w:szCs w:val="20"/>
          <w:highlight w:val="none"/>
        </w:rPr>
      </w:r>
      <w:r>
        <w:rPr>
          <w:color w:val="auto"/>
          <w:sz w:val="20"/>
          <w:szCs w:val="20"/>
          <w:highlight w:val="none"/>
        </w:rPr>
      </w:r>
      <w:r/>
    </w:p>
    <w:tbl>
      <w:tblPr>
        <w:tblW w:w="963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425"/>
        <w:gridCol w:w="6378"/>
      </w:tblGrid>
      <w:tr>
        <w:trPr/>
        <w:tc>
          <w:tcPr>
            <w:tcW w:w="2834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ощенко Дмитрий Александрович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лава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города, председатель Совета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Юшко Галина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Сергеевна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оков Анатолий Николаевич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рыль Наталья 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Петровна</w:t>
            </w:r>
            <w:r>
              <w:rPr>
                <w:rFonts w:cs="Times New Roman"/>
                <w:color w:val="auto"/>
                <w:sz w:val="28"/>
                <w:szCs w:val="28"/>
                <w:highlight w:val="non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директор департамента экономического развития администрации города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Ворон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ов Роман 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Владимирович</w:t>
            </w: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общества с ограниченной ответственностью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"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Стройтэкс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Гончарова Ирина Сергеевна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pStyle w:val="660"/>
              <w:jc w:val="left"/>
              <w:spacing w:before="0" w:after="0" w:line="240" w:lineRule="auto"/>
              <w:widowControl w:val="off"/>
              <w:rPr>
                <w:rFonts w:eastAsia="Droid Sans Fallback" w:cs="Droid Sans Devanagari"/>
                <w:color w:val="000000"/>
                <w:highlight w:val="white"/>
              </w:rPr>
            </w:pPr>
            <w:r>
              <w:rPr>
                <w:rFonts w:eastAsia="Droid Sans Fallback" w:cs="Droid Sans Devanagari"/>
                <w:color w:val="000000" w:themeColor="text1"/>
                <w:sz w:val="28"/>
                <w:szCs w:val="28"/>
                <w:highlight w:val="white"/>
                <w:lang w:val="ru-RU" w:eastAsia="zh-CN" w:bidi="hi-IN"/>
              </w:rPr>
              <w:t xml:space="preserve">начальник отдела планирования и аналитики Представительства Ханты-Мансийского автономного округа - Югры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(в режиме ВКС)</w:t>
            </w:r>
            <w:r>
              <w:rPr>
                <w:rFonts w:eastAsia="Droid Sans Fallback" w:cs="Droid Sans Devanagari"/>
                <w:color w:val="000000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Жигулина Татьяна Владимировна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общественный представитель Уполномоченного                по защите прав предпринимателей в Ханты -Мансийск</w:t>
            </w:r>
            <w:r>
              <w:rPr>
                <w:color w:val="auto"/>
                <w:sz w:val="28"/>
                <w:szCs w:val="28"/>
              </w:rPr>
              <w:t xml:space="preserve">ом</w:t>
            </w:r>
            <w:r>
              <w:rPr>
                <w:color w:val="auto"/>
                <w:sz w:val="28"/>
                <w:szCs w:val="28"/>
              </w:rPr>
              <w:t xml:space="preserve"> автономном округе - Югре</w:t>
            </w:r>
            <w:r>
              <w:rPr>
                <w:color w:val="auto"/>
                <w:sz w:val="28"/>
                <w:szCs w:val="28"/>
              </w:rPr>
            </w:r>
            <w:r/>
          </w:p>
        </w:tc>
      </w:tr>
      <w:tr>
        <w:trPr>
          <w:trHeight w:val="499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Коробцева</w:t>
            </w: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 Елена</w:t>
            </w:r>
            <w:r>
              <w:rPr>
                <w:rFonts w:cs="Times New Roman"/>
                <w:color w:val="auto"/>
                <w:sz w:val="22"/>
                <w:szCs w:val="22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Михайловна</w:t>
            </w:r>
            <w:r>
              <w:rPr>
                <w:rFonts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 w:bidi="hi-IN"/>
              </w:rPr>
              <w:t xml:space="preserve">директор операционного офиса "На Мира"                   </w:t>
              <w:br/>
              <w:t xml:space="preserve">в г.Нижневартовске Филиала №6602 Банка ВТБ (ПАО) </w:t>
            </w:r>
            <w:r>
              <w:rPr>
                <w:rFonts w:cs="Times New Roman"/>
                <w:color w:val="auto"/>
                <w:sz w:val="28"/>
                <w:szCs w:val="28"/>
                <w:lang w:eastAsia="ru-RU" w:bidi="hi-IN"/>
              </w:rPr>
              <w:t xml:space="preserve">в г. Екатеринбурге</w:t>
            </w:r>
            <w:r>
              <w:rPr>
                <w:rFonts w:cs="Times New Roman"/>
                <w:color w:val="auto"/>
                <w:sz w:val="22"/>
                <w:szCs w:val="22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Лях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Сергей Александрович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главный управляющий директор – руководитель обособленного структурного подразделения 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общества с ограниченной ответственностью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"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Нижневартовские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коммунальные системы"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Мурашко Ирина Николаевна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заместитель главы города по экономике и финансам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8"/>
                <w:szCs w:val="28"/>
              </w:rPr>
              <w:t xml:space="preserve">Мухамбетов</w:t>
            </w:r>
            <w:r>
              <w:rPr>
                <w:color w:val="auto"/>
                <w:sz w:val="28"/>
                <w:szCs w:val="28"/>
              </w:rPr>
              <w:t xml:space="preserve"> Искандер </w:t>
            </w:r>
            <w:r>
              <w:rPr>
                <w:color w:val="auto"/>
                <w:sz w:val="28"/>
                <w:szCs w:val="28"/>
              </w:rPr>
              <w:t xml:space="preserve">Садрыевич</w:t>
            </w:r>
            <w:r>
              <w:rPr>
                <w:color w:val="auto"/>
                <w:sz w:val="22"/>
                <w:szCs w:val="22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общества </w:t>
              <w:br/>
              <w:t xml:space="preserve">с ограниченной ответственностью</w:t>
            </w:r>
            <w:r>
              <w:rPr>
                <w:color w:val="auto"/>
                <w:sz w:val="28"/>
                <w:szCs w:val="28"/>
              </w:rPr>
              <w:t xml:space="preserve"> УК "Европа-Сити"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Савченко Владимир Васильевич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общественный представитель Уполномоченного                  по защите прав предпринимателей </w:t>
            </w:r>
            <w:r>
              <w:rPr>
                <w:color w:val="auto"/>
                <w:sz w:val="28"/>
                <w:szCs w:val="28"/>
              </w:rPr>
              <w:t xml:space="preserve">в Ханты -Мансийск</w:t>
            </w:r>
            <w:r>
              <w:rPr>
                <w:color w:val="auto"/>
                <w:sz w:val="28"/>
                <w:szCs w:val="28"/>
              </w:rPr>
              <w:t xml:space="preserve">ом</w:t>
            </w:r>
            <w:r>
              <w:rPr>
                <w:color w:val="auto"/>
                <w:sz w:val="28"/>
                <w:szCs w:val="28"/>
              </w:rPr>
              <w:t xml:space="preserve"> автономном округе - Югре</w:t>
            </w:r>
            <w:r>
              <w:rPr>
                <w:color w:val="auto"/>
                <w:sz w:val="28"/>
                <w:szCs w:val="28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Стрельцова Ирина</w:t>
            </w:r>
            <w:r>
              <w:rPr>
                <w:color w:val="auto"/>
                <w:sz w:val="28"/>
                <w:szCs w:val="28"/>
              </w:rPr>
              <w:t xml:space="preserve"> Ивановна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</w:t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заместитель главы города по социальной политике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Хаматгареев Марат Равилович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учредитель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общества с ограниченной ответственностью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"Ремикс"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</w:rPr>
              <w:t xml:space="preserve">Чеботарев Станислав Васильевич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заместитель главы города, д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иректор департамента строительства администрации города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/>
          </w:p>
        </w:tc>
      </w:tr>
      <w:tr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Ющенко Ольга Владимировна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региональный директор Югорского отделения №5940 ПАО "Сбербанк"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</w:tbl>
    <w:p>
      <w:pPr>
        <w:pStyle w:val="664"/>
        <w:jc w:val="center"/>
        <w:spacing w:before="0" w:after="0"/>
        <w:rPr>
          <w:color w:val="auto"/>
          <w:sz w:val="14"/>
          <w:szCs w:val="14"/>
          <w:highlight w:val="white"/>
        </w:rPr>
      </w:pPr>
      <w:r>
        <w:rPr>
          <w:rFonts w:cs="Times New Roman"/>
          <w:b w:val="0"/>
          <w:bCs w:val="0"/>
          <w:color w:val="auto"/>
          <w:sz w:val="14"/>
          <w:szCs w:val="14"/>
          <w:highlight w:val="white"/>
          <w:lang w:eastAsia="ru-RU"/>
        </w:rPr>
      </w:r>
      <w:r>
        <w:rPr>
          <w:color w:val="auto"/>
          <w:sz w:val="14"/>
          <w:szCs w:val="14"/>
          <w:highlight w:val="white"/>
        </w:rPr>
      </w:r>
      <w:r/>
    </w:p>
    <w:p>
      <w:pPr>
        <w:pStyle w:val="664"/>
        <w:jc w:val="center"/>
        <w:spacing w:before="0" w:after="0"/>
        <w:rPr>
          <w:rFonts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Приглашенные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</w:r>
      <w:r/>
    </w:p>
    <w:p>
      <w:pPr>
        <w:pStyle w:val="664"/>
        <w:jc w:val="center"/>
        <w:spacing w:before="0" w:after="0"/>
        <w:rPr>
          <w:rFonts w:cs="Times New Roman"/>
          <w:b w:val="0"/>
          <w:bCs w:val="0"/>
          <w:color w:val="auto"/>
          <w:sz w:val="8"/>
          <w:szCs w:val="8"/>
          <w:highlight w:val="white"/>
        </w:rPr>
      </w:pPr>
      <w:r>
        <w:rPr>
          <w:color w:val="auto"/>
          <w:sz w:val="14"/>
          <w:szCs w:val="14"/>
          <w:highlight w:val="white"/>
        </w:rPr>
      </w:r>
      <w:r>
        <w:rPr>
          <w:rFonts w:cs="Times New Roman"/>
          <w:b w:val="0"/>
          <w:bCs w:val="0"/>
          <w:color w:val="auto"/>
          <w:sz w:val="8"/>
          <w:szCs w:val="8"/>
          <w:highlight w:val="white"/>
        </w:rPr>
      </w:r>
      <w:r/>
    </w:p>
    <w:tbl>
      <w:tblPr>
        <w:tblW w:w="963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425"/>
        <w:gridCol w:w="6378"/>
      </w:tblGrid>
      <w:tr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Арестова Ирина Валерьевна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руководитель центра сопровождения инвестиционных проектов Фонда развития Югры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(в режиме ВКС)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357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Елин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Павел</w:t>
            </w:r>
            <w:r>
              <w:rPr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Алексеевич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енерального директора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по экономике и финансам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Горэлектросеть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746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Зяблицкая Наталья Викторовна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председателя Думы города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</w:tr>
      <w:tr>
        <w:trPr>
          <w:trHeight w:val="499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</w:rPr>
              <w:t xml:space="preserve">Петрова Елена Владимировна</w:t>
            </w:r>
            <w:r>
              <w:rPr>
                <w:rFonts w:cs="Times New Roman"/>
                <w:color w:val="auto"/>
                <w:sz w:val="28"/>
                <w:szCs w:val="28"/>
                <w:highlight w:val="yellow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yellow"/>
                <w:lang w:eastAsia="ru-RU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Центра информационно-консультационного сопровождения</w:t>
            </w: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Фонда поддержки предпринимательства Югры "Мой бизнес"</w:t>
            </w:r>
            <w:r>
              <w:rPr>
                <w:rFonts w:cs="Times New Roman"/>
                <w:color w:val="auto"/>
                <w:sz w:val="28"/>
                <w:szCs w:val="28"/>
                <w:highlight w:val="yellow"/>
                <w:lang w:eastAsia="ru-RU"/>
              </w:rPr>
            </w:r>
            <w:r/>
          </w:p>
        </w:tc>
      </w:tr>
      <w:tr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line="283" w:lineRule="atLeast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Попович Наталья</w:t>
            </w:r>
            <w:r>
              <w:rPr>
                <w:highlight w:val="white"/>
              </w:rPr>
            </w:r>
            <w:r/>
          </w:p>
          <w:p>
            <w:pPr>
              <w:jc w:val="left"/>
              <w:spacing w:after="0" w:line="283" w:lineRule="atLeast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Александровна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директор департамента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муниципальной собственности и земельных ресурсов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администрации города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Хакимова Юлия Ивановна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pStyle w:val="943"/>
              <w:jc w:val="both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>
              <w:rPr>
                <w:color w:val="auto"/>
                <w:highlight w:val="white"/>
              </w:rPr>
            </w:r>
            <w:r/>
          </w:p>
        </w:tc>
      </w:tr>
    </w:tbl>
    <w:p>
      <w:pPr>
        <w:ind w:firstLine="708"/>
        <w:jc w:val="right"/>
        <w:spacing w:after="0" w:line="240" w:lineRule="auto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060" w:right="567" w:bottom="1038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Devanagari">
    <w:panose1 w:val="020B060603080402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pStyle w:val="960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61">
    <w:name w:val="Heading 1"/>
    <w:basedOn w:val="660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62">
    <w:name w:val="Heading 2"/>
    <w:basedOn w:val="66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63">
    <w:name w:val="Heading 3"/>
    <w:basedOn w:val="66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64">
    <w:name w:val="Heading 4"/>
    <w:basedOn w:val="66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5">
    <w:name w:val="Heading 5"/>
    <w:basedOn w:val="66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66">
    <w:name w:val="Heading 6"/>
    <w:basedOn w:val="66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67">
    <w:name w:val="Heading 7"/>
    <w:basedOn w:val="66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68">
    <w:name w:val="Heading 8"/>
    <w:basedOn w:val="66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69">
    <w:name w:val="Heading 9"/>
    <w:basedOn w:val="66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>
    <w:name w:val="Hyperlink"/>
    <w:uiPriority w:val="99"/>
    <w:unhideWhenUsed/>
    <w:rPr>
      <w:color w:val="0000ff" w:themeColor="hyperlink"/>
      <w:u w:val="single"/>
    </w:rPr>
  </w:style>
  <w:style w:type="character" w:styleId="674">
    <w:name w:val="footnote reference"/>
    <w:basedOn w:val="670"/>
    <w:uiPriority w:val="99"/>
    <w:unhideWhenUsed/>
    <w:rPr>
      <w:vertAlign w:val="superscript"/>
    </w:rPr>
  </w:style>
  <w:style w:type="character" w:styleId="675">
    <w:name w:val="endnote reference"/>
    <w:basedOn w:val="670"/>
    <w:uiPriority w:val="99"/>
    <w:semiHidden/>
    <w:unhideWhenUsed/>
    <w:rPr>
      <w:vertAlign w:val="superscript"/>
    </w:rPr>
  </w:style>
  <w:style w:type="character" w:styleId="676" w:customStyle="1">
    <w:name w:val="Интернет-ссылка"/>
    <w:uiPriority w:val="99"/>
    <w:unhideWhenUsed/>
    <w:rPr>
      <w:color w:val="0000ff"/>
      <w:u w:val="single"/>
    </w:rPr>
  </w:style>
  <w:style w:type="character" w:styleId="677" w:customStyle="1">
    <w:name w:val="Привязка сноски"/>
    <w:rPr>
      <w:vertAlign w:val="superscript"/>
    </w:rPr>
  </w:style>
  <w:style w:type="character" w:styleId="678" w:customStyle="1">
    <w:name w:val="Footnote Characters"/>
    <w:basedOn w:val="670"/>
    <w:uiPriority w:val="99"/>
    <w:unhideWhenUsed/>
    <w:qFormat/>
    <w:rPr>
      <w:vertAlign w:val="superscript"/>
    </w:rPr>
  </w:style>
  <w:style w:type="character" w:styleId="679" w:customStyle="1">
    <w:name w:val="Привязка концевой сноски"/>
    <w:rPr>
      <w:vertAlign w:val="superscript"/>
    </w:rPr>
  </w:style>
  <w:style w:type="character" w:styleId="680" w:customStyle="1">
    <w:name w:val="Endnote Characters"/>
    <w:basedOn w:val="670"/>
    <w:uiPriority w:val="99"/>
    <w:semiHidden/>
    <w:unhideWhenUsed/>
    <w:qFormat/>
    <w:rPr>
      <w:vertAlign w:val="superscript"/>
    </w:rPr>
  </w:style>
  <w:style w:type="character" w:styleId="68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uiPriority w:val="10"/>
    <w:qFormat/>
    <w:rPr>
      <w:sz w:val="48"/>
      <w:szCs w:val="48"/>
    </w:rPr>
  </w:style>
  <w:style w:type="character" w:styleId="691" w:customStyle="1">
    <w:name w:val="Subtitle Char"/>
    <w:uiPriority w:val="11"/>
    <w:qFormat/>
    <w:rPr>
      <w:sz w:val="24"/>
      <w:szCs w:val="24"/>
    </w:rPr>
  </w:style>
  <w:style w:type="character" w:styleId="692" w:customStyle="1">
    <w:name w:val="Quote Char"/>
    <w:uiPriority w:val="29"/>
    <w:qFormat/>
    <w:rPr>
      <w:i/>
    </w:rPr>
  </w:style>
  <w:style w:type="character" w:styleId="693" w:customStyle="1">
    <w:name w:val="Intense Quote Char"/>
    <w:uiPriority w:val="30"/>
    <w:qFormat/>
    <w:rPr>
      <w:i/>
    </w:rPr>
  </w:style>
  <w:style w:type="character" w:styleId="694" w:customStyle="1">
    <w:name w:val="Header Char"/>
    <w:uiPriority w:val="99"/>
    <w:qFormat/>
  </w:style>
  <w:style w:type="character" w:styleId="695" w:customStyle="1">
    <w:name w:val="Footer Char"/>
    <w:uiPriority w:val="99"/>
    <w:qFormat/>
  </w:style>
  <w:style w:type="character" w:styleId="696" w:customStyle="1">
    <w:name w:val="Caption Char"/>
    <w:uiPriority w:val="99"/>
    <w:qFormat/>
  </w:style>
  <w:style w:type="character" w:styleId="697" w:customStyle="1">
    <w:name w:val="Footnote Text Char"/>
    <w:uiPriority w:val="99"/>
    <w:qFormat/>
    <w:rPr>
      <w:sz w:val="18"/>
    </w:rPr>
  </w:style>
  <w:style w:type="character" w:styleId="698" w:customStyle="1">
    <w:name w:val="Endnote Text Char"/>
    <w:uiPriority w:val="99"/>
    <w:qFormat/>
    <w:rPr>
      <w:sz w:val="20"/>
    </w:rPr>
  </w:style>
  <w:style w:type="character" w:styleId="699" w:customStyle="1">
    <w:name w:val="WW8Num1z0"/>
    <w:qFormat/>
  </w:style>
  <w:style w:type="character" w:styleId="700" w:customStyle="1">
    <w:name w:val="WW8Num1z1"/>
    <w:qFormat/>
  </w:style>
  <w:style w:type="character" w:styleId="701" w:customStyle="1">
    <w:name w:val="WW8Num1z2"/>
    <w:qFormat/>
  </w:style>
  <w:style w:type="character" w:styleId="702" w:customStyle="1">
    <w:name w:val="WW8Num1z3"/>
    <w:qFormat/>
  </w:style>
  <w:style w:type="character" w:styleId="703" w:customStyle="1">
    <w:name w:val="WW8Num1z4"/>
    <w:qFormat/>
  </w:style>
  <w:style w:type="character" w:styleId="704" w:customStyle="1">
    <w:name w:val="WW8Num1z5"/>
    <w:qFormat/>
  </w:style>
  <w:style w:type="character" w:styleId="705" w:customStyle="1">
    <w:name w:val="WW8Num1z6"/>
    <w:qFormat/>
  </w:style>
  <w:style w:type="character" w:styleId="706" w:customStyle="1">
    <w:name w:val="WW8Num1z7"/>
    <w:qFormat/>
  </w:style>
  <w:style w:type="character" w:styleId="707" w:customStyle="1">
    <w:name w:val="WW8Num1z8"/>
    <w:qFormat/>
  </w:style>
  <w:style w:type="character" w:styleId="708" w:customStyle="1">
    <w:name w:val="WW8Num2z0"/>
    <w:qFormat/>
    <w:rPr>
      <w:rFonts w:ascii="Times New Roman" w:hAnsi="Times New Roman"/>
      <w:color w:val="000000"/>
    </w:rPr>
  </w:style>
  <w:style w:type="character" w:styleId="709" w:customStyle="1">
    <w:name w:val="WW8Num2z1"/>
    <w:qFormat/>
    <w:rPr>
      <w:rFonts w:ascii="Times New Roman" w:hAnsi="Times New Roman"/>
    </w:rPr>
  </w:style>
  <w:style w:type="character" w:styleId="710" w:customStyle="1">
    <w:name w:val="WW8Num2z2"/>
    <w:qFormat/>
    <w:rPr>
      <w:rFonts w:ascii="Symbol" w:hAnsi="Symbol"/>
    </w:rPr>
  </w:style>
  <w:style w:type="character" w:styleId="711" w:customStyle="1">
    <w:name w:val="WW8Num3z0"/>
    <w:qFormat/>
    <w:rPr>
      <w:rFonts w:ascii="Times New Roman" w:hAnsi="Times New Roman"/>
      <w:color w:val="000000"/>
    </w:rPr>
  </w:style>
  <w:style w:type="character" w:styleId="712" w:customStyle="1">
    <w:name w:val="WW8Num3z1"/>
    <w:qFormat/>
    <w:rPr>
      <w:rFonts w:ascii="Times New Roman" w:hAnsi="Times New Roman"/>
    </w:rPr>
  </w:style>
  <w:style w:type="character" w:styleId="713" w:customStyle="1">
    <w:name w:val="WW8Num3z2"/>
    <w:qFormat/>
    <w:rPr>
      <w:rFonts w:ascii="Symbol" w:hAnsi="Symbol"/>
    </w:rPr>
  </w:style>
  <w:style w:type="character" w:styleId="714" w:customStyle="1">
    <w:name w:val="Основной шрифт абзаца3"/>
    <w:qFormat/>
  </w:style>
  <w:style w:type="character" w:styleId="715" w:customStyle="1">
    <w:name w:val="Основной шрифт абзаца2"/>
    <w:qFormat/>
  </w:style>
  <w:style w:type="character" w:styleId="716" w:customStyle="1">
    <w:name w:val="WW8Num4z0"/>
    <w:qFormat/>
    <w:rPr>
      <w:color w:val="000000"/>
    </w:rPr>
  </w:style>
  <w:style w:type="character" w:styleId="717" w:customStyle="1">
    <w:name w:val="WW8Num5z0"/>
    <w:qFormat/>
  </w:style>
  <w:style w:type="character" w:styleId="718" w:customStyle="1">
    <w:name w:val="WW8Num5z1"/>
    <w:qFormat/>
  </w:style>
  <w:style w:type="character" w:styleId="719" w:customStyle="1">
    <w:name w:val="WW8Num5z2"/>
    <w:qFormat/>
  </w:style>
  <w:style w:type="character" w:styleId="720" w:customStyle="1">
    <w:name w:val="WW8Num5z3"/>
    <w:qFormat/>
  </w:style>
  <w:style w:type="character" w:styleId="721" w:customStyle="1">
    <w:name w:val="WW8Num5z4"/>
    <w:qFormat/>
  </w:style>
  <w:style w:type="character" w:styleId="722" w:customStyle="1">
    <w:name w:val="WW8Num5z5"/>
    <w:qFormat/>
  </w:style>
  <w:style w:type="character" w:styleId="723" w:customStyle="1">
    <w:name w:val="WW8Num5z6"/>
    <w:qFormat/>
  </w:style>
  <w:style w:type="character" w:styleId="724" w:customStyle="1">
    <w:name w:val="WW8Num5z7"/>
    <w:qFormat/>
  </w:style>
  <w:style w:type="character" w:styleId="725" w:customStyle="1">
    <w:name w:val="WW8Num5z8"/>
    <w:qFormat/>
  </w:style>
  <w:style w:type="character" w:styleId="726" w:customStyle="1">
    <w:name w:val="WW8Num6z0"/>
    <w:qFormat/>
  </w:style>
  <w:style w:type="character" w:styleId="727" w:customStyle="1">
    <w:name w:val="WW8Num6z1"/>
    <w:qFormat/>
  </w:style>
  <w:style w:type="character" w:styleId="728" w:customStyle="1">
    <w:name w:val="WW8Num6z2"/>
    <w:qFormat/>
  </w:style>
  <w:style w:type="character" w:styleId="729" w:customStyle="1">
    <w:name w:val="WW8Num6z3"/>
    <w:qFormat/>
  </w:style>
  <w:style w:type="character" w:styleId="730" w:customStyle="1">
    <w:name w:val="WW8Num6z4"/>
    <w:qFormat/>
  </w:style>
  <w:style w:type="character" w:styleId="731" w:customStyle="1">
    <w:name w:val="WW8Num6z5"/>
    <w:qFormat/>
  </w:style>
  <w:style w:type="character" w:styleId="732" w:customStyle="1">
    <w:name w:val="WW8Num6z6"/>
    <w:qFormat/>
  </w:style>
  <w:style w:type="character" w:styleId="733" w:customStyle="1">
    <w:name w:val="WW8Num6z7"/>
    <w:qFormat/>
  </w:style>
  <w:style w:type="character" w:styleId="734" w:customStyle="1">
    <w:name w:val="WW8Num6z8"/>
    <w:qFormat/>
  </w:style>
  <w:style w:type="character" w:styleId="735" w:customStyle="1">
    <w:name w:val="WW8Num7z0"/>
    <w:qFormat/>
  </w:style>
  <w:style w:type="character" w:styleId="736" w:customStyle="1">
    <w:name w:val="WW8Num8z0"/>
    <w:qFormat/>
  </w:style>
  <w:style w:type="character" w:styleId="737" w:customStyle="1">
    <w:name w:val="WW8Num8z1"/>
    <w:qFormat/>
  </w:style>
  <w:style w:type="character" w:styleId="738" w:customStyle="1">
    <w:name w:val="WW8Num8z2"/>
    <w:qFormat/>
  </w:style>
  <w:style w:type="character" w:styleId="739" w:customStyle="1">
    <w:name w:val="WW8Num8z3"/>
    <w:qFormat/>
  </w:style>
  <w:style w:type="character" w:styleId="740" w:customStyle="1">
    <w:name w:val="WW8Num8z4"/>
    <w:qFormat/>
  </w:style>
  <w:style w:type="character" w:styleId="741" w:customStyle="1">
    <w:name w:val="WW8Num8z5"/>
    <w:qFormat/>
  </w:style>
  <w:style w:type="character" w:styleId="742" w:customStyle="1">
    <w:name w:val="WW8Num8z6"/>
    <w:qFormat/>
  </w:style>
  <w:style w:type="character" w:styleId="743" w:customStyle="1">
    <w:name w:val="WW8Num8z7"/>
    <w:qFormat/>
  </w:style>
  <w:style w:type="character" w:styleId="744" w:customStyle="1">
    <w:name w:val="WW8Num8z8"/>
    <w:qFormat/>
  </w:style>
  <w:style w:type="character" w:styleId="745" w:customStyle="1">
    <w:name w:val="WW8Num9z0"/>
    <w:qFormat/>
  </w:style>
  <w:style w:type="character" w:styleId="746" w:customStyle="1">
    <w:name w:val="WW8Num10z0"/>
    <w:qFormat/>
  </w:style>
  <w:style w:type="character" w:styleId="747" w:customStyle="1">
    <w:name w:val="WW8Num10z1"/>
    <w:qFormat/>
  </w:style>
  <w:style w:type="character" w:styleId="748" w:customStyle="1">
    <w:name w:val="WW8Num10z2"/>
    <w:qFormat/>
  </w:style>
  <w:style w:type="character" w:styleId="749" w:customStyle="1">
    <w:name w:val="WW8Num10z3"/>
    <w:qFormat/>
  </w:style>
  <w:style w:type="character" w:styleId="750" w:customStyle="1">
    <w:name w:val="WW8Num10z4"/>
    <w:qFormat/>
  </w:style>
  <w:style w:type="character" w:styleId="751" w:customStyle="1">
    <w:name w:val="WW8Num10z5"/>
    <w:qFormat/>
  </w:style>
  <w:style w:type="character" w:styleId="752" w:customStyle="1">
    <w:name w:val="WW8Num10z6"/>
    <w:qFormat/>
  </w:style>
  <w:style w:type="character" w:styleId="753" w:customStyle="1">
    <w:name w:val="WW8Num10z7"/>
    <w:qFormat/>
  </w:style>
  <w:style w:type="character" w:styleId="754" w:customStyle="1">
    <w:name w:val="WW8Num10z8"/>
    <w:qFormat/>
  </w:style>
  <w:style w:type="character" w:styleId="755" w:customStyle="1">
    <w:name w:val="WW8Num11z0"/>
    <w:qFormat/>
  </w:style>
  <w:style w:type="character" w:styleId="756" w:customStyle="1">
    <w:name w:val="WW8Num11z1"/>
    <w:qFormat/>
  </w:style>
  <w:style w:type="character" w:styleId="757" w:customStyle="1">
    <w:name w:val="WW8Num11z2"/>
    <w:qFormat/>
  </w:style>
  <w:style w:type="character" w:styleId="758" w:customStyle="1">
    <w:name w:val="WW8Num11z3"/>
    <w:qFormat/>
  </w:style>
  <w:style w:type="character" w:styleId="759" w:customStyle="1">
    <w:name w:val="WW8Num11z4"/>
    <w:qFormat/>
  </w:style>
  <w:style w:type="character" w:styleId="760" w:customStyle="1">
    <w:name w:val="WW8Num11z5"/>
    <w:qFormat/>
  </w:style>
  <w:style w:type="character" w:styleId="761" w:customStyle="1">
    <w:name w:val="WW8Num11z6"/>
    <w:qFormat/>
  </w:style>
  <w:style w:type="character" w:styleId="762" w:customStyle="1">
    <w:name w:val="WW8Num11z7"/>
    <w:qFormat/>
  </w:style>
  <w:style w:type="character" w:styleId="763" w:customStyle="1">
    <w:name w:val="WW8Num11z8"/>
    <w:qFormat/>
  </w:style>
  <w:style w:type="character" w:styleId="764" w:customStyle="1">
    <w:name w:val="WW8Num12z0"/>
    <w:qFormat/>
  </w:style>
  <w:style w:type="character" w:styleId="765" w:customStyle="1">
    <w:name w:val="WW8Num12z1"/>
    <w:qFormat/>
  </w:style>
  <w:style w:type="character" w:styleId="766" w:customStyle="1">
    <w:name w:val="WW8Num12z2"/>
    <w:qFormat/>
  </w:style>
  <w:style w:type="character" w:styleId="767" w:customStyle="1">
    <w:name w:val="WW8Num12z3"/>
    <w:qFormat/>
  </w:style>
  <w:style w:type="character" w:styleId="768" w:customStyle="1">
    <w:name w:val="WW8Num12z4"/>
    <w:qFormat/>
  </w:style>
  <w:style w:type="character" w:styleId="769" w:customStyle="1">
    <w:name w:val="WW8Num12z5"/>
    <w:qFormat/>
  </w:style>
  <w:style w:type="character" w:styleId="770" w:customStyle="1">
    <w:name w:val="WW8Num12z6"/>
    <w:qFormat/>
  </w:style>
  <w:style w:type="character" w:styleId="771" w:customStyle="1">
    <w:name w:val="WW8Num12z7"/>
    <w:qFormat/>
  </w:style>
  <w:style w:type="character" w:styleId="772" w:customStyle="1">
    <w:name w:val="WW8Num12z8"/>
    <w:qFormat/>
  </w:style>
  <w:style w:type="character" w:styleId="773" w:customStyle="1">
    <w:name w:val="WW8Num13z0"/>
    <w:qFormat/>
  </w:style>
  <w:style w:type="character" w:styleId="774" w:customStyle="1">
    <w:name w:val="WW8Num14z0"/>
    <w:qFormat/>
  </w:style>
  <w:style w:type="character" w:styleId="775" w:customStyle="1">
    <w:name w:val="WW8Num14z1"/>
    <w:qFormat/>
    <w:rPr>
      <w:b w:val="0"/>
    </w:rPr>
  </w:style>
  <w:style w:type="character" w:styleId="776" w:customStyle="1">
    <w:name w:val="WW8Num15z0"/>
    <w:qFormat/>
  </w:style>
  <w:style w:type="character" w:styleId="777" w:customStyle="1">
    <w:name w:val="WW8Num16z0"/>
    <w:qFormat/>
  </w:style>
  <w:style w:type="character" w:styleId="778" w:customStyle="1">
    <w:name w:val="WW8Num17z0"/>
    <w:qFormat/>
  </w:style>
  <w:style w:type="character" w:styleId="779" w:customStyle="1">
    <w:name w:val="WW8Num17z1"/>
    <w:qFormat/>
  </w:style>
  <w:style w:type="character" w:styleId="780" w:customStyle="1">
    <w:name w:val="WW8Num17z2"/>
    <w:qFormat/>
  </w:style>
  <w:style w:type="character" w:styleId="781" w:customStyle="1">
    <w:name w:val="WW8Num17z3"/>
    <w:qFormat/>
  </w:style>
  <w:style w:type="character" w:styleId="782" w:customStyle="1">
    <w:name w:val="WW8Num17z4"/>
    <w:qFormat/>
  </w:style>
  <w:style w:type="character" w:styleId="783" w:customStyle="1">
    <w:name w:val="WW8Num17z5"/>
    <w:qFormat/>
  </w:style>
  <w:style w:type="character" w:styleId="784" w:customStyle="1">
    <w:name w:val="WW8Num17z6"/>
    <w:qFormat/>
  </w:style>
  <w:style w:type="character" w:styleId="785" w:customStyle="1">
    <w:name w:val="WW8Num17z7"/>
    <w:qFormat/>
  </w:style>
  <w:style w:type="character" w:styleId="786" w:customStyle="1">
    <w:name w:val="WW8Num17z8"/>
    <w:qFormat/>
  </w:style>
  <w:style w:type="character" w:styleId="787" w:customStyle="1">
    <w:name w:val="WW8Num18z0"/>
    <w:qFormat/>
  </w:style>
  <w:style w:type="character" w:styleId="788" w:customStyle="1">
    <w:name w:val="WW8Num18z1"/>
    <w:qFormat/>
  </w:style>
  <w:style w:type="character" w:styleId="789" w:customStyle="1">
    <w:name w:val="WW8Num18z2"/>
    <w:qFormat/>
  </w:style>
  <w:style w:type="character" w:styleId="790" w:customStyle="1">
    <w:name w:val="WW8Num18z3"/>
    <w:qFormat/>
  </w:style>
  <w:style w:type="character" w:styleId="791" w:customStyle="1">
    <w:name w:val="WW8Num18z4"/>
    <w:qFormat/>
  </w:style>
  <w:style w:type="character" w:styleId="792" w:customStyle="1">
    <w:name w:val="WW8Num18z5"/>
    <w:qFormat/>
  </w:style>
  <w:style w:type="character" w:styleId="793" w:customStyle="1">
    <w:name w:val="WW8Num18z6"/>
    <w:qFormat/>
  </w:style>
  <w:style w:type="character" w:styleId="794" w:customStyle="1">
    <w:name w:val="WW8Num18z7"/>
    <w:qFormat/>
  </w:style>
  <w:style w:type="character" w:styleId="795" w:customStyle="1">
    <w:name w:val="WW8Num18z8"/>
    <w:qFormat/>
  </w:style>
  <w:style w:type="character" w:styleId="796" w:customStyle="1">
    <w:name w:val="WW8Num19z0"/>
    <w:qFormat/>
  </w:style>
  <w:style w:type="character" w:styleId="797" w:customStyle="1">
    <w:name w:val="WW8Num19z1"/>
    <w:qFormat/>
  </w:style>
  <w:style w:type="character" w:styleId="798" w:customStyle="1">
    <w:name w:val="WW8Num19z2"/>
    <w:qFormat/>
  </w:style>
  <w:style w:type="character" w:styleId="799" w:customStyle="1">
    <w:name w:val="WW8Num19z3"/>
    <w:qFormat/>
  </w:style>
  <w:style w:type="character" w:styleId="800" w:customStyle="1">
    <w:name w:val="WW8Num19z4"/>
    <w:qFormat/>
  </w:style>
  <w:style w:type="character" w:styleId="801" w:customStyle="1">
    <w:name w:val="WW8Num19z5"/>
    <w:qFormat/>
  </w:style>
  <w:style w:type="character" w:styleId="802" w:customStyle="1">
    <w:name w:val="WW8Num19z6"/>
    <w:qFormat/>
  </w:style>
  <w:style w:type="character" w:styleId="803" w:customStyle="1">
    <w:name w:val="WW8Num19z7"/>
    <w:qFormat/>
  </w:style>
  <w:style w:type="character" w:styleId="804" w:customStyle="1">
    <w:name w:val="WW8Num19z8"/>
    <w:qFormat/>
  </w:style>
  <w:style w:type="character" w:styleId="805" w:customStyle="1">
    <w:name w:val="WW8Num20z0"/>
    <w:qFormat/>
  </w:style>
  <w:style w:type="character" w:styleId="806" w:customStyle="1">
    <w:name w:val="WW8Num20z1"/>
    <w:qFormat/>
  </w:style>
  <w:style w:type="character" w:styleId="807" w:customStyle="1">
    <w:name w:val="WW8Num20z2"/>
    <w:qFormat/>
  </w:style>
  <w:style w:type="character" w:styleId="808" w:customStyle="1">
    <w:name w:val="WW8Num20z3"/>
    <w:qFormat/>
  </w:style>
  <w:style w:type="character" w:styleId="809" w:customStyle="1">
    <w:name w:val="WW8Num20z4"/>
    <w:qFormat/>
  </w:style>
  <w:style w:type="character" w:styleId="810" w:customStyle="1">
    <w:name w:val="WW8Num20z5"/>
    <w:qFormat/>
  </w:style>
  <w:style w:type="character" w:styleId="811" w:customStyle="1">
    <w:name w:val="WW8Num20z6"/>
    <w:qFormat/>
  </w:style>
  <w:style w:type="character" w:styleId="812" w:customStyle="1">
    <w:name w:val="WW8Num20z7"/>
    <w:qFormat/>
  </w:style>
  <w:style w:type="character" w:styleId="813" w:customStyle="1">
    <w:name w:val="WW8Num20z8"/>
    <w:qFormat/>
  </w:style>
  <w:style w:type="character" w:styleId="814" w:customStyle="1">
    <w:name w:val="WW8Num21z0"/>
    <w:qFormat/>
  </w:style>
  <w:style w:type="character" w:styleId="815" w:customStyle="1">
    <w:name w:val="WW8Num21z1"/>
    <w:qFormat/>
  </w:style>
  <w:style w:type="character" w:styleId="816" w:customStyle="1">
    <w:name w:val="WW8Num21z2"/>
    <w:qFormat/>
  </w:style>
  <w:style w:type="character" w:styleId="817" w:customStyle="1">
    <w:name w:val="WW8Num21z3"/>
    <w:qFormat/>
  </w:style>
  <w:style w:type="character" w:styleId="818" w:customStyle="1">
    <w:name w:val="WW8Num21z4"/>
    <w:qFormat/>
  </w:style>
  <w:style w:type="character" w:styleId="819" w:customStyle="1">
    <w:name w:val="WW8Num21z5"/>
    <w:qFormat/>
  </w:style>
  <w:style w:type="character" w:styleId="820" w:customStyle="1">
    <w:name w:val="WW8Num21z6"/>
    <w:qFormat/>
  </w:style>
  <w:style w:type="character" w:styleId="821" w:customStyle="1">
    <w:name w:val="WW8Num21z7"/>
    <w:qFormat/>
  </w:style>
  <w:style w:type="character" w:styleId="822" w:customStyle="1">
    <w:name w:val="WW8Num21z8"/>
    <w:qFormat/>
  </w:style>
  <w:style w:type="character" w:styleId="823" w:customStyle="1">
    <w:name w:val="WW8Num22z0"/>
    <w:qFormat/>
  </w:style>
  <w:style w:type="character" w:styleId="824" w:customStyle="1">
    <w:name w:val="WW8Num22z1"/>
    <w:qFormat/>
  </w:style>
  <w:style w:type="character" w:styleId="825" w:customStyle="1">
    <w:name w:val="WW8Num22z2"/>
    <w:qFormat/>
  </w:style>
  <w:style w:type="character" w:styleId="826" w:customStyle="1">
    <w:name w:val="WW8Num22z3"/>
    <w:qFormat/>
  </w:style>
  <w:style w:type="character" w:styleId="827" w:customStyle="1">
    <w:name w:val="WW8Num22z4"/>
    <w:qFormat/>
  </w:style>
  <w:style w:type="character" w:styleId="828" w:customStyle="1">
    <w:name w:val="WW8Num22z5"/>
    <w:qFormat/>
  </w:style>
  <w:style w:type="character" w:styleId="829" w:customStyle="1">
    <w:name w:val="WW8Num22z6"/>
    <w:qFormat/>
  </w:style>
  <w:style w:type="character" w:styleId="830" w:customStyle="1">
    <w:name w:val="WW8Num22z7"/>
    <w:qFormat/>
  </w:style>
  <w:style w:type="character" w:styleId="831" w:customStyle="1">
    <w:name w:val="WW8Num22z8"/>
    <w:qFormat/>
  </w:style>
  <w:style w:type="character" w:styleId="832" w:customStyle="1">
    <w:name w:val="WW8Num23z0"/>
    <w:qFormat/>
  </w:style>
  <w:style w:type="character" w:styleId="833" w:customStyle="1">
    <w:name w:val="WW8Num23z1"/>
    <w:qFormat/>
    <w:rPr>
      <w:b w:val="0"/>
    </w:rPr>
  </w:style>
  <w:style w:type="character" w:styleId="834" w:customStyle="1">
    <w:name w:val="WW8Num24z0"/>
    <w:qFormat/>
    <w:rPr>
      <w:color w:val="000000"/>
    </w:rPr>
  </w:style>
  <w:style w:type="character" w:styleId="835" w:customStyle="1">
    <w:name w:val="WW8Num24z1"/>
    <w:qFormat/>
  </w:style>
  <w:style w:type="character" w:styleId="836" w:customStyle="1">
    <w:name w:val="WW8Num25z0"/>
    <w:qFormat/>
  </w:style>
  <w:style w:type="character" w:styleId="837" w:customStyle="1">
    <w:name w:val="WW8Num26z0"/>
    <w:qFormat/>
    <w:rPr>
      <w:color w:val="000000"/>
    </w:rPr>
  </w:style>
  <w:style w:type="character" w:styleId="838" w:customStyle="1">
    <w:name w:val="WW8Num27z0"/>
    <w:qFormat/>
  </w:style>
  <w:style w:type="character" w:styleId="839" w:customStyle="1">
    <w:name w:val="WW8Num27z1"/>
    <w:qFormat/>
    <w:rPr>
      <w:b w:val="0"/>
      <w:sz w:val="28"/>
      <w:szCs w:val="28"/>
    </w:rPr>
  </w:style>
  <w:style w:type="character" w:styleId="840" w:customStyle="1">
    <w:name w:val="WW8Num28z0"/>
    <w:qFormat/>
  </w:style>
  <w:style w:type="character" w:styleId="841" w:customStyle="1">
    <w:name w:val="WW8Num29z0"/>
    <w:qFormat/>
  </w:style>
  <w:style w:type="character" w:styleId="842" w:customStyle="1">
    <w:name w:val="WW8Num30z0"/>
    <w:qFormat/>
  </w:style>
  <w:style w:type="character" w:styleId="843" w:customStyle="1">
    <w:name w:val="WW8Num30z1"/>
    <w:qFormat/>
    <w:rPr>
      <w:b w:val="0"/>
    </w:rPr>
  </w:style>
  <w:style w:type="character" w:styleId="844" w:customStyle="1">
    <w:name w:val="WW8Num31z0"/>
    <w:qFormat/>
  </w:style>
  <w:style w:type="character" w:styleId="845" w:customStyle="1">
    <w:name w:val="WW8Num32z0"/>
    <w:qFormat/>
    <w:rPr>
      <w:sz w:val="28"/>
    </w:rPr>
  </w:style>
  <w:style w:type="character" w:styleId="846" w:customStyle="1">
    <w:name w:val="WW8Num32z1"/>
    <w:qFormat/>
  </w:style>
  <w:style w:type="character" w:styleId="847" w:customStyle="1">
    <w:name w:val="WW8Num32z2"/>
    <w:qFormat/>
  </w:style>
  <w:style w:type="character" w:styleId="848" w:customStyle="1">
    <w:name w:val="WW8Num32z3"/>
    <w:qFormat/>
  </w:style>
  <w:style w:type="character" w:styleId="849" w:customStyle="1">
    <w:name w:val="WW8Num32z4"/>
    <w:qFormat/>
  </w:style>
  <w:style w:type="character" w:styleId="850" w:customStyle="1">
    <w:name w:val="WW8Num32z5"/>
    <w:qFormat/>
  </w:style>
  <w:style w:type="character" w:styleId="851" w:customStyle="1">
    <w:name w:val="WW8Num32z6"/>
    <w:qFormat/>
  </w:style>
  <w:style w:type="character" w:styleId="852" w:customStyle="1">
    <w:name w:val="WW8Num32z7"/>
    <w:qFormat/>
  </w:style>
  <w:style w:type="character" w:styleId="853" w:customStyle="1">
    <w:name w:val="WW8Num32z8"/>
    <w:qFormat/>
  </w:style>
  <w:style w:type="character" w:styleId="854" w:customStyle="1">
    <w:name w:val="WW8Num33z0"/>
    <w:qFormat/>
  </w:style>
  <w:style w:type="character" w:styleId="855" w:customStyle="1">
    <w:name w:val="WW8Num33z1"/>
    <w:qFormat/>
  </w:style>
  <w:style w:type="character" w:styleId="856" w:customStyle="1">
    <w:name w:val="WW8Num33z2"/>
    <w:qFormat/>
  </w:style>
  <w:style w:type="character" w:styleId="857" w:customStyle="1">
    <w:name w:val="WW8Num33z3"/>
    <w:qFormat/>
  </w:style>
  <w:style w:type="character" w:styleId="858" w:customStyle="1">
    <w:name w:val="WW8Num33z4"/>
    <w:qFormat/>
  </w:style>
  <w:style w:type="character" w:styleId="859" w:customStyle="1">
    <w:name w:val="WW8Num33z5"/>
    <w:qFormat/>
  </w:style>
  <w:style w:type="character" w:styleId="860" w:customStyle="1">
    <w:name w:val="WW8Num33z6"/>
    <w:qFormat/>
  </w:style>
  <w:style w:type="character" w:styleId="861" w:customStyle="1">
    <w:name w:val="WW8Num33z7"/>
    <w:qFormat/>
  </w:style>
  <w:style w:type="character" w:styleId="862" w:customStyle="1">
    <w:name w:val="WW8Num33z8"/>
    <w:qFormat/>
  </w:style>
  <w:style w:type="character" w:styleId="863" w:customStyle="1">
    <w:name w:val="WW8Num34z0"/>
    <w:qFormat/>
    <w:rPr>
      <w:rFonts w:ascii="Times New Roman" w:hAnsi="Times New Roman"/>
      <w:color w:val="000000"/>
    </w:rPr>
  </w:style>
  <w:style w:type="character" w:styleId="864" w:customStyle="1">
    <w:name w:val="WW8Num34z1"/>
    <w:qFormat/>
    <w:rPr>
      <w:rFonts w:ascii="Times New Roman" w:hAnsi="Times New Roman"/>
    </w:rPr>
  </w:style>
  <w:style w:type="character" w:styleId="865" w:customStyle="1">
    <w:name w:val="WW8Num34z2"/>
    <w:qFormat/>
    <w:rPr>
      <w:rFonts w:ascii="Symbol" w:hAnsi="Symbol"/>
    </w:rPr>
  </w:style>
  <w:style w:type="character" w:styleId="866" w:customStyle="1">
    <w:name w:val="WW8Num35z0"/>
    <w:qFormat/>
  </w:style>
  <w:style w:type="character" w:styleId="867" w:customStyle="1">
    <w:name w:val="WW8Num36z0"/>
    <w:qFormat/>
  </w:style>
  <w:style w:type="character" w:styleId="868" w:customStyle="1">
    <w:name w:val="WW8Num36z1"/>
    <w:qFormat/>
  </w:style>
  <w:style w:type="character" w:styleId="869" w:customStyle="1">
    <w:name w:val="WW8Num36z2"/>
    <w:qFormat/>
  </w:style>
  <w:style w:type="character" w:styleId="870" w:customStyle="1">
    <w:name w:val="WW8Num36z3"/>
    <w:qFormat/>
  </w:style>
  <w:style w:type="character" w:styleId="871" w:customStyle="1">
    <w:name w:val="WW8Num36z4"/>
    <w:qFormat/>
  </w:style>
  <w:style w:type="character" w:styleId="872" w:customStyle="1">
    <w:name w:val="WW8Num36z5"/>
    <w:qFormat/>
  </w:style>
  <w:style w:type="character" w:styleId="873" w:customStyle="1">
    <w:name w:val="WW8Num36z6"/>
    <w:qFormat/>
  </w:style>
  <w:style w:type="character" w:styleId="874" w:customStyle="1">
    <w:name w:val="WW8Num36z7"/>
    <w:qFormat/>
  </w:style>
  <w:style w:type="character" w:styleId="875" w:customStyle="1">
    <w:name w:val="WW8Num36z8"/>
    <w:qFormat/>
  </w:style>
  <w:style w:type="character" w:styleId="876" w:customStyle="1">
    <w:name w:val="WW8Num37z0"/>
    <w:qFormat/>
  </w:style>
  <w:style w:type="character" w:styleId="877" w:customStyle="1">
    <w:name w:val="WW8Num37z1"/>
    <w:qFormat/>
  </w:style>
  <w:style w:type="character" w:styleId="878" w:customStyle="1">
    <w:name w:val="WW8Num37z2"/>
    <w:qFormat/>
  </w:style>
  <w:style w:type="character" w:styleId="879" w:customStyle="1">
    <w:name w:val="WW8Num37z3"/>
    <w:qFormat/>
  </w:style>
  <w:style w:type="character" w:styleId="880" w:customStyle="1">
    <w:name w:val="WW8Num37z4"/>
    <w:qFormat/>
  </w:style>
  <w:style w:type="character" w:styleId="881" w:customStyle="1">
    <w:name w:val="WW8Num37z5"/>
    <w:qFormat/>
  </w:style>
  <w:style w:type="character" w:styleId="882" w:customStyle="1">
    <w:name w:val="WW8Num37z6"/>
    <w:qFormat/>
  </w:style>
  <w:style w:type="character" w:styleId="883" w:customStyle="1">
    <w:name w:val="WW8Num37z7"/>
    <w:qFormat/>
  </w:style>
  <w:style w:type="character" w:styleId="884" w:customStyle="1">
    <w:name w:val="WW8Num37z8"/>
    <w:qFormat/>
  </w:style>
  <w:style w:type="character" w:styleId="885" w:customStyle="1">
    <w:name w:val="WW8Num38z0"/>
    <w:qFormat/>
  </w:style>
  <w:style w:type="character" w:styleId="886" w:customStyle="1">
    <w:name w:val="WW8Num39z0"/>
    <w:qFormat/>
    <w:rPr>
      <w:b/>
    </w:rPr>
  </w:style>
  <w:style w:type="character" w:styleId="887" w:customStyle="1">
    <w:name w:val="WW8Num39z1"/>
    <w:qFormat/>
    <w:rPr>
      <w:b w:val="0"/>
    </w:rPr>
  </w:style>
  <w:style w:type="character" w:styleId="888" w:customStyle="1">
    <w:name w:val="WW8Num39z2"/>
    <w:qFormat/>
  </w:style>
  <w:style w:type="character" w:styleId="889" w:customStyle="1">
    <w:name w:val="WW8Num40z0"/>
    <w:qFormat/>
    <w:rPr>
      <w:rFonts w:eastAsia="Times New Roman"/>
      <w:b/>
    </w:rPr>
  </w:style>
  <w:style w:type="character" w:styleId="890" w:customStyle="1">
    <w:name w:val="WW8Num40z1"/>
    <w:qFormat/>
    <w:rPr>
      <w:rFonts w:eastAsia="Times New Roman"/>
    </w:rPr>
  </w:style>
  <w:style w:type="character" w:styleId="891" w:customStyle="1">
    <w:name w:val="WW8Num41z0"/>
    <w:qFormat/>
  </w:style>
  <w:style w:type="character" w:styleId="892" w:customStyle="1">
    <w:name w:val="WW8Num41z1"/>
    <w:qFormat/>
  </w:style>
  <w:style w:type="character" w:styleId="893" w:customStyle="1">
    <w:name w:val="WW8Num41z2"/>
    <w:qFormat/>
  </w:style>
  <w:style w:type="character" w:styleId="894" w:customStyle="1">
    <w:name w:val="WW8Num41z3"/>
    <w:qFormat/>
  </w:style>
  <w:style w:type="character" w:styleId="895" w:customStyle="1">
    <w:name w:val="WW8Num41z4"/>
    <w:qFormat/>
  </w:style>
  <w:style w:type="character" w:styleId="896" w:customStyle="1">
    <w:name w:val="WW8Num41z5"/>
    <w:qFormat/>
  </w:style>
  <w:style w:type="character" w:styleId="897" w:customStyle="1">
    <w:name w:val="WW8Num41z6"/>
    <w:qFormat/>
  </w:style>
  <w:style w:type="character" w:styleId="898" w:customStyle="1">
    <w:name w:val="WW8Num41z7"/>
    <w:qFormat/>
  </w:style>
  <w:style w:type="character" w:styleId="899" w:customStyle="1">
    <w:name w:val="WW8Num41z8"/>
    <w:qFormat/>
  </w:style>
  <w:style w:type="character" w:styleId="900" w:customStyle="1">
    <w:name w:val="WW8Num42z0"/>
    <w:qFormat/>
  </w:style>
  <w:style w:type="character" w:styleId="901" w:customStyle="1">
    <w:name w:val="WW8Num43z0"/>
    <w:qFormat/>
  </w:style>
  <w:style w:type="character" w:styleId="902" w:customStyle="1">
    <w:name w:val="WW8Num43z1"/>
    <w:qFormat/>
    <w:rPr>
      <w:b w:val="0"/>
    </w:rPr>
  </w:style>
  <w:style w:type="character" w:styleId="903" w:customStyle="1">
    <w:name w:val="WW8Num44z0"/>
    <w:qFormat/>
    <w:rPr>
      <w:rFonts w:eastAsia="Times New Roman"/>
      <w:b/>
    </w:rPr>
  </w:style>
  <w:style w:type="character" w:styleId="904" w:customStyle="1">
    <w:name w:val="WW8Num44z1"/>
    <w:qFormat/>
    <w:rPr>
      <w:rFonts w:eastAsia="Times New Roman"/>
    </w:rPr>
  </w:style>
  <w:style w:type="character" w:styleId="905" w:customStyle="1">
    <w:name w:val="WW8Num45z0"/>
    <w:qFormat/>
    <w:rPr>
      <w:b w:val="0"/>
    </w:rPr>
  </w:style>
  <w:style w:type="character" w:styleId="906" w:customStyle="1">
    <w:name w:val="WW8Num45z1"/>
    <w:qFormat/>
  </w:style>
  <w:style w:type="character" w:styleId="907" w:customStyle="1">
    <w:name w:val="WW8Num45z2"/>
    <w:qFormat/>
  </w:style>
  <w:style w:type="character" w:styleId="908" w:customStyle="1">
    <w:name w:val="WW8Num45z3"/>
    <w:qFormat/>
  </w:style>
  <w:style w:type="character" w:styleId="909" w:customStyle="1">
    <w:name w:val="WW8Num45z4"/>
    <w:qFormat/>
  </w:style>
  <w:style w:type="character" w:styleId="910" w:customStyle="1">
    <w:name w:val="WW8Num45z5"/>
    <w:qFormat/>
  </w:style>
  <w:style w:type="character" w:styleId="911" w:customStyle="1">
    <w:name w:val="WW8Num45z6"/>
    <w:qFormat/>
  </w:style>
  <w:style w:type="character" w:styleId="912" w:customStyle="1">
    <w:name w:val="WW8Num45z7"/>
    <w:qFormat/>
  </w:style>
  <w:style w:type="character" w:styleId="913" w:customStyle="1">
    <w:name w:val="WW8Num45z8"/>
    <w:qFormat/>
  </w:style>
  <w:style w:type="character" w:styleId="914" w:customStyle="1">
    <w:name w:val="WW8Num46z0"/>
    <w:qFormat/>
    <w:rPr>
      <w:b/>
    </w:rPr>
  </w:style>
  <w:style w:type="character" w:styleId="915" w:customStyle="1">
    <w:name w:val="WW8Num46z1"/>
    <w:qFormat/>
    <w:rPr>
      <w:b w:val="0"/>
    </w:rPr>
  </w:style>
  <w:style w:type="character" w:styleId="916" w:customStyle="1">
    <w:name w:val="WW8Num46z2"/>
    <w:qFormat/>
  </w:style>
  <w:style w:type="character" w:styleId="917" w:customStyle="1">
    <w:name w:val="WW8Num47z0"/>
    <w:qFormat/>
  </w:style>
  <w:style w:type="character" w:styleId="918" w:customStyle="1">
    <w:name w:val="WW8Num48z0"/>
    <w:qFormat/>
  </w:style>
  <w:style w:type="character" w:styleId="919" w:customStyle="1">
    <w:name w:val="WW8Num48z1"/>
    <w:qFormat/>
  </w:style>
  <w:style w:type="character" w:styleId="920" w:customStyle="1">
    <w:name w:val="WW8Num48z2"/>
    <w:qFormat/>
  </w:style>
  <w:style w:type="character" w:styleId="921" w:customStyle="1">
    <w:name w:val="WW8Num48z3"/>
    <w:qFormat/>
  </w:style>
  <w:style w:type="character" w:styleId="922" w:customStyle="1">
    <w:name w:val="WW8Num48z4"/>
    <w:qFormat/>
  </w:style>
  <w:style w:type="character" w:styleId="923" w:customStyle="1">
    <w:name w:val="WW8Num48z5"/>
    <w:qFormat/>
  </w:style>
  <w:style w:type="character" w:styleId="924" w:customStyle="1">
    <w:name w:val="WW8Num48z6"/>
    <w:qFormat/>
  </w:style>
  <w:style w:type="character" w:styleId="925" w:customStyle="1">
    <w:name w:val="WW8Num48z7"/>
    <w:qFormat/>
  </w:style>
  <w:style w:type="character" w:styleId="926" w:customStyle="1">
    <w:name w:val="WW8Num48z8"/>
    <w:qFormat/>
  </w:style>
  <w:style w:type="character" w:styleId="927" w:customStyle="1">
    <w:name w:val="WW8Num49z0"/>
    <w:qFormat/>
  </w:style>
  <w:style w:type="character" w:styleId="928" w:customStyle="1">
    <w:name w:val="Основной шрифт абзаца1"/>
    <w:qFormat/>
  </w:style>
  <w:style w:type="character" w:styleId="929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30" w:customStyle="1">
    <w:name w:val="Основной текст (3)_"/>
    <w:qFormat/>
    <w:rPr>
      <w:spacing w:val="10"/>
      <w:lang w:bidi="ar-SA"/>
    </w:rPr>
  </w:style>
  <w:style w:type="character" w:styleId="931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32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33" w:customStyle="1">
    <w:name w:val="Основной текст (6)_"/>
    <w:qFormat/>
    <w:rPr>
      <w:sz w:val="25"/>
      <w:szCs w:val="25"/>
      <w:lang w:bidi="ar-SA"/>
    </w:rPr>
  </w:style>
  <w:style w:type="character" w:styleId="934" w:customStyle="1">
    <w:name w:val="Текст выноски Знак"/>
    <w:qFormat/>
    <w:rPr>
      <w:rFonts w:ascii="Tahoma" w:hAnsi="Tahoma"/>
      <w:sz w:val="16"/>
      <w:szCs w:val="16"/>
    </w:rPr>
  </w:style>
  <w:style w:type="character" w:styleId="935" w:customStyle="1">
    <w:name w:val="Верхний колонтитул Знак"/>
    <w:qFormat/>
    <w:rPr>
      <w:sz w:val="24"/>
      <w:szCs w:val="24"/>
    </w:rPr>
  </w:style>
  <w:style w:type="character" w:styleId="936" w:customStyle="1">
    <w:name w:val="Нижний колонтитул Знак"/>
    <w:qFormat/>
    <w:rPr>
      <w:sz w:val="24"/>
      <w:szCs w:val="24"/>
    </w:rPr>
  </w:style>
  <w:style w:type="character" w:styleId="937" w:customStyle="1">
    <w:name w:val="Знак примечания1"/>
    <w:qFormat/>
    <w:rPr>
      <w:sz w:val="16"/>
      <w:szCs w:val="16"/>
    </w:rPr>
  </w:style>
  <w:style w:type="character" w:styleId="938" w:customStyle="1">
    <w:name w:val="Текст примечания Знак"/>
    <w:basedOn w:val="928"/>
    <w:qFormat/>
  </w:style>
  <w:style w:type="character" w:styleId="939" w:customStyle="1">
    <w:name w:val="Тема примечания Знак"/>
    <w:qFormat/>
    <w:rPr>
      <w:b/>
      <w:bCs/>
    </w:rPr>
  </w:style>
  <w:style w:type="character" w:styleId="940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41">
    <w:name w:val="page number"/>
  </w:style>
  <w:style w:type="character" w:styleId="942" w:customStyle="1">
    <w:name w:val="Основной текст 2 Знак"/>
    <w:qFormat/>
    <w:rPr>
      <w:sz w:val="28"/>
      <w:szCs w:val="28"/>
    </w:rPr>
  </w:style>
  <w:style w:type="character" w:styleId="943" w:customStyle="1">
    <w:name w:val="Основной текст с отступом 2 Знак"/>
    <w:qFormat/>
  </w:style>
  <w:style w:type="character" w:styleId="944" w:customStyle="1">
    <w:name w:val="Основной текст с отступом 3 Знак"/>
    <w:qFormat/>
    <w:rPr>
      <w:sz w:val="28"/>
      <w:szCs w:val="28"/>
    </w:rPr>
  </w:style>
  <w:style w:type="character" w:styleId="945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46" w:customStyle="1">
    <w:name w:val="Основной текст 3 Знак"/>
    <w:qFormat/>
    <w:rPr>
      <w:sz w:val="16"/>
      <w:szCs w:val="16"/>
    </w:rPr>
  </w:style>
  <w:style w:type="character" w:styleId="947" w:customStyle="1">
    <w:name w:val="paragraph"/>
    <w:qFormat/>
  </w:style>
  <w:style w:type="character" w:styleId="948" w:customStyle="1">
    <w:name w:val="Нумерация строк"/>
  </w:style>
  <w:style w:type="character" w:styleId="949" w:customStyle="1">
    <w:name w:val="Знак Знак"/>
    <w:qFormat/>
    <w:rPr>
      <w:rFonts w:ascii="Tahoma" w:hAnsi="Tahoma"/>
      <w:sz w:val="16"/>
      <w:szCs w:val="16"/>
    </w:rPr>
  </w:style>
  <w:style w:type="character" w:styleId="950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51" w:customStyle="1">
    <w:name w:val="Знак Знак1"/>
    <w:qFormat/>
    <w:rPr>
      <w:sz w:val="28"/>
      <w:szCs w:val="28"/>
      <w:lang w:val="ru-RU"/>
    </w:rPr>
  </w:style>
  <w:style w:type="character" w:styleId="952" w:customStyle="1">
    <w:name w:val="Body Text 2 Char"/>
    <w:qFormat/>
    <w:rPr>
      <w:sz w:val="28"/>
      <w:szCs w:val="28"/>
      <w:lang w:val="ru-RU"/>
    </w:rPr>
  </w:style>
  <w:style w:type="character" w:styleId="953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54" w:customStyle="1">
    <w:name w:val="Цветная заливка - Акцент 3 Знак"/>
    <w:qFormat/>
  </w:style>
  <w:style w:type="character" w:styleId="955" w:customStyle="1">
    <w:name w:val="Font Style14"/>
    <w:qFormat/>
    <w:rPr>
      <w:rFonts w:ascii="Times New Roman" w:hAnsi="Times New Roman"/>
      <w:sz w:val="22"/>
      <w:szCs w:val="22"/>
    </w:rPr>
  </w:style>
  <w:style w:type="character" w:styleId="956" w:customStyle="1">
    <w:name w:val="Список Знак"/>
    <w:qFormat/>
    <w:rPr>
      <w:sz w:val="24"/>
      <w:szCs w:val="24"/>
    </w:rPr>
  </w:style>
  <w:style w:type="character" w:styleId="957" w:customStyle="1">
    <w:name w:val="highlight"/>
    <w:qFormat/>
  </w:style>
  <w:style w:type="paragraph" w:styleId="958">
    <w:name w:val="Title"/>
    <w:basedOn w:val="660"/>
    <w:next w:val="959"/>
    <w:uiPriority w:val="10"/>
    <w:qFormat/>
    <w:pPr>
      <w:contextualSpacing/>
      <w:spacing w:before="300"/>
    </w:pPr>
    <w:rPr>
      <w:sz w:val="48"/>
      <w:szCs w:val="48"/>
    </w:rPr>
  </w:style>
  <w:style w:type="paragraph" w:styleId="959">
    <w:name w:val="Body Text"/>
    <w:basedOn w:val="660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60">
    <w:name w:val="List"/>
    <w:basedOn w:val="660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61">
    <w:name w:val="Caption"/>
    <w:basedOn w:val="660"/>
    <w:link w:val="696"/>
    <w:qFormat/>
    <w:pPr>
      <w:spacing w:before="120" w:after="120"/>
      <w:suppressLineNumbers/>
    </w:pPr>
    <w:rPr>
      <w:i/>
      <w:iCs/>
    </w:rPr>
  </w:style>
  <w:style w:type="paragraph" w:styleId="962">
    <w:name w:val="index heading"/>
    <w:basedOn w:val="660"/>
    <w:qFormat/>
    <w:pPr>
      <w:suppressLineNumbers/>
    </w:pPr>
  </w:style>
  <w:style w:type="paragraph" w:styleId="963">
    <w:name w:val="List Paragraph"/>
    <w:basedOn w:val="660"/>
    <w:qFormat/>
    <w:pPr>
      <w:ind w:left="708"/>
    </w:pPr>
  </w:style>
  <w:style w:type="paragraph" w:styleId="964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65">
    <w:name w:val="Subtitle"/>
    <w:basedOn w:val="660"/>
    <w:uiPriority w:val="11"/>
    <w:qFormat/>
    <w:pPr>
      <w:spacing w:before="200"/>
    </w:pPr>
  </w:style>
  <w:style w:type="paragraph" w:styleId="966">
    <w:name w:val="Quote"/>
    <w:basedOn w:val="660"/>
    <w:uiPriority w:val="29"/>
    <w:qFormat/>
    <w:pPr>
      <w:ind w:left="720" w:right="720"/>
    </w:pPr>
    <w:rPr>
      <w:i/>
    </w:rPr>
  </w:style>
  <w:style w:type="paragraph" w:styleId="967">
    <w:name w:val="Intense Quote"/>
    <w:basedOn w:val="6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68" w:customStyle="1">
    <w:name w:val="Верхний и нижний колонтитулы"/>
    <w:basedOn w:val="660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69">
    <w:name w:val="Header"/>
    <w:basedOn w:val="660"/>
    <w:uiPriority w:val="99"/>
    <w:unhideWhenUsed/>
    <w:rPr>
      <w:lang w:val="en-US"/>
    </w:rPr>
  </w:style>
  <w:style w:type="paragraph" w:styleId="970">
    <w:name w:val="Footer"/>
    <w:basedOn w:val="660"/>
    <w:uiPriority w:val="99"/>
    <w:unhideWhenUsed/>
    <w:rPr>
      <w:lang w:val="en-US"/>
    </w:rPr>
  </w:style>
  <w:style w:type="paragraph" w:styleId="971">
    <w:name w:val="footnote text"/>
    <w:basedOn w:val="660"/>
    <w:uiPriority w:val="99"/>
    <w:semiHidden/>
    <w:unhideWhenUsed/>
    <w:pPr>
      <w:spacing w:after="40" w:line="240" w:lineRule="auto"/>
    </w:pPr>
    <w:rPr>
      <w:sz w:val="18"/>
    </w:rPr>
  </w:style>
  <w:style w:type="paragraph" w:styleId="972">
    <w:name w:val="endnote text"/>
    <w:basedOn w:val="660"/>
    <w:uiPriority w:val="99"/>
    <w:semiHidden/>
    <w:unhideWhenUsed/>
    <w:pPr>
      <w:spacing w:after="0" w:line="240" w:lineRule="auto"/>
    </w:pPr>
    <w:rPr>
      <w:sz w:val="20"/>
    </w:rPr>
  </w:style>
  <w:style w:type="paragraph" w:styleId="973">
    <w:name w:val="toc 1"/>
    <w:basedOn w:val="660"/>
    <w:uiPriority w:val="39"/>
    <w:unhideWhenUsed/>
    <w:pPr>
      <w:spacing w:after="57"/>
    </w:pPr>
  </w:style>
  <w:style w:type="paragraph" w:styleId="974">
    <w:name w:val="toc 2"/>
    <w:basedOn w:val="660"/>
    <w:uiPriority w:val="39"/>
    <w:unhideWhenUsed/>
    <w:pPr>
      <w:ind w:left="283"/>
      <w:spacing w:after="57"/>
    </w:pPr>
  </w:style>
  <w:style w:type="paragraph" w:styleId="975">
    <w:name w:val="toc 3"/>
    <w:basedOn w:val="660"/>
    <w:uiPriority w:val="39"/>
    <w:unhideWhenUsed/>
    <w:pPr>
      <w:ind w:left="567"/>
      <w:spacing w:after="57"/>
    </w:pPr>
  </w:style>
  <w:style w:type="paragraph" w:styleId="976">
    <w:name w:val="toc 4"/>
    <w:basedOn w:val="660"/>
    <w:uiPriority w:val="39"/>
    <w:unhideWhenUsed/>
    <w:pPr>
      <w:ind w:left="850"/>
      <w:spacing w:after="57"/>
    </w:pPr>
  </w:style>
  <w:style w:type="paragraph" w:styleId="977">
    <w:name w:val="toc 5"/>
    <w:basedOn w:val="660"/>
    <w:uiPriority w:val="39"/>
    <w:unhideWhenUsed/>
    <w:pPr>
      <w:ind w:left="1134"/>
      <w:spacing w:after="57"/>
    </w:pPr>
  </w:style>
  <w:style w:type="paragraph" w:styleId="978">
    <w:name w:val="toc 6"/>
    <w:basedOn w:val="660"/>
    <w:uiPriority w:val="39"/>
    <w:unhideWhenUsed/>
    <w:pPr>
      <w:ind w:left="1417"/>
      <w:spacing w:after="57"/>
    </w:pPr>
  </w:style>
  <w:style w:type="paragraph" w:styleId="979">
    <w:name w:val="toc 7"/>
    <w:basedOn w:val="660"/>
    <w:uiPriority w:val="39"/>
    <w:unhideWhenUsed/>
    <w:pPr>
      <w:ind w:left="1701"/>
      <w:spacing w:after="57"/>
    </w:pPr>
  </w:style>
  <w:style w:type="paragraph" w:styleId="980">
    <w:name w:val="toc 8"/>
    <w:basedOn w:val="660"/>
    <w:uiPriority w:val="39"/>
    <w:unhideWhenUsed/>
    <w:pPr>
      <w:ind w:left="1984"/>
      <w:spacing w:after="57"/>
    </w:pPr>
  </w:style>
  <w:style w:type="paragraph" w:styleId="981">
    <w:name w:val="toc 9"/>
    <w:basedOn w:val="660"/>
    <w:uiPriority w:val="39"/>
    <w:unhideWhenUsed/>
    <w:pPr>
      <w:ind w:left="2268"/>
      <w:spacing w:after="57"/>
    </w:pPr>
  </w:style>
  <w:style w:type="paragraph" w:styleId="982">
    <w:name w:val="TOC Heading"/>
    <w:uiPriority w:val="39"/>
    <w:unhideWhenUsed/>
    <w:qFormat/>
    <w:pPr>
      <w:spacing w:after="200" w:line="276" w:lineRule="auto"/>
    </w:pPr>
  </w:style>
  <w:style w:type="paragraph" w:styleId="983">
    <w:name w:val="table of figures"/>
    <w:basedOn w:val="660"/>
    <w:uiPriority w:val="99"/>
    <w:unhideWhenUsed/>
    <w:qFormat/>
    <w:pPr>
      <w:spacing w:after="0"/>
    </w:pPr>
  </w:style>
  <w:style w:type="paragraph" w:styleId="984" w:customStyle="1">
    <w:name w:val="Заголовок3"/>
    <w:basedOn w:val="66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85" w:customStyle="1">
    <w:name w:val="Указатель3"/>
    <w:basedOn w:val="660"/>
    <w:qFormat/>
    <w:pPr>
      <w:suppressLineNumbers/>
    </w:pPr>
  </w:style>
  <w:style w:type="paragraph" w:styleId="986" w:customStyle="1">
    <w:name w:val="Заголовок2"/>
    <w:basedOn w:val="66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87" w:customStyle="1">
    <w:name w:val="Название объекта2"/>
    <w:basedOn w:val="660"/>
    <w:qFormat/>
    <w:pPr>
      <w:spacing w:before="120" w:after="120"/>
      <w:suppressLineNumbers/>
    </w:pPr>
    <w:rPr>
      <w:i/>
      <w:iCs/>
    </w:rPr>
  </w:style>
  <w:style w:type="paragraph" w:styleId="988" w:customStyle="1">
    <w:name w:val="Указатель2"/>
    <w:basedOn w:val="660"/>
    <w:qFormat/>
    <w:pPr>
      <w:suppressLineNumbers/>
    </w:pPr>
  </w:style>
  <w:style w:type="paragraph" w:styleId="989" w:customStyle="1">
    <w:name w:val="Заголовок1"/>
    <w:basedOn w:val="66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0" w:customStyle="1">
    <w:name w:val="Название объекта1"/>
    <w:basedOn w:val="660"/>
    <w:qFormat/>
    <w:pPr>
      <w:spacing w:before="120" w:after="120"/>
      <w:suppressLineNumbers/>
    </w:pPr>
    <w:rPr>
      <w:i/>
      <w:iCs/>
    </w:rPr>
  </w:style>
  <w:style w:type="paragraph" w:styleId="991" w:customStyle="1">
    <w:name w:val="Указатель1"/>
    <w:basedOn w:val="660"/>
    <w:qFormat/>
    <w:pPr>
      <w:suppressLineNumbers/>
    </w:pPr>
  </w:style>
  <w:style w:type="paragraph" w:styleId="992" w:customStyle="1">
    <w:name w:val="Знак"/>
    <w:basedOn w:val="66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93" w:customStyle="1">
    <w:name w:val="Знак1 Знак Знак Знак"/>
    <w:basedOn w:val="660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994" w:customStyle="1">
    <w:name w:val="Знак Знак Знак Знак Знак Знак Знак Знак Знак Знак Знак Знак Знак Знак Знак Знак"/>
    <w:basedOn w:val="66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95" w:customStyle="1">
    <w:name w:val="Основной текст (3)"/>
    <w:basedOn w:val="660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96" w:customStyle="1">
    <w:name w:val="Абзац списка1"/>
    <w:basedOn w:val="660"/>
    <w:qFormat/>
    <w:pPr>
      <w:ind w:left="720"/>
    </w:pPr>
    <w:rPr>
      <w:rFonts w:ascii="Calibri" w:hAnsi="Calibri"/>
      <w:sz w:val="22"/>
      <w:szCs w:val="22"/>
    </w:rPr>
  </w:style>
  <w:style w:type="paragraph" w:styleId="997" w:customStyle="1">
    <w:name w:val="Основной текст (5)"/>
    <w:basedOn w:val="660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998" w:customStyle="1">
    <w:name w:val="Основной текст (6)"/>
    <w:basedOn w:val="660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99">
    <w:name w:val="Balloon Text"/>
    <w:basedOn w:val="660"/>
    <w:qFormat/>
    <w:rPr>
      <w:rFonts w:ascii="Tahoma" w:hAnsi="Tahoma"/>
      <w:sz w:val="16"/>
      <w:szCs w:val="16"/>
      <w:lang w:val="en-US"/>
    </w:rPr>
  </w:style>
  <w:style w:type="paragraph" w:styleId="1000" w:customStyle="1">
    <w:name w:val="Текст примечания1"/>
    <w:basedOn w:val="660"/>
    <w:qFormat/>
    <w:rPr>
      <w:sz w:val="20"/>
      <w:szCs w:val="20"/>
    </w:rPr>
  </w:style>
  <w:style w:type="paragraph" w:styleId="1001">
    <w:name w:val="annotation subject"/>
    <w:basedOn w:val="1000"/>
    <w:qFormat/>
    <w:rPr>
      <w:b/>
      <w:bCs/>
      <w:lang w:val="en-US"/>
    </w:rPr>
  </w:style>
  <w:style w:type="paragraph" w:styleId="1002" w:customStyle="1">
    <w:name w:val="Основной текст 21"/>
    <w:basedOn w:val="660"/>
    <w:qFormat/>
    <w:pPr>
      <w:jc w:val="both"/>
    </w:pPr>
    <w:rPr>
      <w:sz w:val="28"/>
      <w:szCs w:val="28"/>
      <w:lang w:val="en-US"/>
    </w:rPr>
  </w:style>
  <w:style w:type="paragraph" w:styleId="1003" w:customStyle="1">
    <w:name w:val="Основной текст с отступом 21"/>
    <w:basedOn w:val="660"/>
    <w:qFormat/>
    <w:pPr>
      <w:ind w:left="175" w:firstLine="284"/>
      <w:jc w:val="both"/>
    </w:pPr>
    <w:rPr>
      <w:sz w:val="20"/>
      <w:szCs w:val="20"/>
    </w:rPr>
  </w:style>
  <w:style w:type="paragraph" w:styleId="1004" w:customStyle="1">
    <w:name w:val="Основной текст с отступом 31"/>
    <w:basedOn w:val="660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05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06" w:customStyle="1">
    <w:name w:val="Char Знак Знак Char Знак Знак Знак Знак Знак Знак Знак Знак Знак Знак Знак Знак Знак Знак Знак Знак"/>
    <w:basedOn w:val="660"/>
    <w:qFormat/>
    <w:rPr>
      <w:rFonts w:ascii="Verdana" w:hAnsi="Verdana"/>
      <w:sz w:val="20"/>
      <w:szCs w:val="20"/>
      <w:lang w:val="en-US"/>
    </w:rPr>
  </w:style>
  <w:style w:type="paragraph" w:styleId="1007" w:customStyle="1">
    <w:name w:val="Знак Знак Знак Знак"/>
    <w:basedOn w:val="660"/>
    <w:qFormat/>
    <w:rPr>
      <w:rFonts w:ascii="Verdana" w:hAnsi="Verdana"/>
      <w:sz w:val="20"/>
      <w:szCs w:val="20"/>
      <w:lang w:val="en-US"/>
    </w:rPr>
  </w:style>
  <w:style w:type="paragraph" w:styleId="1008" w:customStyle="1">
    <w:name w:val="WW-Знак"/>
    <w:basedOn w:val="66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09" w:customStyle="1">
    <w:name w:val="1"/>
    <w:basedOn w:val="660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0" w:customStyle="1">
    <w:name w:val="Схема документа1"/>
    <w:basedOn w:val="660"/>
    <w:qFormat/>
    <w:pPr>
      <w:shd w:val="clear" w:color="auto" w:fill="000080"/>
    </w:pPr>
    <w:rPr>
      <w:sz w:val="2"/>
      <w:szCs w:val="2"/>
      <w:lang w:val="en-US"/>
    </w:rPr>
  </w:style>
  <w:style w:type="paragraph" w:styleId="1011">
    <w:name w:val="Normal (Web)"/>
    <w:basedOn w:val="660"/>
    <w:qFormat/>
    <w:pPr>
      <w:spacing w:before="280" w:after="280"/>
    </w:pPr>
  </w:style>
  <w:style w:type="paragraph" w:styleId="1012" w:customStyle="1">
    <w:name w:val="Основной текст 31"/>
    <w:basedOn w:val="660"/>
    <w:qFormat/>
    <w:pPr>
      <w:spacing w:after="120"/>
    </w:pPr>
    <w:rPr>
      <w:sz w:val="16"/>
      <w:szCs w:val="16"/>
      <w:lang w:val="en-US"/>
    </w:rPr>
  </w:style>
  <w:style w:type="paragraph" w:styleId="1013" w:customStyle="1">
    <w:name w:val="WW-Абзац списка1"/>
    <w:basedOn w:val="660"/>
    <w:qFormat/>
    <w:pPr>
      <w:ind w:left="708"/>
    </w:pPr>
    <w:rPr>
      <w:sz w:val="20"/>
      <w:szCs w:val="20"/>
    </w:rPr>
  </w:style>
  <w:style w:type="paragraph" w:styleId="1014" w:customStyle="1">
    <w:name w:val="Абзац списка11"/>
    <w:basedOn w:val="660"/>
    <w:qFormat/>
    <w:pPr>
      <w:ind w:left="720" w:firstLine="709"/>
      <w:jc w:val="both"/>
    </w:pPr>
  </w:style>
  <w:style w:type="paragraph" w:styleId="1015" w:customStyle="1">
    <w:name w:val="Знак2 Знак Знак Знак Знак Знак Знак"/>
    <w:basedOn w:val="66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6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17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18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19" w:customStyle="1">
    <w:name w:val="Стиль"/>
    <w:basedOn w:val="66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0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21" w:customStyle="1">
    <w:name w:val="Цветная заливка - Акцент 31"/>
    <w:basedOn w:val="660"/>
    <w:qFormat/>
    <w:pPr>
      <w:ind w:left="720"/>
    </w:pPr>
    <w:rPr>
      <w:sz w:val="20"/>
      <w:szCs w:val="20"/>
    </w:rPr>
  </w:style>
  <w:style w:type="paragraph" w:styleId="1022" w:customStyle="1">
    <w:name w:val="Знак1"/>
    <w:basedOn w:val="66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3" w:customStyle="1">
    <w:name w:val="Текст1"/>
    <w:basedOn w:val="660"/>
    <w:qFormat/>
    <w:rPr>
      <w:rFonts w:ascii="Consolas" w:hAnsi="Consolas" w:eastAsia="Calibri"/>
      <w:sz w:val="21"/>
      <w:szCs w:val="21"/>
      <w:lang w:val="en-US"/>
    </w:rPr>
  </w:style>
  <w:style w:type="paragraph" w:styleId="1024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25" w:customStyle="1">
    <w:name w:val="Содержимое врезки"/>
    <w:basedOn w:val="660"/>
    <w:qFormat/>
  </w:style>
  <w:style w:type="paragraph" w:styleId="1026" w:customStyle="1">
    <w:name w:val="Содержимое таблицы"/>
    <w:basedOn w:val="660"/>
    <w:qFormat/>
    <w:pPr>
      <w:widowControl w:val="off"/>
      <w:suppressLineNumbers/>
    </w:pPr>
  </w:style>
  <w:style w:type="paragraph" w:styleId="1027" w:customStyle="1">
    <w:name w:val="Заголовок таблицы"/>
    <w:basedOn w:val="1026"/>
    <w:qFormat/>
    <w:pPr>
      <w:jc w:val="center"/>
    </w:pPr>
    <w:rPr>
      <w:b/>
      <w:bCs/>
    </w:rPr>
  </w:style>
  <w:style w:type="table" w:styleId="102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5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5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6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6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6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6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6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6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6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6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6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6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7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7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7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7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7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7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7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7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09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09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09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09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09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09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2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2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2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2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2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2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2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34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35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36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37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38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39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40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41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42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3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44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45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46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4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4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4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5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5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5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5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54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55" w:customStyle="1">
    <w:name w:val="228bf8a64b8551e1msonormal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156" w:customStyle="1">
    <w:name w:val="Основной шрифт абзаца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auto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revision>171</cp:revision>
  <dcterms:created xsi:type="dcterms:W3CDTF">2023-02-28T06:05:00Z</dcterms:created>
  <dcterms:modified xsi:type="dcterms:W3CDTF">2025-12-23T07:33:58Z</dcterms:modified>
</cp:coreProperties>
</file>