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E1" w:rsidRPr="000B59E1" w:rsidRDefault="000B59E1" w:rsidP="00856E0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B59E1">
        <w:rPr>
          <w:rFonts w:ascii="Times New Roman" w:eastAsia="Times New Roman" w:hAnsi="Times New Roman" w:cs="Times New Roman"/>
          <w:b/>
          <w:sz w:val="24"/>
          <w:szCs w:val="24"/>
          <w:lang w:eastAsia="ru-RU"/>
        </w:rPr>
        <w:t>ПРАВИТЕЛЬСТВО РОССИЙСКОЙ ФЕДЕРАЦИИ</w:t>
      </w:r>
    </w:p>
    <w:p w:rsidR="000B59E1" w:rsidRPr="000B59E1" w:rsidRDefault="000B59E1" w:rsidP="00856E0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B59E1">
        <w:rPr>
          <w:rFonts w:ascii="Times New Roman" w:eastAsia="Times New Roman" w:hAnsi="Times New Roman" w:cs="Times New Roman"/>
          <w:b/>
          <w:sz w:val="24"/>
          <w:szCs w:val="24"/>
          <w:lang w:eastAsia="ru-RU"/>
        </w:rPr>
        <w:t>ПОСТАНОВЛЕНИЕ</w:t>
      </w:r>
    </w:p>
    <w:p w:rsidR="000B59E1" w:rsidRPr="000B59E1" w:rsidRDefault="000B59E1" w:rsidP="00856E0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B59E1">
        <w:rPr>
          <w:rFonts w:ascii="Times New Roman" w:eastAsia="Times New Roman" w:hAnsi="Times New Roman" w:cs="Times New Roman"/>
          <w:b/>
          <w:sz w:val="24"/>
          <w:szCs w:val="24"/>
          <w:lang w:eastAsia="ru-RU"/>
        </w:rPr>
        <w:t>от 25 апреля 2012 года N 390</w:t>
      </w:r>
    </w:p>
    <w:p w:rsidR="000B59E1" w:rsidRPr="000B59E1" w:rsidRDefault="000B59E1" w:rsidP="00856E0F">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0B59E1">
        <w:rPr>
          <w:rFonts w:ascii="Times New Roman" w:eastAsia="Times New Roman" w:hAnsi="Times New Roman" w:cs="Times New Roman"/>
          <w:b/>
          <w:sz w:val="36"/>
          <w:szCs w:val="36"/>
          <w:lang w:eastAsia="ru-RU"/>
        </w:rPr>
        <w:t xml:space="preserve">О противопожарном режиме </w:t>
      </w:r>
    </w:p>
    <w:p w:rsidR="000B59E1" w:rsidRPr="000B59E1" w:rsidRDefault="000B59E1" w:rsidP="00856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(с изменениями на 30 декабря 2017 года)</w:t>
      </w:r>
    </w:p>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59E1">
        <w:rPr>
          <w:rFonts w:ascii="Times New Roman" w:eastAsia="Times New Roman" w:hAnsi="Times New Roman" w:cs="Times New Roman"/>
          <w:sz w:val="24"/>
          <w:szCs w:val="24"/>
          <w:lang w:eastAsia="ru-RU"/>
        </w:rPr>
        <w:t xml:space="preserve">В соответствии со </w:t>
      </w:r>
      <w:hyperlink r:id="rId5" w:history="1">
        <w:r w:rsidRPr="00856E0F">
          <w:rPr>
            <w:rFonts w:ascii="Times New Roman" w:eastAsia="Times New Roman" w:hAnsi="Times New Roman" w:cs="Times New Roman"/>
            <w:sz w:val="24"/>
            <w:szCs w:val="24"/>
            <w:u w:val="single"/>
            <w:lang w:eastAsia="ru-RU"/>
          </w:rPr>
          <w:t>статьей 16 Федерального закона "О пожарной безопасности"</w:t>
        </w:r>
      </w:hyperlink>
      <w:r w:rsidRPr="00856E0F">
        <w:rPr>
          <w:rFonts w:ascii="Times New Roman" w:eastAsia="Times New Roman" w:hAnsi="Times New Roman" w:cs="Times New Roman"/>
          <w:sz w:val="24"/>
          <w:szCs w:val="24"/>
          <w:lang w:eastAsia="ru-RU"/>
        </w:rPr>
        <w:t xml:space="preserve"> Пр</w:t>
      </w:r>
      <w:r w:rsidRPr="000B59E1">
        <w:rPr>
          <w:rFonts w:ascii="Times New Roman" w:eastAsia="Times New Roman" w:hAnsi="Times New Roman" w:cs="Times New Roman"/>
          <w:sz w:val="24"/>
          <w:szCs w:val="24"/>
          <w:lang w:eastAsia="ru-RU"/>
        </w:rPr>
        <w:t xml:space="preserve">авительство Российской Федерации </w:t>
      </w:r>
      <w:r>
        <w:rPr>
          <w:rFonts w:ascii="Times New Roman" w:eastAsia="Times New Roman" w:hAnsi="Times New Roman" w:cs="Times New Roman"/>
          <w:sz w:val="24"/>
          <w:szCs w:val="24"/>
          <w:lang w:eastAsia="ru-RU"/>
        </w:rPr>
        <w:t xml:space="preserve"> </w:t>
      </w:r>
      <w:r w:rsidRPr="000B59E1">
        <w:rPr>
          <w:rFonts w:ascii="Times New Roman" w:eastAsia="Times New Roman" w:hAnsi="Times New Roman" w:cs="Times New Roman"/>
          <w:sz w:val="24"/>
          <w:szCs w:val="24"/>
          <w:lang w:eastAsia="ru-RU"/>
        </w:rPr>
        <w:t>постановляет:</w:t>
      </w:r>
    </w:p>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59E1">
        <w:rPr>
          <w:rFonts w:ascii="Times New Roman" w:eastAsia="Times New Roman" w:hAnsi="Times New Roman" w:cs="Times New Roman"/>
          <w:sz w:val="24"/>
          <w:szCs w:val="24"/>
          <w:lang w:eastAsia="ru-RU"/>
        </w:rPr>
        <w:t>1. Утвердить прилагаемые Правила противопожарного режима в Российской Федерации.</w:t>
      </w:r>
      <w:r w:rsidRPr="000B59E1">
        <w:rPr>
          <w:rFonts w:ascii="Times New Roman" w:eastAsia="Times New Roman" w:hAnsi="Times New Roman" w:cs="Times New Roman"/>
          <w:sz w:val="24"/>
          <w:szCs w:val="24"/>
          <w:lang w:eastAsia="ru-RU"/>
        </w:rPr>
        <w:br/>
      </w:r>
    </w:p>
    <w:p w:rsidR="000B59E1" w:rsidRPr="000B59E1" w:rsidRDefault="000B59E1" w:rsidP="00856E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59E1">
        <w:rPr>
          <w:rFonts w:ascii="Times New Roman" w:eastAsia="Times New Roman" w:hAnsi="Times New Roman" w:cs="Times New Roman"/>
          <w:sz w:val="24"/>
          <w:szCs w:val="24"/>
          <w:lang w:eastAsia="ru-RU"/>
        </w:rPr>
        <w:t>2. Настоящее постановление вступает в силу по истечении 7 дней после дня его официального опубликования, за исключением пунктов 6, 7, 9, 14, 16, 89, 130, 131 и 372 Правил, утвержденных настоящим постановлением, которые вступают в силу с 1 сентября 2012 года.</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Председатель Правительства</w:t>
      </w:r>
      <w:r w:rsidR="00856E0F">
        <w:rPr>
          <w:rFonts w:ascii="Times New Roman" w:eastAsia="Times New Roman" w:hAnsi="Times New Roman" w:cs="Times New Roman"/>
          <w:sz w:val="24"/>
          <w:szCs w:val="24"/>
          <w:lang w:eastAsia="ru-RU"/>
        </w:rPr>
        <w:t xml:space="preserve"> </w:t>
      </w:r>
      <w:r w:rsidRPr="000B59E1">
        <w:rPr>
          <w:rFonts w:ascii="Times New Roman" w:eastAsia="Times New Roman" w:hAnsi="Times New Roman" w:cs="Times New Roman"/>
          <w:sz w:val="24"/>
          <w:szCs w:val="24"/>
          <w:lang w:eastAsia="ru-RU"/>
        </w:rPr>
        <w:t>Российской Федерации</w:t>
      </w:r>
      <w:r w:rsidR="00856E0F">
        <w:rPr>
          <w:rFonts w:ascii="Times New Roman" w:eastAsia="Times New Roman" w:hAnsi="Times New Roman" w:cs="Times New Roman"/>
          <w:sz w:val="24"/>
          <w:szCs w:val="24"/>
          <w:lang w:eastAsia="ru-RU"/>
        </w:rPr>
        <w:t xml:space="preserve">                                                              </w:t>
      </w:r>
      <w:bookmarkStart w:id="0" w:name="_GoBack"/>
      <w:bookmarkEnd w:id="0"/>
      <w:proofErr w:type="spellStart"/>
      <w:r w:rsidRPr="000B59E1">
        <w:rPr>
          <w:rFonts w:ascii="Times New Roman" w:eastAsia="Times New Roman" w:hAnsi="Times New Roman" w:cs="Times New Roman"/>
          <w:sz w:val="24"/>
          <w:szCs w:val="24"/>
          <w:lang w:eastAsia="ru-RU"/>
        </w:rPr>
        <w:t>В.Путин</w:t>
      </w:r>
      <w:proofErr w:type="spellEnd"/>
    </w:p>
    <w:p w:rsidR="000B59E1" w:rsidRPr="000B59E1" w:rsidRDefault="000B59E1" w:rsidP="000B59E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B59E1">
        <w:rPr>
          <w:rFonts w:ascii="Times New Roman" w:eastAsia="Times New Roman" w:hAnsi="Times New Roman" w:cs="Times New Roman"/>
          <w:b/>
          <w:bCs/>
          <w:sz w:val="36"/>
          <w:szCs w:val="36"/>
          <w:lang w:eastAsia="ru-RU"/>
        </w:rPr>
        <w:t>Правила противопожарного режима в Российской Федерации</w:t>
      </w:r>
    </w:p>
    <w:p w:rsidR="000B59E1" w:rsidRPr="000B59E1" w:rsidRDefault="000B59E1" w:rsidP="000B59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УТВЕРЖДЕНЫ</w:t>
      </w:r>
      <w:r w:rsidRPr="000B59E1">
        <w:rPr>
          <w:rFonts w:ascii="Times New Roman" w:eastAsia="Times New Roman" w:hAnsi="Times New Roman" w:cs="Times New Roman"/>
          <w:sz w:val="24"/>
          <w:szCs w:val="24"/>
          <w:lang w:eastAsia="ru-RU"/>
        </w:rPr>
        <w:br/>
        <w:t>постановлением Правительства</w:t>
      </w:r>
      <w:r w:rsidRPr="000B59E1">
        <w:rPr>
          <w:rFonts w:ascii="Times New Roman" w:eastAsia="Times New Roman" w:hAnsi="Times New Roman" w:cs="Times New Roman"/>
          <w:sz w:val="24"/>
          <w:szCs w:val="24"/>
          <w:lang w:eastAsia="ru-RU"/>
        </w:rPr>
        <w:br/>
        <w:t>Российской Федерации</w:t>
      </w:r>
      <w:r w:rsidRPr="000B59E1">
        <w:rPr>
          <w:rFonts w:ascii="Times New Roman" w:eastAsia="Times New Roman" w:hAnsi="Times New Roman" w:cs="Times New Roman"/>
          <w:sz w:val="24"/>
          <w:szCs w:val="24"/>
          <w:lang w:eastAsia="ru-RU"/>
        </w:rPr>
        <w:br/>
        <w:t>от 25 апреля 2012 года N 390</w:t>
      </w:r>
    </w:p>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(с изменениями на 30 декабря 2017 года) </w:t>
      </w:r>
    </w:p>
    <w:p w:rsidR="000B59E1" w:rsidRPr="000B59E1" w:rsidRDefault="000B59E1" w:rsidP="000B5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I. Общие положения</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 В отношении каждого объекта защиты (за исключением индивидуальных жилых домов)  руководителем</w:t>
      </w:r>
      <w:r w:rsidRPr="000B59E1">
        <w:rPr>
          <w:rFonts w:ascii="Times New Roman" w:eastAsia="Times New Roman" w:hAnsi="Times New Roman" w:cs="Times New Roman"/>
          <w:color w:val="FF0000"/>
          <w:sz w:val="24"/>
          <w:szCs w:val="24"/>
          <w:lang w:eastAsia="ru-RU"/>
        </w:rPr>
        <w:t xml:space="preserve"> </w:t>
      </w:r>
      <w:r w:rsidRPr="000B59E1">
        <w:rPr>
          <w:rFonts w:ascii="Times New Roman" w:eastAsia="Times New Roman" w:hAnsi="Times New Roman" w:cs="Times New Roman"/>
          <w:sz w:val="24"/>
          <w:szCs w:val="24"/>
          <w:lang w:eastAsia="ru-RU"/>
        </w:rPr>
        <w:t xml:space="preserve">(иным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w:t>
      </w:r>
      <w:proofErr w:type="spellStart"/>
      <w:r w:rsidRPr="000B59E1">
        <w:rPr>
          <w:rFonts w:ascii="Times New Roman" w:eastAsia="Times New Roman" w:hAnsi="Times New Roman" w:cs="Times New Roman"/>
          <w:sz w:val="24"/>
          <w:szCs w:val="24"/>
          <w:lang w:eastAsia="ru-RU"/>
        </w:rPr>
        <w:t>пожаровзрывоопасного</w:t>
      </w:r>
      <w:proofErr w:type="spellEnd"/>
      <w:r w:rsidRPr="000B59E1">
        <w:rPr>
          <w:rFonts w:ascii="Times New Roman" w:eastAsia="Times New Roman" w:hAnsi="Times New Roman" w:cs="Times New Roman"/>
          <w:sz w:val="24"/>
          <w:szCs w:val="24"/>
          <w:lang w:eastAsia="ru-RU"/>
        </w:rPr>
        <w:t xml:space="preserve"> и пожароопасного помещения категории А, Б и В1 производственного и складского назначения.</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в редакции, введенной в действие с 26 сентября 2017 года </w:t>
      </w:r>
      <w:hyperlink r:id="rId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 xml:space="preserve">3. Лица допускаются к работе на объекте только после прохождения обучения мерам пожарной безопасности.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Обучение лиц мерам пожарной безопасности осуществляется путем проведения противопожарного инструктажа и прохождения пожарно-технического минимума.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5. Пункт утратил силу с 26 сентября 2017 года - </w:t>
      </w:r>
      <w:hyperlink r:id="rId10" w:history="1">
        <w:r w:rsidRPr="000B59E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На плане эвакуации людей при пожаре обозначаются места хранения первичных средств пожаротушения.</w:t>
      </w:r>
      <w:r w:rsidRPr="000B59E1">
        <w:rPr>
          <w:rFonts w:ascii="Times New Roman" w:eastAsia="Times New Roman" w:hAnsi="Times New Roman" w:cs="Times New Roman"/>
          <w:sz w:val="24"/>
          <w:szCs w:val="24"/>
          <w:lang w:eastAsia="ru-RU"/>
        </w:rPr>
        <w:br/>
        <w:t xml:space="preserve">(Абзац дополнительно включен с 5 марта 2014 года </w:t>
      </w:r>
      <w:hyperlink r:id="rId1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8. На объекте защиты с ночным пребыванием людей (за исключением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r w:rsidRPr="000B59E1">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1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23 июня 2014 года N 581</w:t>
        </w:r>
      </w:hyperlink>
      <w:r w:rsidRPr="000B59E1">
        <w:rPr>
          <w:rFonts w:ascii="Times New Roman" w:eastAsia="Times New Roman" w:hAnsi="Times New Roman" w:cs="Times New Roman"/>
          <w:sz w:val="24"/>
          <w:szCs w:val="24"/>
          <w:lang w:eastAsia="ru-RU"/>
        </w:rPr>
        <w:t xml:space="preserve">; в редакции, введенной в действие с 21 марта 2015 года </w:t>
      </w:r>
      <w:hyperlink r:id="rId1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марта 2015 года N 201</w:t>
        </w:r>
      </w:hyperlink>
      <w:r w:rsidRPr="000B59E1">
        <w:rPr>
          <w:rFonts w:ascii="Times New Roman" w:eastAsia="Times New Roman" w:hAnsi="Times New Roman" w:cs="Times New Roman"/>
          <w:sz w:val="24"/>
          <w:szCs w:val="24"/>
          <w:lang w:eastAsia="ru-RU"/>
        </w:rPr>
        <w:t xml:space="preserve">; в редакции, введенной в действие с 26 сентября 2017 года </w:t>
      </w:r>
      <w:hyperlink r:id="rId1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w:t>
      </w:r>
      <w:r w:rsidRPr="000B59E1">
        <w:rPr>
          <w:rFonts w:ascii="Times New Roman" w:eastAsia="Times New Roman" w:hAnsi="Times New Roman" w:cs="Times New Roman"/>
          <w:sz w:val="24"/>
          <w:szCs w:val="24"/>
          <w:lang w:eastAsia="ru-RU"/>
        </w:rPr>
        <w:lastRenderedPageBreak/>
        <w:t xml:space="preserve">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 </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детей в мансардных помещениях зданий и сооружений IV и V степеней огнестойкости, а также класса конструктивной пожарной опасности С2 и СЗ;</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более 50 детей в помещениях зданий и сооружений IV и V степеней огнестойкости, а также класса конструктивной пожарной опасности С2 и СЗ;</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детей на этаже с одним эвакуационным выходом.</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2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14. Руководитель организации обеспечивает выполнение на объекте защиты требований, предусмотренных </w:t>
      </w:r>
      <w:hyperlink r:id="rId21" w:history="1">
        <w:r w:rsidRPr="000B59E1">
          <w:rPr>
            <w:rFonts w:ascii="Times New Roman" w:eastAsia="Times New Roman" w:hAnsi="Times New Roman" w:cs="Times New Roman"/>
            <w:color w:val="0000FF"/>
            <w:sz w:val="24"/>
            <w:szCs w:val="24"/>
            <w:u w:val="single"/>
            <w:lang w:eastAsia="ru-RU"/>
          </w:rPr>
          <w:t>статьей 12 Федерального закона "Об охране здоровья граждан от воздействия окружающего табачного дыма и последствий потребления табака"</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t xml:space="preserve">(Абзац в редакции, введенной в действие с 5 марта 2014 года </w:t>
      </w:r>
      <w:hyperlink r:id="rId2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в редакции, введенной в действие с 26 сентября 2017 года </w:t>
      </w:r>
      <w:hyperlink r:id="rId2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lastRenderedPageBreak/>
        <w:b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и пожароопасных участках.</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2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Места, специально отведенные для курения табака, обозначаются знаками "Место для курения".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Хранение огнетушителя осуществляется в соответствии с требованиями инструкции по его эксплуатации.</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2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26" w:history="1">
        <w:r w:rsidRPr="000B59E1">
          <w:rPr>
            <w:rFonts w:ascii="Times New Roman" w:eastAsia="Times New Roman" w:hAnsi="Times New Roman" w:cs="Times New Roman"/>
            <w:color w:val="0000FF"/>
            <w:sz w:val="24"/>
            <w:szCs w:val="24"/>
            <w:u w:val="single"/>
            <w:lang w:eastAsia="ru-RU"/>
          </w:rPr>
          <w:t>статьями 6</w:t>
        </w:r>
      </w:hyperlink>
      <w:r w:rsidRPr="000B59E1">
        <w:rPr>
          <w:rFonts w:ascii="Times New Roman" w:eastAsia="Times New Roman" w:hAnsi="Times New Roman" w:cs="Times New Roman"/>
          <w:sz w:val="24"/>
          <w:szCs w:val="24"/>
          <w:lang w:eastAsia="ru-RU"/>
        </w:rPr>
        <w:t xml:space="preserve">, </w:t>
      </w:r>
      <w:hyperlink r:id="rId27" w:history="1">
        <w:r w:rsidRPr="000B59E1">
          <w:rPr>
            <w:rFonts w:ascii="Times New Roman" w:eastAsia="Times New Roman" w:hAnsi="Times New Roman" w:cs="Times New Roman"/>
            <w:color w:val="0000FF"/>
            <w:sz w:val="24"/>
            <w:szCs w:val="24"/>
            <w:u w:val="single"/>
            <w:lang w:eastAsia="ru-RU"/>
          </w:rPr>
          <w:t>63</w:t>
        </w:r>
      </w:hyperlink>
      <w:r w:rsidRPr="000B59E1">
        <w:rPr>
          <w:rFonts w:ascii="Times New Roman" w:eastAsia="Times New Roman" w:hAnsi="Times New Roman" w:cs="Times New Roman"/>
          <w:sz w:val="24"/>
          <w:szCs w:val="24"/>
          <w:lang w:eastAsia="ru-RU"/>
        </w:rPr>
        <w:t xml:space="preserve"> и </w:t>
      </w:r>
      <w:hyperlink r:id="rId28" w:history="1">
        <w:r w:rsidRPr="000B59E1">
          <w:rPr>
            <w:rFonts w:ascii="Times New Roman" w:eastAsia="Times New Roman" w:hAnsi="Times New Roman" w:cs="Times New Roman"/>
            <w:color w:val="0000FF"/>
            <w:sz w:val="24"/>
            <w:szCs w:val="24"/>
            <w:u w:val="single"/>
            <w:lang w:eastAsia="ru-RU"/>
          </w:rPr>
          <w:t>68 Федерального закона "Технический регламент о требованиях пожарной безопасности"</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2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17_1.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Границы уборки территорий определяются границами земельного участка на основании кадастрового или межевого плана.</w:t>
      </w:r>
      <w:r w:rsidRPr="000B59E1">
        <w:rPr>
          <w:rFonts w:ascii="Times New Roman" w:eastAsia="Times New Roman" w:hAnsi="Times New Roman" w:cs="Times New Roman"/>
          <w:sz w:val="24"/>
          <w:szCs w:val="24"/>
          <w:lang w:eastAsia="ru-RU"/>
        </w:rPr>
        <w:br/>
        <w:t xml:space="preserve">(Пункт дополнительно включен с 17 января 2018 года </w:t>
      </w:r>
      <w:hyperlink r:id="rId3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декабря 2017 года N 1717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18. Запрещается на территориях общего пользования, прилегающих к объектам защиты,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lastRenderedPageBreak/>
        <w:t xml:space="preserve">(Пункт в редакции, введенной в действие с 26 сентября 2017 года </w:t>
      </w:r>
      <w:hyperlink r:id="rId3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19.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3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33" w:history="1">
        <w:r w:rsidRPr="000B59E1">
          <w:rPr>
            <w:rFonts w:ascii="Times New Roman" w:eastAsia="Times New Roman" w:hAnsi="Times New Roman" w:cs="Times New Roman"/>
            <w:color w:val="0000FF"/>
            <w:sz w:val="24"/>
            <w:szCs w:val="24"/>
            <w:u w:val="single"/>
            <w:lang w:eastAsia="ru-RU"/>
          </w:rPr>
          <w:t>главами 5</w:t>
        </w:r>
      </w:hyperlink>
      <w:r w:rsidRPr="000B59E1">
        <w:rPr>
          <w:rFonts w:ascii="Times New Roman" w:eastAsia="Times New Roman" w:hAnsi="Times New Roman" w:cs="Times New Roman"/>
          <w:sz w:val="24"/>
          <w:szCs w:val="24"/>
          <w:lang w:eastAsia="ru-RU"/>
        </w:rPr>
        <w:t xml:space="preserve">, </w:t>
      </w:r>
      <w:hyperlink r:id="rId34" w:history="1">
        <w:r w:rsidRPr="000B59E1">
          <w:rPr>
            <w:rFonts w:ascii="Times New Roman" w:eastAsia="Times New Roman" w:hAnsi="Times New Roman" w:cs="Times New Roman"/>
            <w:color w:val="0000FF"/>
            <w:sz w:val="24"/>
            <w:szCs w:val="24"/>
            <w:u w:val="single"/>
            <w:lang w:eastAsia="ru-RU"/>
          </w:rPr>
          <w:t>7</w:t>
        </w:r>
      </w:hyperlink>
      <w:r w:rsidRPr="000B59E1">
        <w:rPr>
          <w:rFonts w:ascii="Times New Roman" w:eastAsia="Times New Roman" w:hAnsi="Times New Roman" w:cs="Times New Roman"/>
          <w:sz w:val="24"/>
          <w:szCs w:val="24"/>
          <w:lang w:eastAsia="ru-RU"/>
        </w:rPr>
        <w:t xml:space="preserve"> и </w:t>
      </w:r>
      <w:hyperlink r:id="rId35" w:history="1">
        <w:r w:rsidRPr="000B59E1">
          <w:rPr>
            <w:rFonts w:ascii="Times New Roman" w:eastAsia="Times New Roman" w:hAnsi="Times New Roman" w:cs="Times New Roman"/>
            <w:color w:val="0000FF"/>
            <w:sz w:val="24"/>
            <w:szCs w:val="24"/>
            <w:u w:val="single"/>
            <w:lang w:eastAsia="ru-RU"/>
          </w:rPr>
          <w:t>8 Федерального закона "Технический регламент о требованиях пожарной безопасности"</w:t>
        </w:r>
      </w:hyperlink>
      <w:r w:rsidRPr="000B59E1">
        <w:rPr>
          <w:rFonts w:ascii="Times New Roman" w:eastAsia="Times New Roman" w:hAnsi="Times New Roman" w:cs="Times New Roman"/>
          <w:sz w:val="24"/>
          <w:szCs w:val="24"/>
          <w:lang w:eastAsia="ru-RU"/>
        </w:rPr>
        <w:t xml:space="preserve">.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21. Руководитель организации обеспечивает устранение повреждений средств огнезащиты для строительных конструкций, инженерного оборудования зданий и сооружений,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3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rsidRPr="000B59E1">
        <w:rPr>
          <w:rFonts w:ascii="Times New Roman" w:eastAsia="Times New Roman" w:hAnsi="Times New Roman" w:cs="Times New Roman"/>
          <w:sz w:val="24"/>
          <w:szCs w:val="24"/>
          <w:lang w:eastAsia="ru-RU"/>
        </w:rPr>
        <w:t>дымогазонепроницаемость</w:t>
      </w:r>
      <w:proofErr w:type="spellEnd"/>
      <w:r w:rsidRPr="000B59E1">
        <w:rPr>
          <w:rFonts w:ascii="Times New Roman" w:eastAsia="Times New Roman" w:hAnsi="Times New Roman" w:cs="Times New Roman"/>
          <w:sz w:val="24"/>
          <w:szCs w:val="24"/>
          <w:lang w:eastAsia="ru-RU"/>
        </w:rP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23. На объектах защиты запрещается:</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3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w:t>
      </w:r>
      <w:proofErr w:type="spellStart"/>
      <w:r w:rsidRPr="000B59E1">
        <w:rPr>
          <w:rFonts w:ascii="Times New Roman" w:eastAsia="Times New Roman" w:hAnsi="Times New Roman" w:cs="Times New Roman"/>
          <w:sz w:val="24"/>
          <w:szCs w:val="24"/>
          <w:lang w:eastAsia="ru-RU"/>
        </w:rPr>
        <w:t>пожаровзрывоопасные</w:t>
      </w:r>
      <w:proofErr w:type="spellEnd"/>
      <w:r w:rsidRPr="000B59E1">
        <w:rPr>
          <w:rFonts w:ascii="Times New Roman" w:eastAsia="Times New Roman" w:hAnsi="Times New Roman" w:cs="Times New Roman"/>
          <w:sz w:val="24"/>
          <w:szCs w:val="24"/>
          <w:lang w:eastAsia="ru-RU"/>
        </w:rPr>
        <w:t xml:space="preserve"> вещества и материалы, кроме случаев, предусмотренных нормативными документами по пожарной безопасности в сфере технического регулирования;</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3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w:t>
      </w:r>
      <w:r w:rsidRPr="000B59E1">
        <w:rPr>
          <w:rFonts w:ascii="Times New Roman" w:eastAsia="Times New Roman" w:hAnsi="Times New Roman" w:cs="Times New Roman"/>
          <w:sz w:val="24"/>
          <w:szCs w:val="24"/>
          <w:lang w:eastAsia="ru-RU"/>
        </w:rPr>
        <w:lastRenderedPageBreak/>
        <w:t>продукции, оборудования, мебели и других предметов;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размещать и эксплуатировать в лифтовых холлах кладовые, киоски, ларьки и другие подобные помещения, а также хранить горючие материалы;</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3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г) подпункт утратил силу с 26 сентября 2017 года - </w:t>
      </w:r>
      <w:hyperlink r:id="rId40" w:history="1">
        <w:r w:rsidRPr="000B59E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е) подпункт утратил силу с 26 сентября 2017 года - </w:t>
      </w:r>
      <w:hyperlink r:id="rId41" w:history="1">
        <w:r w:rsidRPr="000B59E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w:t>
      </w:r>
      <w:proofErr w:type="spellStart"/>
      <w:r w:rsidRPr="000B59E1">
        <w:rPr>
          <w:rFonts w:ascii="Times New Roman" w:eastAsia="Times New Roman" w:hAnsi="Times New Roman" w:cs="Times New Roman"/>
          <w:sz w:val="24"/>
          <w:szCs w:val="24"/>
          <w:lang w:eastAsia="ru-RU"/>
        </w:rPr>
        <w:t>межбалконные</w:t>
      </w:r>
      <w:proofErr w:type="spellEnd"/>
      <w:r w:rsidRPr="000B59E1">
        <w:rPr>
          <w:rFonts w:ascii="Times New Roman" w:eastAsia="Times New Roman" w:hAnsi="Times New Roman" w:cs="Times New Roman"/>
          <w:sz w:val="24"/>
          <w:szCs w:val="24"/>
          <w:lang w:eastAsia="ru-RU"/>
        </w:rPr>
        <w:t xml:space="preserve"> лестницы, а также заваривать люки на балконах и лоджиях квартир;</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4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и) остеклять балконы, лоджии и галереи, ведущие к незадымляемым лестничным клеткам;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4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м) устанавливать в лестничных клетках внешние блоки кондиционеров;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н) загромождать и закрывать проходы к местам крепления спасательных устройств;</w:t>
      </w:r>
      <w:r w:rsidRPr="000B59E1">
        <w:rPr>
          <w:rFonts w:ascii="Times New Roman" w:eastAsia="Times New Roman" w:hAnsi="Times New Roman" w:cs="Times New Roman"/>
          <w:sz w:val="24"/>
          <w:szCs w:val="24"/>
          <w:lang w:eastAsia="ru-RU"/>
        </w:rPr>
        <w:br/>
        <w:t xml:space="preserve">(Подпункт дополнительно включен с 5 марта 2014 года </w:t>
      </w:r>
      <w:hyperlink r:id="rId44" w:history="1">
        <w:r w:rsidRPr="000B59E1">
          <w:rPr>
            <w:rFonts w:ascii="Times New Roman" w:eastAsia="Times New Roman" w:hAnsi="Times New Roman" w:cs="Times New Roman"/>
            <w:color w:val="0000FF"/>
            <w:sz w:val="24"/>
            <w:szCs w:val="24"/>
            <w:u w:val="single"/>
            <w:lang w:eastAsia="ru-RU"/>
          </w:rPr>
          <w:t xml:space="preserve">постановлением Правительства </w:t>
        </w:r>
        <w:r w:rsidRPr="000B59E1">
          <w:rPr>
            <w:rFonts w:ascii="Times New Roman" w:eastAsia="Times New Roman" w:hAnsi="Times New Roman" w:cs="Times New Roman"/>
            <w:color w:val="0000FF"/>
            <w:sz w:val="24"/>
            <w:szCs w:val="24"/>
            <w:u w:val="single"/>
            <w:lang w:eastAsia="ru-RU"/>
          </w:rPr>
          <w:lastRenderedPageBreak/>
          <w:t>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r w:rsidRPr="000B59E1">
        <w:rPr>
          <w:rFonts w:ascii="Times New Roman" w:eastAsia="Times New Roman" w:hAnsi="Times New Roman" w:cs="Times New Roman"/>
          <w:sz w:val="24"/>
          <w:szCs w:val="24"/>
          <w:lang w:eastAsia="ru-RU"/>
        </w:rPr>
        <w:br/>
        <w:t xml:space="preserve">(Подпункт дополнительно включен с 26 сентября 2017 года </w:t>
      </w:r>
      <w:hyperlink r:id="rId4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4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в редакции, введенной в действие с 26 сентября 2017 года </w:t>
      </w:r>
      <w:hyperlink r:id="rId4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26. Приямки у оконных проемов подвальных и цокольных этажей зданий (сооружений) должны быть очищены от мусора и посторонних предметов.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30. Руководитель организации при проведении мероприятий с массовым пребыванием людей (дискотеки, торжества, представления и др.) обеспечивает: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осмотр помещений перед началом мероприятий в целях определения их готовности в части соблюдения мер пожарной безопасности;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 xml:space="preserve">б) дежурство ответственных лиц на сцене и в зальных помещениях.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r w:rsidRPr="000B59E1">
        <w:rPr>
          <w:rFonts w:ascii="Times New Roman" w:eastAsia="Times New Roman" w:hAnsi="Times New Roman" w:cs="Times New Roman"/>
          <w:sz w:val="24"/>
          <w:szCs w:val="24"/>
          <w:lang w:eastAsia="ru-RU"/>
        </w:rPr>
        <w:br/>
        <w:t xml:space="preserve">(Абзац в редакции, введенной в действие с 5 марта 2014 года </w:t>
      </w:r>
      <w:hyperlink r:id="rId4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В помещениях без электрического освещения мероприятия с массовым участием людей проводятся только в светлое время суток.</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На мероприятиях могут применяться электрические гирлянды и иллюминация, имеющие соответствующий сертификат соответствия.</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При обнаружении неисправности в иллюминации или гирляндах (нагрев и повреждение изоляции проводов , искрение и др.) они должны быть немедленно обесточены.</w:t>
      </w:r>
      <w:r w:rsidRPr="000B59E1">
        <w:rPr>
          <w:rFonts w:ascii="Times New Roman" w:eastAsia="Times New Roman" w:hAnsi="Times New Roman" w:cs="Times New Roman"/>
          <w:sz w:val="24"/>
          <w:szCs w:val="24"/>
          <w:lang w:eastAsia="ru-RU"/>
        </w:rPr>
        <w:br/>
        <w:t xml:space="preserve">(Абзац в редакции, введенной в действие с 5 марта 2014 года </w:t>
      </w:r>
      <w:hyperlink r:id="rId4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32. При проведении мероприятий с массовым пребыванием людей в помещениях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применять пиротехнические изделия, за исключением хлопушек и бенгальских свечей, соответствующих I классу опасности по </w:t>
      </w:r>
      <w:hyperlink r:id="rId50" w:history="1">
        <w:r w:rsidRPr="000B59E1">
          <w:rPr>
            <w:rFonts w:ascii="Times New Roman" w:eastAsia="Times New Roman" w:hAnsi="Times New Roman" w:cs="Times New Roman"/>
            <w:color w:val="0000FF"/>
            <w:sz w:val="24"/>
            <w:szCs w:val="24"/>
            <w:u w:val="single"/>
            <w:lang w:eastAsia="ru-RU"/>
          </w:rPr>
          <w:t>техническому регламенту Таможенного союза "О безопасности пиротехнических изделий"</w:t>
        </w:r>
      </w:hyperlink>
      <w:r w:rsidRPr="000B59E1">
        <w:rPr>
          <w:rFonts w:ascii="Times New Roman" w:eastAsia="Times New Roman" w:hAnsi="Times New Roman" w:cs="Times New Roman"/>
          <w:sz w:val="24"/>
          <w:szCs w:val="24"/>
          <w:lang w:eastAsia="ru-RU"/>
        </w:rPr>
        <w:t>, дуговые прожекторы со степенью защиты менее IP54 и свечи (кроме культовых сооружений);</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5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б) подпункт </w:t>
      </w:r>
      <w:proofErr w:type="spellStart"/>
      <w:r w:rsidRPr="000B59E1">
        <w:rPr>
          <w:rFonts w:ascii="Times New Roman" w:eastAsia="Times New Roman" w:hAnsi="Times New Roman" w:cs="Times New Roman"/>
          <w:sz w:val="24"/>
          <w:szCs w:val="24"/>
          <w:lang w:eastAsia="ru-RU"/>
        </w:rPr>
        <w:t>уратил</w:t>
      </w:r>
      <w:proofErr w:type="spellEnd"/>
      <w:r w:rsidRPr="000B59E1">
        <w:rPr>
          <w:rFonts w:ascii="Times New Roman" w:eastAsia="Times New Roman" w:hAnsi="Times New Roman" w:cs="Times New Roman"/>
          <w:sz w:val="24"/>
          <w:szCs w:val="24"/>
          <w:lang w:eastAsia="ru-RU"/>
        </w:rPr>
        <w:t xml:space="preserve"> силу с 26 сентября 2017 года - </w:t>
      </w:r>
      <w:hyperlink r:id="rId52" w:history="1">
        <w:r w:rsidRPr="000B59E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проводить перед началом или во время представлений огневые, покрасочные и другие пожароопасные и </w:t>
      </w:r>
      <w:proofErr w:type="spellStart"/>
      <w:r w:rsidRPr="000B59E1">
        <w:rPr>
          <w:rFonts w:ascii="Times New Roman" w:eastAsia="Times New Roman" w:hAnsi="Times New Roman" w:cs="Times New Roman"/>
          <w:sz w:val="24"/>
          <w:szCs w:val="24"/>
          <w:lang w:eastAsia="ru-RU"/>
        </w:rPr>
        <w:t>пожаровзрывоопасные</w:t>
      </w:r>
      <w:proofErr w:type="spellEnd"/>
      <w:r w:rsidRPr="000B59E1">
        <w:rPr>
          <w:rFonts w:ascii="Times New Roman" w:eastAsia="Times New Roman" w:hAnsi="Times New Roman" w:cs="Times New Roman"/>
          <w:sz w:val="24"/>
          <w:szCs w:val="24"/>
          <w:lang w:eastAsia="ru-RU"/>
        </w:rPr>
        <w:t xml:space="preserve"> работы;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уменьшать ширину проходов между рядами и устанавливать в проходах дополнительные кресла, стулья и др.;</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полностью гасить свет в помещении во время спектаклей или представлений;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допускать нарушения установленных норм заполнения помещений людьми.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53" w:history="1">
        <w:r w:rsidRPr="000B59E1">
          <w:rPr>
            <w:rFonts w:ascii="Times New Roman" w:eastAsia="Times New Roman" w:hAnsi="Times New Roman" w:cs="Times New Roman"/>
            <w:color w:val="0000FF"/>
            <w:sz w:val="24"/>
            <w:szCs w:val="24"/>
            <w:u w:val="single"/>
            <w:lang w:eastAsia="ru-RU"/>
          </w:rPr>
          <w:t>части 4 статьи 4 Федерального закона "Технический регламент о требованиях пожарной безопасности"</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5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в редакции, введенной в действие с 26 сентября 2017 года </w:t>
      </w:r>
      <w:hyperlink r:id="rId5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34. Пункт утратил силу с 5 марта 2014 года - </w:t>
      </w:r>
      <w:hyperlink r:id="rId56" w:history="1">
        <w:r w:rsidRPr="000B59E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5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5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36. При эксплуатации эвакуационных путей, эвакуационных и аварийных выходов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r w:rsidRPr="000B59E1">
        <w:rPr>
          <w:rFonts w:ascii="Times New Roman" w:eastAsia="Times New Roman" w:hAnsi="Times New Roman" w:cs="Times New Roman"/>
          <w:sz w:val="24"/>
          <w:szCs w:val="24"/>
          <w:lang w:eastAsia="ru-RU"/>
        </w:rPr>
        <w:br/>
        <w:t xml:space="preserve">(Подпункт в редакции, введенной в действие с 16 апреля 2016 года </w:t>
      </w:r>
      <w:hyperlink r:id="rId5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апреля 2016 года N 275</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6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w:t>
      </w:r>
      <w:r w:rsidRPr="000B59E1">
        <w:rPr>
          <w:rFonts w:ascii="Times New Roman" w:eastAsia="Times New Roman" w:hAnsi="Times New Roman" w:cs="Times New Roman"/>
          <w:sz w:val="24"/>
          <w:szCs w:val="24"/>
          <w:lang w:eastAsia="ru-RU"/>
        </w:rPr>
        <w:lastRenderedPageBreak/>
        <w:t>инвентарь и материалы;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закрывать жалюзи или остеклять переходы воздушных зон в незадымляемых лестничных клетках;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заменять армированное стекло обычным в остеклении дверей и фрамуг;</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r w:rsidRPr="000B59E1">
        <w:rPr>
          <w:rFonts w:ascii="Times New Roman" w:eastAsia="Times New Roman" w:hAnsi="Times New Roman" w:cs="Times New Roman"/>
          <w:sz w:val="24"/>
          <w:szCs w:val="24"/>
          <w:lang w:eastAsia="ru-RU"/>
        </w:rPr>
        <w:br/>
        <w:t xml:space="preserve">(Подпункт дополнительно включен с 5 марта 2014 года </w:t>
      </w:r>
      <w:hyperlink r:id="rId6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37_1. Руководитель организации обеспечивает исправное состояние механизмов для </w:t>
      </w:r>
      <w:proofErr w:type="spellStart"/>
      <w:r w:rsidRPr="000B59E1">
        <w:rPr>
          <w:rFonts w:ascii="Times New Roman" w:eastAsia="Times New Roman" w:hAnsi="Times New Roman" w:cs="Times New Roman"/>
          <w:sz w:val="24"/>
          <w:szCs w:val="24"/>
          <w:lang w:eastAsia="ru-RU"/>
        </w:rPr>
        <w:t>самозакрывания</w:t>
      </w:r>
      <w:proofErr w:type="spellEnd"/>
      <w:r w:rsidRPr="000B59E1">
        <w:rPr>
          <w:rFonts w:ascii="Times New Roman" w:eastAsia="Times New Roman" w:hAnsi="Times New Roman" w:cs="Times New Roman"/>
          <w:sz w:val="24"/>
          <w:szCs w:val="24"/>
          <w:lang w:eastAsia="ru-RU"/>
        </w:rPr>
        <w:t xml:space="preserve"> противопожарных дверей.</w:t>
      </w:r>
      <w:r w:rsidRPr="000B59E1">
        <w:rPr>
          <w:rFonts w:ascii="Times New Roman" w:eastAsia="Times New Roman" w:hAnsi="Times New Roman" w:cs="Times New Roman"/>
          <w:sz w:val="24"/>
          <w:szCs w:val="24"/>
          <w:lang w:eastAsia="ru-RU"/>
        </w:rPr>
        <w:br/>
        <w:t xml:space="preserve">(Пункт дополнительно включен с 26 сентября 2017 года </w:t>
      </w:r>
      <w:hyperlink r:id="rId6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6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6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40_1. Транспаранты и баннеры, размещаемые на фасадах зданий и сооружений, выполняются из негорючих или </w:t>
      </w:r>
      <w:proofErr w:type="spellStart"/>
      <w:r w:rsidRPr="000B59E1">
        <w:rPr>
          <w:rFonts w:ascii="Times New Roman" w:eastAsia="Times New Roman" w:hAnsi="Times New Roman" w:cs="Times New Roman"/>
          <w:sz w:val="24"/>
          <w:szCs w:val="24"/>
          <w:lang w:eastAsia="ru-RU"/>
        </w:rPr>
        <w:t>трудногорючих</w:t>
      </w:r>
      <w:proofErr w:type="spellEnd"/>
      <w:r w:rsidRPr="000B59E1">
        <w:rPr>
          <w:rFonts w:ascii="Times New Roman" w:eastAsia="Times New Roman" w:hAnsi="Times New Roman" w:cs="Times New Roman"/>
          <w:sz w:val="24"/>
          <w:szCs w:val="24"/>
          <w:lang w:eastAsia="ru-RU"/>
        </w:rPr>
        <w:t xml:space="preserve">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lastRenderedPageBreak/>
        <w:br/>
        <w:t>Транспаранты и баннеры должны соответствовать требованиям пожарной безопасности, предъявляемым к облицовке внешних поверхностей наружных стен.</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Прокладка в пространстве воздушного зазора навесных фасадных систем открытым способом электрических кабелей и проводов не допускается.</w:t>
      </w:r>
      <w:r w:rsidRPr="000B59E1">
        <w:rPr>
          <w:rFonts w:ascii="Times New Roman" w:eastAsia="Times New Roman" w:hAnsi="Times New Roman" w:cs="Times New Roman"/>
          <w:sz w:val="24"/>
          <w:szCs w:val="24"/>
          <w:lang w:eastAsia="ru-RU"/>
        </w:rPr>
        <w:br/>
        <w:t xml:space="preserve">(Пункт дополнительно включен с 26 сентября 2017 года </w:t>
      </w:r>
      <w:hyperlink r:id="rId6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42.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эксплуатировать электропровода и кабели с видимыми нарушениями изоляции;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б) пользоваться розетками, рубильниками, другими </w:t>
      </w:r>
      <w:proofErr w:type="spellStart"/>
      <w:r w:rsidRPr="000B59E1">
        <w:rPr>
          <w:rFonts w:ascii="Times New Roman" w:eastAsia="Times New Roman" w:hAnsi="Times New Roman" w:cs="Times New Roman"/>
          <w:sz w:val="24"/>
          <w:szCs w:val="24"/>
          <w:lang w:eastAsia="ru-RU"/>
        </w:rPr>
        <w:t>электроустановочными</w:t>
      </w:r>
      <w:proofErr w:type="spellEnd"/>
      <w:r w:rsidRPr="000B59E1">
        <w:rPr>
          <w:rFonts w:ascii="Times New Roman" w:eastAsia="Times New Roman" w:hAnsi="Times New Roman" w:cs="Times New Roman"/>
          <w:sz w:val="24"/>
          <w:szCs w:val="24"/>
          <w:lang w:eastAsia="ru-RU"/>
        </w:rPr>
        <w:t xml:space="preserve"> изделиями с повреждениями;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0B59E1">
        <w:rPr>
          <w:rFonts w:ascii="Times New Roman" w:eastAsia="Times New Roman" w:hAnsi="Times New Roman" w:cs="Times New Roman"/>
          <w:sz w:val="24"/>
          <w:szCs w:val="24"/>
          <w:lang w:eastAsia="ru-RU"/>
        </w:rPr>
        <w:t>рассеивателями</w:t>
      </w:r>
      <w:proofErr w:type="spellEnd"/>
      <w:r w:rsidRPr="000B59E1">
        <w:rPr>
          <w:rFonts w:ascii="Times New Roman" w:eastAsia="Times New Roman" w:hAnsi="Times New Roman" w:cs="Times New Roman"/>
          <w:sz w:val="24"/>
          <w:szCs w:val="24"/>
          <w:lang w:eastAsia="ru-RU"/>
        </w:rPr>
        <w:t>), предусмотренными конструкцией светильника;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применять нестандартные (самодельные) электронагревательные приборы и использовать несертифицированные аппараты защиты электрических цепей;</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6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ж) размещать (складировать) в </w:t>
      </w:r>
      <w:proofErr w:type="spellStart"/>
      <w:r w:rsidRPr="000B59E1">
        <w:rPr>
          <w:rFonts w:ascii="Times New Roman" w:eastAsia="Times New Roman" w:hAnsi="Times New Roman" w:cs="Times New Roman"/>
          <w:sz w:val="24"/>
          <w:szCs w:val="24"/>
          <w:lang w:eastAsia="ru-RU"/>
        </w:rPr>
        <w:t>электрощитовых</w:t>
      </w:r>
      <w:proofErr w:type="spellEnd"/>
      <w:r w:rsidRPr="000B59E1">
        <w:rPr>
          <w:rFonts w:ascii="Times New Roman" w:eastAsia="Times New Roman" w:hAnsi="Times New Roman" w:cs="Times New Roman"/>
          <w:sz w:val="24"/>
          <w:szCs w:val="24"/>
          <w:lang w:eastAsia="ru-RU"/>
        </w:rPr>
        <w:t xml:space="preserve"> (у электрощитов), у электродвигателей и пусковой аппаратуры горючие (в том числе легковоспламеняющиеся) вещества и материалы;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з) при проведении аварийных и других строительно-монтажных и реставрационных работ, а также при включении </w:t>
      </w:r>
      <w:proofErr w:type="spellStart"/>
      <w:r w:rsidRPr="000B59E1">
        <w:rPr>
          <w:rFonts w:ascii="Times New Roman" w:eastAsia="Times New Roman" w:hAnsi="Times New Roman" w:cs="Times New Roman"/>
          <w:sz w:val="24"/>
          <w:szCs w:val="24"/>
          <w:lang w:eastAsia="ru-RU"/>
        </w:rPr>
        <w:t>электроподогрева</w:t>
      </w:r>
      <w:proofErr w:type="spellEnd"/>
      <w:r w:rsidRPr="000B59E1">
        <w:rPr>
          <w:rFonts w:ascii="Times New Roman" w:eastAsia="Times New Roman" w:hAnsi="Times New Roman" w:cs="Times New Roman"/>
          <w:sz w:val="24"/>
          <w:szCs w:val="24"/>
          <w:lang w:eastAsia="ru-RU"/>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r w:rsidRPr="000B59E1">
        <w:rPr>
          <w:rFonts w:ascii="Times New Roman" w:eastAsia="Times New Roman" w:hAnsi="Times New Roman" w:cs="Times New Roman"/>
          <w:sz w:val="24"/>
          <w:szCs w:val="24"/>
          <w:lang w:eastAsia="ru-RU"/>
        </w:rPr>
        <w:br/>
        <w:t xml:space="preserve">(Подпункт в редакции, введенной в действие с 5 марта 2014 года </w:t>
      </w:r>
      <w:hyperlink r:id="rId67" w:history="1">
        <w:r w:rsidRPr="000B59E1">
          <w:rPr>
            <w:rFonts w:ascii="Times New Roman" w:eastAsia="Times New Roman" w:hAnsi="Times New Roman" w:cs="Times New Roman"/>
            <w:color w:val="0000FF"/>
            <w:sz w:val="24"/>
            <w:szCs w:val="24"/>
            <w:u w:val="single"/>
            <w:lang w:eastAsia="ru-RU"/>
          </w:rPr>
          <w:t xml:space="preserve">постановлением Правительства </w:t>
        </w:r>
        <w:r w:rsidRPr="000B59E1">
          <w:rPr>
            <w:rFonts w:ascii="Times New Roman" w:eastAsia="Times New Roman" w:hAnsi="Times New Roman" w:cs="Times New Roman"/>
            <w:color w:val="0000FF"/>
            <w:sz w:val="24"/>
            <w:szCs w:val="24"/>
            <w:u w:val="single"/>
            <w:lang w:eastAsia="ru-RU"/>
          </w:rPr>
          <w:lastRenderedPageBreak/>
          <w:t>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в редакции, введенной в действие с 26 сентября 2017 года </w:t>
      </w:r>
      <w:hyperlink r:id="rId6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6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45. Встроенные в здания организаций торговли и пристроенные к таким зданиям котельные не допускается переводить с твердого топлива на жидкое.</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7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46. При эксплуатации газовых приборов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пользоваться неисправными газовыми приборами;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7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Расстояние от колпака над лампой или крышки фонаря до горючих и </w:t>
      </w:r>
      <w:proofErr w:type="spellStart"/>
      <w:r w:rsidRPr="000B59E1">
        <w:rPr>
          <w:rFonts w:ascii="Times New Roman" w:eastAsia="Times New Roman" w:hAnsi="Times New Roman" w:cs="Times New Roman"/>
          <w:sz w:val="24"/>
          <w:szCs w:val="24"/>
          <w:lang w:eastAsia="ru-RU"/>
        </w:rPr>
        <w:t>трудногорючих</w:t>
      </w:r>
      <w:proofErr w:type="spellEnd"/>
      <w:r w:rsidRPr="000B59E1">
        <w:rPr>
          <w:rFonts w:ascii="Times New Roman" w:eastAsia="Times New Roman" w:hAnsi="Times New Roman" w:cs="Times New Roman"/>
          <w:sz w:val="24"/>
          <w:szCs w:val="24"/>
          <w:lang w:eastAsia="ru-RU"/>
        </w:rPr>
        <w:t xml:space="preserve"> конструкций перекрытия (потолка) должно быть не менее 70 сантиметров, а до стен из горючих и </w:t>
      </w:r>
      <w:proofErr w:type="spellStart"/>
      <w:r w:rsidRPr="000B59E1">
        <w:rPr>
          <w:rFonts w:ascii="Times New Roman" w:eastAsia="Times New Roman" w:hAnsi="Times New Roman" w:cs="Times New Roman"/>
          <w:sz w:val="24"/>
          <w:szCs w:val="24"/>
          <w:lang w:eastAsia="ru-RU"/>
        </w:rPr>
        <w:t>трудногорючих</w:t>
      </w:r>
      <w:proofErr w:type="spellEnd"/>
      <w:r w:rsidRPr="000B59E1">
        <w:rPr>
          <w:rFonts w:ascii="Times New Roman" w:eastAsia="Times New Roman" w:hAnsi="Times New Roman" w:cs="Times New Roman"/>
          <w:sz w:val="24"/>
          <w:szCs w:val="24"/>
          <w:lang w:eastAsia="ru-RU"/>
        </w:rPr>
        <w:t xml:space="preserve"> материалов - не менее 20 сантиметров.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Настенные керосиновые лампы (фонари) должны иметь предусмотренные конструкцией </w:t>
      </w:r>
      <w:r w:rsidRPr="000B59E1">
        <w:rPr>
          <w:rFonts w:ascii="Times New Roman" w:eastAsia="Times New Roman" w:hAnsi="Times New Roman" w:cs="Times New Roman"/>
          <w:sz w:val="24"/>
          <w:szCs w:val="24"/>
          <w:lang w:eastAsia="ru-RU"/>
        </w:rPr>
        <w:lastRenderedPageBreak/>
        <w:t>отражатели и надежное крепление к стене.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48. При эксплуатации систем вентиляции и кондиционирования воздуха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оставлять двери вентиляционных камер открытыми;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закрывать вытяжные каналы, отверстия и решетки;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подключать к воздуховодам газовые отопительные приборы;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выжигать скопившиеся в воздуховодах жировые отложения, пыль и другие горючие вещества.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49. В соответствии с инструкцией завода-изготовителя руководитель организации обеспечивает проверку </w:t>
      </w:r>
      <w:proofErr w:type="spellStart"/>
      <w:r w:rsidRPr="000B59E1">
        <w:rPr>
          <w:rFonts w:ascii="Times New Roman" w:eastAsia="Times New Roman" w:hAnsi="Times New Roman" w:cs="Times New Roman"/>
          <w:sz w:val="24"/>
          <w:szCs w:val="24"/>
          <w:lang w:eastAsia="ru-RU"/>
        </w:rPr>
        <w:t>огнезадерживающих</w:t>
      </w:r>
      <w:proofErr w:type="spellEnd"/>
      <w:r w:rsidRPr="000B59E1">
        <w:rPr>
          <w:rFonts w:ascii="Times New Roman" w:eastAsia="Times New Roman" w:hAnsi="Times New Roman" w:cs="Times New Roman"/>
          <w:sz w:val="24"/>
          <w:szCs w:val="24"/>
          <w:lang w:eastAsia="ru-RU"/>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Очистку вентиляционных систем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и пожароопасных помещений необходимо осуществлять </w:t>
      </w:r>
      <w:proofErr w:type="spellStart"/>
      <w:r w:rsidRPr="000B59E1">
        <w:rPr>
          <w:rFonts w:ascii="Times New Roman" w:eastAsia="Times New Roman" w:hAnsi="Times New Roman" w:cs="Times New Roman"/>
          <w:sz w:val="24"/>
          <w:szCs w:val="24"/>
          <w:lang w:eastAsia="ru-RU"/>
        </w:rPr>
        <w:t>пожаровзрывобезопасными</w:t>
      </w:r>
      <w:proofErr w:type="spellEnd"/>
      <w:r w:rsidRPr="000B59E1">
        <w:rPr>
          <w:rFonts w:ascii="Times New Roman" w:eastAsia="Times New Roman" w:hAnsi="Times New Roman" w:cs="Times New Roman"/>
          <w:sz w:val="24"/>
          <w:szCs w:val="24"/>
          <w:lang w:eastAsia="ru-RU"/>
        </w:rPr>
        <w:t xml:space="preserve"> способами.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51. Запрещается при неисправных и отключенных </w:t>
      </w:r>
      <w:proofErr w:type="spellStart"/>
      <w:r w:rsidRPr="000B59E1">
        <w:rPr>
          <w:rFonts w:ascii="Times New Roman" w:eastAsia="Times New Roman" w:hAnsi="Times New Roman" w:cs="Times New Roman"/>
          <w:sz w:val="24"/>
          <w:szCs w:val="24"/>
          <w:lang w:eastAsia="ru-RU"/>
        </w:rPr>
        <w:t>гидрофильтрах</w:t>
      </w:r>
      <w:proofErr w:type="spellEnd"/>
      <w:r w:rsidRPr="000B59E1">
        <w:rPr>
          <w:rFonts w:ascii="Times New Roman" w:eastAsia="Times New Roman" w:hAnsi="Times New Roman" w:cs="Times New Roman"/>
          <w:sz w:val="24"/>
          <w:szCs w:val="24"/>
          <w:lang w:eastAsia="ru-RU"/>
        </w:rP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помещениях (установках).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Слив легковоспламеняющихся и горючих жидкостей в канализационные сети (в том числе при авариях) запрещается.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53. Руководитель организации обеспечивает исправность клапанов мусоропроводов и </w:t>
      </w:r>
      <w:proofErr w:type="spellStart"/>
      <w:r w:rsidRPr="000B59E1">
        <w:rPr>
          <w:rFonts w:ascii="Times New Roman" w:eastAsia="Times New Roman" w:hAnsi="Times New Roman" w:cs="Times New Roman"/>
          <w:sz w:val="24"/>
          <w:szCs w:val="24"/>
          <w:lang w:eastAsia="ru-RU"/>
        </w:rPr>
        <w:t>бельепроводов</w:t>
      </w:r>
      <w:proofErr w:type="spellEnd"/>
      <w:r w:rsidRPr="000B59E1">
        <w:rPr>
          <w:rFonts w:ascii="Times New Roman" w:eastAsia="Times New Roman" w:hAnsi="Times New Roman" w:cs="Times New Roman"/>
          <w:sz w:val="24"/>
          <w:szCs w:val="24"/>
          <w:lang w:eastAsia="ru-RU"/>
        </w:rPr>
        <w:t>, которые должны находиться в закрытом положении и иметь уплотнение в притворе.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w:t>
      </w:r>
      <w:r w:rsidRPr="000B59E1">
        <w:rPr>
          <w:rFonts w:ascii="Times New Roman" w:eastAsia="Times New Roman" w:hAnsi="Times New Roman" w:cs="Times New Roman"/>
          <w:sz w:val="24"/>
          <w:szCs w:val="24"/>
          <w:lang w:eastAsia="ru-RU"/>
        </w:rPr>
        <w:lastRenderedPageBreak/>
        <w:t>органов управления кабиной лифта.</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Руководитель организации обеспечивает </w:t>
      </w:r>
      <w:proofErr w:type="spellStart"/>
      <w:r w:rsidRPr="000B59E1">
        <w:rPr>
          <w:rFonts w:ascii="Times New Roman" w:eastAsia="Times New Roman" w:hAnsi="Times New Roman" w:cs="Times New Roman"/>
          <w:sz w:val="24"/>
          <w:szCs w:val="24"/>
          <w:lang w:eastAsia="ru-RU"/>
        </w:rPr>
        <w:t>незадымляемость</w:t>
      </w:r>
      <w:proofErr w:type="spellEnd"/>
      <w:r w:rsidRPr="000B59E1">
        <w:rPr>
          <w:rFonts w:ascii="Times New Roman" w:eastAsia="Times New Roman" w:hAnsi="Times New Roman" w:cs="Times New Roman"/>
          <w:sz w:val="24"/>
          <w:szCs w:val="24"/>
          <w:lang w:eastAsia="ru-RU"/>
        </w:rPr>
        <w:t xml:space="preserve">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r w:rsidRPr="000B59E1">
        <w:rPr>
          <w:rFonts w:ascii="Times New Roman" w:eastAsia="Times New Roman" w:hAnsi="Times New Roman" w:cs="Times New Roman"/>
          <w:sz w:val="24"/>
          <w:szCs w:val="24"/>
          <w:lang w:eastAsia="ru-RU"/>
        </w:rPr>
        <w:br/>
        <w:t xml:space="preserve">(Абзац дополнительно включен с 5 марта 2014 года </w:t>
      </w:r>
      <w:hyperlink r:id="rId7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r w:rsidRPr="000B59E1">
        <w:rPr>
          <w:rFonts w:ascii="Times New Roman" w:eastAsia="Times New Roman" w:hAnsi="Times New Roman" w:cs="Times New Roman"/>
          <w:sz w:val="24"/>
          <w:szCs w:val="24"/>
          <w:lang w:eastAsia="ru-RU"/>
        </w:rPr>
        <w:br/>
        <w:t xml:space="preserve">(Абзац в редакции, введенной в действие с 5 марта 2014 года </w:t>
      </w:r>
      <w:hyperlink r:id="rId7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в редакции, введенной в действие с 26 сентября 2017 года </w:t>
      </w:r>
      <w:hyperlink r:id="rId7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7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r w:rsidRPr="000B59E1">
        <w:rPr>
          <w:rFonts w:ascii="Times New Roman" w:eastAsia="Times New Roman" w:hAnsi="Times New Roman" w:cs="Times New Roman"/>
          <w:sz w:val="24"/>
          <w:szCs w:val="24"/>
          <w:lang w:eastAsia="ru-RU"/>
        </w:rPr>
        <w:br/>
        <w:t xml:space="preserve">(Абзац дополнительно включен с 5 марта 2014 года </w:t>
      </w:r>
      <w:hyperlink r:id="rId7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в редакции, введенной в действие с 26 сентября 2017 года </w:t>
      </w:r>
      <w:hyperlink r:id="rId7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56. Запрещается стоянка автотранспорта на крышках колодцев пожарных гидрантов.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7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r w:rsidRPr="000B59E1">
        <w:rPr>
          <w:rFonts w:ascii="Times New Roman" w:eastAsia="Times New Roman" w:hAnsi="Times New Roman" w:cs="Times New Roman"/>
          <w:sz w:val="24"/>
          <w:szCs w:val="24"/>
          <w:lang w:eastAsia="ru-RU"/>
        </w:rPr>
        <w:br/>
        <w:t xml:space="preserve">(Абзац в редакции, введенной в действие с 5 марта 2014 года </w:t>
      </w:r>
      <w:hyperlink r:id="rId7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в редакции, введенной в действие с 26 сентября 2017 года </w:t>
      </w:r>
      <w:hyperlink r:id="rId80" w:history="1">
        <w:r w:rsidRPr="000B59E1">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20 сентября 2016 </w:t>
        </w:r>
        <w:r w:rsidRPr="000B59E1">
          <w:rPr>
            <w:rFonts w:ascii="Times New Roman" w:eastAsia="Times New Roman" w:hAnsi="Times New Roman" w:cs="Times New Roman"/>
            <w:color w:val="0000FF"/>
            <w:sz w:val="24"/>
            <w:szCs w:val="24"/>
            <w:u w:val="single"/>
            <w:lang w:eastAsia="ru-RU"/>
          </w:rPr>
          <w:lastRenderedPageBreak/>
          <w:t>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r w:rsidRPr="000B59E1">
        <w:rPr>
          <w:rFonts w:ascii="Times New Roman" w:eastAsia="Times New Roman" w:hAnsi="Times New Roman" w:cs="Times New Roman"/>
          <w:sz w:val="24"/>
          <w:szCs w:val="24"/>
          <w:lang w:eastAsia="ru-RU"/>
        </w:rPr>
        <w:br/>
        <w:t xml:space="preserve">(Абзац в редакции, введенной в действие с 5 марта 2014 года </w:t>
      </w:r>
      <w:hyperlink r:id="rId8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8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8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60. Запрещается использовать для хозяйственных и (или) производственных целей запас воды, предназначенный для нужд пожаротушения.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60_1.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Для обеспечения бесперебойного энергоснабжения водонапорной башни предусматриваются автономные резервные источники электроснабжения.</w:t>
      </w:r>
      <w:r w:rsidRPr="000B59E1">
        <w:rPr>
          <w:rFonts w:ascii="Times New Roman" w:eastAsia="Times New Roman" w:hAnsi="Times New Roman" w:cs="Times New Roman"/>
          <w:sz w:val="24"/>
          <w:szCs w:val="24"/>
          <w:lang w:eastAsia="ru-RU"/>
        </w:rPr>
        <w:br/>
        <w:t xml:space="preserve">(Пункт дополнительно включен с 26 сентября 2017 года </w:t>
      </w:r>
      <w:hyperlink r:id="rId8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8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На объекте защиты должна храниться исполнительная документация на установки и системы противопожарной защиты объекта.</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8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Устройства для </w:t>
      </w:r>
      <w:proofErr w:type="spellStart"/>
      <w:r w:rsidRPr="000B59E1">
        <w:rPr>
          <w:rFonts w:ascii="Times New Roman" w:eastAsia="Times New Roman" w:hAnsi="Times New Roman" w:cs="Times New Roman"/>
          <w:sz w:val="24"/>
          <w:szCs w:val="24"/>
          <w:lang w:eastAsia="ru-RU"/>
        </w:rPr>
        <w:t>самозакрывания</w:t>
      </w:r>
      <w:proofErr w:type="spellEnd"/>
      <w:r w:rsidRPr="000B59E1">
        <w:rPr>
          <w:rFonts w:ascii="Times New Roman" w:eastAsia="Times New Roman" w:hAnsi="Times New Roman" w:cs="Times New Roman"/>
          <w:sz w:val="24"/>
          <w:szCs w:val="24"/>
          <w:lang w:eastAsia="ru-RU"/>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0B59E1">
        <w:rPr>
          <w:rFonts w:ascii="Times New Roman" w:eastAsia="Times New Roman" w:hAnsi="Times New Roman" w:cs="Times New Roman"/>
          <w:sz w:val="24"/>
          <w:szCs w:val="24"/>
          <w:lang w:eastAsia="ru-RU"/>
        </w:rPr>
        <w:t>противодымных</w:t>
      </w:r>
      <w:proofErr w:type="spellEnd"/>
      <w:r w:rsidRPr="000B59E1">
        <w:rPr>
          <w:rFonts w:ascii="Times New Roman" w:eastAsia="Times New Roman" w:hAnsi="Times New Roman" w:cs="Times New Roman"/>
          <w:sz w:val="24"/>
          <w:szCs w:val="24"/>
          <w:lang w:eastAsia="ru-RU"/>
        </w:rPr>
        <w:t xml:space="preserve"> дверей (устройств).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 автоматических установок пожарной сигнализации, автоматических (автономных) установок пожаротушения , систем </w:t>
      </w:r>
      <w:proofErr w:type="spellStart"/>
      <w:r w:rsidRPr="000B59E1">
        <w:rPr>
          <w:rFonts w:ascii="Times New Roman" w:eastAsia="Times New Roman" w:hAnsi="Times New Roman" w:cs="Times New Roman"/>
          <w:sz w:val="24"/>
          <w:szCs w:val="24"/>
          <w:lang w:eastAsia="ru-RU"/>
        </w:rPr>
        <w:t>противодымной</w:t>
      </w:r>
      <w:proofErr w:type="spellEnd"/>
      <w:r w:rsidRPr="000B59E1">
        <w:rPr>
          <w:rFonts w:ascii="Times New Roman" w:eastAsia="Times New Roman" w:hAnsi="Times New Roman" w:cs="Times New Roman"/>
          <w:sz w:val="24"/>
          <w:szCs w:val="24"/>
          <w:lang w:eastAsia="ru-RU"/>
        </w:rPr>
        <w:t xml:space="preserve"> защиты, систем оповещения людей о пожаре и управления эвакуацией). </w:t>
      </w:r>
      <w:r w:rsidRPr="000B59E1">
        <w:rPr>
          <w:rFonts w:ascii="Times New Roman" w:eastAsia="Times New Roman" w:hAnsi="Times New Roman" w:cs="Times New Roman"/>
          <w:sz w:val="24"/>
          <w:szCs w:val="24"/>
          <w:lang w:eastAsia="ru-RU"/>
        </w:rPr>
        <w:br/>
        <w:t xml:space="preserve">(Абзац в редакции, введенной в действие с 5 марта 2014 года </w:t>
      </w:r>
      <w:hyperlink r:id="rId8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8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8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65. Диспетчерский пункт (пожарный пост) обеспечивается телефонной связью и ручными электрическими фонарями.</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9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66. Пункт утратил силу с 26 сентября 2017 года - </w:t>
      </w:r>
      <w:hyperlink r:id="rId91" w:history="1">
        <w:r w:rsidRPr="000B59E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Запрещается использовать пожарную технику и пожарно-техническое вооружение, установленное на пожарных автомобилях, не по назначению.</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70. Руководитель организации обеспечивает объект защиты огнетушителями по нормам согласно пунктам 468 и 474 настоящих Правил и приложениям N 1 и 2, а также обеспечивает соблюдение сроков их перезарядки, освидетельствования и своевременной замены, указанных в паспорте огнетушителя.</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9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71. При обнаружении пожара или признаков горения в здании, помещении (задымление, запах гари, повышение температуры воздуха и др.) необходимо:</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9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принять посильные меры по эвакуации людей и тушению пожара.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rsidRPr="000B59E1">
        <w:rPr>
          <w:rFonts w:ascii="Times New Roman" w:eastAsia="Times New Roman" w:hAnsi="Times New Roman" w:cs="Times New Roman"/>
          <w:sz w:val="24"/>
          <w:szCs w:val="24"/>
          <w:lang w:eastAsia="ru-RU"/>
        </w:rPr>
        <w:t>дегтекурение</w:t>
      </w:r>
      <w:proofErr w:type="spellEnd"/>
      <w:r w:rsidRPr="000B59E1">
        <w:rPr>
          <w:rFonts w:ascii="Times New Roman" w:eastAsia="Times New Roman" w:hAnsi="Times New Roman" w:cs="Times New Roman"/>
          <w:sz w:val="24"/>
          <w:szCs w:val="24"/>
          <w:lang w:eastAsia="ru-RU"/>
        </w:rPr>
        <w:t>, заготовление живицы и др.) руководитель организации обязан:</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94" w:history="1">
        <w:r w:rsidRPr="000B59E1">
          <w:rPr>
            <w:rFonts w:ascii="Times New Roman" w:eastAsia="Times New Roman" w:hAnsi="Times New Roman" w:cs="Times New Roman"/>
            <w:color w:val="0000FF"/>
            <w:sz w:val="24"/>
            <w:szCs w:val="24"/>
            <w:u w:val="single"/>
            <w:lang w:eastAsia="ru-RU"/>
          </w:rPr>
          <w:t>Правилами пожарной безопасности в лесах</w:t>
        </w:r>
      </w:hyperlink>
      <w:r w:rsidRPr="000B59E1">
        <w:rPr>
          <w:rFonts w:ascii="Times New Roman" w:eastAsia="Times New Roman" w:hAnsi="Times New Roman" w:cs="Times New Roman"/>
          <w:sz w:val="24"/>
          <w:szCs w:val="24"/>
          <w:lang w:eastAsia="ru-RU"/>
        </w:rPr>
        <w:t xml:space="preserve">, утвержденными </w:t>
      </w:r>
      <w:hyperlink r:id="rId9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июня 2007 года N 417 "Об утверждении Правил пожарной безопасности в лесах"</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t xml:space="preserve">(Подпункт в редакции, введенной в действие с 5 марта 2014 года </w:t>
      </w:r>
      <w:hyperlink r:id="rId9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72_1.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w:t>
      </w:r>
      <w:r w:rsidRPr="000B59E1">
        <w:rPr>
          <w:rFonts w:ascii="Times New Roman" w:eastAsia="Times New Roman" w:hAnsi="Times New Roman" w:cs="Times New Roman"/>
          <w:sz w:val="24"/>
          <w:szCs w:val="24"/>
          <w:lang w:eastAsia="ru-RU"/>
        </w:rPr>
        <w:lastRenderedPageBreak/>
        <w:t>назначения может производиться в безветренную погоду при условии, что:</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участок для выжигания сухой травянистой растительности располагается на расстоянии не ближе 50 метров от ближайшего объекта защиты;</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9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на территории, включающей участок для выжигания сухой травянистой растительности, не действует особый противопожарный режим;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лица, участвующие в выжигании сухой травянистой растительности, обеспечены первичными средствами пожаротушения.</w:t>
      </w:r>
      <w:r w:rsidRPr="000B59E1">
        <w:rPr>
          <w:rFonts w:ascii="Times New Roman" w:eastAsia="Times New Roman" w:hAnsi="Times New Roman" w:cs="Times New Roman"/>
          <w:sz w:val="24"/>
          <w:szCs w:val="24"/>
          <w:lang w:eastAsia="ru-RU"/>
        </w:rPr>
        <w:br/>
        <w:t xml:space="preserve">(Пункт дополнительно включен с 5 марта 2014 года </w:t>
      </w:r>
      <w:hyperlink r:id="rId9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72_2.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99" w:history="1">
        <w:r w:rsidRPr="000B59E1">
          <w:rPr>
            <w:rFonts w:ascii="Times New Roman" w:eastAsia="Times New Roman" w:hAnsi="Times New Roman" w:cs="Times New Roman"/>
            <w:color w:val="0000FF"/>
            <w:sz w:val="24"/>
            <w:szCs w:val="24"/>
            <w:u w:val="single"/>
            <w:lang w:eastAsia="ru-RU"/>
          </w:rPr>
          <w:t>Правилами пожарной безопасности в лесах</w:t>
        </w:r>
      </w:hyperlink>
      <w:r w:rsidRPr="000B59E1">
        <w:rPr>
          <w:rFonts w:ascii="Times New Roman" w:eastAsia="Times New Roman" w:hAnsi="Times New Roman" w:cs="Times New Roman"/>
          <w:sz w:val="24"/>
          <w:szCs w:val="24"/>
          <w:lang w:eastAsia="ru-RU"/>
        </w:rPr>
        <w:t xml:space="preserve">, утвержденными </w:t>
      </w:r>
      <w:hyperlink r:id="rId10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июня 2007 года N 417 "Об утверждении Правил пожарной безопасности в лесах"</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t xml:space="preserve">(Пункт дополнительно включен с 5 марта 2014 года </w:t>
      </w:r>
      <w:hyperlink r:id="rId10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72_3.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r w:rsidRPr="000B59E1">
        <w:rPr>
          <w:rFonts w:ascii="Times New Roman" w:eastAsia="Times New Roman" w:hAnsi="Times New Roman" w:cs="Times New Roman"/>
          <w:sz w:val="24"/>
          <w:szCs w:val="24"/>
          <w:lang w:eastAsia="ru-RU"/>
        </w:rPr>
        <w:br/>
        <w:t xml:space="preserve">(Пункт дополнительно включен с 1 марта 2017 года </w:t>
      </w:r>
      <w:hyperlink r:id="rId10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18 августа 2016 года N 807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103" w:history="1">
        <w:r w:rsidRPr="000B59E1">
          <w:rPr>
            <w:rFonts w:ascii="Times New Roman" w:eastAsia="Times New Roman" w:hAnsi="Times New Roman" w:cs="Times New Roman"/>
            <w:color w:val="0000FF"/>
            <w:sz w:val="24"/>
            <w:szCs w:val="24"/>
            <w:u w:val="single"/>
            <w:lang w:eastAsia="ru-RU"/>
          </w:rPr>
          <w:t>статьей 48_1 Градостроительного кодекса Российской Федерации</w:t>
        </w:r>
      </w:hyperlink>
      <w:r w:rsidRPr="000B59E1">
        <w:rPr>
          <w:rFonts w:ascii="Times New Roman" w:eastAsia="Times New Roman" w:hAnsi="Times New Roman" w:cs="Times New Roman"/>
          <w:sz w:val="24"/>
          <w:szCs w:val="24"/>
          <w:lang w:eastAsia="ru-RU"/>
        </w:rPr>
        <w:t xml:space="preserve">,  объектах учреждений, </w:t>
      </w:r>
      <w:r w:rsidRPr="000B59E1">
        <w:rPr>
          <w:rFonts w:ascii="Times New Roman" w:eastAsia="Times New Roman" w:hAnsi="Times New Roman" w:cs="Times New Roman"/>
          <w:sz w:val="24"/>
          <w:szCs w:val="24"/>
          <w:lang w:eastAsia="ru-RU"/>
        </w:rPr>
        <w:lastRenderedPageBreak/>
        <w:t>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10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в редакции, введенной в действие с 26 сентября 2017 года </w:t>
      </w:r>
      <w:hyperlink r:id="rId10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II. Территории поселений</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Временные строения должны располагаться на расстоянии не менее 15 метров от других зданий и сооружений или у противопожарных стен.</w:t>
      </w:r>
      <w:r w:rsidRPr="000B59E1">
        <w:rPr>
          <w:rFonts w:ascii="Times New Roman" w:eastAsia="Times New Roman" w:hAnsi="Times New Roman" w:cs="Times New Roman"/>
          <w:sz w:val="24"/>
          <w:szCs w:val="24"/>
          <w:lang w:eastAsia="ru-RU"/>
        </w:rPr>
        <w:br/>
        <w:t xml:space="preserve">(Абзац дополнительно включен с 26 сентября 2017 года </w:t>
      </w:r>
      <w:hyperlink r:id="rId10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r w:rsidRPr="000B59E1">
        <w:rPr>
          <w:rFonts w:ascii="Times New Roman" w:eastAsia="Times New Roman" w:hAnsi="Times New Roman" w:cs="Times New Roman"/>
          <w:sz w:val="24"/>
          <w:szCs w:val="24"/>
          <w:lang w:eastAsia="ru-RU"/>
        </w:rPr>
        <w:br/>
        <w:t xml:space="preserve">(Абзац дополнительно включен с 26 сентября 2017 года </w:t>
      </w:r>
      <w:hyperlink r:id="rId10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0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Не допускается сжигать отходы и тару, разводить костры в местах, находящихся на расстоянии менее 50 метров от объектов защиты.</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0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lastRenderedPageBreak/>
        <w:b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1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 xml:space="preserve">. </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11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0B59E1">
        <w:rPr>
          <w:rFonts w:ascii="Times New Roman" w:eastAsia="Times New Roman" w:hAnsi="Times New Roman" w:cs="Times New Roman"/>
          <w:sz w:val="24"/>
          <w:szCs w:val="24"/>
          <w:lang w:eastAsia="ru-RU"/>
        </w:rPr>
        <w:t>водоисточникам</w:t>
      </w:r>
      <w:proofErr w:type="spellEnd"/>
      <w:r w:rsidRPr="000B59E1">
        <w:rPr>
          <w:rFonts w:ascii="Times New Roman" w:eastAsia="Times New Roman" w:hAnsi="Times New Roman" w:cs="Times New Roman"/>
          <w:sz w:val="24"/>
          <w:szCs w:val="24"/>
          <w:lang w:eastAsia="ru-RU"/>
        </w:rPr>
        <w:t xml:space="preserve"> в целях пожаротушения.</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1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1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114" w:history="1">
        <w:r w:rsidRPr="000B59E1">
          <w:rPr>
            <w:rFonts w:ascii="Times New Roman" w:eastAsia="Times New Roman" w:hAnsi="Times New Roman" w:cs="Times New Roman"/>
            <w:color w:val="0000FF"/>
            <w:sz w:val="24"/>
            <w:szCs w:val="24"/>
            <w:u w:val="single"/>
            <w:lang w:eastAsia="ru-RU"/>
          </w:rPr>
          <w:t>статьей 19 Федерального закона "О пожарной безопасности"</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При наличии на территории объекта защиты или вблизи него (в радиусе 200 метров) естественных или искусственных </w:t>
      </w:r>
      <w:proofErr w:type="spellStart"/>
      <w:r w:rsidRPr="000B59E1">
        <w:rPr>
          <w:rFonts w:ascii="Times New Roman" w:eastAsia="Times New Roman" w:hAnsi="Times New Roman" w:cs="Times New Roman"/>
          <w:sz w:val="24"/>
          <w:szCs w:val="24"/>
          <w:lang w:eastAsia="ru-RU"/>
        </w:rPr>
        <w:t>водоисточников</w:t>
      </w:r>
      <w:proofErr w:type="spellEnd"/>
      <w:r w:rsidRPr="000B59E1">
        <w:rPr>
          <w:rFonts w:ascii="Times New Roman" w:eastAsia="Times New Roman" w:hAnsi="Times New Roman" w:cs="Times New Roman"/>
          <w:sz w:val="24"/>
          <w:szCs w:val="24"/>
          <w:lang w:eastAsia="ru-RU"/>
        </w:rPr>
        <w:t xml:space="preserve"> (реки, озера, бассейны, градирни и др.) к ним должны быть устроены подъезды с площадками (пирсами) с твердым покрытием размерами не менее 12 х 12 метров для установки пожарных автомобилей и забора воды в любое время года.</w:t>
      </w:r>
      <w:r w:rsidRPr="000B59E1">
        <w:rPr>
          <w:rFonts w:ascii="Times New Roman" w:eastAsia="Times New Roman" w:hAnsi="Times New Roman" w:cs="Times New Roman"/>
          <w:sz w:val="24"/>
          <w:szCs w:val="24"/>
          <w:lang w:eastAsia="ru-RU"/>
        </w:rPr>
        <w:br/>
        <w:t xml:space="preserve">(Абзац дополнительно включен с 26 сентября 2017 года </w:t>
      </w:r>
      <w:hyperlink r:id="rId11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80_1.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разделом XX настоящих Правил:</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органами местного самоуправления поселений и городских округов, за исключением случаев, указанных в подпункте "б" настоящего пункта;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11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lastRenderedPageBreak/>
        <w:t xml:space="preserve">(Пункт дополнительно включен с 5 марта 2014 года </w:t>
      </w:r>
      <w:hyperlink r:id="rId11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80_2.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r w:rsidRPr="000B59E1">
        <w:rPr>
          <w:rFonts w:ascii="Times New Roman" w:eastAsia="Times New Roman" w:hAnsi="Times New Roman" w:cs="Times New Roman"/>
          <w:sz w:val="24"/>
          <w:szCs w:val="24"/>
          <w:lang w:eastAsia="ru-RU"/>
        </w:rPr>
        <w:br/>
        <w:t xml:space="preserve">(Пункт дополнительно включен с 26 сентября 2017 года </w:t>
      </w:r>
      <w:hyperlink r:id="rId11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80_3. Легковоспламеняющиеся жидкости с температурой кипения ниже 50°С следует хранить в емкости из темного стекла в холодильнике.</w:t>
      </w:r>
      <w:r w:rsidRPr="000B59E1">
        <w:rPr>
          <w:rFonts w:ascii="Times New Roman" w:eastAsia="Times New Roman" w:hAnsi="Times New Roman" w:cs="Times New Roman"/>
          <w:sz w:val="24"/>
          <w:szCs w:val="24"/>
          <w:lang w:eastAsia="ru-RU"/>
        </w:rPr>
        <w:br/>
        <w:t xml:space="preserve">(Пункт дополнительно включен с 26 сентября 2017 года </w:t>
      </w:r>
      <w:hyperlink r:id="rId11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80_4.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r w:rsidRPr="000B59E1">
        <w:rPr>
          <w:rFonts w:ascii="Times New Roman" w:eastAsia="Times New Roman" w:hAnsi="Times New Roman" w:cs="Times New Roman"/>
          <w:sz w:val="24"/>
          <w:szCs w:val="24"/>
          <w:lang w:eastAsia="ru-RU"/>
        </w:rPr>
        <w:br/>
        <w:t xml:space="preserve">(Пункт дополнительно включен с 26 сентября 2017 года </w:t>
      </w:r>
      <w:hyperlink r:id="rId12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80_5.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r w:rsidRPr="000B59E1">
        <w:rPr>
          <w:rFonts w:ascii="Times New Roman" w:eastAsia="Times New Roman" w:hAnsi="Times New Roman" w:cs="Times New Roman"/>
          <w:sz w:val="24"/>
          <w:szCs w:val="24"/>
          <w:lang w:eastAsia="ru-RU"/>
        </w:rPr>
        <w:br/>
        <w:t xml:space="preserve">(Пункт дополнительно включен с 26 сентября 2017 года </w:t>
      </w:r>
      <w:hyperlink r:id="rId12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III. Системы теплоснабжения и отопления</w:t>
      </w:r>
    </w:p>
    <w:p w:rsidR="000B59E1" w:rsidRPr="000B59E1" w:rsidRDefault="000B59E1" w:rsidP="000B59E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(Наименование в редакции, введенной в действие с 5 марта 2014 года </w:t>
      </w:r>
      <w:hyperlink r:id="rId12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w:t>
      </w:r>
      <w:proofErr w:type="spellStart"/>
      <w:r w:rsidRPr="000B59E1">
        <w:rPr>
          <w:rFonts w:ascii="Times New Roman" w:eastAsia="Times New Roman" w:hAnsi="Times New Roman" w:cs="Times New Roman"/>
          <w:sz w:val="24"/>
          <w:szCs w:val="24"/>
          <w:lang w:eastAsia="ru-RU"/>
        </w:rPr>
        <w:t>теплогенераторных</w:t>
      </w:r>
      <w:proofErr w:type="spellEnd"/>
      <w:r w:rsidRPr="000B59E1">
        <w:rPr>
          <w:rFonts w:ascii="Times New Roman" w:eastAsia="Times New Roman" w:hAnsi="Times New Roman" w:cs="Times New Roman"/>
          <w:sz w:val="24"/>
          <w:szCs w:val="24"/>
          <w:lang w:eastAsia="ru-RU"/>
        </w:rPr>
        <w:t>, калориферных установок и каминов , а также других отопительных приборов и систем.</w:t>
      </w:r>
      <w:r w:rsidRPr="000B59E1">
        <w:rPr>
          <w:rFonts w:ascii="Times New Roman" w:eastAsia="Times New Roman" w:hAnsi="Times New Roman" w:cs="Times New Roman"/>
          <w:sz w:val="24"/>
          <w:szCs w:val="24"/>
          <w:lang w:eastAsia="ru-RU"/>
        </w:rPr>
        <w:br/>
        <w:t xml:space="preserve">(Абзац в редакции, введенной в действие с 5 марта 2014 года </w:t>
      </w:r>
      <w:hyperlink r:id="rId12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в редакции, введенной в действие с 26 сентября 2017 года </w:t>
      </w:r>
      <w:hyperlink r:id="rId12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Запрещается эксплуатировать печи и другие отопительные приборы без противопожарных разделок (</w:t>
      </w:r>
      <w:proofErr w:type="spellStart"/>
      <w:r w:rsidRPr="000B59E1">
        <w:rPr>
          <w:rFonts w:ascii="Times New Roman" w:eastAsia="Times New Roman" w:hAnsi="Times New Roman" w:cs="Times New Roman"/>
          <w:sz w:val="24"/>
          <w:szCs w:val="24"/>
          <w:lang w:eastAsia="ru-RU"/>
        </w:rPr>
        <w:t>отступок</w:t>
      </w:r>
      <w:proofErr w:type="spellEnd"/>
      <w:r w:rsidRPr="000B59E1">
        <w:rPr>
          <w:rFonts w:ascii="Times New Roman" w:eastAsia="Times New Roman" w:hAnsi="Times New Roman" w:cs="Times New Roman"/>
          <w:sz w:val="24"/>
          <w:szCs w:val="24"/>
          <w:lang w:eastAsia="ru-RU"/>
        </w:rPr>
        <w:t xml:space="preserve">) от горючих конструкций, </w:t>
      </w:r>
      <w:proofErr w:type="spellStart"/>
      <w:r w:rsidRPr="000B59E1">
        <w:rPr>
          <w:rFonts w:ascii="Times New Roman" w:eastAsia="Times New Roman" w:hAnsi="Times New Roman" w:cs="Times New Roman"/>
          <w:sz w:val="24"/>
          <w:szCs w:val="24"/>
          <w:lang w:eastAsia="ru-RU"/>
        </w:rPr>
        <w:t>предтопочных</w:t>
      </w:r>
      <w:proofErr w:type="spellEnd"/>
      <w:r w:rsidRPr="000B59E1">
        <w:rPr>
          <w:rFonts w:ascii="Times New Roman" w:eastAsia="Times New Roman" w:hAnsi="Times New Roman" w:cs="Times New Roman"/>
          <w:sz w:val="24"/>
          <w:szCs w:val="24"/>
          <w:lang w:eastAsia="ru-RU"/>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w:t>
      </w:r>
      <w:proofErr w:type="spellStart"/>
      <w:r w:rsidRPr="000B59E1">
        <w:rPr>
          <w:rFonts w:ascii="Times New Roman" w:eastAsia="Times New Roman" w:hAnsi="Times New Roman" w:cs="Times New Roman"/>
          <w:sz w:val="24"/>
          <w:szCs w:val="24"/>
          <w:lang w:eastAsia="ru-RU"/>
        </w:rPr>
        <w:t>отступках</w:t>
      </w:r>
      <w:proofErr w:type="spellEnd"/>
      <w:r w:rsidRPr="000B59E1">
        <w:rPr>
          <w:rFonts w:ascii="Times New Roman" w:eastAsia="Times New Roman" w:hAnsi="Times New Roman" w:cs="Times New Roman"/>
          <w:sz w:val="24"/>
          <w:szCs w:val="24"/>
          <w:lang w:eastAsia="ru-RU"/>
        </w:rPr>
        <w:t xml:space="preserve">) и </w:t>
      </w:r>
      <w:proofErr w:type="spellStart"/>
      <w:r w:rsidRPr="000B59E1">
        <w:rPr>
          <w:rFonts w:ascii="Times New Roman" w:eastAsia="Times New Roman" w:hAnsi="Times New Roman" w:cs="Times New Roman"/>
          <w:sz w:val="24"/>
          <w:szCs w:val="24"/>
          <w:lang w:eastAsia="ru-RU"/>
        </w:rPr>
        <w:t>предтопочных</w:t>
      </w:r>
      <w:proofErr w:type="spellEnd"/>
      <w:r w:rsidRPr="000B59E1">
        <w:rPr>
          <w:rFonts w:ascii="Times New Roman" w:eastAsia="Times New Roman" w:hAnsi="Times New Roman" w:cs="Times New Roman"/>
          <w:sz w:val="24"/>
          <w:szCs w:val="24"/>
          <w:lang w:eastAsia="ru-RU"/>
        </w:rPr>
        <w:t xml:space="preserve"> листах.</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lastRenderedPageBreak/>
        <w:t>Неисправные печи и другие отопительные приборы к эксплуатации не допускаются.</w:t>
      </w:r>
      <w:r w:rsidRPr="000B59E1">
        <w:rPr>
          <w:rFonts w:ascii="Times New Roman" w:eastAsia="Times New Roman" w:hAnsi="Times New Roman" w:cs="Times New Roman"/>
          <w:sz w:val="24"/>
          <w:szCs w:val="24"/>
          <w:lang w:eastAsia="ru-RU"/>
        </w:rPr>
        <w:br/>
        <w:t xml:space="preserve">(Абзац дополнительно включен с 26 сентября 2017 года </w:t>
      </w:r>
      <w:hyperlink r:id="rId12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r w:rsidRPr="000B59E1">
        <w:rPr>
          <w:rFonts w:ascii="Times New Roman" w:eastAsia="Times New Roman" w:hAnsi="Times New Roman" w:cs="Times New Roman"/>
          <w:sz w:val="24"/>
          <w:szCs w:val="24"/>
          <w:lang w:eastAsia="ru-RU"/>
        </w:rPr>
        <w:br/>
        <w:t xml:space="preserve">(Абзац в редакции, введенной в действие с 5 марта 2014 года </w:t>
      </w:r>
      <w:hyperlink r:id="rId12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 раза в 3 месяца - для отопительных печей;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 раза в 2 месяца - для печей и очагов непрерывного действия;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 раза в 1 месяц - для кухонных плит и других печей непрерывной (долговременной) топки.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83. При эксплуатации котельных и других </w:t>
      </w:r>
      <w:proofErr w:type="spellStart"/>
      <w:r w:rsidRPr="000B59E1">
        <w:rPr>
          <w:rFonts w:ascii="Times New Roman" w:eastAsia="Times New Roman" w:hAnsi="Times New Roman" w:cs="Times New Roman"/>
          <w:sz w:val="24"/>
          <w:szCs w:val="24"/>
          <w:lang w:eastAsia="ru-RU"/>
        </w:rPr>
        <w:t>теплопроизводящих</w:t>
      </w:r>
      <w:proofErr w:type="spellEnd"/>
      <w:r w:rsidRPr="000B59E1">
        <w:rPr>
          <w:rFonts w:ascii="Times New Roman" w:eastAsia="Times New Roman" w:hAnsi="Times New Roman" w:cs="Times New Roman"/>
          <w:sz w:val="24"/>
          <w:szCs w:val="24"/>
          <w:lang w:eastAsia="ru-RU"/>
        </w:rPr>
        <w:t xml:space="preserve"> установок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допускать к работе лиц, не прошедших специального обучения и не получивших соответствующих квалификационных удостоверений;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эксплуатировать </w:t>
      </w:r>
      <w:proofErr w:type="spellStart"/>
      <w:r w:rsidRPr="000B59E1">
        <w:rPr>
          <w:rFonts w:ascii="Times New Roman" w:eastAsia="Times New Roman" w:hAnsi="Times New Roman" w:cs="Times New Roman"/>
          <w:sz w:val="24"/>
          <w:szCs w:val="24"/>
          <w:lang w:eastAsia="ru-RU"/>
        </w:rPr>
        <w:t>теплопроизводящие</w:t>
      </w:r>
      <w:proofErr w:type="spellEnd"/>
      <w:r w:rsidRPr="000B59E1">
        <w:rPr>
          <w:rFonts w:ascii="Times New Roman" w:eastAsia="Times New Roman" w:hAnsi="Times New Roman" w:cs="Times New Roman"/>
          <w:sz w:val="24"/>
          <w:szCs w:val="24"/>
          <w:lang w:eastAsia="ru-RU"/>
        </w:rPr>
        <w:t xml:space="preserve"> установки при </w:t>
      </w:r>
      <w:proofErr w:type="spellStart"/>
      <w:r w:rsidRPr="000B59E1">
        <w:rPr>
          <w:rFonts w:ascii="Times New Roman" w:eastAsia="Times New Roman" w:hAnsi="Times New Roman" w:cs="Times New Roman"/>
          <w:sz w:val="24"/>
          <w:szCs w:val="24"/>
          <w:lang w:eastAsia="ru-RU"/>
        </w:rPr>
        <w:t>подтекании</w:t>
      </w:r>
      <w:proofErr w:type="spellEnd"/>
      <w:r w:rsidRPr="000B59E1">
        <w:rPr>
          <w:rFonts w:ascii="Times New Roman" w:eastAsia="Times New Roman" w:hAnsi="Times New Roman" w:cs="Times New Roman"/>
          <w:sz w:val="24"/>
          <w:szCs w:val="24"/>
          <w:lang w:eastAsia="ru-RU"/>
        </w:rPr>
        <w:t xml:space="preserve"> жидкого топлива (утечке газа) из систем топливоподачи, а также вентилей у топки и у емкости с топливом;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подавать топливо при потухших форсунках или газовых горелках;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разжигать установки без предварительной их продувки;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работать при неисправных или отключенных приборах контроля и регулирования, предусмотренных предприятием-изготовителем;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ж) сушить какие-либо горючие материалы на котлах и паропроводах;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з) эксплуатировать котельные установки, работающие на твердом топливе, дымовые трубы которых не оборудованы искрогасителями и не очищены от сажи.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84. При эксплуатации печного отопления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а) оставлять без присмотра печи, которые топятся, а также поручать надзор за ними детям;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б) располагать топливо, другие горючие вещества и материалы на </w:t>
      </w:r>
      <w:proofErr w:type="spellStart"/>
      <w:r w:rsidRPr="000B59E1">
        <w:rPr>
          <w:rFonts w:ascii="Times New Roman" w:eastAsia="Times New Roman" w:hAnsi="Times New Roman" w:cs="Times New Roman"/>
          <w:sz w:val="24"/>
          <w:szCs w:val="24"/>
          <w:lang w:eastAsia="ru-RU"/>
        </w:rPr>
        <w:t>предтопочном</w:t>
      </w:r>
      <w:proofErr w:type="spellEnd"/>
      <w:r w:rsidRPr="000B59E1">
        <w:rPr>
          <w:rFonts w:ascii="Times New Roman" w:eastAsia="Times New Roman" w:hAnsi="Times New Roman" w:cs="Times New Roman"/>
          <w:sz w:val="24"/>
          <w:szCs w:val="24"/>
          <w:lang w:eastAsia="ru-RU"/>
        </w:rPr>
        <w:t xml:space="preserve"> листе;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применять для розжига печей бензин, керосин, дизельное топливо и другие легковоспламеняющиеся и горючие жидкости;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топить углем, коксом и газом печи, не предназначенные для этих видов топлива;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производить топку печей во время проведения в помещениях собраний и других массовых мероприятий;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использовать вентиляционные и газовые каналы в качестве дымоходов;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ж) перекаливать печи.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2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В детских учреждениях с дневным пребыванием детей топка печей заканчивается не позднее чем за 1 час до прихода детей.</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Зола и шлак, выгребаемые из топок, должны быть залиты водой и удалены в специально отведенное для них место.</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 - изготовителей этих видов продукции, а также требований норм проектирования, предъявляемых к системам отопления.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При эксплуатации металлических печей оборудование должно располагаться на расстоянии, указанном в инструкции предприятия - изготовителя металлических печей, но не менее чем 2 метра от металлической печи.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88. Руководитель организации обеспечивает побелку дымовых труб и стен, в которых проходят дымовые каналы.</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lastRenderedPageBreak/>
        <w:t>IV. Здания для проживания людей</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2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2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93. Пристройки и шкафы для газовых баллонов должны запираться на замок и иметь жалюзи для проветривания, а также предупреждающие </w:t>
      </w:r>
      <w:proofErr w:type="gramStart"/>
      <w:r w:rsidRPr="000B59E1">
        <w:rPr>
          <w:rFonts w:ascii="Times New Roman" w:eastAsia="Times New Roman" w:hAnsi="Times New Roman" w:cs="Times New Roman"/>
          <w:sz w:val="24"/>
          <w:szCs w:val="24"/>
          <w:lang w:eastAsia="ru-RU"/>
        </w:rPr>
        <w:t>надписи</w:t>
      </w:r>
      <w:proofErr w:type="gramEnd"/>
      <w:r w:rsidRPr="000B59E1">
        <w:rPr>
          <w:rFonts w:ascii="Times New Roman" w:eastAsia="Times New Roman" w:hAnsi="Times New Roman" w:cs="Times New Roman"/>
          <w:sz w:val="24"/>
          <w:szCs w:val="24"/>
          <w:lang w:eastAsia="ru-RU"/>
        </w:rPr>
        <w:t xml:space="preserve"> "Огнеопасно. Газ".</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w:t>
      </w:r>
      <w:proofErr w:type="gramStart"/>
      <w:r w:rsidRPr="000B59E1">
        <w:rPr>
          <w:rFonts w:ascii="Times New Roman" w:eastAsia="Times New Roman" w:hAnsi="Times New Roman" w:cs="Times New Roman"/>
          <w:sz w:val="24"/>
          <w:szCs w:val="24"/>
          <w:lang w:eastAsia="ru-RU"/>
        </w:rPr>
        <w:t>надписью</w:t>
      </w:r>
      <w:proofErr w:type="gramEnd"/>
      <w:r w:rsidRPr="000B59E1">
        <w:rPr>
          <w:rFonts w:ascii="Times New Roman" w:eastAsia="Times New Roman" w:hAnsi="Times New Roman" w:cs="Times New Roman"/>
          <w:sz w:val="24"/>
          <w:szCs w:val="24"/>
          <w:lang w:eastAsia="ru-RU"/>
        </w:rPr>
        <w:t xml:space="preserve"> "Огнеопасно. Баллоны с газом".</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3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95. При использовании бытовых газовых приборов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эксплуатация бытовых газовых приборов при утечке газа;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б) присоединение деталей газовой арматуры с помощью </w:t>
      </w:r>
      <w:proofErr w:type="spellStart"/>
      <w:r w:rsidRPr="000B59E1">
        <w:rPr>
          <w:rFonts w:ascii="Times New Roman" w:eastAsia="Times New Roman" w:hAnsi="Times New Roman" w:cs="Times New Roman"/>
          <w:sz w:val="24"/>
          <w:szCs w:val="24"/>
          <w:lang w:eastAsia="ru-RU"/>
        </w:rPr>
        <w:t>искрообразующего</w:t>
      </w:r>
      <w:proofErr w:type="spellEnd"/>
      <w:r w:rsidRPr="000B59E1">
        <w:rPr>
          <w:rFonts w:ascii="Times New Roman" w:eastAsia="Times New Roman" w:hAnsi="Times New Roman" w:cs="Times New Roman"/>
          <w:sz w:val="24"/>
          <w:szCs w:val="24"/>
          <w:lang w:eastAsia="ru-RU"/>
        </w:rPr>
        <w:t xml:space="preserve"> инструмента;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в) проверка герметичности соединений с помощью источников открытого пламени, в том числе спичек, зажигалок, свечей.</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V. Научные и образовательные организации</w:t>
      </w:r>
    </w:p>
    <w:p w:rsidR="000B59E1" w:rsidRPr="000B59E1" w:rsidRDefault="000B59E1" w:rsidP="000B59E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V. Научные </w:t>
      </w:r>
      <w:proofErr w:type="gramStart"/>
      <w:r w:rsidRPr="000B59E1">
        <w:rPr>
          <w:rFonts w:ascii="Times New Roman" w:eastAsia="Times New Roman" w:hAnsi="Times New Roman" w:cs="Times New Roman"/>
          <w:sz w:val="24"/>
          <w:szCs w:val="24"/>
          <w:lang w:eastAsia="ru-RU"/>
        </w:rPr>
        <w:t>и  образовательные</w:t>
      </w:r>
      <w:proofErr w:type="gramEnd"/>
      <w:r w:rsidRPr="000B59E1">
        <w:rPr>
          <w:rFonts w:ascii="Times New Roman" w:eastAsia="Times New Roman" w:hAnsi="Times New Roman" w:cs="Times New Roman"/>
          <w:sz w:val="24"/>
          <w:szCs w:val="24"/>
          <w:lang w:eastAsia="ru-RU"/>
        </w:rPr>
        <w:t xml:space="preserve"> организации </w:t>
      </w:r>
    </w:p>
    <w:p w:rsidR="000B59E1" w:rsidRPr="000B59E1" w:rsidRDefault="000B59E1" w:rsidP="000B59E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(Наименование в редакции, введенной в действие с 21 марта 2015 года </w:t>
      </w:r>
      <w:hyperlink r:id="rId13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марта 2015 года N 201</w:t>
        </w:r>
      </w:hyperlink>
      <w:r w:rsidRPr="000B59E1">
        <w:rPr>
          <w:rFonts w:ascii="Times New Roman" w:eastAsia="Times New Roman" w:hAnsi="Times New Roman" w:cs="Times New Roman"/>
          <w:sz w:val="24"/>
          <w:szCs w:val="24"/>
          <w:lang w:eastAsia="ru-RU"/>
        </w:rPr>
        <w:t>.</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96. Запрещается проводить работы на опытных (экспериментальных) установках, связанных с применением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и пожароопасных веществ и материалов, не принятых в эксплуатацию в установленном порядке руководителем организации.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Бортики, предотвращающие стекание жидкостей со столов, должны быть исправными.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Запрещается сливать легковоспламеняющиеся и горючие жидкости в канализацию.</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101. Ответственный исполнитель после окончания экспериментальных исследований обеспечивает промывку </w:t>
      </w:r>
      <w:proofErr w:type="spellStart"/>
      <w:r w:rsidRPr="000B59E1">
        <w:rPr>
          <w:rFonts w:ascii="Times New Roman" w:eastAsia="Times New Roman" w:hAnsi="Times New Roman" w:cs="Times New Roman"/>
          <w:sz w:val="24"/>
          <w:szCs w:val="24"/>
          <w:lang w:eastAsia="ru-RU"/>
        </w:rPr>
        <w:t>пожаробезопасными</w:t>
      </w:r>
      <w:proofErr w:type="spellEnd"/>
      <w:r w:rsidRPr="000B59E1">
        <w:rPr>
          <w:rFonts w:ascii="Times New Roman" w:eastAsia="Times New Roman" w:hAnsi="Times New Roman" w:cs="Times New Roman"/>
          <w:sz w:val="24"/>
          <w:szCs w:val="24"/>
          <w:lang w:eastAsia="ru-RU"/>
        </w:rPr>
        <w:t xml:space="preserve"> растворами (составами) сосудов, в которых проводились работы с легковоспламеняющимися и горючими жидкостями.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r w:rsidRPr="000B59E1">
        <w:rPr>
          <w:rFonts w:ascii="Times New Roman" w:eastAsia="Times New Roman" w:hAnsi="Times New Roman" w:cs="Times New Roman"/>
          <w:sz w:val="24"/>
          <w:szCs w:val="24"/>
          <w:lang w:eastAsia="ru-RU"/>
        </w:rPr>
        <w:br/>
        <w:t xml:space="preserve">(Пункт в редакции, введенной в действие с 21 марта 2015 года </w:t>
      </w:r>
      <w:hyperlink r:id="rId13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марта 2015 года N 201</w:t>
        </w:r>
      </w:hyperlink>
      <w:r w:rsidRPr="000B59E1">
        <w:rPr>
          <w:rFonts w:ascii="Times New Roman" w:eastAsia="Times New Roman" w:hAnsi="Times New Roman" w:cs="Times New Roman"/>
          <w:sz w:val="24"/>
          <w:szCs w:val="24"/>
          <w:lang w:eastAsia="ru-RU"/>
        </w:rPr>
        <w:t xml:space="preserve">.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105. Преподаватель по окончании занятий убирает все пожароопасные и </w:t>
      </w:r>
      <w:proofErr w:type="spellStart"/>
      <w:r w:rsidRPr="000B59E1">
        <w:rPr>
          <w:rFonts w:ascii="Times New Roman" w:eastAsia="Times New Roman" w:hAnsi="Times New Roman" w:cs="Times New Roman"/>
          <w:sz w:val="24"/>
          <w:szCs w:val="24"/>
          <w:lang w:eastAsia="ru-RU"/>
        </w:rPr>
        <w:t>пожаровзрыво</w:t>
      </w:r>
      <w:proofErr w:type="spellEnd"/>
      <w:r>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t>опасные вещества и материалы в помещения, оборудованные для их временного хранения.</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VI. Культурно-просветительные и зрелищные учреждения</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3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110. При оформлении постановок вокруг планшета сцены обеспечивается свободный круговой проход шириной не менее 1 метра.</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По окончании спектакля все декорации и бутафория разбираются и убираются со сцены в складские помещения.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3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lastRenderedPageBreak/>
        <w:b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приложением N 1 к настоящим Правилам, огнетушащих накидок и других средств, обеспечивающих тушение таких изделий, а также горящей на человеке одежды.</w:t>
      </w:r>
      <w:r w:rsidRPr="000B59E1">
        <w:rPr>
          <w:rFonts w:ascii="Times New Roman" w:eastAsia="Times New Roman" w:hAnsi="Times New Roman" w:cs="Times New Roman"/>
          <w:sz w:val="24"/>
          <w:szCs w:val="24"/>
          <w:lang w:eastAsia="ru-RU"/>
        </w:rPr>
        <w:br/>
        <w:t xml:space="preserve">(Абзац дополнительно включен с 26 сентября 2017 года </w:t>
      </w:r>
      <w:hyperlink r:id="rId13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114_1.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приложением N 1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N 1 к настоящим Правилам.</w:t>
      </w:r>
      <w:r w:rsidRPr="000B59E1">
        <w:rPr>
          <w:rFonts w:ascii="Times New Roman" w:eastAsia="Times New Roman" w:hAnsi="Times New Roman" w:cs="Times New Roman"/>
          <w:sz w:val="24"/>
          <w:szCs w:val="24"/>
          <w:lang w:eastAsia="ru-RU"/>
        </w:rPr>
        <w:br/>
        <w:t xml:space="preserve">(Пункт дополнительно включен с 5 марта 2014 года </w:t>
      </w:r>
      <w:hyperlink r:id="rId13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в редакции, введенной в действие с 26 сентября 2017 года </w:t>
      </w:r>
      <w:hyperlink r:id="rId13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VII. Объекты организаций торговли</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115. На объектах организаций торговли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проводить огневые работы во время нахождения покупателей в торговых залах;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w:t>
      </w:r>
      <w:hyperlink r:id="rId138" w:history="1">
        <w:r w:rsidRPr="000B59E1">
          <w:rPr>
            <w:rFonts w:ascii="Times New Roman" w:eastAsia="Times New Roman" w:hAnsi="Times New Roman" w:cs="Times New Roman"/>
            <w:color w:val="0000FF"/>
            <w:sz w:val="24"/>
            <w:szCs w:val="24"/>
            <w:u w:val="single"/>
            <w:lang w:eastAsia="ru-RU"/>
          </w:rPr>
          <w:t>Федеральным законом "Технический регламент о требованиях пожарной безопасности"</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t xml:space="preserve">(Подпункт в редакции, введенной в действие с 5 марта 2014 года </w:t>
      </w:r>
      <w:hyperlink r:id="rId13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в редакции, введенной в действие с 26 </w:t>
      </w:r>
      <w:r w:rsidRPr="000B59E1">
        <w:rPr>
          <w:rFonts w:ascii="Times New Roman" w:eastAsia="Times New Roman" w:hAnsi="Times New Roman" w:cs="Times New Roman"/>
          <w:sz w:val="24"/>
          <w:szCs w:val="24"/>
          <w:lang w:eastAsia="ru-RU"/>
        </w:rPr>
        <w:lastRenderedPageBreak/>
        <w:t xml:space="preserve">сентября 2017 года </w:t>
      </w:r>
      <w:hyperlink r:id="rId14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устанавливать в торговых залах баллоны с горючими газами для наполнения воздушных шаров и для других целей;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размещать торговые, игровые аппараты и вести торговлю на площадках лестничных клеток, в тамбурах и на других путях эвакуации.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116. Запрещается хранение горючих материалов, отходов, упаковок и контейнеров в торговых залах и на путях эвакуации. </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4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rsidRPr="000B59E1">
        <w:rPr>
          <w:rFonts w:ascii="Times New Roman" w:eastAsia="Times New Roman" w:hAnsi="Times New Roman" w:cs="Times New Roman"/>
          <w:sz w:val="24"/>
          <w:szCs w:val="24"/>
          <w:lang w:eastAsia="ru-RU"/>
        </w:rPr>
        <w:t>дымоудаления</w:t>
      </w:r>
      <w:proofErr w:type="spellEnd"/>
      <w:r w:rsidRPr="000B59E1">
        <w:rPr>
          <w:rFonts w:ascii="Times New Roman" w:eastAsia="Times New Roman" w:hAnsi="Times New Roman" w:cs="Times New Roman"/>
          <w:sz w:val="24"/>
          <w:szCs w:val="24"/>
          <w:lang w:eastAsia="ru-RU"/>
        </w:rPr>
        <w:t>, за исключением случаев, разрешенных нормативными правовыми актами и нормативными документами по пожарной безопасности.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ширина прохода между торговыми рядами, ведущего к эвакуационным выходам, должна быть не менее 2 метров;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через каждые 30 метров торгового ряда должны быть поперечные проходы шириной не менее 1,4 метра.</w:t>
      </w:r>
      <w:r w:rsidRPr="000B59E1">
        <w:rPr>
          <w:rFonts w:ascii="Times New Roman" w:eastAsia="Times New Roman" w:hAnsi="Times New Roman" w:cs="Times New Roman"/>
          <w:sz w:val="24"/>
          <w:szCs w:val="24"/>
          <w:lang w:eastAsia="ru-RU"/>
        </w:rPr>
        <w:br/>
      </w:r>
    </w:p>
    <w:p w:rsid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121. Пункт утратил силу с 5 марта 2014 года - </w:t>
      </w:r>
      <w:hyperlink r:id="rId142" w:history="1">
        <w:r w:rsidRPr="000B59E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122. Запрещается в рабочее время осуществлять загрузку (выгрузку) товаров и тары по путям, являющимся эвакуационными.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124. Расфасовка пожароопасных товаров должна осуществляться в специально приспособленных для этой цели помещениях.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128. Прилавок для отпуска керосина должен иметь негорючее покрытие, исключающее искрообразование при ударе.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129. Запрещается хранение упаковочных материалов (стружка, солома, бумага и др.) в помещениях торговли керосином.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130. Тара из-под керосина и других горючих жидкостей хранится только на специальных огражденных площадках.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Пиротехнические изделия бытового назначения хранятся в помещениях, отгороженных от других помещений противопожарными перегородками.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lastRenderedPageBreak/>
        <w:br/>
        <w:t>Запрещается хранение патронов к оружию, а также пиротехнических изделий технического и бытового назначения в подвальных помещениях.</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4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133. Запрещается хранить порох совместно с капсюлями или снаряженными патронами в одном шкафу.</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134. Непосредственно в зданиях магазинов разрешается хранить 50 килограммов дымного пороха или 50 килограммов бездымного пороха.</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VIII. Медицинские организации</w:t>
      </w:r>
    </w:p>
    <w:p w:rsidR="000B59E1" w:rsidRPr="000B59E1" w:rsidRDefault="000B59E1" w:rsidP="000B59E1">
      <w:pPr>
        <w:spacing w:before="100" w:beforeAutospacing="1" w:after="240" w:line="240" w:lineRule="auto"/>
        <w:ind w:firstLine="567"/>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(Наименование в редакции, введенной в действие с 5 марта 2014 года </w:t>
      </w:r>
      <w:hyperlink r:id="rId14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Палаты для пациентов с тяжелыми проявлениями заболевания, а также детей следует размещать на первых этажах зданий.</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14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136.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r w:rsidRPr="000B59E1">
        <w:rPr>
          <w:rFonts w:ascii="Times New Roman" w:eastAsia="Times New Roman" w:hAnsi="Times New Roman" w:cs="Times New Roman"/>
          <w:sz w:val="24"/>
          <w:szCs w:val="24"/>
          <w:lang w:eastAsia="ru-RU"/>
        </w:rPr>
        <w:br/>
        <w:t xml:space="preserve">(Подпункт в редакции, введенной в действие с 5 марта 2014 года </w:t>
      </w:r>
      <w:hyperlink r:id="rId14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устанавливать кровати в коридорах, холлах и на других путях эвакуации;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устанавливать и хранить баллоны с кислородом в зданиях  медицинских организаций </w:t>
      </w:r>
      <w:r w:rsidRPr="000B59E1">
        <w:rPr>
          <w:rFonts w:ascii="Times New Roman" w:eastAsia="Times New Roman" w:hAnsi="Times New Roman" w:cs="Times New Roman"/>
          <w:sz w:val="24"/>
          <w:szCs w:val="24"/>
          <w:lang w:eastAsia="ru-RU"/>
        </w:rPr>
        <w:br/>
        <w:t xml:space="preserve">(Подпункт в редакции, введенной в действие с 5 марта 2014 года </w:t>
      </w:r>
      <w:hyperlink r:id="rId14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устраивать топочные отверстия печей в палатах;</w:t>
      </w:r>
      <w:r w:rsidRPr="000B59E1">
        <w:rPr>
          <w:rFonts w:ascii="Times New Roman" w:eastAsia="Times New Roman" w:hAnsi="Times New Roman" w:cs="Times New Roman"/>
          <w:sz w:val="24"/>
          <w:szCs w:val="24"/>
          <w:lang w:eastAsia="ru-RU"/>
        </w:rPr>
        <w:br/>
        <w:t xml:space="preserve">(Подпункт в редакции, введенной в действие с 5 марта 2014 года </w:t>
      </w:r>
      <w:hyperlink r:id="rId14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размещать в подвальных и цокольных этажах лечебных учреждений мастерские, склады и кладовые.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 xml:space="preserve">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Запрещается применять керогазы, керосинки и примусы для кипячения медицинских изделий и белья .</w:t>
      </w:r>
      <w:r w:rsidRPr="000B59E1">
        <w:rPr>
          <w:rFonts w:ascii="Times New Roman" w:eastAsia="Times New Roman" w:hAnsi="Times New Roman" w:cs="Times New Roman"/>
          <w:sz w:val="24"/>
          <w:szCs w:val="24"/>
          <w:lang w:eastAsia="ru-RU"/>
        </w:rPr>
        <w:br/>
        <w:t xml:space="preserve">(Абзац в редакции, введенной в действие с 5 марта 2014 года </w:t>
      </w:r>
      <w:hyperlink r:id="rId14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15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15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140.  Объекты медицинских организаций , расположенные в сельской местности, должны быть обеспечены приставными лестницами из расчета 1 лестница на здание.</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15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IX. Производственные объекты</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веществ и материалов, должно соответствовать конструкторской документации.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142. Руководитель организации обеспечивает при работе с пожароопасными и </w:t>
      </w:r>
      <w:proofErr w:type="spellStart"/>
      <w:r w:rsidRPr="000B59E1">
        <w:rPr>
          <w:rFonts w:ascii="Times New Roman" w:eastAsia="Times New Roman" w:hAnsi="Times New Roman" w:cs="Times New Roman"/>
          <w:sz w:val="24"/>
          <w:szCs w:val="24"/>
          <w:lang w:eastAsia="ru-RU"/>
        </w:rPr>
        <w:t>пожаровзрывоопасными</w:t>
      </w:r>
      <w:proofErr w:type="spellEnd"/>
      <w:r w:rsidRPr="000B59E1">
        <w:rPr>
          <w:rFonts w:ascii="Times New Roman" w:eastAsia="Times New Roman" w:hAnsi="Times New Roman" w:cs="Times New Roman"/>
          <w:sz w:val="24"/>
          <w:szCs w:val="24"/>
          <w:lang w:eastAsia="ru-RU"/>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 xml:space="preserve">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 </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5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Дата проведения очистки вытяжных устройств, аппаратов и трубопроводов указывается в журнале учета работ.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145. Руководитель организации обеспечивает исправное состояние искрогасителей, искроуловителей, </w:t>
      </w:r>
      <w:proofErr w:type="spellStart"/>
      <w:r w:rsidRPr="000B59E1">
        <w:rPr>
          <w:rFonts w:ascii="Times New Roman" w:eastAsia="Times New Roman" w:hAnsi="Times New Roman" w:cs="Times New Roman"/>
          <w:sz w:val="24"/>
          <w:szCs w:val="24"/>
          <w:lang w:eastAsia="ru-RU"/>
        </w:rPr>
        <w:t>огнезадерживающих</w:t>
      </w:r>
      <w:proofErr w:type="spellEnd"/>
      <w:r w:rsidRPr="000B59E1">
        <w:rPr>
          <w:rFonts w:ascii="Times New Roman" w:eastAsia="Times New Roman" w:hAnsi="Times New Roman" w:cs="Times New Roman"/>
          <w:sz w:val="24"/>
          <w:szCs w:val="24"/>
          <w:lang w:eastAsia="ru-RU"/>
        </w:rPr>
        <w:t xml:space="preserve">, </w:t>
      </w:r>
      <w:proofErr w:type="spellStart"/>
      <w:r w:rsidRPr="000B59E1">
        <w:rPr>
          <w:rFonts w:ascii="Times New Roman" w:eastAsia="Times New Roman" w:hAnsi="Times New Roman" w:cs="Times New Roman"/>
          <w:sz w:val="24"/>
          <w:szCs w:val="24"/>
          <w:lang w:eastAsia="ru-RU"/>
        </w:rPr>
        <w:t>огнепреграждающих</w:t>
      </w:r>
      <w:proofErr w:type="spellEnd"/>
      <w:r w:rsidRPr="000B59E1">
        <w:rPr>
          <w:rFonts w:ascii="Times New Roman" w:eastAsia="Times New Roman" w:hAnsi="Times New Roman" w:cs="Times New Roman"/>
          <w:sz w:val="24"/>
          <w:szCs w:val="24"/>
          <w:lang w:eastAsia="ru-RU"/>
        </w:rPr>
        <w:t xml:space="preserve">, пыле- и </w:t>
      </w:r>
      <w:proofErr w:type="spellStart"/>
      <w:r w:rsidRPr="000B59E1">
        <w:rPr>
          <w:rFonts w:ascii="Times New Roman" w:eastAsia="Times New Roman" w:hAnsi="Times New Roman" w:cs="Times New Roman"/>
          <w:sz w:val="24"/>
          <w:szCs w:val="24"/>
          <w:lang w:eastAsia="ru-RU"/>
        </w:rPr>
        <w:t>металлоулавливающих</w:t>
      </w:r>
      <w:proofErr w:type="spellEnd"/>
      <w:r w:rsidRPr="000B59E1">
        <w:rPr>
          <w:rFonts w:ascii="Times New Roman" w:eastAsia="Times New Roman" w:hAnsi="Times New Roman" w:cs="Times New Roman"/>
          <w:sz w:val="24"/>
          <w:szCs w:val="24"/>
          <w:lang w:eastAsia="ru-RU"/>
        </w:rP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149. Руководитель организации обеспечивает своевременное проведение работ по удалению горючих отходов, находящихся в </w:t>
      </w:r>
      <w:proofErr w:type="spellStart"/>
      <w:r w:rsidRPr="000B59E1">
        <w:rPr>
          <w:rFonts w:ascii="Times New Roman" w:eastAsia="Times New Roman" w:hAnsi="Times New Roman" w:cs="Times New Roman"/>
          <w:sz w:val="24"/>
          <w:szCs w:val="24"/>
          <w:lang w:eastAsia="ru-RU"/>
        </w:rPr>
        <w:t>пылесборных</w:t>
      </w:r>
      <w:proofErr w:type="spellEnd"/>
      <w:r w:rsidRPr="000B59E1">
        <w:rPr>
          <w:rFonts w:ascii="Times New Roman" w:eastAsia="Times New Roman" w:hAnsi="Times New Roman" w:cs="Times New Roman"/>
          <w:sz w:val="24"/>
          <w:szCs w:val="24"/>
          <w:lang w:eastAsia="ru-RU"/>
        </w:rPr>
        <w:t xml:space="preserve"> камерах и циклонах. Двери и люки </w:t>
      </w:r>
      <w:proofErr w:type="spellStart"/>
      <w:r w:rsidRPr="000B59E1">
        <w:rPr>
          <w:rFonts w:ascii="Times New Roman" w:eastAsia="Times New Roman" w:hAnsi="Times New Roman" w:cs="Times New Roman"/>
          <w:sz w:val="24"/>
          <w:szCs w:val="24"/>
          <w:lang w:eastAsia="ru-RU"/>
        </w:rPr>
        <w:t>пылесборных</w:t>
      </w:r>
      <w:proofErr w:type="spellEnd"/>
      <w:r w:rsidRPr="000B59E1">
        <w:rPr>
          <w:rFonts w:ascii="Times New Roman" w:eastAsia="Times New Roman" w:hAnsi="Times New Roman" w:cs="Times New Roman"/>
          <w:sz w:val="24"/>
          <w:szCs w:val="24"/>
          <w:lang w:eastAsia="ru-RU"/>
        </w:rPr>
        <w:t xml:space="preserve"> камер и циклонов при их эксплуатации закрываются.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150. Запрещается использовать для проживания людей производственные здания и склады, расположенные на территориях предприятий.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151. В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Периодичность уборки устанавливается руководителем организации. Уборка проводится методами, исключающими </w:t>
      </w:r>
      <w:proofErr w:type="spellStart"/>
      <w:r w:rsidRPr="000B59E1">
        <w:rPr>
          <w:rFonts w:ascii="Times New Roman" w:eastAsia="Times New Roman" w:hAnsi="Times New Roman" w:cs="Times New Roman"/>
          <w:sz w:val="24"/>
          <w:szCs w:val="24"/>
          <w:lang w:eastAsia="ru-RU"/>
        </w:rPr>
        <w:t>взвихрение</w:t>
      </w:r>
      <w:proofErr w:type="spellEnd"/>
      <w:r w:rsidRPr="000B59E1">
        <w:rPr>
          <w:rFonts w:ascii="Times New Roman" w:eastAsia="Times New Roman" w:hAnsi="Times New Roman" w:cs="Times New Roman"/>
          <w:sz w:val="24"/>
          <w:szCs w:val="24"/>
          <w:lang w:eastAsia="ru-RU"/>
        </w:rPr>
        <w:t xml:space="preserve"> пыли и образование взрывоопасных пылевоздушных смесей.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153. Пункт утратил силу с 26 сентября 2017 года - </w:t>
      </w:r>
      <w:hyperlink r:id="rId154" w:history="1">
        <w:r w:rsidRPr="000B59E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155. Руководитель организации устанавливает сроки проведения проверок исправности </w:t>
      </w:r>
      <w:proofErr w:type="spellStart"/>
      <w:r w:rsidRPr="000B59E1">
        <w:rPr>
          <w:rFonts w:ascii="Times New Roman" w:eastAsia="Times New Roman" w:hAnsi="Times New Roman" w:cs="Times New Roman"/>
          <w:sz w:val="24"/>
          <w:szCs w:val="24"/>
          <w:lang w:eastAsia="ru-RU"/>
        </w:rPr>
        <w:t>огнепреградителей</w:t>
      </w:r>
      <w:proofErr w:type="spellEnd"/>
      <w:r w:rsidRPr="000B59E1">
        <w:rPr>
          <w:rFonts w:ascii="Times New Roman" w:eastAsia="Times New Roman" w:hAnsi="Times New Roman" w:cs="Times New Roman"/>
          <w:sz w:val="24"/>
          <w:szCs w:val="24"/>
          <w:lang w:eastAsia="ru-RU"/>
        </w:rPr>
        <w:t>, очистки их огнегасящей насадки и мембранных клапанов, а также обеспечивает их выполнение.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156. Запрещается заполнять адсорберы нестандартным активированным углем.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158. Запрещается для чистки загрузочной воронки </w:t>
      </w:r>
      <w:proofErr w:type="spellStart"/>
      <w:r w:rsidRPr="000B59E1">
        <w:rPr>
          <w:rFonts w:ascii="Times New Roman" w:eastAsia="Times New Roman" w:hAnsi="Times New Roman" w:cs="Times New Roman"/>
          <w:sz w:val="24"/>
          <w:szCs w:val="24"/>
          <w:lang w:eastAsia="ru-RU"/>
        </w:rPr>
        <w:t>рубительной</w:t>
      </w:r>
      <w:proofErr w:type="spellEnd"/>
      <w:r w:rsidRPr="000B59E1">
        <w:rPr>
          <w:rFonts w:ascii="Times New Roman" w:eastAsia="Times New Roman" w:hAnsi="Times New Roman" w:cs="Times New Roman"/>
          <w:sz w:val="24"/>
          <w:szCs w:val="24"/>
          <w:lang w:eastAsia="ru-RU"/>
        </w:rPr>
        <w:t xml:space="preserve"> машины применять металлические предметы.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Производить термообработку </w:t>
      </w:r>
      <w:proofErr w:type="spellStart"/>
      <w:r w:rsidRPr="000B59E1">
        <w:rPr>
          <w:rFonts w:ascii="Times New Roman" w:eastAsia="Times New Roman" w:hAnsi="Times New Roman" w:cs="Times New Roman"/>
          <w:sz w:val="24"/>
          <w:szCs w:val="24"/>
          <w:lang w:eastAsia="ru-RU"/>
        </w:rPr>
        <w:t>недопрессованных</w:t>
      </w:r>
      <w:proofErr w:type="spellEnd"/>
      <w:r w:rsidRPr="000B59E1">
        <w:rPr>
          <w:rFonts w:ascii="Times New Roman" w:eastAsia="Times New Roman" w:hAnsi="Times New Roman" w:cs="Times New Roman"/>
          <w:sz w:val="24"/>
          <w:szCs w:val="24"/>
          <w:lang w:eastAsia="ru-RU"/>
        </w:rPr>
        <w:t xml:space="preserve"> древесно-стружечных плит с рыхлыми кромками не разрешается.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163. После окончания работы пропиточные ванны для древесно-стружечных плит, а также ванны с охлаждающими горючими жидкостями закрываются крышками.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165. Сушильные камеры периодического действия и калориферы перед каждой загрузкой очищаются от производственного мусора и пыли.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166. Запрещается эксплуатация сушильных установок с трещинами на поверхности боровов и неработающими искроуловителями.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167. Топочно-газовые устройства газовых сушильных камер, работающих на твердом и жидком топливе, очищаются от сажи не реже 2 раз в месяц.</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168. Запрещается эксплуатация топочно-сушильного отделения с неисправными приборами для контроля температуры сушильного аппарата.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169. Сушильные камеры для мягких древесно-волокнистых плит следует очищать от древесных отходов не реже 1 раза в сутки.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При остановке конвейера более чем на 10 минут обогрев сушильной камеры прекращается.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171. Перед укладкой древесины в штабели для сушки токами высокой частоты необходимо убедиться в отсутствии в ней металлических предметов.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172. Запрещается в сушильных камерах находиться людям и сушить в них спецодежду.</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173. Запрещается эксплуатация </w:t>
      </w:r>
      <w:proofErr w:type="spellStart"/>
      <w:r w:rsidRPr="000B59E1">
        <w:rPr>
          <w:rFonts w:ascii="Times New Roman" w:eastAsia="Times New Roman" w:hAnsi="Times New Roman" w:cs="Times New Roman"/>
          <w:sz w:val="24"/>
          <w:szCs w:val="24"/>
          <w:lang w:eastAsia="ru-RU"/>
        </w:rPr>
        <w:t>соломко</w:t>
      </w:r>
      <w:proofErr w:type="spellEnd"/>
      <w:r w:rsidRPr="000B59E1">
        <w:rPr>
          <w:rFonts w:ascii="Times New Roman" w:eastAsia="Times New Roman" w:hAnsi="Times New Roman" w:cs="Times New Roman"/>
          <w:sz w:val="24"/>
          <w:szCs w:val="24"/>
          <w:lang w:eastAsia="ru-RU"/>
        </w:rPr>
        <w:t>-шлифовальных аппаратов, не оборудованных системой пылеудаления или с неисправной такой системой.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174. При производстве спичек:</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запас зажигательной массы, находящейся у автомата, не должен превышать количества, необходимого для одной заливки;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очистку массы в макальном корыте от выпавшей спичечной соломки необходимо производить сетчатыми лопатками из цветного металла;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при кратковременных остановках автомата макальная плита опускается в макальное корыто;</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ж) запрещается транспортировать зажигательную массу через места хранения готовой продукции, </w:t>
      </w:r>
      <w:proofErr w:type="spellStart"/>
      <w:r w:rsidRPr="000B59E1">
        <w:rPr>
          <w:rFonts w:ascii="Times New Roman" w:eastAsia="Times New Roman" w:hAnsi="Times New Roman" w:cs="Times New Roman"/>
          <w:sz w:val="24"/>
          <w:szCs w:val="24"/>
          <w:lang w:eastAsia="ru-RU"/>
        </w:rPr>
        <w:t>намазочное</w:t>
      </w:r>
      <w:proofErr w:type="spellEnd"/>
      <w:r w:rsidRPr="000B59E1">
        <w:rPr>
          <w:rFonts w:ascii="Times New Roman" w:eastAsia="Times New Roman" w:hAnsi="Times New Roman" w:cs="Times New Roman"/>
          <w:sz w:val="24"/>
          <w:szCs w:val="24"/>
          <w:lang w:eastAsia="ru-RU"/>
        </w:rPr>
        <w:t xml:space="preserve"> отделение и около сушильных устройств, а фосфорную массу - через автоматный цех и помещение для укладки рассыпанных спичек;</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к) рассыпанная бертолетова соль немедленно убирается в специальные емкости с водой;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л) измельчение в шаровой мельнице бертолетовой соли и серы в сухом виде не разрешается;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м) засорение фосфорной и зажигательной масс спичечной соломкой, спичками и различными отходами не допускается;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н) развеску химикатов для спичечных масс необходимо производить в специальных шкафах, оборудованных вытяжной вентиляцией.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175. Спецодежда работающих в цехах приготовления спичечных масс и автоматных цехов должна быть пропитана огнезащитным составом.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176. В помещениях укладки рассыпанных спичек и у каждого автомата запас спичек, уложенных в кассеты, не должен превышать 10 малых или 5 больших кассет.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177. Запас спичек около коробконабивочных машин не должен превышать 3 малых кассет.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178. Кассеты со спичками хранятся на стеллажах и укладываются не более чем в 2 ряда по высоте с прокладками из цветного металла между ними.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179. Запрещается хранить в цехе более 10 малых или 5 больших кассет со спичками в одном месте.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180. Запас готовых спичек в зоне </w:t>
      </w:r>
      <w:proofErr w:type="spellStart"/>
      <w:r w:rsidRPr="000B59E1">
        <w:rPr>
          <w:rFonts w:ascii="Times New Roman" w:eastAsia="Times New Roman" w:hAnsi="Times New Roman" w:cs="Times New Roman"/>
          <w:sz w:val="24"/>
          <w:szCs w:val="24"/>
          <w:lang w:eastAsia="ru-RU"/>
        </w:rPr>
        <w:t>коробконамазочных</w:t>
      </w:r>
      <w:proofErr w:type="spellEnd"/>
      <w:r w:rsidRPr="000B59E1">
        <w:rPr>
          <w:rFonts w:ascii="Times New Roman" w:eastAsia="Times New Roman" w:hAnsi="Times New Roman" w:cs="Times New Roman"/>
          <w:sz w:val="24"/>
          <w:szCs w:val="24"/>
          <w:lang w:eastAsia="ru-RU"/>
        </w:rPr>
        <w:t xml:space="preserve"> и упаковочных машин не должен превышать 20 ящиков на машину.</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181. На участке промежуточного хранения количество готовой продукции не должно превышать сменной выработки одного спичечного автомата.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183. Отходы спичечных масс и деревянная тара утилизируются вне территории предприятия на площадке, имеющей ограждение и твердое покрытие.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184. Отходы спичечных масс доставляются к месту утилизации разведенными водой.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186. На электростанциях: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запрещается производить монтаж или ремонт оборудования и газопроводов в помещении при неработающей вентиляции;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б) при подаче топлива должны работать все средства </w:t>
      </w:r>
      <w:proofErr w:type="spellStart"/>
      <w:r w:rsidRPr="000B59E1">
        <w:rPr>
          <w:rFonts w:ascii="Times New Roman" w:eastAsia="Times New Roman" w:hAnsi="Times New Roman" w:cs="Times New Roman"/>
          <w:sz w:val="24"/>
          <w:szCs w:val="24"/>
          <w:lang w:eastAsia="ru-RU"/>
        </w:rPr>
        <w:t>обеспыливания</w:t>
      </w:r>
      <w:proofErr w:type="spellEnd"/>
      <w:r w:rsidRPr="000B59E1">
        <w:rPr>
          <w:rFonts w:ascii="Times New Roman" w:eastAsia="Times New Roman" w:hAnsi="Times New Roman" w:cs="Times New Roman"/>
          <w:sz w:val="24"/>
          <w:szCs w:val="24"/>
          <w:lang w:eastAsia="ru-RU"/>
        </w:rPr>
        <w:t>, находящиеся на тракте топливоподачи, а также устройства по улавливанию металла, щепы и других посторонних включений из топлива;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0B59E1">
        <w:rPr>
          <w:rFonts w:ascii="Times New Roman" w:eastAsia="Times New Roman" w:hAnsi="Times New Roman" w:cs="Times New Roman"/>
          <w:sz w:val="24"/>
          <w:szCs w:val="24"/>
          <w:lang w:eastAsia="ru-RU"/>
        </w:rPr>
        <w:t>гидросмывом</w:t>
      </w:r>
      <w:proofErr w:type="spellEnd"/>
      <w:r w:rsidRPr="000B59E1">
        <w:rPr>
          <w:rFonts w:ascii="Times New Roman" w:eastAsia="Times New Roman" w:hAnsi="Times New Roman" w:cs="Times New Roman"/>
          <w:sz w:val="24"/>
          <w:szCs w:val="24"/>
          <w:lang w:eastAsia="ru-RU"/>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на кабельных трассах, идущих по тракту топливоподачи, необходимо следить за наличием просвета между кабелями для уменьшения скопления пыли;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0B59E1">
        <w:rPr>
          <w:rFonts w:ascii="Times New Roman" w:eastAsia="Times New Roman" w:hAnsi="Times New Roman" w:cs="Times New Roman"/>
          <w:sz w:val="24"/>
          <w:szCs w:val="24"/>
          <w:lang w:eastAsia="ru-RU"/>
        </w:rPr>
        <w:t>гидроуборку</w:t>
      </w:r>
      <w:proofErr w:type="spellEnd"/>
      <w:r w:rsidRPr="000B59E1">
        <w:rPr>
          <w:rFonts w:ascii="Times New Roman" w:eastAsia="Times New Roman" w:hAnsi="Times New Roman" w:cs="Times New Roman"/>
          <w:sz w:val="24"/>
          <w:szCs w:val="24"/>
          <w:lang w:eastAsia="ru-RU"/>
        </w:rPr>
        <w:t>), огородить его негорючими щитами и обеспечить первичными средствами пожаротушения;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r w:rsidRPr="000B59E1">
        <w:rPr>
          <w:rFonts w:ascii="Times New Roman" w:eastAsia="Times New Roman" w:hAnsi="Times New Roman" w:cs="Times New Roman"/>
          <w:sz w:val="24"/>
          <w:szCs w:val="24"/>
          <w:lang w:eastAsia="ru-RU"/>
        </w:rPr>
        <w:br/>
        <w:t xml:space="preserve">(Подпункт дополнительно включен с 26 сентября 2017 года </w:t>
      </w:r>
      <w:hyperlink r:id="rId15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r w:rsidRPr="000B59E1">
        <w:rPr>
          <w:rFonts w:ascii="Times New Roman" w:eastAsia="Times New Roman" w:hAnsi="Times New Roman" w:cs="Times New Roman"/>
          <w:sz w:val="24"/>
          <w:szCs w:val="24"/>
          <w:lang w:eastAsia="ru-RU"/>
        </w:rPr>
        <w:br/>
        <w:t xml:space="preserve">(Подпункт дополнительно включен с 26 сентября 2017 года </w:t>
      </w:r>
      <w:hyperlink r:id="rId15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187. В кабельных сооружениях: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не реже чем через 60 метров устанавливаются указатели ближайшего выхода;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запрещается прокладка бронированных кабелей внутри помещений без снятия горючего джутового покрова;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г) при эксплуатации кабельных сооружений двери секционных перегородок фиксируются в закрытом положении. Устройства </w:t>
      </w:r>
      <w:proofErr w:type="spellStart"/>
      <w:r w:rsidRPr="000B59E1">
        <w:rPr>
          <w:rFonts w:ascii="Times New Roman" w:eastAsia="Times New Roman" w:hAnsi="Times New Roman" w:cs="Times New Roman"/>
          <w:sz w:val="24"/>
          <w:szCs w:val="24"/>
          <w:lang w:eastAsia="ru-RU"/>
        </w:rPr>
        <w:t>самозакрывания</w:t>
      </w:r>
      <w:proofErr w:type="spellEnd"/>
      <w:r w:rsidRPr="000B59E1">
        <w:rPr>
          <w:rFonts w:ascii="Times New Roman" w:eastAsia="Times New Roman" w:hAnsi="Times New Roman" w:cs="Times New Roman"/>
          <w:sz w:val="24"/>
          <w:szCs w:val="24"/>
          <w:lang w:eastAsia="ru-RU"/>
        </w:rPr>
        <w:t xml:space="preserve"> дверей поддерживаются в технически исправном состоянии;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запрещается при проведении реконструкции или ремонта применять кабели с горючей полиэтиленовой изоляцией;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е) подпункт утратил силу с 5 марта 2014 года - </w:t>
      </w:r>
      <w:hyperlink r:id="rId157" w:history="1">
        <w:r w:rsidRPr="000B59E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и) при реконструкции и ремонте прокладка через кабельные сооружения каких-либо транзитных коммуникаций и </w:t>
      </w:r>
      <w:proofErr w:type="spellStart"/>
      <w:r w:rsidRPr="000B59E1">
        <w:rPr>
          <w:rFonts w:ascii="Times New Roman" w:eastAsia="Times New Roman" w:hAnsi="Times New Roman" w:cs="Times New Roman"/>
          <w:sz w:val="24"/>
          <w:szCs w:val="24"/>
          <w:lang w:eastAsia="ru-RU"/>
        </w:rPr>
        <w:t>шинопроводов</w:t>
      </w:r>
      <w:proofErr w:type="spellEnd"/>
      <w:r w:rsidRPr="000B59E1">
        <w:rPr>
          <w:rFonts w:ascii="Times New Roman" w:eastAsia="Times New Roman" w:hAnsi="Times New Roman" w:cs="Times New Roman"/>
          <w:sz w:val="24"/>
          <w:szCs w:val="24"/>
          <w:lang w:eastAsia="ru-RU"/>
        </w:rPr>
        <w:t xml:space="preserve"> не разрешается;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r w:rsidRPr="000B59E1">
        <w:rPr>
          <w:rFonts w:ascii="Times New Roman" w:eastAsia="Times New Roman" w:hAnsi="Times New Roman" w:cs="Times New Roman"/>
          <w:sz w:val="24"/>
          <w:szCs w:val="24"/>
          <w:lang w:eastAsia="ru-RU"/>
        </w:rPr>
        <w:br/>
        <w:t xml:space="preserve">(Подпункт дополнительно включен с 26 сентября 2017 года </w:t>
      </w:r>
      <w:hyperlink r:id="rId15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r w:rsidRPr="000B59E1">
        <w:rPr>
          <w:rFonts w:ascii="Times New Roman" w:eastAsia="Times New Roman" w:hAnsi="Times New Roman" w:cs="Times New Roman"/>
          <w:sz w:val="24"/>
          <w:szCs w:val="24"/>
          <w:lang w:eastAsia="ru-RU"/>
        </w:rPr>
        <w:br/>
        <w:t xml:space="preserve">(Подпункт дополнительно включен с 26 сентября 2017 года </w:t>
      </w:r>
      <w:hyperlink r:id="rId15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 xml:space="preserve">188. </w:t>
      </w:r>
      <w:proofErr w:type="spellStart"/>
      <w:r w:rsidRPr="000B59E1">
        <w:rPr>
          <w:rFonts w:ascii="Times New Roman" w:eastAsia="Times New Roman" w:hAnsi="Times New Roman" w:cs="Times New Roman"/>
          <w:sz w:val="24"/>
          <w:szCs w:val="24"/>
          <w:lang w:eastAsia="ru-RU"/>
        </w:rPr>
        <w:t>Маслоприемные</w:t>
      </w:r>
      <w:proofErr w:type="spellEnd"/>
      <w:r w:rsidRPr="000B59E1">
        <w:rPr>
          <w:rFonts w:ascii="Times New Roman" w:eastAsia="Times New Roman" w:hAnsi="Times New Roman" w:cs="Times New Roman"/>
          <w:sz w:val="24"/>
          <w:szCs w:val="24"/>
          <w:lang w:eastAsia="ru-RU"/>
        </w:rPr>
        <w:t xml:space="preserve"> устройства под трансформаторами и реакторами, </w:t>
      </w:r>
      <w:proofErr w:type="spellStart"/>
      <w:r w:rsidRPr="000B59E1">
        <w:rPr>
          <w:rFonts w:ascii="Times New Roman" w:eastAsia="Times New Roman" w:hAnsi="Times New Roman" w:cs="Times New Roman"/>
          <w:sz w:val="24"/>
          <w:szCs w:val="24"/>
          <w:lang w:eastAsia="ru-RU"/>
        </w:rPr>
        <w:t>маслоотводы</w:t>
      </w:r>
      <w:proofErr w:type="spellEnd"/>
      <w:r w:rsidRPr="000B59E1">
        <w:rPr>
          <w:rFonts w:ascii="Times New Roman" w:eastAsia="Times New Roman" w:hAnsi="Times New Roman" w:cs="Times New Roman"/>
          <w:sz w:val="24"/>
          <w:szCs w:val="24"/>
          <w:lang w:eastAsia="ru-RU"/>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189. В пределах бортовых ограждений маслоприемника гравийную засыпку необходимо содержать в чистом состоянии.</w:t>
      </w:r>
      <w:r w:rsidRPr="000B59E1">
        <w:rPr>
          <w:rFonts w:ascii="Times New Roman" w:eastAsia="Times New Roman" w:hAnsi="Times New Roman" w:cs="Times New Roman"/>
          <w:sz w:val="24"/>
          <w:szCs w:val="24"/>
          <w:lang w:eastAsia="ru-RU"/>
        </w:rPr>
        <w:br/>
        <w:t xml:space="preserve">(Абзац в редакции, введенной в действие с 5 марта 2014 года </w:t>
      </w:r>
      <w:hyperlink r:id="rId16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При загрязнении гравийной засыпки (пылью, песком и др.) или замасливании гравия проводится промывка гравийной засыпки.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192. На объектах защиты полиграфической промышленности:</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6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br/>
        <w:t>столы и шкафчики (тумбочки) в отделениях машинного набора покрываются листовой нержавеющей или оцинкованной сталью или термостойкой пластмассой;</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чистка магазинов, матриц и клиньев осуществляется </w:t>
      </w:r>
      <w:proofErr w:type="spellStart"/>
      <w:r w:rsidRPr="000B59E1">
        <w:rPr>
          <w:rFonts w:ascii="Times New Roman" w:eastAsia="Times New Roman" w:hAnsi="Times New Roman" w:cs="Times New Roman"/>
          <w:sz w:val="24"/>
          <w:szCs w:val="24"/>
          <w:lang w:eastAsia="ru-RU"/>
        </w:rPr>
        <w:t>пожаробезопасными</w:t>
      </w:r>
      <w:proofErr w:type="spellEnd"/>
      <w:r w:rsidRPr="000B59E1">
        <w:rPr>
          <w:rFonts w:ascii="Times New Roman" w:eastAsia="Times New Roman" w:hAnsi="Times New Roman" w:cs="Times New Roman"/>
          <w:sz w:val="24"/>
          <w:szCs w:val="24"/>
          <w:lang w:eastAsia="ru-RU"/>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193. На объектах защиты полиграфической промышленности запрещается:</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6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подвешивать на </w:t>
      </w:r>
      <w:proofErr w:type="spellStart"/>
      <w:r w:rsidRPr="000B59E1">
        <w:rPr>
          <w:rFonts w:ascii="Times New Roman" w:eastAsia="Times New Roman" w:hAnsi="Times New Roman" w:cs="Times New Roman"/>
          <w:sz w:val="24"/>
          <w:szCs w:val="24"/>
          <w:lang w:eastAsia="ru-RU"/>
        </w:rPr>
        <w:t>металлоподаватель</w:t>
      </w:r>
      <w:proofErr w:type="spellEnd"/>
      <w:r w:rsidRPr="000B59E1">
        <w:rPr>
          <w:rFonts w:ascii="Times New Roman" w:eastAsia="Times New Roman" w:hAnsi="Times New Roman" w:cs="Times New Roman"/>
          <w:sz w:val="24"/>
          <w:szCs w:val="24"/>
          <w:lang w:eastAsia="ru-RU"/>
        </w:rPr>
        <w:t xml:space="preserve"> отливных машин влажные слитки;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загружать отливной котел наборными материалами, загрязненными красками и горючими веществами;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оставлять на наборных машинах или хранить около них горючие смывочные материалы и масленки с маслом;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г) подходить к отливочному аппарату и работать на машине в спецодежде, пропитанной горючей жидкостью;</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д) настилать полы в </w:t>
      </w:r>
      <w:proofErr w:type="spellStart"/>
      <w:r w:rsidRPr="000B59E1">
        <w:rPr>
          <w:rFonts w:ascii="Times New Roman" w:eastAsia="Times New Roman" w:hAnsi="Times New Roman" w:cs="Times New Roman"/>
          <w:sz w:val="24"/>
          <w:szCs w:val="24"/>
          <w:lang w:eastAsia="ru-RU"/>
        </w:rPr>
        <w:t>гартоплавильных</w:t>
      </w:r>
      <w:proofErr w:type="spellEnd"/>
      <w:r w:rsidRPr="000B59E1">
        <w:rPr>
          <w:rFonts w:ascii="Times New Roman" w:eastAsia="Times New Roman" w:hAnsi="Times New Roman" w:cs="Times New Roman"/>
          <w:sz w:val="24"/>
          <w:szCs w:val="24"/>
          <w:lang w:eastAsia="ru-RU"/>
        </w:rPr>
        <w:t xml:space="preserve"> отделениях из горючих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195. </w:t>
      </w:r>
      <w:proofErr w:type="spellStart"/>
      <w:r w:rsidRPr="000B59E1">
        <w:rPr>
          <w:rFonts w:ascii="Times New Roman" w:eastAsia="Times New Roman" w:hAnsi="Times New Roman" w:cs="Times New Roman"/>
          <w:sz w:val="24"/>
          <w:szCs w:val="24"/>
          <w:lang w:eastAsia="ru-RU"/>
        </w:rPr>
        <w:t>Графитирование</w:t>
      </w:r>
      <w:proofErr w:type="spellEnd"/>
      <w:r w:rsidRPr="000B59E1">
        <w:rPr>
          <w:rFonts w:ascii="Times New Roman" w:eastAsia="Times New Roman" w:hAnsi="Times New Roman" w:cs="Times New Roman"/>
          <w:sz w:val="24"/>
          <w:szCs w:val="24"/>
          <w:lang w:eastAsia="ru-RU"/>
        </w:rPr>
        <w:t xml:space="preserve"> матричного материала следует производить в специальном закрытом аппарате при включенной вытяжной вентиляции.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196. Запрещается поливать матричный материал раствором каучука в бензине или </w:t>
      </w:r>
      <w:proofErr w:type="spellStart"/>
      <w:r w:rsidRPr="000B59E1">
        <w:rPr>
          <w:rFonts w:ascii="Times New Roman" w:eastAsia="Times New Roman" w:hAnsi="Times New Roman" w:cs="Times New Roman"/>
          <w:sz w:val="24"/>
          <w:szCs w:val="24"/>
          <w:lang w:eastAsia="ru-RU"/>
        </w:rPr>
        <w:t>графитировать</w:t>
      </w:r>
      <w:proofErr w:type="spellEnd"/>
      <w:r w:rsidRPr="000B59E1">
        <w:rPr>
          <w:rFonts w:ascii="Times New Roman" w:eastAsia="Times New Roman" w:hAnsi="Times New Roman" w:cs="Times New Roman"/>
          <w:sz w:val="24"/>
          <w:szCs w:val="24"/>
          <w:lang w:eastAsia="ru-RU"/>
        </w:rPr>
        <w:t xml:space="preserve"> открытым способом на </w:t>
      </w:r>
      <w:proofErr w:type="spellStart"/>
      <w:r w:rsidRPr="000B59E1">
        <w:rPr>
          <w:rFonts w:ascii="Times New Roman" w:eastAsia="Times New Roman" w:hAnsi="Times New Roman" w:cs="Times New Roman"/>
          <w:sz w:val="24"/>
          <w:szCs w:val="24"/>
          <w:lang w:eastAsia="ru-RU"/>
        </w:rPr>
        <w:t>тралере</w:t>
      </w:r>
      <w:proofErr w:type="spellEnd"/>
      <w:r w:rsidRPr="000B59E1">
        <w:rPr>
          <w:rFonts w:ascii="Times New Roman" w:eastAsia="Times New Roman" w:hAnsi="Times New Roman" w:cs="Times New Roman"/>
          <w:sz w:val="24"/>
          <w:szCs w:val="24"/>
          <w:lang w:eastAsia="ru-RU"/>
        </w:rPr>
        <w:t xml:space="preserve"> пресса или </w:t>
      </w:r>
      <w:proofErr w:type="spellStart"/>
      <w:r w:rsidRPr="000B59E1">
        <w:rPr>
          <w:rFonts w:ascii="Times New Roman" w:eastAsia="Times New Roman" w:hAnsi="Times New Roman" w:cs="Times New Roman"/>
          <w:sz w:val="24"/>
          <w:szCs w:val="24"/>
          <w:lang w:eastAsia="ru-RU"/>
        </w:rPr>
        <w:t>тралере</w:t>
      </w:r>
      <w:proofErr w:type="spellEnd"/>
      <w:r w:rsidRPr="000B59E1">
        <w:rPr>
          <w:rFonts w:ascii="Times New Roman" w:eastAsia="Times New Roman" w:hAnsi="Times New Roman" w:cs="Times New Roman"/>
          <w:sz w:val="24"/>
          <w:szCs w:val="24"/>
          <w:lang w:eastAsia="ru-RU"/>
        </w:rPr>
        <w:t xml:space="preserve"> нагревательного устройства, а также сушить его над отопительными и нагревательными приборами.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X. Объекты сельскохозяйственного производства</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197. Встраиваемые (пристраиваемые) вакуум-насосные и </w:t>
      </w:r>
      <w:proofErr w:type="spellStart"/>
      <w:r w:rsidRPr="000B59E1">
        <w:rPr>
          <w:rFonts w:ascii="Times New Roman" w:eastAsia="Times New Roman" w:hAnsi="Times New Roman" w:cs="Times New Roman"/>
          <w:sz w:val="24"/>
          <w:szCs w:val="24"/>
          <w:lang w:eastAsia="ru-RU"/>
        </w:rPr>
        <w:t>теплогенераторные</w:t>
      </w:r>
      <w:proofErr w:type="spellEnd"/>
      <w:r w:rsidRPr="000B59E1">
        <w:rPr>
          <w:rFonts w:ascii="Times New Roman" w:eastAsia="Times New Roman" w:hAnsi="Times New Roman" w:cs="Times New Roman"/>
          <w:sz w:val="24"/>
          <w:szCs w:val="24"/>
          <w:lang w:eastAsia="ru-RU"/>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6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199. На животноводческих фермах (комплексах) при наличии 20 и более голов крупного рогатого скота необходимо применять групповой способ привязи.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200. Запрещается хранение грубых кормов в чердачных помещениях ферм, если: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кровля фермы выполнена из горючих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деревянные чердачные перекрытия со стороны чердачных помещений не обработаны огнезащитными составами;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в) электропроводка на чердаке проложена без защиты от механических повреждений;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отсутствует ограждение дымоходов по периметру на расстоянии 1 метра.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201. При устройстве и эксплуатации электрических брудеров необходимо соблюдать следующие требования: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расстояние от </w:t>
      </w:r>
      <w:proofErr w:type="spellStart"/>
      <w:r w:rsidRPr="000B59E1">
        <w:rPr>
          <w:rFonts w:ascii="Times New Roman" w:eastAsia="Times New Roman" w:hAnsi="Times New Roman" w:cs="Times New Roman"/>
          <w:sz w:val="24"/>
          <w:szCs w:val="24"/>
          <w:lang w:eastAsia="ru-RU"/>
        </w:rPr>
        <w:t>теплонагревательных</w:t>
      </w:r>
      <w:proofErr w:type="spellEnd"/>
      <w:r w:rsidRPr="000B59E1">
        <w:rPr>
          <w:rFonts w:ascii="Times New Roman" w:eastAsia="Times New Roman" w:hAnsi="Times New Roman" w:cs="Times New Roman"/>
          <w:sz w:val="24"/>
          <w:szCs w:val="24"/>
          <w:lang w:eastAsia="ru-RU"/>
        </w:rPr>
        <w:t xml:space="preserve"> элементов до подстилки и горючих предметов должно быть по вертикали не менее 80 сантиметров и по горизонтали не менее 25 сантиметров;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б) нагревательные элементы должны быть заводского изготовления и устроены таким образом, чтобы исключалась возможность </w:t>
      </w:r>
      <w:proofErr w:type="spellStart"/>
      <w:r w:rsidRPr="000B59E1">
        <w:rPr>
          <w:rFonts w:ascii="Times New Roman" w:eastAsia="Times New Roman" w:hAnsi="Times New Roman" w:cs="Times New Roman"/>
          <w:sz w:val="24"/>
          <w:szCs w:val="24"/>
          <w:lang w:eastAsia="ru-RU"/>
        </w:rPr>
        <w:t>выпадания</w:t>
      </w:r>
      <w:proofErr w:type="spellEnd"/>
      <w:r w:rsidRPr="000B59E1">
        <w:rPr>
          <w:rFonts w:ascii="Times New Roman" w:eastAsia="Times New Roman" w:hAnsi="Times New Roman" w:cs="Times New Roman"/>
          <w:sz w:val="24"/>
          <w:szCs w:val="24"/>
          <w:lang w:eastAsia="ru-RU"/>
        </w:rPr>
        <w:t xml:space="preserve"> раскаленных частиц. Применение открытых нагревательных элементов не допускается;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температурный режим под брудером должен поддерживаться автоматически.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202. Передвижные ультрафиолетовые установки и их электрооборудование устанавливается на расстоянии не менее 1 метра от горючих материалов.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Провода, идущие к </w:t>
      </w:r>
      <w:proofErr w:type="spellStart"/>
      <w:r w:rsidRPr="000B59E1">
        <w:rPr>
          <w:rFonts w:ascii="Times New Roman" w:eastAsia="Times New Roman" w:hAnsi="Times New Roman" w:cs="Times New Roman"/>
          <w:sz w:val="24"/>
          <w:szCs w:val="24"/>
          <w:lang w:eastAsia="ru-RU"/>
        </w:rPr>
        <w:t>электробрудерам</w:t>
      </w:r>
      <w:proofErr w:type="spellEnd"/>
      <w:r w:rsidRPr="000B59E1">
        <w:rPr>
          <w:rFonts w:ascii="Times New Roman" w:eastAsia="Times New Roman" w:hAnsi="Times New Roman" w:cs="Times New Roman"/>
          <w:sz w:val="24"/>
          <w:szCs w:val="24"/>
          <w:lang w:eastAsia="ru-RU"/>
        </w:rP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204. Запрещается допускать скопление шерсти на стригальном пункте свыше сменной выработки и загромождать проходы и выходы тюками с шерстью.</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205. Руководитель организации обеспечивает в животноводческих и птицеводческих помещениях (при нахождении в них скота и птицы) дежурство в ночное время.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206. Аммиачная селитра хранится в отдельных </w:t>
      </w:r>
      <w:proofErr w:type="spellStart"/>
      <w:r w:rsidRPr="000B59E1">
        <w:rPr>
          <w:rFonts w:ascii="Times New Roman" w:eastAsia="Times New Roman" w:hAnsi="Times New Roman" w:cs="Times New Roman"/>
          <w:sz w:val="24"/>
          <w:szCs w:val="24"/>
          <w:lang w:eastAsia="ru-RU"/>
        </w:rPr>
        <w:t>бесчердачных</w:t>
      </w:r>
      <w:proofErr w:type="spellEnd"/>
      <w:r w:rsidRPr="000B59E1">
        <w:rPr>
          <w:rFonts w:ascii="Times New Roman" w:eastAsia="Times New Roman" w:hAnsi="Times New Roman" w:cs="Times New Roman"/>
          <w:sz w:val="24"/>
          <w:szCs w:val="24"/>
          <w:lang w:eastAsia="ru-RU"/>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w:t>
      </w:r>
      <w:r w:rsidRPr="000B59E1">
        <w:rPr>
          <w:rFonts w:ascii="Times New Roman" w:eastAsia="Times New Roman" w:hAnsi="Times New Roman" w:cs="Times New Roman"/>
          <w:sz w:val="24"/>
          <w:szCs w:val="24"/>
          <w:lang w:eastAsia="ru-RU"/>
        </w:rPr>
        <w:lastRenderedPageBreak/>
        <w:t>отсеках зданий I, II и III степени огнестойкости.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rsidRPr="000B59E1">
        <w:rPr>
          <w:rFonts w:ascii="Times New Roman" w:eastAsia="Times New Roman" w:hAnsi="Times New Roman" w:cs="Times New Roman"/>
          <w:sz w:val="24"/>
          <w:szCs w:val="24"/>
          <w:lang w:eastAsia="ru-RU"/>
        </w:rPr>
        <w:t>Взрыворазрядители</w:t>
      </w:r>
      <w:proofErr w:type="spellEnd"/>
      <w:r w:rsidRPr="000B59E1">
        <w:rPr>
          <w:rFonts w:ascii="Times New Roman" w:eastAsia="Times New Roman" w:hAnsi="Times New Roman" w:cs="Times New Roman"/>
          <w:sz w:val="24"/>
          <w:szCs w:val="24"/>
          <w:lang w:eastAsia="ru-RU"/>
        </w:rPr>
        <w:t xml:space="preserve"> над машинами должны находиться в исправном рабочем состоянии.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6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213. Запрещается сеять колосовые культуры в границах полос отвода и охранных зонах железных дорог, а также в границах полос отвода и придорожных полосах автомобильных дорог. Копны скошенной на этих полосах травы необходимо размещать на расстоянии не менее 30 метров от хлебных массивов.</w:t>
      </w:r>
      <w:r w:rsidRPr="000B59E1">
        <w:rPr>
          <w:rFonts w:ascii="Times New Roman" w:eastAsia="Times New Roman" w:hAnsi="Times New Roman" w:cs="Times New Roman"/>
          <w:sz w:val="24"/>
          <w:szCs w:val="24"/>
          <w:lang w:eastAsia="ru-RU"/>
        </w:rPr>
        <w:br/>
        <w:t xml:space="preserve">(Пункт в редакции, введенной в действие с 17 января 2018 года </w:t>
      </w:r>
      <w:hyperlink r:id="rId16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декабря 2017 года N 1717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w:t>
      </w:r>
      <w:r w:rsidRPr="000B59E1">
        <w:rPr>
          <w:rFonts w:ascii="Times New Roman" w:eastAsia="Times New Roman" w:hAnsi="Times New Roman" w:cs="Times New Roman"/>
          <w:sz w:val="24"/>
          <w:szCs w:val="24"/>
          <w:lang w:eastAsia="ru-RU"/>
        </w:rPr>
        <w:lastRenderedPageBreak/>
        <w:t>хлеб с прокосов немедленно убирается. Посредине прокосов делается пропашка шириной не менее 4 метров.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rsidRPr="000B59E1">
        <w:rPr>
          <w:rFonts w:ascii="Times New Roman" w:eastAsia="Times New Roman" w:hAnsi="Times New Roman" w:cs="Times New Roman"/>
          <w:sz w:val="24"/>
          <w:szCs w:val="24"/>
          <w:lang w:eastAsia="ru-RU"/>
        </w:rPr>
        <w:t>зернотоков</w:t>
      </w:r>
      <w:proofErr w:type="spellEnd"/>
      <w:r w:rsidRPr="000B59E1">
        <w:rPr>
          <w:rFonts w:ascii="Times New Roman" w:eastAsia="Times New Roman" w:hAnsi="Times New Roman" w:cs="Times New Roman"/>
          <w:sz w:val="24"/>
          <w:szCs w:val="24"/>
          <w:lang w:eastAsia="ru-RU"/>
        </w:rPr>
        <w:t xml:space="preserve"> должны опахиваться полосой шириной не менее 4 метров.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пунктом 72_1 настоящих Правил.</w:t>
      </w:r>
      <w:r w:rsidRPr="000B59E1">
        <w:rPr>
          <w:rFonts w:ascii="Times New Roman" w:eastAsia="Times New Roman" w:hAnsi="Times New Roman" w:cs="Times New Roman"/>
          <w:sz w:val="24"/>
          <w:szCs w:val="24"/>
          <w:lang w:eastAsia="ru-RU"/>
        </w:rPr>
        <w:br/>
        <w:t xml:space="preserve">(Абзац в редакции, введенной в действие с 31 марта 2017 года </w:t>
      </w:r>
      <w:hyperlink r:id="rId16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марта 2017 года N 316</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r w:rsidRPr="000B59E1">
        <w:rPr>
          <w:rFonts w:ascii="Times New Roman" w:eastAsia="Times New Roman" w:hAnsi="Times New Roman" w:cs="Times New Roman"/>
          <w:sz w:val="24"/>
          <w:szCs w:val="24"/>
          <w:lang w:eastAsia="ru-RU"/>
        </w:rPr>
        <w:br/>
        <w:t xml:space="preserve">(Пункт в редакции, введенной в действие с 20 ноября 2015 года </w:t>
      </w:r>
      <w:hyperlink r:id="rId16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10 ноября 2015 года N 1213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218_1.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r w:rsidRPr="000B59E1">
        <w:rPr>
          <w:rFonts w:ascii="Times New Roman" w:eastAsia="Times New Roman" w:hAnsi="Times New Roman" w:cs="Times New Roman"/>
          <w:sz w:val="24"/>
          <w:szCs w:val="24"/>
          <w:lang w:eastAsia="ru-RU"/>
        </w:rPr>
        <w:br/>
        <w:t xml:space="preserve">(Пункт дополнительно включен с 17 января 2018 года </w:t>
      </w:r>
      <w:hyperlink r:id="rId16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декабря 2017 года N 1717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219. </w:t>
      </w:r>
      <w:proofErr w:type="spellStart"/>
      <w:r w:rsidRPr="000B59E1">
        <w:rPr>
          <w:rFonts w:ascii="Times New Roman" w:eastAsia="Times New Roman" w:hAnsi="Times New Roman" w:cs="Times New Roman"/>
          <w:sz w:val="24"/>
          <w:szCs w:val="24"/>
          <w:lang w:eastAsia="ru-RU"/>
        </w:rPr>
        <w:t>Зернотока</w:t>
      </w:r>
      <w:proofErr w:type="spellEnd"/>
      <w:r w:rsidRPr="000B59E1">
        <w:rPr>
          <w:rFonts w:ascii="Times New Roman" w:eastAsia="Times New Roman" w:hAnsi="Times New Roman" w:cs="Times New Roman"/>
          <w:sz w:val="24"/>
          <w:szCs w:val="24"/>
          <w:lang w:eastAsia="ru-RU"/>
        </w:rPr>
        <w:t xml:space="preserve"> необходимо располагать от зданий, сооружений и строений не ближе 50 метров, а от хлебных массивов - 100 метров.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220. В период уборки зерновых культур и заготовки кормов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использовать в работе уборочные агрегаты и автомобили (моторную технику), имеющие неисправности, которые могут послужить причиной пожара;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в) использовать в работе уборочные агрегаты и автомобили (моторную технику) без капотов или с открытыми капотами, а также без защитных кожухов;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выжигать пыль в радиаторах двигателей уборочных агрегатов и автомобилей (моторной техники) паяльными лампами или другими способами;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r w:rsidRPr="000B59E1">
        <w:rPr>
          <w:rFonts w:ascii="Times New Roman" w:eastAsia="Times New Roman" w:hAnsi="Times New Roman" w:cs="Times New Roman"/>
          <w:sz w:val="24"/>
          <w:szCs w:val="24"/>
          <w:lang w:eastAsia="ru-RU"/>
        </w:rPr>
        <w:br/>
        <w:t xml:space="preserve">(Пункт в редакции, введенной в действие с 17 января 2018 года </w:t>
      </w:r>
      <w:hyperlink r:id="rId16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декабря 2017 года N 1717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221. В период уборки радиаторы двигателей, валы битеров, </w:t>
      </w:r>
      <w:proofErr w:type="spellStart"/>
      <w:r w:rsidRPr="000B59E1">
        <w:rPr>
          <w:rFonts w:ascii="Times New Roman" w:eastAsia="Times New Roman" w:hAnsi="Times New Roman" w:cs="Times New Roman"/>
          <w:sz w:val="24"/>
          <w:szCs w:val="24"/>
          <w:lang w:eastAsia="ru-RU"/>
        </w:rPr>
        <w:t>соломонабивателей</w:t>
      </w:r>
      <w:proofErr w:type="spellEnd"/>
      <w:r w:rsidRPr="000B59E1">
        <w:rPr>
          <w:rFonts w:ascii="Times New Roman" w:eastAsia="Times New Roman" w:hAnsi="Times New Roman" w:cs="Times New Roman"/>
          <w:sz w:val="24"/>
          <w:szCs w:val="24"/>
          <w:lang w:eastAsia="ru-RU"/>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r w:rsidRPr="000B59E1">
        <w:rPr>
          <w:rFonts w:ascii="Times New Roman" w:eastAsia="Times New Roman" w:hAnsi="Times New Roman" w:cs="Times New Roman"/>
          <w:sz w:val="24"/>
          <w:szCs w:val="24"/>
          <w:lang w:eastAsia="ru-RU"/>
        </w:rPr>
        <w:br/>
        <w:t xml:space="preserve">(Пункт в редакции, введенной в действие с 17 января 2018 года </w:t>
      </w:r>
      <w:hyperlink r:id="rId17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декабря 2017 года N 1717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222. Скирды (стога), навесы и штабеля грубых кормов размещаются (за исключением размещения на приусадебных участках):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на расстоянии не менее 15 метров до оси линий связи;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на расстоянии не менее 50 метров до зданий, сооружений и лесных насаждений;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r w:rsidRPr="000B59E1">
        <w:rPr>
          <w:rFonts w:ascii="Times New Roman" w:eastAsia="Times New Roman" w:hAnsi="Times New Roman" w:cs="Times New Roman"/>
          <w:sz w:val="24"/>
          <w:szCs w:val="24"/>
          <w:lang w:eastAsia="ru-RU"/>
        </w:rPr>
        <w:br/>
        <w:t xml:space="preserve">(Пункт в редакции, введенной в действие с 17 января 2018 года </w:t>
      </w:r>
      <w:hyperlink r:id="rId17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декабря 2017 года N 1717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Площадь основания одной скирды (стога) не должна превышать 150 кв. метров, а штабеля прессованного сена (соломы) - 500 кв. метров.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lastRenderedPageBreak/>
        <w:t>Противопожарные расстояния между кварталами скирд и штабелей (в квартале допускается размещение не более 20 единиц) должны быть не менее 100 метров.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224. Руководитель организации организует работу по контролю температуры сена в скирдах (стогах) и штабелях сена с повышенной влажностью.</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227. Расходный топливный бак следует устанавливать вне помещения агрегата. </w:t>
      </w:r>
      <w:proofErr w:type="spellStart"/>
      <w:r w:rsidRPr="000B59E1">
        <w:rPr>
          <w:rFonts w:ascii="Times New Roman" w:eastAsia="Times New Roman" w:hAnsi="Times New Roman" w:cs="Times New Roman"/>
          <w:sz w:val="24"/>
          <w:szCs w:val="24"/>
          <w:lang w:eastAsia="ru-RU"/>
        </w:rPr>
        <w:t>Топливопроводы</w:t>
      </w:r>
      <w:proofErr w:type="spellEnd"/>
      <w:r w:rsidRPr="000B59E1">
        <w:rPr>
          <w:rFonts w:ascii="Times New Roman" w:eastAsia="Times New Roman" w:hAnsi="Times New Roman" w:cs="Times New Roman"/>
          <w:sz w:val="24"/>
          <w:szCs w:val="24"/>
          <w:lang w:eastAsia="ru-RU"/>
        </w:rPr>
        <w:t xml:space="preserve"> должны иметь не менее 2 вентилей (один - у агрегата, второй - у топливного бака).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Указанные продукты необходимо складировать отдельно и не менее 48 часов осуществлять контроль за их температурным состоянием.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229. Приготовленную и </w:t>
      </w:r>
      <w:proofErr w:type="spellStart"/>
      <w:r w:rsidRPr="000B59E1">
        <w:rPr>
          <w:rFonts w:ascii="Times New Roman" w:eastAsia="Times New Roman" w:hAnsi="Times New Roman" w:cs="Times New Roman"/>
          <w:sz w:val="24"/>
          <w:szCs w:val="24"/>
          <w:lang w:eastAsia="ru-RU"/>
        </w:rPr>
        <w:t>затаренную</w:t>
      </w:r>
      <w:proofErr w:type="spellEnd"/>
      <w:r w:rsidRPr="000B59E1">
        <w:rPr>
          <w:rFonts w:ascii="Times New Roman" w:eastAsia="Times New Roman" w:hAnsi="Times New Roman" w:cs="Times New Roman"/>
          <w:sz w:val="24"/>
          <w:szCs w:val="24"/>
          <w:lang w:eastAsia="ru-RU"/>
        </w:rPr>
        <w:t xml:space="preserve"> в мешки муку необходимо выдерживать под навесом не менее 48 часов для снижения ее температуры.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Попадание влаги в помещение склада не допускается. Запрещается хранить муку навалом.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233. Руководитель организации в целях предотвращения самовозгорания обеспечивает контроль температуры хранящейся витаминно-травяной муки.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234. Помещения для обработки льна, конопли и других технических культур (далее - технические культуры) изолируются от машинного отделения.</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7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235. Хранение сырья технических культур производится в стогах, </w:t>
      </w:r>
      <w:proofErr w:type="spellStart"/>
      <w:r w:rsidRPr="000B59E1">
        <w:rPr>
          <w:rFonts w:ascii="Times New Roman" w:eastAsia="Times New Roman" w:hAnsi="Times New Roman" w:cs="Times New Roman"/>
          <w:sz w:val="24"/>
          <w:szCs w:val="24"/>
          <w:lang w:eastAsia="ru-RU"/>
        </w:rPr>
        <w:t>шохах</w:t>
      </w:r>
      <w:proofErr w:type="spellEnd"/>
      <w:r w:rsidRPr="000B59E1">
        <w:rPr>
          <w:rFonts w:ascii="Times New Roman" w:eastAsia="Times New Roman" w:hAnsi="Times New Roman" w:cs="Times New Roman"/>
          <w:sz w:val="24"/>
          <w:szCs w:val="24"/>
          <w:lang w:eastAsia="ru-RU"/>
        </w:rPr>
        <w:t xml:space="preserve"> (под навесами), закрытых складах, а волокна и пакли - только в закрытых складах.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236. При первичной обработке технических культур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хранение и обмолот льна на территории ферм, ремонтных мастерских, гаражей и т.п.;</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б) въезд автомашин, тракторов в производственные помещения, склады готовой продукции и </w:t>
      </w:r>
      <w:proofErr w:type="spellStart"/>
      <w:r w:rsidRPr="000B59E1">
        <w:rPr>
          <w:rFonts w:ascii="Times New Roman" w:eastAsia="Times New Roman" w:hAnsi="Times New Roman" w:cs="Times New Roman"/>
          <w:sz w:val="24"/>
          <w:szCs w:val="24"/>
          <w:lang w:eastAsia="ru-RU"/>
        </w:rPr>
        <w:t>шохи</w:t>
      </w:r>
      <w:proofErr w:type="spellEnd"/>
      <w:r w:rsidRPr="000B59E1">
        <w:rPr>
          <w:rFonts w:ascii="Times New Roman" w:eastAsia="Times New Roman" w:hAnsi="Times New Roman" w:cs="Times New Roman"/>
          <w:sz w:val="24"/>
          <w:szCs w:val="24"/>
          <w:lang w:eastAsia="ru-RU"/>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0B59E1">
        <w:rPr>
          <w:rFonts w:ascii="Times New Roman" w:eastAsia="Times New Roman" w:hAnsi="Times New Roman" w:cs="Times New Roman"/>
          <w:sz w:val="24"/>
          <w:szCs w:val="24"/>
          <w:lang w:eastAsia="ru-RU"/>
        </w:rPr>
        <w:t>шох</w:t>
      </w:r>
      <w:proofErr w:type="spellEnd"/>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устройство печного отопления в мяльно-трепальном цехе.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7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238. Транспортные средства при подъезде к скирдам (</w:t>
      </w:r>
      <w:proofErr w:type="spellStart"/>
      <w:r w:rsidRPr="000B59E1">
        <w:rPr>
          <w:rFonts w:ascii="Times New Roman" w:eastAsia="Times New Roman" w:hAnsi="Times New Roman" w:cs="Times New Roman"/>
          <w:sz w:val="24"/>
          <w:szCs w:val="24"/>
          <w:lang w:eastAsia="ru-RU"/>
        </w:rPr>
        <w:t>шохам</w:t>
      </w:r>
      <w:proofErr w:type="spellEnd"/>
      <w:r w:rsidRPr="000B59E1">
        <w:rPr>
          <w:rFonts w:ascii="Times New Roman" w:eastAsia="Times New Roman" w:hAnsi="Times New Roman" w:cs="Times New Roman"/>
          <w:sz w:val="24"/>
          <w:szCs w:val="24"/>
          <w:lang w:eastAsia="ru-RU"/>
        </w:rPr>
        <w:t>),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w:t>
      </w:r>
      <w:proofErr w:type="spellStart"/>
      <w:r w:rsidRPr="000B59E1">
        <w:rPr>
          <w:rFonts w:ascii="Times New Roman" w:eastAsia="Times New Roman" w:hAnsi="Times New Roman" w:cs="Times New Roman"/>
          <w:sz w:val="24"/>
          <w:szCs w:val="24"/>
          <w:lang w:eastAsia="ru-RU"/>
        </w:rPr>
        <w:t>шох</w:t>
      </w:r>
      <w:proofErr w:type="spellEnd"/>
      <w:r w:rsidRPr="000B59E1">
        <w:rPr>
          <w:rFonts w:ascii="Times New Roman" w:eastAsia="Times New Roman" w:hAnsi="Times New Roman" w:cs="Times New Roman"/>
          <w:sz w:val="24"/>
          <w:szCs w:val="24"/>
          <w:lang w:eastAsia="ru-RU"/>
        </w:rPr>
        <w:t>) на расстоянии не менее 3 метров.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r w:rsidRPr="000B59E1">
        <w:rPr>
          <w:rFonts w:ascii="Times New Roman" w:eastAsia="Times New Roman" w:hAnsi="Times New Roman" w:cs="Times New Roman"/>
          <w:sz w:val="24"/>
          <w:szCs w:val="24"/>
          <w:lang w:eastAsia="ru-RU"/>
        </w:rPr>
        <w:br/>
        <w:t xml:space="preserve">(Абзац дополнительно включен с 17 января 2018 года </w:t>
      </w:r>
      <w:hyperlink r:id="rId17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декабря 2017 года N 1717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7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239. Естественная сушка тресты должна производиться на специально отведенных участках.</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Искусственную сушку тресты необходимо производить только в специальных сушилках, ригах (овинах).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240. Конструкция печей, устраиваемых в ригах (овинах) для сушки тресты, должна исключать возможность попадания искр внутрь помещения.</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241. В сушилках и ригах (овинах) следует соблюдать следующие требования: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температура теплоносителя при сушке тресты должна быть не более 80 градусов Цельсия, а при сушке головок - не более 50 градусов Цельсия;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вентилятор следует включать не ранее чем через 1 час после начала топки;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243. К задвижкам (шиберам), устанавливаемым перед и после вентиляторов вентиляционных труб, обеспечивается свободный доступ.</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Готовую продукцию из помещений следует убирать на склад не реже 2 раз в смену.</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0B59E1">
        <w:rPr>
          <w:rFonts w:ascii="Times New Roman" w:eastAsia="Times New Roman" w:hAnsi="Times New Roman" w:cs="Times New Roman"/>
          <w:sz w:val="24"/>
          <w:szCs w:val="24"/>
          <w:lang w:eastAsia="ru-RU"/>
        </w:rPr>
        <w:t>костросборники</w:t>
      </w:r>
      <w:proofErr w:type="spellEnd"/>
      <w:r w:rsidRPr="000B59E1">
        <w:rPr>
          <w:rFonts w:ascii="Times New Roman" w:eastAsia="Times New Roman" w:hAnsi="Times New Roman" w:cs="Times New Roman"/>
          <w:sz w:val="24"/>
          <w:szCs w:val="24"/>
          <w:lang w:eastAsia="ru-RU"/>
        </w:rPr>
        <w:t xml:space="preserve"> очищаются.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 xml:space="preserve">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XI. Объекты транспортной инфраструктуры</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248. Переезды и переходы через </w:t>
      </w:r>
      <w:proofErr w:type="spellStart"/>
      <w:r w:rsidRPr="000B59E1">
        <w:rPr>
          <w:rFonts w:ascii="Times New Roman" w:eastAsia="Times New Roman" w:hAnsi="Times New Roman" w:cs="Times New Roman"/>
          <w:sz w:val="24"/>
          <w:szCs w:val="24"/>
          <w:lang w:eastAsia="ru-RU"/>
        </w:rPr>
        <w:t>внутриобъектовые</w:t>
      </w:r>
      <w:proofErr w:type="spellEnd"/>
      <w:r w:rsidRPr="000B59E1">
        <w:rPr>
          <w:rFonts w:ascii="Times New Roman" w:eastAsia="Times New Roman" w:hAnsi="Times New Roman" w:cs="Times New Roman"/>
          <w:sz w:val="24"/>
          <w:szCs w:val="24"/>
          <w:lang w:eastAsia="ru-RU"/>
        </w:rPr>
        <w:t xml:space="preserve"> железнодорожные пути должны быть свободны для проезда пожарных автомобилей. Количество переездов через пути должно быть не менее 2.</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249. В помещениях, под навесами и на открытых площадках для хранения (стоянки) транспорта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17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загромождать выездные ворота и проезды;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оставлять транспортные средства с открытыми горловинами топливных баков, а также при наличии утечки топлива и масла;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заправлять горючим и сливать из транспортных средств топливо;</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хранить тару из-под горючего, а также горючее и масла;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r w:rsidRPr="000B59E1">
        <w:rPr>
          <w:rFonts w:ascii="Times New Roman" w:eastAsia="Times New Roman" w:hAnsi="Times New Roman" w:cs="Times New Roman"/>
          <w:sz w:val="24"/>
          <w:szCs w:val="24"/>
          <w:lang w:eastAsia="ru-RU"/>
        </w:rPr>
        <w:br/>
        <w:t xml:space="preserve">(Подпункт в редакции, введенной в действие с 30 ноября 2011 года </w:t>
      </w:r>
      <w:hyperlink r:id="rId17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18 ноября 2017 года N 1393</w:t>
        </w:r>
      </w:hyperlink>
      <w:r w:rsidRPr="000B59E1">
        <w:rPr>
          <w:rFonts w:ascii="Times New Roman" w:eastAsia="Times New Roman" w:hAnsi="Times New Roman" w:cs="Times New Roman"/>
          <w:sz w:val="24"/>
          <w:szCs w:val="24"/>
          <w:lang w:eastAsia="ru-RU"/>
        </w:rPr>
        <w:t xml:space="preserve">. </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з) подогревать двигатели открытым огнем (костры, факелы, паяльные лампы), пользоваться открытыми источниками огня для освещения;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и) устанавливать транспортные средства, предназначенные для перевозки легковоспламеняющихся и горючих жидкостей, а также горючих газов.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7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252. Шкафы для одежды сотрудников метрополитена, устанавливаемые в подземном пространстве метрополитена, выполняются из негорючих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254. Плановые огневые работы в подземных сооружениях метрополитена проводятся только в ночное время после снятия напряжения в электросети.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255. Завоз горюче-смазочных материалов в тоннели должен осуществляться на оборудованном для этих целей </w:t>
      </w:r>
      <w:proofErr w:type="spellStart"/>
      <w:r w:rsidRPr="000B59E1">
        <w:rPr>
          <w:rFonts w:ascii="Times New Roman" w:eastAsia="Times New Roman" w:hAnsi="Times New Roman" w:cs="Times New Roman"/>
          <w:sz w:val="24"/>
          <w:szCs w:val="24"/>
          <w:lang w:eastAsia="ru-RU"/>
        </w:rPr>
        <w:t>моторельсовом</w:t>
      </w:r>
      <w:proofErr w:type="spellEnd"/>
      <w:r w:rsidRPr="000B59E1">
        <w:rPr>
          <w:rFonts w:ascii="Times New Roman" w:eastAsia="Times New Roman" w:hAnsi="Times New Roman" w:cs="Times New Roman"/>
          <w:sz w:val="24"/>
          <w:szCs w:val="24"/>
          <w:lang w:eastAsia="ru-RU"/>
        </w:rPr>
        <w:t xml:space="preserve"> транспорте в специальных раздаточных емкостях в ночное время (при отсутствии пассажиров в метрополитене).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256. Транспорт, приспособленный для перевозки горюче-смазочных материалов в тоннелях, оснащается первичными средствами пожаротушения.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258. При проведении ремонтных работ в подземном пространстве метрополитена применяются металлические леса.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259. В действующих тоннелях запрещается проводить работы с газогенераторами, а также разогревать битум.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260. В помещениях машинных залов, эскалаторов и в демонтажных камерах запрещается складирование запасных частей, смазочных и других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261. Покраску кабельных линий в тоннелях следует осуществлять только в ночное время.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262. Вагоны электропоездов оборудуются исправным устройством связи "пассажир - машинист" и первичными средствами пожаротушения.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264. Торговые киоски допускается устанавливать только в наземных вестибюлях станций метрополитена и в </w:t>
      </w:r>
      <w:proofErr w:type="spellStart"/>
      <w:r w:rsidRPr="000B59E1">
        <w:rPr>
          <w:rFonts w:ascii="Times New Roman" w:eastAsia="Times New Roman" w:hAnsi="Times New Roman" w:cs="Times New Roman"/>
          <w:sz w:val="24"/>
          <w:szCs w:val="24"/>
          <w:lang w:eastAsia="ru-RU"/>
        </w:rPr>
        <w:t>подуличных</w:t>
      </w:r>
      <w:proofErr w:type="spellEnd"/>
      <w:r w:rsidRPr="000B59E1">
        <w:rPr>
          <w:rFonts w:ascii="Times New Roman" w:eastAsia="Times New Roman" w:hAnsi="Times New Roman" w:cs="Times New Roman"/>
          <w:sz w:val="24"/>
          <w:szCs w:val="24"/>
          <w:lang w:eastAsia="ru-RU"/>
        </w:rPr>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265. Для отопления киосков должны применяться масляные </w:t>
      </w:r>
      <w:proofErr w:type="spellStart"/>
      <w:r w:rsidRPr="000B59E1">
        <w:rPr>
          <w:rFonts w:ascii="Times New Roman" w:eastAsia="Times New Roman" w:hAnsi="Times New Roman" w:cs="Times New Roman"/>
          <w:sz w:val="24"/>
          <w:szCs w:val="24"/>
          <w:lang w:eastAsia="ru-RU"/>
        </w:rPr>
        <w:t>электрорадиаторы</w:t>
      </w:r>
      <w:proofErr w:type="spellEnd"/>
      <w:r w:rsidRPr="000B59E1">
        <w:rPr>
          <w:rFonts w:ascii="Times New Roman" w:eastAsia="Times New Roman" w:hAnsi="Times New Roman" w:cs="Times New Roman"/>
          <w:sz w:val="24"/>
          <w:szCs w:val="24"/>
          <w:lang w:eastAsia="ru-RU"/>
        </w:rPr>
        <w:t xml:space="preserve"> или </w:t>
      </w:r>
      <w:proofErr w:type="spellStart"/>
      <w:r w:rsidRPr="000B59E1">
        <w:rPr>
          <w:rFonts w:ascii="Times New Roman" w:eastAsia="Times New Roman" w:hAnsi="Times New Roman" w:cs="Times New Roman"/>
          <w:sz w:val="24"/>
          <w:szCs w:val="24"/>
          <w:lang w:eastAsia="ru-RU"/>
        </w:rPr>
        <w:t>электропанели</w:t>
      </w:r>
      <w:proofErr w:type="spellEnd"/>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17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267. В киосках, установленных в вестибюлях станций метрополитена, запрещается:</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хранение товара, упаковочного материала, торгового инвентаря и тары.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268. В паровозных депо и базах запаса локомотивов (паровозов)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ставить в депо паровозы с действующими топками, а также растапливать их в стойлах за пределами вытяжных зонтов;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б) чистить топки и зольники в стойлах депо в неустановленных местах;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269. В </w:t>
      </w:r>
      <w:proofErr w:type="spellStart"/>
      <w:r w:rsidRPr="000B59E1">
        <w:rPr>
          <w:rFonts w:ascii="Times New Roman" w:eastAsia="Times New Roman" w:hAnsi="Times New Roman" w:cs="Times New Roman"/>
          <w:sz w:val="24"/>
          <w:szCs w:val="24"/>
          <w:lang w:eastAsia="ru-RU"/>
        </w:rPr>
        <w:t>шлакоуборочных</w:t>
      </w:r>
      <w:proofErr w:type="spellEnd"/>
      <w:r w:rsidRPr="000B59E1">
        <w:rPr>
          <w:rFonts w:ascii="Times New Roman" w:eastAsia="Times New Roman" w:hAnsi="Times New Roman" w:cs="Times New Roman"/>
          <w:sz w:val="24"/>
          <w:szCs w:val="24"/>
          <w:lang w:eastAsia="ru-RU"/>
        </w:rPr>
        <w:t xml:space="preserve"> канавах и местах чистки топок шлак и изгарь должны заливаться водой и регулярно убираться.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270. На объектах защиты железнодорожного транспорта запрещается эксплуатировать:</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8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w:t>
      </w:r>
      <w:proofErr w:type="spellStart"/>
      <w:r w:rsidRPr="000B59E1">
        <w:rPr>
          <w:rFonts w:ascii="Times New Roman" w:eastAsia="Times New Roman" w:hAnsi="Times New Roman" w:cs="Times New Roman"/>
          <w:sz w:val="24"/>
          <w:szCs w:val="24"/>
          <w:lang w:eastAsia="ru-RU"/>
        </w:rPr>
        <w:t>тракционных</w:t>
      </w:r>
      <w:proofErr w:type="spellEnd"/>
      <w:r w:rsidRPr="000B59E1">
        <w:rPr>
          <w:rFonts w:ascii="Times New Roman" w:eastAsia="Times New Roman" w:hAnsi="Times New Roman" w:cs="Times New Roman"/>
          <w:sz w:val="24"/>
          <w:szCs w:val="24"/>
          <w:lang w:eastAsia="ru-RU"/>
        </w:rPr>
        <w:t xml:space="preserve"> путей на расстоянии менее 30 метров, а от соседних железнодорожных зданий и сооружений - менее 50 метров;</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8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участки территории, на которых производится обработка цистерн, без твердого покрытия, не допускающего проникновения нефтепродуктов в грунт.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271. При обработке на промывочно-пропарочных станциях (пунктах):</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сливные приборы, крышки колпаков и загрузочные люки цистерн закрываются;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обработанные цистерны оборудуются исправной запорной арматурой.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Люки и приямки на отстойниках и трубопроводах должны быть постоянно закрыты крышками.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При заправке клапанов используются только аккумуляторные фонари и искробезопасный инструмент.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273. Запрещается эксплуатировать без заземления резервуары, трубопроводы, эстакады, цистерны под сливом и сливоналивные железнодорожные пути.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274. Металлические переносные и передвижные лестницы оборудуются медными крючками и резиновыми подушками под стыками.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276. Эстакады и площадки необходимо очищать от остатков нефтепродуктов не реже 1 раза в смену.</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277. На территории промывочно-пропарочных станций (пунктов)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пользоваться при работе внутри котла цистерны обувью, подбитой стальными пластинами или гвоздями;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применять для спуска людей в цистерну переносные стальные лестницы, а также деревянные лестницы, обитые сталью;</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оставлять обтирочные материалы внутри осматриваемых цистерн и на их наружных частях;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осуществлять въезд локомотивов в депо очистки и под эстакады.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r w:rsidRPr="000B59E1">
        <w:rPr>
          <w:rFonts w:ascii="Times New Roman" w:eastAsia="Times New Roman" w:hAnsi="Times New Roman" w:cs="Times New Roman"/>
          <w:sz w:val="24"/>
          <w:szCs w:val="24"/>
          <w:lang w:eastAsia="ru-RU"/>
        </w:rPr>
        <w:br/>
        <w:t xml:space="preserve">(Пункт в редакции, введенной в действие с 17 января 2018 года </w:t>
      </w:r>
      <w:hyperlink r:id="rId18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декабря 2017 года N 1717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r w:rsidRPr="000B59E1">
        <w:rPr>
          <w:rFonts w:ascii="Times New Roman" w:eastAsia="Times New Roman" w:hAnsi="Times New Roman" w:cs="Times New Roman"/>
          <w:sz w:val="24"/>
          <w:szCs w:val="24"/>
          <w:lang w:eastAsia="ru-RU"/>
        </w:rPr>
        <w:br/>
        <w:t xml:space="preserve">(Пункт в редакции, введенной в действие с 17 января 2018 года </w:t>
      </w:r>
      <w:hyperlink r:id="rId18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декабря 2017 года N 1717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280. Шпалы и брусья при временном хранении на перегонах, станциях и звеносборочных базах укладываются в штабели.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8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282. Запрещается складирование сена, соломы и дров: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на расстоянии менее 50 метров от мостов, путепроводов, путевых сооружений и путей организованного движения поездов, а также лесных насаждений;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на расстоянии менее 15 метров от оси линий связи;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в пределах охранных зон воздушных линий электропередачи. </w:t>
      </w:r>
      <w:r w:rsidRPr="000B59E1">
        <w:rPr>
          <w:rFonts w:ascii="Times New Roman" w:eastAsia="Times New Roman" w:hAnsi="Times New Roman" w:cs="Times New Roman"/>
          <w:sz w:val="24"/>
          <w:szCs w:val="24"/>
          <w:lang w:eastAsia="ru-RU"/>
        </w:rPr>
        <w:br/>
        <w:t xml:space="preserve">(Пункт в редакции, введенной в действие с 17 января 2018 года </w:t>
      </w:r>
      <w:hyperlink r:id="rId18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декабря 2017 года N 1717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r w:rsidRPr="000B59E1">
        <w:rPr>
          <w:rFonts w:ascii="Times New Roman" w:eastAsia="Times New Roman" w:hAnsi="Times New Roman" w:cs="Times New Roman"/>
          <w:sz w:val="24"/>
          <w:szCs w:val="24"/>
          <w:lang w:eastAsia="ru-RU"/>
        </w:rPr>
        <w:br/>
        <w:t xml:space="preserve">(Пункт в редакции, введенной в действие с 17 января 2018 года </w:t>
      </w:r>
      <w:hyperlink r:id="rId18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декабря 2017 года N 1717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285. Земляные участки под мостами в радиусе 50 метров должны быть очищены от сухой травы, кустарника, валежника, мусора и других горючих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286. На всех мостах и путепроводах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устраивать под ними места стоянки для судов, плотов, барж и лодок;</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производить заправку керосиновых фонарей и баков бензомоторных агрегатов;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 xml:space="preserve">в) содержать пролетные строения и другие конструкции не очищенными от нефтепродуктов;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производить под мостами выжигание сухой травы, а также сжигание кустарника и другого горючего материала;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производить огневые работы без разрешения руководителя организации.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15-20 вагонов.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 xml:space="preserve">XII. Транспортирование </w:t>
      </w:r>
      <w:proofErr w:type="spellStart"/>
      <w:r w:rsidRPr="000B59E1">
        <w:rPr>
          <w:rFonts w:ascii="Times New Roman" w:eastAsia="Times New Roman" w:hAnsi="Times New Roman" w:cs="Times New Roman"/>
          <w:b/>
          <w:bCs/>
          <w:sz w:val="27"/>
          <w:szCs w:val="27"/>
          <w:lang w:eastAsia="ru-RU"/>
        </w:rPr>
        <w:t>пожаровзрывоопасных</w:t>
      </w:r>
      <w:proofErr w:type="spellEnd"/>
      <w:r w:rsidRPr="000B59E1">
        <w:rPr>
          <w:rFonts w:ascii="Times New Roman" w:eastAsia="Times New Roman" w:hAnsi="Times New Roman" w:cs="Times New Roman"/>
          <w:b/>
          <w:bCs/>
          <w:sz w:val="27"/>
          <w:szCs w:val="27"/>
          <w:lang w:eastAsia="ru-RU"/>
        </w:rPr>
        <w:t xml:space="preserve"> и пожароопасных веществ и материалов</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289. При организации перевозок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 </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8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290. Упаковка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292. Запрещается погрузка в один вагон или контейнер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веществ и материалов, не разрешенных к совместной перевозке.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293. При погрузке в вагоны ящики с кислотами ставятся в противоположную сторону от ящиков с легковоспламеняющимися и горючими жидкостями.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295. Запрещается эксплуатировать пневмотранспортные и самотечные устройства (при движении продукта в трубопроводах) при скоплении пыли в трубопроводах.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302. На транспортном средстве, перевозящем </w:t>
      </w:r>
      <w:proofErr w:type="spellStart"/>
      <w:r w:rsidRPr="000B59E1">
        <w:rPr>
          <w:rFonts w:ascii="Times New Roman" w:eastAsia="Times New Roman" w:hAnsi="Times New Roman" w:cs="Times New Roman"/>
          <w:sz w:val="24"/>
          <w:szCs w:val="24"/>
          <w:lang w:eastAsia="ru-RU"/>
        </w:rPr>
        <w:t>пожаровзрывоопасные</w:t>
      </w:r>
      <w:proofErr w:type="spellEnd"/>
      <w:r w:rsidRPr="000B59E1">
        <w:rPr>
          <w:rFonts w:ascii="Times New Roman" w:eastAsia="Times New Roman" w:hAnsi="Times New Roman" w:cs="Times New Roman"/>
          <w:sz w:val="24"/>
          <w:szCs w:val="24"/>
          <w:lang w:eastAsia="ru-RU"/>
        </w:rPr>
        <w:t xml:space="preserve"> вещества, а также на каждом грузовом месте, на котором находятся эти вещества и материалы, должны быть знаки безопасности.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303. Руководитель организации обеспечивает места погрузки и разгрузки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и пожароопасных веществ и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 xml:space="preserve">б) первичными средствами пожаротушения;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исправным стационарным или временным электрическим освещением во взрывозащищенном исполнении.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304. Запрещается пользоваться открытым огнем в местах погрузочно-разгрузочных работ с </w:t>
      </w:r>
      <w:proofErr w:type="spellStart"/>
      <w:r w:rsidRPr="000B59E1">
        <w:rPr>
          <w:rFonts w:ascii="Times New Roman" w:eastAsia="Times New Roman" w:hAnsi="Times New Roman" w:cs="Times New Roman"/>
          <w:sz w:val="24"/>
          <w:szCs w:val="24"/>
          <w:lang w:eastAsia="ru-RU"/>
        </w:rPr>
        <w:t>пожаровзрывоопасными</w:t>
      </w:r>
      <w:proofErr w:type="spellEnd"/>
      <w:r w:rsidRPr="000B59E1">
        <w:rPr>
          <w:rFonts w:ascii="Times New Roman" w:eastAsia="Times New Roman" w:hAnsi="Times New Roman" w:cs="Times New Roman"/>
          <w:sz w:val="24"/>
          <w:szCs w:val="24"/>
          <w:lang w:eastAsia="ru-RU"/>
        </w:rPr>
        <w:t xml:space="preserve"> и пожароопасными веществами и материалами.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305. Транспортные средства (вагоны, кузова, прицепы, контейнеры и т.п.), подаваемые под погрузку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и пожароопасных веществ и материалов, должны быть исправными и очищенными от посторонних веществ.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306. При обнаружении повреждений тары (упаковки), рассыпанных или разлитых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307. При выполнении погрузочно-разгрузочных работ с </w:t>
      </w:r>
      <w:proofErr w:type="spellStart"/>
      <w:r w:rsidRPr="000B59E1">
        <w:rPr>
          <w:rFonts w:ascii="Times New Roman" w:eastAsia="Times New Roman" w:hAnsi="Times New Roman" w:cs="Times New Roman"/>
          <w:sz w:val="24"/>
          <w:szCs w:val="24"/>
          <w:lang w:eastAsia="ru-RU"/>
        </w:rPr>
        <w:t>пожаровзрывоопасными</w:t>
      </w:r>
      <w:proofErr w:type="spellEnd"/>
      <w:r w:rsidRPr="000B59E1">
        <w:rPr>
          <w:rFonts w:ascii="Times New Roman" w:eastAsia="Times New Roman" w:hAnsi="Times New Roman" w:cs="Times New Roman"/>
          <w:sz w:val="24"/>
          <w:szCs w:val="24"/>
          <w:lang w:eastAsia="ru-RU"/>
        </w:rP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308. Запрещается производить погрузочно-разгрузочные работы с </w:t>
      </w:r>
      <w:proofErr w:type="spellStart"/>
      <w:r w:rsidRPr="000B59E1">
        <w:rPr>
          <w:rFonts w:ascii="Times New Roman" w:eastAsia="Times New Roman" w:hAnsi="Times New Roman" w:cs="Times New Roman"/>
          <w:sz w:val="24"/>
          <w:szCs w:val="24"/>
          <w:lang w:eastAsia="ru-RU"/>
        </w:rPr>
        <w:t>пожаровзрывоопасными</w:t>
      </w:r>
      <w:proofErr w:type="spellEnd"/>
      <w:r w:rsidRPr="000B59E1">
        <w:rPr>
          <w:rFonts w:ascii="Times New Roman" w:eastAsia="Times New Roman" w:hAnsi="Times New Roman" w:cs="Times New Roman"/>
          <w:sz w:val="24"/>
          <w:szCs w:val="24"/>
          <w:lang w:eastAsia="ru-RU"/>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309. </w:t>
      </w:r>
      <w:proofErr w:type="spellStart"/>
      <w:r w:rsidRPr="000B59E1">
        <w:rPr>
          <w:rFonts w:ascii="Times New Roman" w:eastAsia="Times New Roman" w:hAnsi="Times New Roman" w:cs="Times New Roman"/>
          <w:sz w:val="24"/>
          <w:szCs w:val="24"/>
          <w:lang w:eastAsia="ru-RU"/>
        </w:rPr>
        <w:t>Пожаровзрывоопасные</w:t>
      </w:r>
      <w:proofErr w:type="spellEnd"/>
      <w:r w:rsidRPr="000B59E1">
        <w:rPr>
          <w:rFonts w:ascii="Times New Roman" w:eastAsia="Times New Roman" w:hAnsi="Times New Roman" w:cs="Times New Roman"/>
          <w:sz w:val="24"/>
          <w:szCs w:val="24"/>
          <w:lang w:eastAsia="ru-RU"/>
        </w:rPr>
        <w:t xml:space="preserve">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310. При проведении технологических операций, связанных с наполнением и сливом легковоспламеняющихся и горючих жидкостей:</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арматура, шланги, разъемные соединения, устройства защиты от статического электричества должны быть в исправном техническом состоянии.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311. Перед заполнением резервуаров, цистерн, тары и других емкостей жидкостью необходимо проверить исправность имеющегося замерного устройства.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312. По окончании разгрузки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Запрещается эксплуатация рукавов с устройствами присоединения, имеющими механические повреждения и износ резьбы.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314. Операции по наливу и сливу должны проводиться при заземленных трубопроводах с помощью резинотканевых рукавов.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XIII. Сливоналивные операции с сжиженным углеводородным газом</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316. Во время налива и слива сжиженного углеводородного газа запрещается: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проведение пожароопасных работ и курение на расстоянии менее 100 метров от цистерны;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проведение ремонтных работ на цистернах и вблизи них, а также иных работ, не связанных со сливоналивными операциями;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подъезд автомобильного и маневрового железнодорожного транспорта;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г) нахождение на сливоналивной эстакаде посторонних лиц, не имеющих отношения к сливоналивным операциям.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х 500 миллиметров с </w:t>
      </w:r>
      <w:proofErr w:type="gramStart"/>
      <w:r w:rsidRPr="000B59E1">
        <w:rPr>
          <w:rFonts w:ascii="Times New Roman" w:eastAsia="Times New Roman" w:hAnsi="Times New Roman" w:cs="Times New Roman"/>
          <w:sz w:val="24"/>
          <w:szCs w:val="24"/>
          <w:lang w:eastAsia="ru-RU"/>
        </w:rPr>
        <w:t>надписью</w:t>
      </w:r>
      <w:proofErr w:type="gramEnd"/>
      <w:r w:rsidRPr="000B59E1">
        <w:rPr>
          <w:rFonts w:ascii="Times New Roman" w:eastAsia="Times New Roman" w:hAnsi="Times New Roman" w:cs="Times New Roman"/>
          <w:sz w:val="24"/>
          <w:szCs w:val="24"/>
          <w:lang w:eastAsia="ru-RU"/>
        </w:rPr>
        <w:t xml:space="preserve"> "Стоп, проезд запрещен, производится налив (слив) цистерны".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319. Запрещается выполнять сливоналивные операции во время грозы.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321. Запрещается заполнение цистерн в следующих случаях: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а) истек срок заводского и деповского ремонта ходовых частей цистерны;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б) истекли сроки профилактического или планового ремонта арматуры, технического освидетельствования или гидравлического испытания котла цистерны;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г) нет установленных клейм, надписей и неясны трафареты;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повреждена цилиндрическая часть котла или днища (трещины, вмятины, заметные изменения формы и т.д.);</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е) цистерны заполнены продуктами, не относящимися к сжиженным углеводородным газам;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326. Руководитель организации обеспечивает наличие на сливоналивных эстакадах первичных средств пожаротушения.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 xml:space="preserve">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330. Ремонт котла цистерны, его элементов, а также его внутренний осмотр разрешается проводить только после дегазации объема котла.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18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332. При производстве ремонтных работ запрещается: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ремонтировать котел в груженом состоянии, а также в порожнем состоянии до производства дегазации его объема;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производить удары по котлу цистерны;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пользоваться инструментом, дающим искрение, и находиться с открытым огнем (факел, жаровня, керосиновый фонарь и т.д.) вблизи цистерны;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г) производить под цистерной сварочные и огневые работы.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333. При выполнении работ внутри котла цистерны (внутренний осмотр, ремонт, чистка и т.п.):</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проводится анализ воздушной среды в объеме котла цистерны на отсутствие опасной концентрации углеводородов и на содержание кислорода.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336. Руководитель организации создает для целей ликвидации пожароопасных ситуаций и пожаров аварийные группы.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337. При утечке сжиженного углеводородного газа следует: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убрать из зоны разлива сжиженного углеводородного газа горючие вещества;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устранить течь и (или) перекачать содержимое цистерны в исправную цистерну (емкость);</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отвести вагон-цистерну с сжиженным углеводородным газом в безопасную зону;</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ж) не допускать попадания сжиженного углеводородного газа в тоннели, подвалы, канализацию.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XIV. Объекты хранения</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8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342. На открытых площадках или под навесами хранение аэрозольных упаковок допускается только в негорючих контейнерах.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343. Расстояние от светильников до хранящихся товаров должно быть не менее 0,5 метра.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345. Запрещается стоянка и ремонт погрузочно-разгрузочных и транспортных средств в складских помещениях и на дебаркадерах.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346. Грузы и материалы, разгруженные на рампу (платформу), к концу рабочего дня должны быть убраны.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348. Запрещается в помещениях складов применять дежурное освещение, использовать газовые плиты и электронагревательные приборы.</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9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w:t>
      </w:r>
      <w:r w:rsidRPr="000B59E1">
        <w:rPr>
          <w:rFonts w:ascii="Times New Roman" w:eastAsia="Times New Roman" w:hAnsi="Times New Roman" w:cs="Times New Roman"/>
          <w:sz w:val="24"/>
          <w:szCs w:val="24"/>
          <w:lang w:eastAsia="ru-RU"/>
        </w:rPr>
        <w:lastRenderedPageBreak/>
        <w:t>должны быть не менее 6 метров.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351. Запрещается въезд локомотивов в складские помещения категорий А, Б и В1-В4 по взрывопожарной и пожарной опасности.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352. Обвалования вокруг резервуаров с нефтью и нефтепродуктами, а также переезды через обвалования должны находиться в исправном состоянии.</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19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353. Запрещается на складах легковоспламеняющихся и горючих жидкостей: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эксплуатация негерметичного оборудования и запорной арматуры;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наличие деревьев, кустарников и сухой растительности внутри обвалований;</w:t>
      </w:r>
      <w:r w:rsidRPr="000B59E1">
        <w:rPr>
          <w:rFonts w:ascii="Times New Roman" w:eastAsia="Times New Roman" w:hAnsi="Times New Roman" w:cs="Times New Roman"/>
          <w:sz w:val="24"/>
          <w:szCs w:val="24"/>
          <w:lang w:eastAsia="ru-RU"/>
        </w:rPr>
        <w:br/>
        <w:t xml:space="preserve">(Подпункт в редакции, введенной в действие с 5 марта 2014 года </w:t>
      </w:r>
      <w:hyperlink r:id="rId19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установка емкостей (резервуаров) на основание, выполненное из горючих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переполнение резервуаров и цистерн;</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отбор проб из резервуаров во время слива или налива нефти и нефтепродуктов;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ж) слив и налив нефти и нефтепродуктов во время грозы.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354. На складах легковоспламеняющихся и горючих жидкостей: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дыхательные клапаны и </w:t>
      </w:r>
      <w:proofErr w:type="spellStart"/>
      <w:r w:rsidRPr="000B59E1">
        <w:rPr>
          <w:rFonts w:ascii="Times New Roman" w:eastAsia="Times New Roman" w:hAnsi="Times New Roman" w:cs="Times New Roman"/>
          <w:sz w:val="24"/>
          <w:szCs w:val="24"/>
          <w:lang w:eastAsia="ru-RU"/>
        </w:rPr>
        <w:t>огнепреградители</w:t>
      </w:r>
      <w:proofErr w:type="spellEnd"/>
      <w:r w:rsidRPr="000B59E1">
        <w:rPr>
          <w:rFonts w:ascii="Times New Roman" w:eastAsia="Times New Roman" w:hAnsi="Times New Roman" w:cs="Times New Roman"/>
          <w:sz w:val="24"/>
          <w:szCs w:val="24"/>
          <w:lang w:eastAsia="ru-RU"/>
        </w:rPr>
        <w:t xml:space="preserve"> необходимо проверять в соответствии с технической документацией предприятий-изготовителей;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б) при осмотрах дыхательной арматуры необходимо очищать клапаны и сетки от льда, их отогрев производится только </w:t>
      </w:r>
      <w:proofErr w:type="spellStart"/>
      <w:r w:rsidRPr="000B59E1">
        <w:rPr>
          <w:rFonts w:ascii="Times New Roman" w:eastAsia="Times New Roman" w:hAnsi="Times New Roman" w:cs="Times New Roman"/>
          <w:sz w:val="24"/>
          <w:szCs w:val="24"/>
          <w:lang w:eastAsia="ru-RU"/>
        </w:rPr>
        <w:t>пожаробезопасными</w:t>
      </w:r>
      <w:proofErr w:type="spellEnd"/>
      <w:r w:rsidRPr="000B59E1">
        <w:rPr>
          <w:rFonts w:ascii="Times New Roman" w:eastAsia="Times New Roman" w:hAnsi="Times New Roman" w:cs="Times New Roman"/>
          <w:sz w:val="24"/>
          <w:szCs w:val="24"/>
          <w:lang w:eastAsia="ru-RU"/>
        </w:rPr>
        <w:t xml:space="preserve"> способами;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г) хранить жидкости разрешается только в исправной таре. Пролитая жидкость должна немедленно убираться;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запрещается разливать нефтепродукты, а также хранить упаковочный материал и тару непосредственно в хранилищах и на обвалованных площадках.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355. При хранении газа: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окна помещений, где хранятся баллоны с газом, закрашиваются белой краской или оборудуются солнцезащитными негорючими устройствами;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при хранении баллонов на открытых площадках сооружения, защищающие баллоны от осадков и солнечных лучей, выполняются из негорючих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0B59E1">
        <w:rPr>
          <w:rFonts w:ascii="Times New Roman" w:eastAsia="Times New Roman" w:hAnsi="Times New Roman" w:cs="Times New Roman"/>
          <w:sz w:val="24"/>
          <w:szCs w:val="24"/>
          <w:lang w:eastAsia="ru-RU"/>
        </w:rPr>
        <w:t>перекантовке</w:t>
      </w:r>
      <w:proofErr w:type="spellEnd"/>
      <w:r w:rsidRPr="000B59E1">
        <w:rPr>
          <w:rFonts w:ascii="Times New Roman" w:eastAsia="Times New Roman" w:hAnsi="Times New Roman" w:cs="Times New Roman"/>
          <w:sz w:val="24"/>
          <w:szCs w:val="24"/>
          <w:lang w:eastAsia="ru-RU"/>
        </w:rPr>
        <w:t xml:space="preserve"> баллонов с кислородом вручную не разрешается браться за клапаны;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0B59E1">
        <w:rPr>
          <w:rFonts w:ascii="Times New Roman" w:eastAsia="Times New Roman" w:hAnsi="Times New Roman" w:cs="Times New Roman"/>
          <w:sz w:val="24"/>
          <w:szCs w:val="24"/>
          <w:lang w:eastAsia="ru-RU"/>
        </w:rPr>
        <w:t>газовоздушной</w:t>
      </w:r>
      <w:proofErr w:type="spellEnd"/>
      <w:r w:rsidRPr="000B59E1">
        <w:rPr>
          <w:rFonts w:ascii="Times New Roman" w:eastAsia="Times New Roman" w:hAnsi="Times New Roman" w:cs="Times New Roman"/>
          <w:sz w:val="24"/>
          <w:szCs w:val="24"/>
          <w:lang w:eastAsia="ru-RU"/>
        </w:rPr>
        <w:t xml:space="preserve"> среды;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ж) при обнаружении утечки газа из баллонов они должны убираться из помещения склада в безопасное место;</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з) на склад, где размещаются баллоны с горючим газом, не допускаются лица в обуви, подбитой металлическими гвоздями или подковами;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к) хранение каких-либо других веществ, материалов и оборудования в помещениях складов с горючим газом не разрешается;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л) помещения складов с горючим газом обеспечиваются естественной вентиляцией.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357. При хранении зерна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хранить совместно с зерном другие материалы и оборудование;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применять внутри складских помещений зерноочистительные и другие машины с двигателями внутреннего сгорания;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работать на передвижных механизмах при закрытых воротах с двух сторон склада;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0B59E1">
        <w:rPr>
          <w:rFonts w:ascii="Times New Roman" w:eastAsia="Times New Roman" w:hAnsi="Times New Roman" w:cs="Times New Roman"/>
          <w:sz w:val="24"/>
          <w:szCs w:val="24"/>
          <w:lang w:eastAsia="ru-RU"/>
        </w:rPr>
        <w:t>электрозажигания</w:t>
      </w:r>
      <w:proofErr w:type="spellEnd"/>
      <w:r w:rsidRPr="000B59E1">
        <w:rPr>
          <w:rFonts w:ascii="Times New Roman" w:eastAsia="Times New Roman" w:hAnsi="Times New Roman" w:cs="Times New Roman"/>
          <w:sz w:val="24"/>
          <w:szCs w:val="24"/>
          <w:lang w:eastAsia="ru-RU"/>
        </w:rPr>
        <w:t xml:space="preserve"> или без них;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засыпать зерно выше уровня транспортерной ленты и допускать трение ленты о конструкции транспортера.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358. Контроль за температурой зерна при работающей сушилке осуществляется путем отбора проб не реже чем через каждые 2 часа.</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Очистка загрузочно-разгрузочных механизмов сушилки от пыли и зерна производится через сутки ее работы.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359. Передвижной сушильный агрегат устанавливается на расстоянии не менее 10 метров от здания зерносклада.</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360. На складах по хранению лесных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запрещается производить работы, не связанные с хранением лесных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0B59E1">
        <w:rPr>
          <w:rFonts w:ascii="Times New Roman" w:eastAsia="Times New Roman" w:hAnsi="Times New Roman" w:cs="Times New Roman"/>
          <w:sz w:val="24"/>
          <w:szCs w:val="24"/>
          <w:lang w:eastAsia="ru-RU"/>
        </w:rPr>
        <w:t>водоисточникам</w:t>
      </w:r>
      <w:proofErr w:type="spellEnd"/>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з) в закрытых складах лесоматериалов не должно быть перегородок и служебных помещений;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и) хранить щепу разрешается в закрытых складах, бункерах и на открытых площадках с основанием из негорючего материала.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361. На складах для хранения угля и торфа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укладывать уголь свежей добычи на старые отвалы угля, пролежавшего более 1 месяца;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принимать уголь и торф с явно выраженными очагами самовозгорания;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транспортировать горящий уголь и торф по транспортерным лентам и отгружать их в железнодорожный транспорт или бункера;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 xml:space="preserve">г) располагать штабели угля и торфа над источниками тепла (паропроводы, трубопроводы горячей воды, каналы нагретого воздуха и т.п.), а также над проложенными </w:t>
      </w:r>
      <w:proofErr w:type="spellStart"/>
      <w:r w:rsidRPr="000B59E1">
        <w:rPr>
          <w:rFonts w:ascii="Times New Roman" w:eastAsia="Times New Roman" w:hAnsi="Times New Roman" w:cs="Times New Roman"/>
          <w:sz w:val="24"/>
          <w:szCs w:val="24"/>
          <w:lang w:eastAsia="ru-RU"/>
        </w:rPr>
        <w:t>электрокабелями</w:t>
      </w:r>
      <w:proofErr w:type="spellEnd"/>
      <w:r w:rsidRPr="000B59E1">
        <w:rPr>
          <w:rFonts w:ascii="Times New Roman" w:eastAsia="Times New Roman" w:hAnsi="Times New Roman" w:cs="Times New Roman"/>
          <w:sz w:val="24"/>
          <w:szCs w:val="24"/>
          <w:lang w:eastAsia="ru-RU"/>
        </w:rPr>
        <w:t xml:space="preserve"> и </w:t>
      </w:r>
      <w:proofErr w:type="spellStart"/>
      <w:r w:rsidRPr="000B59E1">
        <w:rPr>
          <w:rFonts w:ascii="Times New Roman" w:eastAsia="Times New Roman" w:hAnsi="Times New Roman" w:cs="Times New Roman"/>
          <w:sz w:val="24"/>
          <w:szCs w:val="24"/>
          <w:lang w:eastAsia="ru-RU"/>
        </w:rPr>
        <w:t>нефтегазопроводами</w:t>
      </w:r>
      <w:proofErr w:type="spellEnd"/>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д) </w:t>
      </w:r>
      <w:proofErr w:type="spellStart"/>
      <w:r w:rsidRPr="000B59E1">
        <w:rPr>
          <w:rFonts w:ascii="Times New Roman" w:eastAsia="Times New Roman" w:hAnsi="Times New Roman" w:cs="Times New Roman"/>
          <w:sz w:val="24"/>
          <w:szCs w:val="24"/>
          <w:lang w:eastAsia="ru-RU"/>
        </w:rPr>
        <w:t>неорганизованно</w:t>
      </w:r>
      <w:proofErr w:type="spellEnd"/>
      <w:r w:rsidRPr="000B59E1">
        <w:rPr>
          <w:rFonts w:ascii="Times New Roman" w:eastAsia="Times New Roman" w:hAnsi="Times New Roman" w:cs="Times New Roman"/>
          <w:sz w:val="24"/>
          <w:szCs w:val="24"/>
          <w:lang w:eastAsia="ru-RU"/>
        </w:rPr>
        <w:t xml:space="preserve"> хранить выгруженное топливо в течение более 2 суток.</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362. На складах для хранения угля, торфа и горючего сланца: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следует укладывать уголь различных марок, каждый вид торфа (кусковый и фрезерный), горючий сланец в отдельные штабели;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следует исключить попадание в штабели при укладке угля на хранение древесины, ткани, бумаги, сена, торфа, а также других горючих отходов;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следует предусматривать проезд для пожарных машин от границы подошвы штабелей до ограждающего забора или фундамента подкрановых путей;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запрещается засыпать проезды твердым топливом и загромождать их оборудованием;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и) запрещается вновь укладывать в штабели самовозгоревшийся уголь, торф или горючий сланец после охлаждения или тушения.</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XV. Строительно-монтажные и реставрационные работы</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w:t>
      </w:r>
      <w:r w:rsidRPr="000B59E1">
        <w:rPr>
          <w:rFonts w:ascii="Times New Roman" w:eastAsia="Times New Roman" w:hAnsi="Times New Roman" w:cs="Times New Roman"/>
          <w:sz w:val="24"/>
          <w:szCs w:val="24"/>
          <w:lang w:eastAsia="ru-RU"/>
        </w:rPr>
        <w:lastRenderedPageBreak/>
        <w:t>требований нормативных правовых актов и нормативных документов по пожарной безопасности.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0B59E1">
        <w:rPr>
          <w:rFonts w:ascii="Times New Roman" w:eastAsia="Times New Roman" w:hAnsi="Times New Roman" w:cs="Times New Roman"/>
          <w:sz w:val="24"/>
          <w:szCs w:val="24"/>
          <w:lang w:eastAsia="ru-RU"/>
        </w:rPr>
        <w:t>водоисточников</w:t>
      </w:r>
      <w:proofErr w:type="spellEnd"/>
      <w:r w:rsidRPr="000B59E1">
        <w:rPr>
          <w:rFonts w:ascii="Times New Roman" w:eastAsia="Times New Roman" w:hAnsi="Times New Roman" w:cs="Times New Roman"/>
          <w:sz w:val="24"/>
          <w:szCs w:val="24"/>
          <w:lang w:eastAsia="ru-RU"/>
        </w:rPr>
        <w:t>, средств пожаротушения и связи.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r w:rsidRPr="000B59E1">
        <w:rPr>
          <w:rFonts w:ascii="Times New Roman" w:eastAsia="Times New Roman" w:hAnsi="Times New Roman" w:cs="Times New Roman"/>
          <w:sz w:val="24"/>
          <w:szCs w:val="24"/>
          <w:lang w:eastAsia="ru-RU"/>
        </w:rPr>
        <w:br/>
        <w:t xml:space="preserve">(Абзац дополнительно включен с 5 марта 2014 года </w:t>
      </w:r>
      <w:hyperlink r:id="rId19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366. Хранение на открытых площадках горючих строительных материалов (</w:t>
      </w:r>
      <w:proofErr w:type="spellStart"/>
      <w:r w:rsidRPr="000B59E1">
        <w:rPr>
          <w:rFonts w:ascii="Times New Roman" w:eastAsia="Times New Roman" w:hAnsi="Times New Roman" w:cs="Times New Roman"/>
          <w:sz w:val="24"/>
          <w:szCs w:val="24"/>
          <w:lang w:eastAsia="ru-RU"/>
        </w:rPr>
        <w:t>лесопиломатериалы</w:t>
      </w:r>
      <w:proofErr w:type="spellEnd"/>
      <w:r w:rsidRPr="000B59E1">
        <w:rPr>
          <w:rFonts w:ascii="Times New Roman" w:eastAsia="Times New Roman" w:hAnsi="Times New Roman" w:cs="Times New Roman"/>
          <w:sz w:val="24"/>
          <w:szCs w:val="24"/>
          <w:lang w:eastAsia="ru-RU"/>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Расстояние между штабелями (группами) и от них до строящихся или существующих объектов защиты составляет не менее 24 метров.</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9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Запрещается использование строящихся зданий для проживания людей.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lastRenderedPageBreak/>
        <w:t xml:space="preserve">(Абзац в редакции, введенной в действие с 26 сентября 2017 года </w:t>
      </w:r>
      <w:hyperlink r:id="rId19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369. Допускается на период строительства объекта защиты для защиты от повреждений покрывать негорючие ступени горючими материалами.</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9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371. Строительные леса и опалубка выполняются из материалов, не распространяющих и не поддерживающих горение.</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При строительстве объекта защиты в 3 этажа и более следует применять инвентарные металлические строительные леса.</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19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Запрещается конструкции лесов закрывать (утеплять) горючими материалами (фанерой, пластиком, древесноволокнистыми плитами, брезентом и др.).</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372. Пункт утратил силу с 26 сентября 2017 года - </w:t>
      </w:r>
      <w:hyperlink r:id="rId198" w:history="1">
        <w:r w:rsidRPr="000B59E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19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375. Работы по огнезащите металлоконструкций производятся одновременно с возведением объекта защиты.</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20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w:t>
      </w:r>
      <w:r w:rsidRPr="000B59E1">
        <w:rPr>
          <w:rFonts w:ascii="Times New Roman" w:eastAsia="Times New Roman" w:hAnsi="Times New Roman" w:cs="Times New Roman"/>
          <w:sz w:val="24"/>
          <w:szCs w:val="24"/>
          <w:lang w:eastAsia="ru-RU"/>
        </w:rPr>
        <w:lastRenderedPageBreak/>
        <w:t>инженерных коммуникаций с обеспечением требуемых пределов огнестойкости).</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20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Проемы в зданиях и сооружениях при временном их утеплении заполняются негорючими или </w:t>
      </w:r>
      <w:proofErr w:type="spellStart"/>
      <w:r w:rsidRPr="000B59E1">
        <w:rPr>
          <w:rFonts w:ascii="Times New Roman" w:eastAsia="Times New Roman" w:hAnsi="Times New Roman" w:cs="Times New Roman"/>
          <w:sz w:val="24"/>
          <w:szCs w:val="24"/>
          <w:lang w:eastAsia="ru-RU"/>
        </w:rPr>
        <w:t>трудногорючими</w:t>
      </w:r>
      <w:proofErr w:type="spellEnd"/>
      <w:r w:rsidRPr="000B59E1">
        <w:rPr>
          <w:rFonts w:ascii="Times New Roman" w:eastAsia="Times New Roman" w:hAnsi="Times New Roman" w:cs="Times New Roman"/>
          <w:sz w:val="24"/>
          <w:szCs w:val="24"/>
          <w:lang w:eastAsia="ru-RU"/>
        </w:rPr>
        <w:t xml:space="preserve"> материалами.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377. Временные сооружения (тепляки) для устройства полов и производства других работ выполняются из негорючих или </w:t>
      </w:r>
      <w:proofErr w:type="spellStart"/>
      <w:r w:rsidRPr="000B59E1">
        <w:rPr>
          <w:rFonts w:ascii="Times New Roman" w:eastAsia="Times New Roman" w:hAnsi="Times New Roman" w:cs="Times New Roman"/>
          <w:sz w:val="24"/>
          <w:szCs w:val="24"/>
          <w:lang w:eastAsia="ru-RU"/>
        </w:rPr>
        <w:t>трудногорючих</w:t>
      </w:r>
      <w:proofErr w:type="spellEnd"/>
      <w:r w:rsidRPr="000B59E1">
        <w:rPr>
          <w:rFonts w:ascii="Times New Roman" w:eastAsia="Times New Roman" w:hAnsi="Times New Roman" w:cs="Times New Roman"/>
          <w:sz w:val="24"/>
          <w:szCs w:val="24"/>
          <w:lang w:eastAsia="ru-RU"/>
        </w:rPr>
        <w:t xml:space="preserve">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378. Укладку горючего и </w:t>
      </w:r>
      <w:proofErr w:type="spellStart"/>
      <w:r w:rsidRPr="000B59E1">
        <w:rPr>
          <w:rFonts w:ascii="Times New Roman" w:eastAsia="Times New Roman" w:hAnsi="Times New Roman" w:cs="Times New Roman"/>
          <w:sz w:val="24"/>
          <w:szCs w:val="24"/>
          <w:lang w:eastAsia="ru-RU"/>
        </w:rPr>
        <w:t>трудногорючего</w:t>
      </w:r>
      <w:proofErr w:type="spellEnd"/>
      <w:r w:rsidRPr="000B59E1">
        <w:rPr>
          <w:rFonts w:ascii="Times New Roman" w:eastAsia="Times New Roman" w:hAnsi="Times New Roman" w:cs="Times New Roman"/>
          <w:sz w:val="24"/>
          <w:szCs w:val="24"/>
          <w:lang w:eastAsia="ru-RU"/>
        </w:rP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На местах производства работ количество утеплителя и кровельных рулонных материалов не должно превышать сменную потребность.</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379. Запрещается по окончании рабочей смены оставлять неиспользованный горючий утеплитель, </w:t>
      </w:r>
      <w:proofErr w:type="spellStart"/>
      <w:r w:rsidRPr="000B59E1">
        <w:rPr>
          <w:rFonts w:ascii="Times New Roman" w:eastAsia="Times New Roman" w:hAnsi="Times New Roman" w:cs="Times New Roman"/>
          <w:sz w:val="24"/>
          <w:szCs w:val="24"/>
          <w:lang w:eastAsia="ru-RU"/>
        </w:rPr>
        <w:t>несмонтированные</w:t>
      </w:r>
      <w:proofErr w:type="spellEnd"/>
      <w:r w:rsidRPr="000B59E1">
        <w:rPr>
          <w:rFonts w:ascii="Times New Roman" w:eastAsia="Times New Roman" w:hAnsi="Times New Roman" w:cs="Times New Roman"/>
          <w:sz w:val="24"/>
          <w:szCs w:val="24"/>
          <w:lang w:eastAsia="ru-RU"/>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380. После устройства теплоизоляции в отсеке необходимо убрать ее остатки и немедленно нанести предусмотренные проектом покровные слои огнезащиты.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382. Запрещается при производстве работ, связанных с устройством </w:t>
      </w:r>
      <w:proofErr w:type="spellStart"/>
      <w:r w:rsidRPr="000B59E1">
        <w:rPr>
          <w:rFonts w:ascii="Times New Roman" w:eastAsia="Times New Roman" w:hAnsi="Times New Roman" w:cs="Times New Roman"/>
          <w:sz w:val="24"/>
          <w:szCs w:val="24"/>
          <w:lang w:eastAsia="ru-RU"/>
        </w:rPr>
        <w:t>гидро</w:t>
      </w:r>
      <w:proofErr w:type="spellEnd"/>
      <w:r w:rsidRPr="000B59E1">
        <w:rPr>
          <w:rFonts w:ascii="Times New Roman" w:eastAsia="Times New Roman" w:hAnsi="Times New Roman" w:cs="Times New Roman"/>
          <w:sz w:val="24"/>
          <w:szCs w:val="24"/>
          <w:lang w:eastAsia="ru-RU"/>
        </w:rPr>
        <w:t xml:space="preserve">- и </w:t>
      </w:r>
      <w:proofErr w:type="spellStart"/>
      <w:r w:rsidRPr="000B59E1">
        <w:rPr>
          <w:rFonts w:ascii="Times New Roman" w:eastAsia="Times New Roman" w:hAnsi="Times New Roman" w:cs="Times New Roman"/>
          <w:sz w:val="24"/>
          <w:szCs w:val="24"/>
          <w:lang w:eastAsia="ru-RU"/>
        </w:rPr>
        <w:t>пароизоляции</w:t>
      </w:r>
      <w:proofErr w:type="spellEnd"/>
      <w:r w:rsidRPr="000B59E1">
        <w:rPr>
          <w:rFonts w:ascii="Times New Roman" w:eastAsia="Times New Roman" w:hAnsi="Times New Roman" w:cs="Times New Roman"/>
          <w:sz w:val="24"/>
          <w:szCs w:val="24"/>
          <w:lang w:eastAsia="ru-RU"/>
        </w:rPr>
        <w:t xml:space="preserve"> на кровле, монтажом панелей с горючими и </w:t>
      </w:r>
      <w:proofErr w:type="spellStart"/>
      <w:r w:rsidRPr="000B59E1">
        <w:rPr>
          <w:rFonts w:ascii="Times New Roman" w:eastAsia="Times New Roman" w:hAnsi="Times New Roman" w:cs="Times New Roman"/>
          <w:sz w:val="24"/>
          <w:szCs w:val="24"/>
          <w:lang w:eastAsia="ru-RU"/>
        </w:rPr>
        <w:t>трудногорючими</w:t>
      </w:r>
      <w:proofErr w:type="spellEnd"/>
      <w:r w:rsidRPr="000B59E1">
        <w:rPr>
          <w:rFonts w:ascii="Times New Roman" w:eastAsia="Times New Roman" w:hAnsi="Times New Roman" w:cs="Times New Roman"/>
          <w:sz w:val="24"/>
          <w:szCs w:val="24"/>
          <w:lang w:eastAsia="ru-RU"/>
        </w:rPr>
        <w:t xml:space="preserve"> утеплителями, производить электросварочные и другие огневые работы.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383. Все работы, связанные с применением открытого огня, должны проводиться до начала использования горючих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Заправка топливом агрегатов на кровле должна проводиться в специальном месте, обеспеченном 2 огнетушителями и ящиком с песком.</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lastRenderedPageBreak/>
        <w:t>Запрещается хранение на кровле топлива для заправки агрегатов и пустой тары из-под топлива.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20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Запрещается устройство сушилок в тамбурах и других помещениях, располагающихся у выходов из зданий.</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388. При эксплуатации горелок инфракрасного излучения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использовать горелку с поврежденной керамикой, а также с видимыми языками пламени;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пользоваться установкой, если в помещении появился запах газа;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направлять тепловые лучи горелок непосредственно в сторону горючих материалов, баллонов с газом, газопроводов, электропроводок и др.;</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389. Воздухонагревательные установки размещаются на расстоянии не менее 5 метров от строящегося здания.</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lastRenderedPageBreak/>
        <w:b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Соединения и арматура на </w:t>
      </w:r>
      <w:proofErr w:type="spellStart"/>
      <w:r w:rsidRPr="000B59E1">
        <w:rPr>
          <w:rFonts w:ascii="Times New Roman" w:eastAsia="Times New Roman" w:hAnsi="Times New Roman" w:cs="Times New Roman"/>
          <w:sz w:val="24"/>
          <w:szCs w:val="24"/>
          <w:lang w:eastAsia="ru-RU"/>
        </w:rPr>
        <w:t>топливопроводах</w:t>
      </w:r>
      <w:proofErr w:type="spellEnd"/>
      <w:r w:rsidRPr="000B59E1">
        <w:rPr>
          <w:rFonts w:ascii="Times New Roman" w:eastAsia="Times New Roman" w:hAnsi="Times New Roman" w:cs="Times New Roman"/>
          <w:sz w:val="24"/>
          <w:szCs w:val="24"/>
          <w:lang w:eastAsia="ru-RU"/>
        </w:rPr>
        <w:t xml:space="preserve"> изготавливаются в заводских условиях и монтируются так, чтобы исключалось </w:t>
      </w:r>
      <w:proofErr w:type="spellStart"/>
      <w:r w:rsidRPr="000B59E1">
        <w:rPr>
          <w:rFonts w:ascii="Times New Roman" w:eastAsia="Times New Roman" w:hAnsi="Times New Roman" w:cs="Times New Roman"/>
          <w:sz w:val="24"/>
          <w:szCs w:val="24"/>
          <w:lang w:eastAsia="ru-RU"/>
        </w:rPr>
        <w:t>подтекание</w:t>
      </w:r>
      <w:proofErr w:type="spellEnd"/>
      <w:r w:rsidRPr="000B59E1">
        <w:rPr>
          <w:rFonts w:ascii="Times New Roman" w:eastAsia="Times New Roman" w:hAnsi="Times New Roman" w:cs="Times New Roman"/>
          <w:sz w:val="24"/>
          <w:szCs w:val="24"/>
          <w:lang w:eastAsia="ru-RU"/>
        </w:rPr>
        <w:t xml:space="preserve"> топлива. На </w:t>
      </w:r>
      <w:proofErr w:type="spellStart"/>
      <w:r w:rsidRPr="000B59E1">
        <w:rPr>
          <w:rFonts w:ascii="Times New Roman" w:eastAsia="Times New Roman" w:hAnsi="Times New Roman" w:cs="Times New Roman"/>
          <w:sz w:val="24"/>
          <w:szCs w:val="24"/>
          <w:lang w:eastAsia="ru-RU"/>
        </w:rPr>
        <w:t>топливопроводе</w:t>
      </w:r>
      <w:proofErr w:type="spellEnd"/>
      <w:r w:rsidRPr="000B59E1">
        <w:rPr>
          <w:rFonts w:ascii="Times New Roman" w:eastAsia="Times New Roman" w:hAnsi="Times New Roman" w:cs="Times New Roman"/>
          <w:sz w:val="24"/>
          <w:szCs w:val="24"/>
          <w:lang w:eastAsia="ru-RU"/>
        </w:rPr>
        <w:t xml:space="preserve"> у расходного бака устанавливается запорный клапан для прекращения подачи топлива к установке в случае пожара или аварии.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390. При монтаже и эксплуатации установок, работающих на газовом топливе, соблюдаются следующие требования: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оборудование </w:t>
      </w:r>
      <w:proofErr w:type="spellStart"/>
      <w:r w:rsidRPr="000B59E1">
        <w:rPr>
          <w:rFonts w:ascii="Times New Roman" w:eastAsia="Times New Roman" w:hAnsi="Times New Roman" w:cs="Times New Roman"/>
          <w:sz w:val="24"/>
          <w:szCs w:val="24"/>
          <w:lang w:eastAsia="ru-RU"/>
        </w:rPr>
        <w:t>теплопроизводящих</w:t>
      </w:r>
      <w:proofErr w:type="spellEnd"/>
      <w:r w:rsidRPr="000B59E1">
        <w:rPr>
          <w:rFonts w:ascii="Times New Roman" w:eastAsia="Times New Roman" w:hAnsi="Times New Roman" w:cs="Times New Roman"/>
          <w:sz w:val="24"/>
          <w:szCs w:val="24"/>
          <w:lang w:eastAsia="ru-RU"/>
        </w:rPr>
        <w:t xml:space="preserve"> установок стандартными горелками, имеющими заводской паспорт;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устойчивая работа горелок без отрыва пламени и проскока его внутрь горелки в пределах необходимого регулирования тепловой нагрузки агрегата;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обеспечение вентиляцией помещения с </w:t>
      </w:r>
      <w:proofErr w:type="spellStart"/>
      <w:r w:rsidRPr="000B59E1">
        <w:rPr>
          <w:rFonts w:ascii="Times New Roman" w:eastAsia="Times New Roman" w:hAnsi="Times New Roman" w:cs="Times New Roman"/>
          <w:sz w:val="24"/>
          <w:szCs w:val="24"/>
          <w:lang w:eastAsia="ru-RU"/>
        </w:rPr>
        <w:t>теплопроизводящими</w:t>
      </w:r>
      <w:proofErr w:type="spellEnd"/>
      <w:r w:rsidRPr="000B59E1">
        <w:rPr>
          <w:rFonts w:ascii="Times New Roman" w:eastAsia="Times New Roman" w:hAnsi="Times New Roman" w:cs="Times New Roman"/>
          <w:sz w:val="24"/>
          <w:szCs w:val="24"/>
          <w:lang w:eastAsia="ru-RU"/>
        </w:rPr>
        <w:t xml:space="preserve"> установками трехкратного воздухообмена.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391. При эксплуатации </w:t>
      </w:r>
      <w:proofErr w:type="spellStart"/>
      <w:r w:rsidRPr="000B59E1">
        <w:rPr>
          <w:rFonts w:ascii="Times New Roman" w:eastAsia="Times New Roman" w:hAnsi="Times New Roman" w:cs="Times New Roman"/>
          <w:sz w:val="24"/>
          <w:szCs w:val="24"/>
          <w:lang w:eastAsia="ru-RU"/>
        </w:rPr>
        <w:t>теплопроизводящих</w:t>
      </w:r>
      <w:proofErr w:type="spellEnd"/>
      <w:r w:rsidRPr="000B59E1">
        <w:rPr>
          <w:rFonts w:ascii="Times New Roman" w:eastAsia="Times New Roman" w:hAnsi="Times New Roman" w:cs="Times New Roman"/>
          <w:sz w:val="24"/>
          <w:szCs w:val="24"/>
          <w:lang w:eastAsia="ru-RU"/>
        </w:rPr>
        <w:t xml:space="preserve"> установок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работать с нарушенной герметичностью </w:t>
      </w:r>
      <w:proofErr w:type="spellStart"/>
      <w:r w:rsidRPr="000B59E1">
        <w:rPr>
          <w:rFonts w:ascii="Times New Roman" w:eastAsia="Times New Roman" w:hAnsi="Times New Roman" w:cs="Times New Roman"/>
          <w:sz w:val="24"/>
          <w:szCs w:val="24"/>
          <w:lang w:eastAsia="ru-RU"/>
        </w:rPr>
        <w:t>топливопроводов</w:t>
      </w:r>
      <w:proofErr w:type="spellEnd"/>
      <w:r w:rsidRPr="000B59E1">
        <w:rPr>
          <w:rFonts w:ascii="Times New Roman" w:eastAsia="Times New Roman" w:hAnsi="Times New Roman" w:cs="Times New Roman"/>
          <w:sz w:val="24"/>
          <w:szCs w:val="24"/>
          <w:lang w:eastAsia="ru-RU"/>
        </w:rPr>
        <w:t xml:space="preserve">, неплотными соединениями корпуса форсунки с </w:t>
      </w:r>
      <w:proofErr w:type="spellStart"/>
      <w:r w:rsidRPr="000B59E1">
        <w:rPr>
          <w:rFonts w:ascii="Times New Roman" w:eastAsia="Times New Roman" w:hAnsi="Times New Roman" w:cs="Times New Roman"/>
          <w:sz w:val="24"/>
          <w:szCs w:val="24"/>
          <w:lang w:eastAsia="ru-RU"/>
        </w:rPr>
        <w:t>теплопроизводящей</w:t>
      </w:r>
      <w:proofErr w:type="spellEnd"/>
      <w:r w:rsidRPr="000B59E1">
        <w:rPr>
          <w:rFonts w:ascii="Times New Roman" w:eastAsia="Times New Roman" w:hAnsi="Times New Roman" w:cs="Times New Roman"/>
          <w:sz w:val="24"/>
          <w:szCs w:val="24"/>
          <w:lang w:eastAsia="ru-RU"/>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работать при неотрегулированной форсунке (с ненормальным горением топлива);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применять резиновые или полихлорвиниловые шланги и муфты для соединения </w:t>
      </w:r>
      <w:proofErr w:type="spellStart"/>
      <w:r w:rsidRPr="000B59E1">
        <w:rPr>
          <w:rFonts w:ascii="Times New Roman" w:eastAsia="Times New Roman" w:hAnsi="Times New Roman" w:cs="Times New Roman"/>
          <w:sz w:val="24"/>
          <w:szCs w:val="24"/>
          <w:lang w:eastAsia="ru-RU"/>
        </w:rPr>
        <w:t>топливопроводов</w:t>
      </w:r>
      <w:proofErr w:type="spellEnd"/>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г) устраивать горючие ограждения около </w:t>
      </w:r>
      <w:proofErr w:type="spellStart"/>
      <w:r w:rsidRPr="000B59E1">
        <w:rPr>
          <w:rFonts w:ascii="Times New Roman" w:eastAsia="Times New Roman" w:hAnsi="Times New Roman" w:cs="Times New Roman"/>
          <w:sz w:val="24"/>
          <w:szCs w:val="24"/>
          <w:lang w:eastAsia="ru-RU"/>
        </w:rPr>
        <w:t>теплопроизводящей</w:t>
      </w:r>
      <w:proofErr w:type="spellEnd"/>
      <w:r w:rsidRPr="000B59E1">
        <w:rPr>
          <w:rFonts w:ascii="Times New Roman" w:eastAsia="Times New Roman" w:hAnsi="Times New Roman" w:cs="Times New Roman"/>
          <w:sz w:val="24"/>
          <w:szCs w:val="24"/>
          <w:lang w:eastAsia="ru-RU"/>
        </w:rPr>
        <w:t xml:space="preserve"> установки и расходных баков;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д) отогревать </w:t>
      </w:r>
      <w:proofErr w:type="spellStart"/>
      <w:r w:rsidRPr="000B59E1">
        <w:rPr>
          <w:rFonts w:ascii="Times New Roman" w:eastAsia="Times New Roman" w:hAnsi="Times New Roman" w:cs="Times New Roman"/>
          <w:sz w:val="24"/>
          <w:szCs w:val="24"/>
          <w:lang w:eastAsia="ru-RU"/>
        </w:rPr>
        <w:t>топливопроводы</w:t>
      </w:r>
      <w:proofErr w:type="spellEnd"/>
      <w:r w:rsidRPr="000B59E1">
        <w:rPr>
          <w:rFonts w:ascii="Times New Roman" w:eastAsia="Times New Roman" w:hAnsi="Times New Roman" w:cs="Times New Roman"/>
          <w:sz w:val="24"/>
          <w:szCs w:val="24"/>
          <w:lang w:eastAsia="ru-RU"/>
        </w:rPr>
        <w:t xml:space="preserve"> открытым пламенем;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зажигать рабочую смесь через смотровой глазок;</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ж) регулировать зазор между электродами свечей при работающей </w:t>
      </w:r>
      <w:proofErr w:type="spellStart"/>
      <w:r w:rsidRPr="000B59E1">
        <w:rPr>
          <w:rFonts w:ascii="Times New Roman" w:eastAsia="Times New Roman" w:hAnsi="Times New Roman" w:cs="Times New Roman"/>
          <w:sz w:val="24"/>
          <w:szCs w:val="24"/>
          <w:lang w:eastAsia="ru-RU"/>
        </w:rPr>
        <w:t>теплопроизводящей</w:t>
      </w:r>
      <w:proofErr w:type="spellEnd"/>
      <w:r w:rsidRPr="000B59E1">
        <w:rPr>
          <w:rFonts w:ascii="Times New Roman" w:eastAsia="Times New Roman" w:hAnsi="Times New Roman" w:cs="Times New Roman"/>
          <w:sz w:val="24"/>
          <w:szCs w:val="24"/>
          <w:lang w:eastAsia="ru-RU"/>
        </w:rPr>
        <w:t xml:space="preserve"> установке;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 xml:space="preserve">з) допускать работу </w:t>
      </w:r>
      <w:proofErr w:type="spellStart"/>
      <w:r w:rsidRPr="000B59E1">
        <w:rPr>
          <w:rFonts w:ascii="Times New Roman" w:eastAsia="Times New Roman" w:hAnsi="Times New Roman" w:cs="Times New Roman"/>
          <w:sz w:val="24"/>
          <w:szCs w:val="24"/>
          <w:lang w:eastAsia="ru-RU"/>
        </w:rPr>
        <w:t>теплопроизводящей</w:t>
      </w:r>
      <w:proofErr w:type="spellEnd"/>
      <w:r w:rsidRPr="000B59E1">
        <w:rPr>
          <w:rFonts w:ascii="Times New Roman" w:eastAsia="Times New Roman" w:hAnsi="Times New Roman" w:cs="Times New Roman"/>
          <w:sz w:val="24"/>
          <w:szCs w:val="24"/>
          <w:lang w:eastAsia="ru-RU"/>
        </w:rPr>
        <w:t xml:space="preserve"> установки при отсутствии защитной решетки на воздухозаборных коллекторах.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20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393. Пожарные депо, предусмотренные проектом строительства объекта защиты, возводятся в 1-ю очередь строительства.</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20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Запрещается использование здания депо не по назначению.</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20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XVI. Пожароопасные работы</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395. При проведении окрасочных работ необходимо:</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20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б) оснащать </w:t>
      </w:r>
      <w:proofErr w:type="spellStart"/>
      <w:r w:rsidRPr="000B59E1">
        <w:rPr>
          <w:rFonts w:ascii="Times New Roman" w:eastAsia="Times New Roman" w:hAnsi="Times New Roman" w:cs="Times New Roman"/>
          <w:sz w:val="24"/>
          <w:szCs w:val="24"/>
          <w:lang w:eastAsia="ru-RU"/>
        </w:rPr>
        <w:t>электрокрасящие</w:t>
      </w:r>
      <w:proofErr w:type="spellEnd"/>
      <w:r w:rsidRPr="000B59E1">
        <w:rPr>
          <w:rFonts w:ascii="Times New Roman" w:eastAsia="Times New Roman" w:hAnsi="Times New Roman" w:cs="Times New Roman"/>
          <w:sz w:val="24"/>
          <w:szCs w:val="24"/>
          <w:lang w:eastAsia="ru-RU"/>
        </w:rPr>
        <w:t xml:space="preserve">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rsidRPr="000B59E1">
        <w:rPr>
          <w:rFonts w:ascii="Times New Roman" w:eastAsia="Times New Roman" w:hAnsi="Times New Roman" w:cs="Times New Roman"/>
          <w:sz w:val="24"/>
          <w:szCs w:val="24"/>
          <w:lang w:eastAsia="ru-RU"/>
        </w:rPr>
        <w:t>пожаровзрывоопасные</w:t>
      </w:r>
      <w:proofErr w:type="spellEnd"/>
      <w:r w:rsidRPr="000B59E1">
        <w:rPr>
          <w:rFonts w:ascii="Times New Roman" w:eastAsia="Times New Roman" w:hAnsi="Times New Roman" w:cs="Times New Roman"/>
          <w:sz w:val="24"/>
          <w:szCs w:val="24"/>
          <w:lang w:eastAsia="ru-RU"/>
        </w:rPr>
        <w:t xml:space="preserve"> пары, обеспечиваются естественной или принудительной приточно-вытяжной вентиляцией.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Кратность воздухообмена для безопасного ведения работ в указанных помещениях определяется проектом производства работ.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Запрещается устанавливать котлы для приготовления мастик, битума или иных пожароопасных смесей в чердачных помещениях и на покрытиях.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402.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негорючего материала.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403. После окончания работ следует погасить топки котлов и залить их водой.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Указанные шкафы следует постоянно держать закрытыми на замки.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406. Место варки и разогрева мастик обваловывается на высоту не менее 0,3 метра (или устраиваются бортики из негорючих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407. Запрещается внутри помещений применять открытый огонь для подогрева битумных составов.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408. Доставку горячей битумной мастики на рабочие места разрешается осуществлять:</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409. Запрещается переносить мастику в открытой таре.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410. Запрещается в процессе варки и разогрева битумных составов оставлять котлы без присмотра.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411. Запрещается разогрев битумной мастики вместе с растворителями.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412. При смешивании разогретый битум следует вливать в растворитель. Перемешивание разрешается только деревянной мешалкой.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413. Запрещается пользоваться открытым огнем в радиусе 50 метров от места смешивания битума с растворителями.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414. При проведении огневых работ необходимо:</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б) обеспечить место проведения огневых работ огнетушителем в соответствии с приложением N 1 к настоящим Правилам;</w:t>
      </w:r>
      <w:r w:rsidRPr="000B59E1">
        <w:rPr>
          <w:rFonts w:ascii="Times New Roman" w:eastAsia="Times New Roman" w:hAnsi="Times New Roman" w:cs="Times New Roman"/>
          <w:sz w:val="24"/>
          <w:szCs w:val="24"/>
          <w:lang w:eastAsia="ru-RU"/>
        </w:rPr>
        <w:br/>
        <w:t xml:space="preserve">(Подпункт в редакции, введенной в действие с 5 марта 2014 года </w:t>
      </w:r>
      <w:hyperlink r:id="rId20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в редакции, введенной в действие с 26 сентября 2017 года </w:t>
      </w:r>
      <w:hyperlink r:id="rId20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г) осуществлять контроль за состоянием </w:t>
      </w:r>
      <w:proofErr w:type="spellStart"/>
      <w:r w:rsidRPr="000B59E1">
        <w:rPr>
          <w:rFonts w:ascii="Times New Roman" w:eastAsia="Times New Roman" w:hAnsi="Times New Roman" w:cs="Times New Roman"/>
          <w:sz w:val="24"/>
          <w:szCs w:val="24"/>
          <w:lang w:eastAsia="ru-RU"/>
        </w:rPr>
        <w:t>парогазовоздушной</w:t>
      </w:r>
      <w:proofErr w:type="spellEnd"/>
      <w:r w:rsidRPr="000B59E1">
        <w:rPr>
          <w:rFonts w:ascii="Times New Roman" w:eastAsia="Times New Roman" w:hAnsi="Times New Roman" w:cs="Times New Roman"/>
          <w:sz w:val="24"/>
          <w:szCs w:val="24"/>
          <w:lang w:eastAsia="ru-RU"/>
        </w:rPr>
        <w:t xml:space="preserve"> среды в технологическом оборудовании, на котором проводятся огневые работы, и в опасной зоне;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д) прекратить огневые работы в случае повышения содержания горючих веществ или снижения концентрации </w:t>
      </w:r>
      <w:proofErr w:type="spellStart"/>
      <w:r w:rsidRPr="000B59E1">
        <w:rPr>
          <w:rFonts w:ascii="Times New Roman" w:eastAsia="Times New Roman" w:hAnsi="Times New Roman" w:cs="Times New Roman"/>
          <w:sz w:val="24"/>
          <w:szCs w:val="24"/>
          <w:lang w:eastAsia="ru-RU"/>
        </w:rPr>
        <w:t>флегматизатора</w:t>
      </w:r>
      <w:proofErr w:type="spellEnd"/>
      <w:r w:rsidRPr="000B59E1">
        <w:rPr>
          <w:rFonts w:ascii="Times New Roman" w:eastAsia="Times New Roman" w:hAnsi="Times New Roman" w:cs="Times New Roman"/>
          <w:sz w:val="24"/>
          <w:szCs w:val="24"/>
          <w:lang w:eastAsia="ru-RU"/>
        </w:rPr>
        <w:t xml:space="preserve"> в опасной зоне или технологическом оборудовании до значений предельно допустимых взрывобезопасных концентраций паров (газов).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415.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веществ и отключить от действующих коммуникаций (за исключением коммуникаций, используемых для подготовки к проведению огневых работ).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0B59E1">
        <w:rPr>
          <w:rFonts w:ascii="Times New Roman" w:eastAsia="Times New Roman" w:hAnsi="Times New Roman" w:cs="Times New Roman"/>
          <w:sz w:val="24"/>
          <w:szCs w:val="24"/>
          <w:lang w:eastAsia="ru-RU"/>
        </w:rPr>
        <w:t>электростатически</w:t>
      </w:r>
      <w:proofErr w:type="spellEnd"/>
      <w:r w:rsidRPr="000B59E1">
        <w:rPr>
          <w:rFonts w:ascii="Times New Roman" w:eastAsia="Times New Roman" w:hAnsi="Times New Roman" w:cs="Times New Roman"/>
          <w:sz w:val="24"/>
          <w:szCs w:val="24"/>
          <w:lang w:eastAsia="ru-RU"/>
        </w:rPr>
        <w:t xml:space="preserve"> безопасном режиме.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Место проведения огневых работ очищается от горючих веществ и материалов в радиусе очистки территории от горючих материалов согласно приложению N 3.</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209" w:history="1">
        <w:r w:rsidRPr="000B59E1">
          <w:rPr>
            <w:rFonts w:ascii="Times New Roman" w:eastAsia="Times New Roman" w:hAnsi="Times New Roman" w:cs="Times New Roman"/>
            <w:color w:val="0000FF"/>
            <w:sz w:val="24"/>
            <w:szCs w:val="24"/>
            <w:u w:val="single"/>
            <w:lang w:eastAsia="ru-RU"/>
          </w:rPr>
          <w:t xml:space="preserve">постановлением Правительства </w:t>
        </w:r>
        <w:r w:rsidRPr="000B59E1">
          <w:rPr>
            <w:rFonts w:ascii="Times New Roman" w:eastAsia="Times New Roman" w:hAnsi="Times New Roman" w:cs="Times New Roman"/>
            <w:color w:val="0000FF"/>
            <w:sz w:val="24"/>
            <w:szCs w:val="24"/>
            <w:u w:val="single"/>
            <w:lang w:eastAsia="ru-RU"/>
          </w:rPr>
          <w:lastRenderedPageBreak/>
          <w:t>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х 1 миллиметр.</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21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По окончании работ всю аппаратуру и оборудование необходимо убирать в специально отведенные помещения (места).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426. При проведении огневых работ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приступать к работе при неисправной аппаратуре;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производить огневые работы на свежеокрашенных горючими красками (лаками) конструкциях и изделиях;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использовать одежду и рукавицы со следами масел, жиров, бензина, керосина и других горючих жидкостей;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хранить в сварочных кабинах одежду, легковоспламеняющиеся и горючие жидкости, другие горючие материалы;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д) допускать к самостоятельной работе учеников, а также работников, не имеющих квалификационного удостоверения;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допускать соприкосновение электрических проводов с баллонами со сжатыми, сжиженными и растворенными газами;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з) проводить огневые работы одновременно с устройством гидроизоляции и </w:t>
      </w:r>
      <w:proofErr w:type="spellStart"/>
      <w:r w:rsidRPr="000B59E1">
        <w:rPr>
          <w:rFonts w:ascii="Times New Roman" w:eastAsia="Times New Roman" w:hAnsi="Times New Roman" w:cs="Times New Roman"/>
          <w:sz w:val="24"/>
          <w:szCs w:val="24"/>
          <w:lang w:eastAsia="ru-RU"/>
        </w:rPr>
        <w:t>пароизоляции</w:t>
      </w:r>
      <w:proofErr w:type="spellEnd"/>
      <w:r w:rsidRPr="000B59E1">
        <w:rPr>
          <w:rFonts w:ascii="Times New Roman" w:eastAsia="Times New Roman" w:hAnsi="Times New Roman" w:cs="Times New Roman"/>
          <w:sz w:val="24"/>
          <w:szCs w:val="24"/>
          <w:lang w:eastAsia="ru-RU"/>
        </w:rPr>
        <w:t xml:space="preserve"> на кровле, монтажом панелей с горючими и </w:t>
      </w:r>
      <w:proofErr w:type="spellStart"/>
      <w:r w:rsidRPr="000B59E1">
        <w:rPr>
          <w:rFonts w:ascii="Times New Roman" w:eastAsia="Times New Roman" w:hAnsi="Times New Roman" w:cs="Times New Roman"/>
          <w:sz w:val="24"/>
          <w:szCs w:val="24"/>
          <w:lang w:eastAsia="ru-RU"/>
        </w:rPr>
        <w:t>трудногорючими</w:t>
      </w:r>
      <w:proofErr w:type="spellEnd"/>
      <w:r w:rsidRPr="000B59E1">
        <w:rPr>
          <w:rFonts w:ascii="Times New Roman" w:eastAsia="Times New Roman" w:hAnsi="Times New Roman" w:cs="Times New Roman"/>
          <w:sz w:val="24"/>
          <w:szCs w:val="24"/>
          <w:lang w:eastAsia="ru-RU"/>
        </w:rPr>
        <w:t xml:space="preserve"> утеплителями, наклейкой покрытий полов и отделкой помещений с применением горючих лаков, клеев, мастик и других горючих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rsidRPr="000B59E1">
        <w:rPr>
          <w:rFonts w:ascii="Times New Roman" w:eastAsia="Times New Roman" w:hAnsi="Times New Roman" w:cs="Times New Roman"/>
          <w:sz w:val="24"/>
          <w:szCs w:val="24"/>
          <w:lang w:eastAsia="ru-RU"/>
        </w:rPr>
        <w:t>трудногорючими</w:t>
      </w:r>
      <w:proofErr w:type="spellEnd"/>
      <w:r w:rsidRPr="000B59E1">
        <w:rPr>
          <w:rFonts w:ascii="Times New Roman" w:eastAsia="Times New Roman" w:hAnsi="Times New Roman" w:cs="Times New Roman"/>
          <w:sz w:val="24"/>
          <w:szCs w:val="24"/>
          <w:lang w:eastAsia="ru-RU"/>
        </w:rPr>
        <w:t xml:space="preserve"> утеплителями.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428. При проведении газосварочных работ: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в местах установки ацетиленового генератора вывешиваются плакаты "Вход посторонним воспрещен - огнеопасно", "Не курить", "Не проходить с огнем";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открытые иловые ямы ограждаются перилами, а закрытые имеют негорючие перекрытия и оборудуются вытяжной вентиляцией и люками для удаления ила;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д) закрепление </w:t>
      </w:r>
      <w:proofErr w:type="spellStart"/>
      <w:r w:rsidRPr="000B59E1">
        <w:rPr>
          <w:rFonts w:ascii="Times New Roman" w:eastAsia="Times New Roman" w:hAnsi="Times New Roman" w:cs="Times New Roman"/>
          <w:sz w:val="24"/>
          <w:szCs w:val="24"/>
          <w:lang w:eastAsia="ru-RU"/>
        </w:rPr>
        <w:t>газоподводящих</w:t>
      </w:r>
      <w:proofErr w:type="spellEnd"/>
      <w:r w:rsidRPr="000B59E1">
        <w:rPr>
          <w:rFonts w:ascii="Times New Roman" w:eastAsia="Times New Roman" w:hAnsi="Times New Roman" w:cs="Times New Roman"/>
          <w:sz w:val="24"/>
          <w:szCs w:val="24"/>
          <w:lang w:eastAsia="ru-RU"/>
        </w:rP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з) вскрытые барабаны с карбидом кальция следует защищать непроницаемыми для воды крышками;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0B59E1">
        <w:rPr>
          <w:rFonts w:ascii="Times New Roman" w:eastAsia="Times New Roman" w:hAnsi="Times New Roman" w:cs="Times New Roman"/>
          <w:sz w:val="24"/>
          <w:szCs w:val="24"/>
          <w:lang w:eastAsia="ru-RU"/>
        </w:rPr>
        <w:t>искрообразующего</w:t>
      </w:r>
      <w:proofErr w:type="spellEnd"/>
      <w:r w:rsidRPr="000B59E1">
        <w:rPr>
          <w:rFonts w:ascii="Times New Roman" w:eastAsia="Times New Roman" w:hAnsi="Times New Roman" w:cs="Times New Roman"/>
          <w:sz w:val="24"/>
          <w:szCs w:val="24"/>
          <w:lang w:eastAsia="ru-RU"/>
        </w:rPr>
        <w:t xml:space="preserve"> инструмента;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л) запрещается хранение в одном помещении кислородных баллонов и баллонов с горючими газами, а также карбида кальция, красок, масел и жиров;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м) при обращении с порожними баллонами из-под кислорода или горючих газов соблюдаются такие же меры безопасности, как и с наполненными баллонами;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429. При проведении газосварочных или </w:t>
      </w:r>
      <w:proofErr w:type="spellStart"/>
      <w:r w:rsidRPr="000B59E1">
        <w:rPr>
          <w:rFonts w:ascii="Times New Roman" w:eastAsia="Times New Roman" w:hAnsi="Times New Roman" w:cs="Times New Roman"/>
          <w:sz w:val="24"/>
          <w:szCs w:val="24"/>
          <w:lang w:eastAsia="ru-RU"/>
        </w:rPr>
        <w:t>газорезательных</w:t>
      </w:r>
      <w:proofErr w:type="spellEnd"/>
      <w:r w:rsidRPr="000B59E1">
        <w:rPr>
          <w:rFonts w:ascii="Times New Roman" w:eastAsia="Times New Roman" w:hAnsi="Times New Roman" w:cs="Times New Roman"/>
          <w:sz w:val="24"/>
          <w:szCs w:val="24"/>
          <w:lang w:eastAsia="ru-RU"/>
        </w:rPr>
        <w:t xml:space="preserve"> работ с карбидом кальция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использовать 1 водяной затвор двум сварщикам;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загружать карбид кальция в мокрые загрузочные корзины или при наличии воды в </w:t>
      </w:r>
      <w:proofErr w:type="spellStart"/>
      <w:r w:rsidRPr="000B59E1">
        <w:rPr>
          <w:rFonts w:ascii="Times New Roman" w:eastAsia="Times New Roman" w:hAnsi="Times New Roman" w:cs="Times New Roman"/>
          <w:sz w:val="24"/>
          <w:szCs w:val="24"/>
          <w:lang w:eastAsia="ru-RU"/>
        </w:rPr>
        <w:t>газосборнике</w:t>
      </w:r>
      <w:proofErr w:type="spellEnd"/>
      <w:r w:rsidRPr="000B59E1">
        <w:rPr>
          <w:rFonts w:ascii="Times New Roman" w:eastAsia="Times New Roman" w:hAnsi="Times New Roman" w:cs="Times New Roman"/>
          <w:sz w:val="24"/>
          <w:szCs w:val="24"/>
          <w:lang w:eastAsia="ru-RU"/>
        </w:rPr>
        <w:t>, а также загружать корзины карбидом более чем на половину их объема при работе генераторов "вода на карбид";</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г) производить продувку шланга для горючих газов кислородом и кислородного шланга горючим газом, а также </w:t>
      </w:r>
      <w:proofErr w:type="spellStart"/>
      <w:r w:rsidRPr="000B59E1">
        <w:rPr>
          <w:rFonts w:ascii="Times New Roman" w:eastAsia="Times New Roman" w:hAnsi="Times New Roman" w:cs="Times New Roman"/>
          <w:sz w:val="24"/>
          <w:szCs w:val="24"/>
          <w:lang w:eastAsia="ru-RU"/>
        </w:rPr>
        <w:t>взаимозаменять</w:t>
      </w:r>
      <w:proofErr w:type="spellEnd"/>
      <w:r w:rsidRPr="000B59E1">
        <w:rPr>
          <w:rFonts w:ascii="Times New Roman" w:eastAsia="Times New Roman" w:hAnsi="Times New Roman" w:cs="Times New Roman"/>
          <w:sz w:val="24"/>
          <w:szCs w:val="24"/>
          <w:lang w:eastAsia="ru-RU"/>
        </w:rPr>
        <w:t xml:space="preserve"> шланги при работе;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д) перекручивать, заламывать или зажимать </w:t>
      </w:r>
      <w:proofErr w:type="spellStart"/>
      <w:r w:rsidRPr="000B59E1">
        <w:rPr>
          <w:rFonts w:ascii="Times New Roman" w:eastAsia="Times New Roman" w:hAnsi="Times New Roman" w:cs="Times New Roman"/>
          <w:sz w:val="24"/>
          <w:szCs w:val="24"/>
          <w:lang w:eastAsia="ru-RU"/>
        </w:rPr>
        <w:t>газоподводящие</w:t>
      </w:r>
      <w:proofErr w:type="spellEnd"/>
      <w:r w:rsidRPr="000B59E1">
        <w:rPr>
          <w:rFonts w:ascii="Times New Roman" w:eastAsia="Times New Roman" w:hAnsi="Times New Roman" w:cs="Times New Roman"/>
          <w:sz w:val="24"/>
          <w:szCs w:val="24"/>
          <w:lang w:eastAsia="ru-RU"/>
        </w:rPr>
        <w:t xml:space="preserve"> шланги;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е) переносить генератор при наличии в </w:t>
      </w:r>
      <w:proofErr w:type="spellStart"/>
      <w:r w:rsidRPr="000B59E1">
        <w:rPr>
          <w:rFonts w:ascii="Times New Roman" w:eastAsia="Times New Roman" w:hAnsi="Times New Roman" w:cs="Times New Roman"/>
          <w:sz w:val="24"/>
          <w:szCs w:val="24"/>
          <w:lang w:eastAsia="ru-RU"/>
        </w:rPr>
        <w:t>газосборнике</w:t>
      </w:r>
      <w:proofErr w:type="spellEnd"/>
      <w:r w:rsidRPr="000B59E1">
        <w:rPr>
          <w:rFonts w:ascii="Times New Roman" w:eastAsia="Times New Roman" w:hAnsi="Times New Roman" w:cs="Times New Roman"/>
          <w:sz w:val="24"/>
          <w:szCs w:val="24"/>
          <w:lang w:eastAsia="ru-RU"/>
        </w:rPr>
        <w:t xml:space="preserve"> ацетилена;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430. При проведении электросварочных работ: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запрещается использовать провода без изоляции или с поврежденной изоляцией, а также применять нестандартные автоматические выключатели;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б) следует соединять сварочные провода при помощи </w:t>
      </w:r>
      <w:proofErr w:type="spellStart"/>
      <w:r w:rsidRPr="000B59E1">
        <w:rPr>
          <w:rFonts w:ascii="Times New Roman" w:eastAsia="Times New Roman" w:hAnsi="Times New Roman" w:cs="Times New Roman"/>
          <w:sz w:val="24"/>
          <w:szCs w:val="24"/>
          <w:lang w:eastAsia="ru-RU"/>
        </w:rPr>
        <w:t>опрессования</w:t>
      </w:r>
      <w:proofErr w:type="spellEnd"/>
      <w:r w:rsidRPr="000B59E1">
        <w:rPr>
          <w:rFonts w:ascii="Times New Roman" w:eastAsia="Times New Roman" w:hAnsi="Times New Roman" w:cs="Times New Roman"/>
          <w:sz w:val="24"/>
          <w:szCs w:val="24"/>
          <w:lang w:eastAsia="ru-RU"/>
        </w:rPr>
        <w:t xml:space="preserve">, сварки, пайки или специальных зажимов. Подключение электропроводов к </w:t>
      </w:r>
      <w:proofErr w:type="spellStart"/>
      <w:r w:rsidRPr="000B59E1">
        <w:rPr>
          <w:rFonts w:ascii="Times New Roman" w:eastAsia="Times New Roman" w:hAnsi="Times New Roman" w:cs="Times New Roman"/>
          <w:sz w:val="24"/>
          <w:szCs w:val="24"/>
          <w:lang w:eastAsia="ru-RU"/>
        </w:rPr>
        <w:t>электрододержателю</w:t>
      </w:r>
      <w:proofErr w:type="spellEnd"/>
      <w:r w:rsidRPr="000B59E1">
        <w:rPr>
          <w:rFonts w:ascii="Times New Roman" w:eastAsia="Times New Roman" w:hAnsi="Times New Roman" w:cs="Times New Roman"/>
          <w:sz w:val="24"/>
          <w:szCs w:val="24"/>
          <w:lang w:eastAsia="ru-RU"/>
        </w:rPr>
        <w:t>, свариваемому изделию и сварочному аппарату выполняется при помощи медных кабельных наконечников, скрепленных болтами с шайбами;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0B59E1">
        <w:rPr>
          <w:rFonts w:ascii="Times New Roman" w:eastAsia="Times New Roman" w:hAnsi="Times New Roman" w:cs="Times New Roman"/>
          <w:sz w:val="24"/>
          <w:szCs w:val="24"/>
          <w:lang w:eastAsia="ru-RU"/>
        </w:rPr>
        <w:t>зануления</w:t>
      </w:r>
      <w:proofErr w:type="spellEnd"/>
      <w:r w:rsidRPr="000B59E1">
        <w:rPr>
          <w:rFonts w:ascii="Times New Roman" w:eastAsia="Times New Roman" w:hAnsi="Times New Roman" w:cs="Times New Roman"/>
          <w:sz w:val="24"/>
          <w:szCs w:val="24"/>
          <w:lang w:eastAsia="ru-RU"/>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ж) в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0B59E1">
        <w:rPr>
          <w:rFonts w:ascii="Times New Roman" w:eastAsia="Times New Roman" w:hAnsi="Times New Roman" w:cs="Times New Roman"/>
          <w:sz w:val="24"/>
          <w:szCs w:val="24"/>
          <w:lang w:eastAsia="ru-RU"/>
        </w:rPr>
        <w:t>электрододержателю</w:t>
      </w:r>
      <w:proofErr w:type="spellEnd"/>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з) конструкция </w:t>
      </w:r>
      <w:proofErr w:type="spellStart"/>
      <w:r w:rsidRPr="000B59E1">
        <w:rPr>
          <w:rFonts w:ascii="Times New Roman" w:eastAsia="Times New Roman" w:hAnsi="Times New Roman" w:cs="Times New Roman"/>
          <w:sz w:val="24"/>
          <w:szCs w:val="24"/>
          <w:lang w:eastAsia="ru-RU"/>
        </w:rPr>
        <w:t>электрододержателя</w:t>
      </w:r>
      <w:proofErr w:type="spellEnd"/>
      <w:r w:rsidRPr="000B59E1">
        <w:rPr>
          <w:rFonts w:ascii="Times New Roman" w:eastAsia="Times New Roman" w:hAnsi="Times New Roman" w:cs="Times New Roman"/>
          <w:sz w:val="24"/>
          <w:szCs w:val="24"/>
          <w:lang w:eastAsia="ru-RU"/>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0B59E1">
        <w:rPr>
          <w:rFonts w:ascii="Times New Roman" w:eastAsia="Times New Roman" w:hAnsi="Times New Roman" w:cs="Times New Roman"/>
          <w:sz w:val="24"/>
          <w:szCs w:val="24"/>
          <w:lang w:eastAsia="ru-RU"/>
        </w:rPr>
        <w:t>электрододержателя</w:t>
      </w:r>
      <w:proofErr w:type="spellEnd"/>
      <w:r w:rsidRPr="000B59E1">
        <w:rPr>
          <w:rFonts w:ascii="Times New Roman" w:eastAsia="Times New Roman" w:hAnsi="Times New Roman" w:cs="Times New Roman"/>
          <w:sz w:val="24"/>
          <w:szCs w:val="24"/>
          <w:lang w:eastAsia="ru-RU"/>
        </w:rPr>
        <w:t xml:space="preserve"> делается из негорючего диэлектрического и теплоизолирующего материала;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431. При огневых работах, связанных с резкой металла: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необходимо принимать меры по предотвращению разлива легковоспламеняющихся и горючих жидкостей;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б) допускается хранить запас горючего на месте проведения </w:t>
      </w:r>
      <w:proofErr w:type="spellStart"/>
      <w:r w:rsidRPr="000B59E1">
        <w:rPr>
          <w:rFonts w:ascii="Times New Roman" w:eastAsia="Times New Roman" w:hAnsi="Times New Roman" w:cs="Times New Roman"/>
          <w:sz w:val="24"/>
          <w:szCs w:val="24"/>
          <w:lang w:eastAsia="ru-RU"/>
        </w:rPr>
        <w:t>бензо</w:t>
      </w:r>
      <w:proofErr w:type="spellEnd"/>
      <w:r w:rsidRPr="000B59E1">
        <w:rPr>
          <w:rFonts w:ascii="Times New Roman" w:eastAsia="Times New Roman" w:hAnsi="Times New Roman" w:cs="Times New Roman"/>
          <w:sz w:val="24"/>
          <w:szCs w:val="24"/>
          <w:lang w:eastAsia="ru-RU"/>
        </w:rPr>
        <w:t xml:space="preserve">- и </w:t>
      </w:r>
      <w:proofErr w:type="spellStart"/>
      <w:r w:rsidRPr="000B59E1">
        <w:rPr>
          <w:rFonts w:ascii="Times New Roman" w:eastAsia="Times New Roman" w:hAnsi="Times New Roman" w:cs="Times New Roman"/>
          <w:sz w:val="24"/>
          <w:szCs w:val="24"/>
          <w:lang w:eastAsia="ru-RU"/>
        </w:rPr>
        <w:t>керосинорезательных</w:t>
      </w:r>
      <w:proofErr w:type="spellEnd"/>
      <w:r w:rsidRPr="000B59E1">
        <w:rPr>
          <w:rFonts w:ascii="Times New Roman" w:eastAsia="Times New Roman" w:hAnsi="Times New Roman" w:cs="Times New Roman"/>
          <w:sz w:val="24"/>
          <w:szCs w:val="24"/>
          <w:lang w:eastAsia="ru-RU"/>
        </w:rP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необходимо проверять перед началом работ исправность арматуры </w:t>
      </w:r>
      <w:proofErr w:type="spellStart"/>
      <w:r w:rsidRPr="000B59E1">
        <w:rPr>
          <w:rFonts w:ascii="Times New Roman" w:eastAsia="Times New Roman" w:hAnsi="Times New Roman" w:cs="Times New Roman"/>
          <w:sz w:val="24"/>
          <w:szCs w:val="24"/>
          <w:lang w:eastAsia="ru-RU"/>
        </w:rPr>
        <w:t>бензо</w:t>
      </w:r>
      <w:proofErr w:type="spellEnd"/>
      <w:r w:rsidRPr="000B59E1">
        <w:rPr>
          <w:rFonts w:ascii="Times New Roman" w:eastAsia="Times New Roman" w:hAnsi="Times New Roman" w:cs="Times New Roman"/>
          <w:sz w:val="24"/>
          <w:szCs w:val="24"/>
          <w:lang w:eastAsia="ru-RU"/>
        </w:rPr>
        <w:t>- и керосинореза, плотность соединений шлангов на ниппелях, исправность резьбы в накидных гайках и головках;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г) применять горючее для </w:t>
      </w:r>
      <w:proofErr w:type="spellStart"/>
      <w:r w:rsidRPr="000B59E1">
        <w:rPr>
          <w:rFonts w:ascii="Times New Roman" w:eastAsia="Times New Roman" w:hAnsi="Times New Roman" w:cs="Times New Roman"/>
          <w:sz w:val="24"/>
          <w:szCs w:val="24"/>
          <w:lang w:eastAsia="ru-RU"/>
        </w:rPr>
        <w:t>бензо</w:t>
      </w:r>
      <w:proofErr w:type="spellEnd"/>
      <w:r w:rsidRPr="000B59E1">
        <w:rPr>
          <w:rFonts w:ascii="Times New Roman" w:eastAsia="Times New Roman" w:hAnsi="Times New Roman" w:cs="Times New Roman"/>
          <w:sz w:val="24"/>
          <w:szCs w:val="24"/>
          <w:lang w:eastAsia="ru-RU"/>
        </w:rPr>
        <w:t xml:space="preserve">- и </w:t>
      </w:r>
      <w:proofErr w:type="spellStart"/>
      <w:r w:rsidRPr="000B59E1">
        <w:rPr>
          <w:rFonts w:ascii="Times New Roman" w:eastAsia="Times New Roman" w:hAnsi="Times New Roman" w:cs="Times New Roman"/>
          <w:sz w:val="24"/>
          <w:szCs w:val="24"/>
          <w:lang w:eastAsia="ru-RU"/>
        </w:rPr>
        <w:t>керосинорезательных</w:t>
      </w:r>
      <w:proofErr w:type="spellEnd"/>
      <w:r w:rsidRPr="000B59E1">
        <w:rPr>
          <w:rFonts w:ascii="Times New Roman" w:eastAsia="Times New Roman" w:hAnsi="Times New Roman" w:cs="Times New Roman"/>
          <w:sz w:val="24"/>
          <w:szCs w:val="24"/>
          <w:lang w:eastAsia="ru-RU"/>
        </w:rPr>
        <w:t xml:space="preserve"> работ в соответствии с имеющейся инструкцией;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е) запрещается эксплуатировать бачки, не прошедшие </w:t>
      </w:r>
      <w:proofErr w:type="spellStart"/>
      <w:r w:rsidRPr="000B59E1">
        <w:rPr>
          <w:rFonts w:ascii="Times New Roman" w:eastAsia="Times New Roman" w:hAnsi="Times New Roman" w:cs="Times New Roman"/>
          <w:sz w:val="24"/>
          <w:szCs w:val="24"/>
          <w:lang w:eastAsia="ru-RU"/>
        </w:rPr>
        <w:t>гидроиспытаний</w:t>
      </w:r>
      <w:proofErr w:type="spellEnd"/>
      <w:r w:rsidRPr="000B59E1">
        <w:rPr>
          <w:rFonts w:ascii="Times New Roman" w:eastAsia="Times New Roman" w:hAnsi="Times New Roman" w:cs="Times New Roman"/>
          <w:sz w:val="24"/>
          <w:szCs w:val="24"/>
          <w:lang w:eastAsia="ru-RU"/>
        </w:rPr>
        <w:t>, имеющие течь горючей смеси, а также неисправный насос или манометр;</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ж) запрещается разогревать испаритель резака посредством зажигания налитой на рабочем месте легковоспламеняющейся или горючей жидкости.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432. При проведении </w:t>
      </w:r>
      <w:proofErr w:type="spellStart"/>
      <w:r w:rsidRPr="000B59E1">
        <w:rPr>
          <w:rFonts w:ascii="Times New Roman" w:eastAsia="Times New Roman" w:hAnsi="Times New Roman" w:cs="Times New Roman"/>
          <w:sz w:val="24"/>
          <w:szCs w:val="24"/>
          <w:lang w:eastAsia="ru-RU"/>
        </w:rPr>
        <w:t>бензо</w:t>
      </w:r>
      <w:proofErr w:type="spellEnd"/>
      <w:r w:rsidRPr="000B59E1">
        <w:rPr>
          <w:rFonts w:ascii="Times New Roman" w:eastAsia="Times New Roman" w:hAnsi="Times New Roman" w:cs="Times New Roman"/>
          <w:sz w:val="24"/>
          <w:szCs w:val="24"/>
          <w:lang w:eastAsia="ru-RU"/>
        </w:rPr>
        <w:t xml:space="preserve">- и </w:t>
      </w:r>
      <w:proofErr w:type="spellStart"/>
      <w:r w:rsidRPr="000B59E1">
        <w:rPr>
          <w:rFonts w:ascii="Times New Roman" w:eastAsia="Times New Roman" w:hAnsi="Times New Roman" w:cs="Times New Roman"/>
          <w:sz w:val="24"/>
          <w:szCs w:val="24"/>
          <w:lang w:eastAsia="ru-RU"/>
        </w:rPr>
        <w:t>керосинорезательных</w:t>
      </w:r>
      <w:proofErr w:type="spellEnd"/>
      <w:r w:rsidRPr="000B59E1">
        <w:rPr>
          <w:rFonts w:ascii="Times New Roman" w:eastAsia="Times New Roman" w:hAnsi="Times New Roman" w:cs="Times New Roman"/>
          <w:sz w:val="24"/>
          <w:szCs w:val="24"/>
          <w:lang w:eastAsia="ru-RU"/>
        </w:rPr>
        <w:t xml:space="preserve"> работ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иметь давление воздуха в бачке с горючим, превышающее рабочее давление кислорода в резаке;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перегревать испаритель резака, а также подвешивать резак во время работы вертикально, головкой вверх;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зажимать, перекручивать или заламывать шланги, подающие кислород или горючее к резаку;</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использовать кислородные шланги для подвода бензина или керосина к резаку.</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435. Для предотвращения выброса пламени из паяльной лампы заправляемое в лампу горючее не должно содержать посторонних примесей и воды.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436. Во избежание взрыва паяльной лампы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применять в качестве горючего для ламп, работающих на керосине, бензин или смеси бензина с керосином;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повышать давление в резервуаре лампы при накачке воздуха более допустимого рабочего давления, указанного в паспорте;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заполнять лампу горючим более чем на три четвертых объема ее резервуара;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отвертывать воздушный винт и наливную пробку, когда лампа горит или еще не остыла;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ремонтировать лампу, а также выливать из нее горючее или заправлять ее горючим вблизи открытого огня (горящая спичка, сигарета и др.).</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 xml:space="preserve">437. На проведение огневых работ (огневой разогрев битума, газо- и электросварочные работы, газо- и </w:t>
      </w:r>
      <w:proofErr w:type="spellStart"/>
      <w:r w:rsidRPr="000B59E1">
        <w:rPr>
          <w:rFonts w:ascii="Times New Roman" w:eastAsia="Times New Roman" w:hAnsi="Times New Roman" w:cs="Times New Roman"/>
          <w:sz w:val="24"/>
          <w:szCs w:val="24"/>
          <w:lang w:eastAsia="ru-RU"/>
        </w:rPr>
        <w:t>электрорезательные</w:t>
      </w:r>
      <w:proofErr w:type="spellEnd"/>
      <w:r w:rsidRPr="000B59E1">
        <w:rPr>
          <w:rFonts w:ascii="Times New Roman" w:eastAsia="Times New Roman" w:hAnsi="Times New Roman" w:cs="Times New Roman"/>
          <w:sz w:val="24"/>
          <w:szCs w:val="24"/>
          <w:lang w:eastAsia="ru-RU"/>
        </w:rPr>
        <w:t xml:space="preserve"> работы, </w:t>
      </w:r>
      <w:proofErr w:type="spellStart"/>
      <w:r w:rsidRPr="000B59E1">
        <w:rPr>
          <w:rFonts w:ascii="Times New Roman" w:eastAsia="Times New Roman" w:hAnsi="Times New Roman" w:cs="Times New Roman"/>
          <w:sz w:val="24"/>
          <w:szCs w:val="24"/>
          <w:lang w:eastAsia="ru-RU"/>
        </w:rPr>
        <w:t>бензино</w:t>
      </w:r>
      <w:proofErr w:type="spellEnd"/>
      <w:r w:rsidRPr="000B59E1">
        <w:rPr>
          <w:rFonts w:ascii="Times New Roman" w:eastAsia="Times New Roman" w:hAnsi="Times New Roman" w:cs="Times New Roman"/>
          <w:sz w:val="24"/>
          <w:szCs w:val="24"/>
          <w:lang w:eastAsia="ru-RU"/>
        </w:rPr>
        <w:t xml:space="preserve">- и </w:t>
      </w:r>
      <w:proofErr w:type="spellStart"/>
      <w:r w:rsidRPr="000B59E1">
        <w:rPr>
          <w:rFonts w:ascii="Times New Roman" w:eastAsia="Times New Roman" w:hAnsi="Times New Roman" w:cs="Times New Roman"/>
          <w:sz w:val="24"/>
          <w:szCs w:val="24"/>
          <w:lang w:eastAsia="ru-RU"/>
        </w:rPr>
        <w:t>керосинорезательные</w:t>
      </w:r>
      <w:proofErr w:type="spellEnd"/>
      <w:r w:rsidRPr="000B59E1">
        <w:rPr>
          <w:rFonts w:ascii="Times New Roman" w:eastAsia="Times New Roman" w:hAnsi="Times New Roman" w:cs="Times New Roman"/>
          <w:sz w:val="24"/>
          <w:szCs w:val="24"/>
          <w:lang w:eastAsia="ru-RU"/>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приложением N 4.</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XVII. Автозаправочные станции</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438. Руководитель организации обеспечивает в установленные технической документацией сроки очистку и </w:t>
      </w:r>
      <w:proofErr w:type="spellStart"/>
      <w:r w:rsidRPr="000B59E1">
        <w:rPr>
          <w:rFonts w:ascii="Times New Roman" w:eastAsia="Times New Roman" w:hAnsi="Times New Roman" w:cs="Times New Roman"/>
          <w:sz w:val="24"/>
          <w:szCs w:val="24"/>
          <w:lang w:eastAsia="ru-RU"/>
        </w:rPr>
        <w:t>предремонтную</w:t>
      </w:r>
      <w:proofErr w:type="spellEnd"/>
      <w:r w:rsidRPr="000B59E1">
        <w:rPr>
          <w:rFonts w:ascii="Times New Roman" w:eastAsia="Times New Roman" w:hAnsi="Times New Roman" w:cs="Times New Roman"/>
          <w:sz w:val="24"/>
          <w:szCs w:val="24"/>
          <w:lang w:eastAsia="ru-RU"/>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439. Технологическое оборудование, предназначенное для использования пожароопасных и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440. Степень заполнения резервуаров топливом не должна превышать 95 процентов их внутреннего геометрического объема.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442. После окончания </w:t>
      </w:r>
      <w:proofErr w:type="spellStart"/>
      <w:r w:rsidRPr="000B59E1">
        <w:rPr>
          <w:rFonts w:ascii="Times New Roman" w:eastAsia="Times New Roman" w:hAnsi="Times New Roman" w:cs="Times New Roman"/>
          <w:sz w:val="24"/>
          <w:szCs w:val="24"/>
          <w:lang w:eastAsia="ru-RU"/>
        </w:rPr>
        <w:t>обесшламливания</w:t>
      </w:r>
      <w:proofErr w:type="spellEnd"/>
      <w:r w:rsidRPr="000B59E1">
        <w:rPr>
          <w:rFonts w:ascii="Times New Roman" w:eastAsia="Times New Roman" w:hAnsi="Times New Roman" w:cs="Times New Roman"/>
          <w:sz w:val="24"/>
          <w:szCs w:val="24"/>
          <w:lang w:eastAsia="ru-RU"/>
        </w:rPr>
        <w:t xml:space="preserve"> шлам необходимо немедленно удалить с территории автозаправочных станций.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443. Запрещается перекрытие трубопровода деаэрации резервуара для осуществления рециркуляции паров топлива при сливоналивных операциях.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445. Наполнение резервуаров топливом следует производить только закрытым способом.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w:t>
      </w:r>
      <w:r w:rsidRPr="000B59E1">
        <w:rPr>
          <w:rFonts w:ascii="Times New Roman" w:eastAsia="Times New Roman" w:hAnsi="Times New Roman" w:cs="Times New Roman"/>
          <w:sz w:val="24"/>
          <w:szCs w:val="24"/>
          <w:lang w:eastAsia="ru-RU"/>
        </w:rPr>
        <w:lastRenderedPageBreak/>
        <w:t>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450. При заправке транспортных средств топливом соблюдаются следующие требования: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w:t>
      </w:r>
      <w:proofErr w:type="spellStart"/>
      <w:r w:rsidRPr="000B59E1">
        <w:rPr>
          <w:rFonts w:ascii="Times New Roman" w:eastAsia="Times New Roman" w:hAnsi="Times New Roman" w:cs="Times New Roman"/>
          <w:sz w:val="24"/>
          <w:szCs w:val="24"/>
          <w:lang w:eastAsia="ru-RU"/>
        </w:rPr>
        <w:t>мототехника</w:t>
      </w:r>
      <w:proofErr w:type="spellEnd"/>
      <w:r w:rsidRPr="000B59E1">
        <w:rPr>
          <w:rFonts w:ascii="Times New Roman" w:eastAsia="Times New Roman" w:hAnsi="Times New Roman" w:cs="Times New Roman"/>
          <w:sz w:val="24"/>
          <w:szCs w:val="24"/>
          <w:lang w:eastAsia="ru-RU"/>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451. На автозаправочной станции запрещается: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заправка транспортных средств с работающими двигателями;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проезд транспортных средств над подземными резервуарами, если это не предусмотрено технико-эксплуатационной документацией;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 заполнение резервуаров топливом и заправка транспортных средств во время грозы и в случае опасности проявления атмосферных разрядов;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работа в одежде и обуви, загрязненных топливом и способных вызывать искру;</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заправка транспортных средств, в которых находятся пассажиры (за исключением легковых автомобилей);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заправка транспортных средств с опасными грузами классов 1-9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21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453. Запрещается использование в качестве передвижной автозаправочной станции </w:t>
      </w:r>
      <w:proofErr w:type="spellStart"/>
      <w:r w:rsidRPr="000B59E1">
        <w:rPr>
          <w:rFonts w:ascii="Times New Roman" w:eastAsia="Times New Roman" w:hAnsi="Times New Roman" w:cs="Times New Roman"/>
          <w:sz w:val="24"/>
          <w:szCs w:val="24"/>
          <w:lang w:eastAsia="ru-RU"/>
        </w:rPr>
        <w:t>автотопливозаправщиков</w:t>
      </w:r>
      <w:proofErr w:type="spellEnd"/>
      <w:r w:rsidRPr="000B59E1">
        <w:rPr>
          <w:rFonts w:ascii="Times New Roman" w:eastAsia="Times New Roman" w:hAnsi="Times New Roman" w:cs="Times New Roman"/>
          <w:sz w:val="24"/>
          <w:szCs w:val="24"/>
          <w:lang w:eastAsia="ru-RU"/>
        </w:rPr>
        <w:t xml:space="preserve"> и другой техники, не предназначенной для этих целей.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457. Автозаправочные станции оснащаются первичными средствами пожаротушения.</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21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21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21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459. При утечке бензина на заправочном островке или на площадке для автоцистерны включение двигателей транспортных средств не допускается.</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lastRenderedPageBreak/>
        <w:t>XVIII. Требования к инструкции о мерах пожарной безопасности</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461. В инструкции о мерах пожарной безопасности необходимо отражать следующие вопросы: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порядок содержания территории, зданий, сооружений и помещений, в том числе эвакуационных путей;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порядок и нормы хранения и транспортировки </w:t>
      </w:r>
      <w:proofErr w:type="spellStart"/>
      <w:r w:rsidRPr="000B59E1">
        <w:rPr>
          <w:rFonts w:ascii="Times New Roman" w:eastAsia="Times New Roman" w:hAnsi="Times New Roman" w:cs="Times New Roman"/>
          <w:sz w:val="24"/>
          <w:szCs w:val="24"/>
          <w:lang w:eastAsia="ru-RU"/>
        </w:rPr>
        <w:t>пожаровзрывоопасных</w:t>
      </w:r>
      <w:proofErr w:type="spellEnd"/>
      <w:r w:rsidRPr="000B59E1">
        <w:rPr>
          <w:rFonts w:ascii="Times New Roman" w:eastAsia="Times New Roman" w:hAnsi="Times New Roman" w:cs="Times New Roman"/>
          <w:sz w:val="24"/>
          <w:szCs w:val="24"/>
          <w:lang w:eastAsia="ru-RU"/>
        </w:rPr>
        <w:t xml:space="preserve"> веществ и пожароопасных веществ и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порядок осмотра и закрытия помещений по окончании работы;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расположение мест для курения, применения открытого огня, проезда транспорта и проведения огневых или иных пожароопасных работ;</w:t>
      </w:r>
      <w:r w:rsidRPr="000B59E1">
        <w:rPr>
          <w:rFonts w:ascii="Times New Roman" w:eastAsia="Times New Roman" w:hAnsi="Times New Roman" w:cs="Times New Roman"/>
          <w:sz w:val="24"/>
          <w:szCs w:val="24"/>
          <w:lang w:eastAsia="ru-RU"/>
        </w:rPr>
        <w:br/>
        <w:t xml:space="preserve">(Подпункт в редакции, введенной в действие с 5 марта 2014 года </w:t>
      </w:r>
      <w:hyperlink r:id="rId21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порядок сбора, хранения и удаления горючих веществ и материалов, содержания и хранения спецодежды;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ж) допустимое количество единовременно находящихся в помещениях сырья, полуфабрикатов и готовой продукции;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з) порядок и периодичность уборки горючих отходов и пыли, хранения промасленной спецодежды;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и) предельные показания контрольно-измерительных приборов (манометры, термометры и др.), отклонения от которых могут вызвать пожар или взрыв;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0B59E1">
        <w:rPr>
          <w:rFonts w:ascii="Times New Roman" w:eastAsia="Times New Roman" w:hAnsi="Times New Roman" w:cs="Times New Roman"/>
          <w:sz w:val="24"/>
          <w:szCs w:val="24"/>
          <w:lang w:eastAsia="ru-RU"/>
        </w:rPr>
        <w:t>пожаровзрывобезопасное</w:t>
      </w:r>
      <w:proofErr w:type="spellEnd"/>
      <w:r w:rsidRPr="000B59E1">
        <w:rPr>
          <w:rFonts w:ascii="Times New Roman" w:eastAsia="Times New Roman" w:hAnsi="Times New Roman" w:cs="Times New Roman"/>
          <w:sz w:val="24"/>
          <w:szCs w:val="24"/>
          <w:lang w:eastAsia="ru-RU"/>
        </w:rPr>
        <w:t xml:space="preserve"> состояние всех помещений предприятия (подразделения);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л) допустимое (предельное) количество людей, которые могут одновременно находиться на объекте защиты.</w:t>
      </w:r>
      <w:r w:rsidRPr="000B59E1">
        <w:rPr>
          <w:rFonts w:ascii="Times New Roman" w:eastAsia="Times New Roman" w:hAnsi="Times New Roman" w:cs="Times New Roman"/>
          <w:sz w:val="24"/>
          <w:szCs w:val="24"/>
          <w:lang w:eastAsia="ru-RU"/>
        </w:rPr>
        <w:br/>
        <w:t xml:space="preserve">(Подпункт дополнительно включен с 5 марта 2014 года </w:t>
      </w:r>
      <w:hyperlink r:id="rId21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 xml:space="preserve">; в редакции, введенной в действие с 26 сентября 2017 года </w:t>
      </w:r>
      <w:hyperlink r:id="rId21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462. В инструкции о мерах пожарной безопасности указываются лица, ответственные за обеспечение пожарной безопасности, в том числе за: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сообщение о возникновении пожара в пожарную охрану и оповещение (информирование) руководства и дежурных служб объекта защиты;</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21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организацию спасания людей с использованием для этого имеющихся сил и средств, в том числе за оказание первой помощи пострадавшим;</w:t>
      </w:r>
      <w:r w:rsidRPr="000B59E1">
        <w:rPr>
          <w:rFonts w:ascii="Times New Roman" w:eastAsia="Times New Roman" w:hAnsi="Times New Roman" w:cs="Times New Roman"/>
          <w:sz w:val="24"/>
          <w:szCs w:val="24"/>
          <w:lang w:eastAsia="ru-RU"/>
        </w:rPr>
        <w:br/>
        <w:t xml:space="preserve">(Подпункт в редакции, введенной в действие с 5 марта 2014 года </w:t>
      </w:r>
      <w:hyperlink r:id="rId21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проверку включения автоматических систем противопожарной защиты (систем оповещения людей о пожаре, пожаротушения, </w:t>
      </w:r>
      <w:proofErr w:type="spellStart"/>
      <w:r w:rsidRPr="000B59E1">
        <w:rPr>
          <w:rFonts w:ascii="Times New Roman" w:eastAsia="Times New Roman" w:hAnsi="Times New Roman" w:cs="Times New Roman"/>
          <w:sz w:val="24"/>
          <w:szCs w:val="24"/>
          <w:lang w:eastAsia="ru-RU"/>
        </w:rPr>
        <w:t>противодымной</w:t>
      </w:r>
      <w:proofErr w:type="spellEnd"/>
      <w:r w:rsidRPr="000B59E1">
        <w:rPr>
          <w:rFonts w:ascii="Times New Roman" w:eastAsia="Times New Roman" w:hAnsi="Times New Roman" w:cs="Times New Roman"/>
          <w:sz w:val="24"/>
          <w:szCs w:val="24"/>
          <w:lang w:eastAsia="ru-RU"/>
        </w:rPr>
        <w:t xml:space="preserve"> защиты);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 удаление за пределы опасной зоны всех работников, не участвующих в тушении пожара;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22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з) обеспечение соблюдения требований безопасности работниками, принимающими участие в тушении пожара;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и) организацию одновременно с тушением пожара эвакуации и защиты материальных ценностей;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к) встречу подразделений пожарной охраны и оказание помощи в выборе кратчайшего пути для подъезда к очагу пожара;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22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22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r w:rsidRPr="000B59E1">
        <w:rPr>
          <w:rFonts w:ascii="Times New Roman" w:eastAsia="Times New Roman" w:hAnsi="Times New Roman" w:cs="Times New Roman"/>
          <w:sz w:val="24"/>
          <w:szCs w:val="24"/>
          <w:lang w:eastAsia="ru-RU"/>
        </w:rPr>
        <w:br/>
        <w:t xml:space="preserve">(Подпункт в редакции, введенной в действие с 26 сентября 2017 года </w:t>
      </w:r>
      <w:hyperlink r:id="rId22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XIX. Обеспечение объектов защиты первичными средствами пожаротушения</w:t>
      </w:r>
    </w:p>
    <w:p w:rsidR="000B59E1" w:rsidRPr="000B59E1" w:rsidRDefault="000B59E1" w:rsidP="000B59E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(Наименование в редакции, введенной в действие с 26 сентября 2017 года </w:t>
      </w:r>
      <w:hyperlink r:id="rId22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22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465. Выбор типа и расчет необходимого количества огнетушителей на объекте защиты (в помещении) осуществляется в соответствии с пунктами 468, 474 настоящих Правил и приложениями N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22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Для тушения пожаров различных классов порошковые огнетушители должны иметь соответствующие заряды:</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lastRenderedPageBreak/>
        <w:t>для пожаров класса A - порошок ABCE;</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для пожаров классов B, C, E - порошок BCE или ABCE;</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для пожаров класса D - порошок D.</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rsidRPr="000B59E1">
        <w:rPr>
          <w:rFonts w:ascii="Times New Roman" w:eastAsia="Times New Roman" w:hAnsi="Times New Roman" w:cs="Times New Roman"/>
          <w:sz w:val="24"/>
          <w:szCs w:val="24"/>
          <w:lang w:eastAsia="ru-RU"/>
        </w:rPr>
        <w:t>самосрабатывающие</w:t>
      </w:r>
      <w:proofErr w:type="spellEnd"/>
      <w:r w:rsidRPr="000B59E1">
        <w:rPr>
          <w:rFonts w:ascii="Times New Roman" w:eastAsia="Times New Roman" w:hAnsi="Times New Roman" w:cs="Times New Roman"/>
          <w:sz w:val="24"/>
          <w:szCs w:val="24"/>
          <w:lang w:eastAsia="ru-RU"/>
        </w:rPr>
        <w:t xml:space="preserve"> порошковые.</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Выбор огнетушителя (передвижной или ручной) обусловлен размерами возможных очагов пожара.</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При значительных размерах возможных очагов пожара необходимо использовать передвижные огнетушители.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467. Если возможны комбинированные очаги пожара, то предпочтение при выборе огнетушителя отдается более универсальному по области применения.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468. В общественных зданиях и сооружениях на каждом этаже размещается не менее 2 огнетушителей.</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22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Требования по защите считаются выполненными при использовании огнетушителей более высокого ранга в соответствии с приложением N 1 к настоящим Правилам, при условии, что расстояние до огнетушителя от возможного очага возгорания не превышает норм, установленных пунктом 474 настоящих Правил.</w:t>
      </w:r>
      <w:r w:rsidRPr="000B59E1">
        <w:rPr>
          <w:rFonts w:ascii="Times New Roman" w:eastAsia="Times New Roman" w:hAnsi="Times New Roman" w:cs="Times New Roman"/>
          <w:sz w:val="24"/>
          <w:szCs w:val="24"/>
          <w:lang w:eastAsia="ru-RU"/>
        </w:rPr>
        <w:br/>
        <w:t xml:space="preserve">(Абзац дополнительно включен с 26 сентября 2017 года </w:t>
      </w:r>
      <w:hyperlink r:id="rId22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пункта 474 настоящих Правил.</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22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471. Огнетушители, отправленные с предприятия на перезарядку, заменяются соответствующим количеством заряженных огнетушителей.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w:t>
      </w:r>
      <w:r w:rsidRPr="000B59E1">
        <w:rPr>
          <w:rFonts w:ascii="Times New Roman" w:eastAsia="Times New Roman" w:hAnsi="Times New Roman" w:cs="Times New Roman"/>
          <w:sz w:val="24"/>
          <w:szCs w:val="24"/>
          <w:lang w:eastAsia="ru-RU"/>
        </w:rPr>
        <w:lastRenderedPageBreak/>
        <w:t xml:space="preserve">оборудовать </w:t>
      </w:r>
      <w:proofErr w:type="spellStart"/>
      <w:r w:rsidRPr="000B59E1">
        <w:rPr>
          <w:rFonts w:ascii="Times New Roman" w:eastAsia="Times New Roman" w:hAnsi="Times New Roman" w:cs="Times New Roman"/>
          <w:sz w:val="24"/>
          <w:szCs w:val="24"/>
          <w:lang w:eastAsia="ru-RU"/>
        </w:rPr>
        <w:t>хладоновыми</w:t>
      </w:r>
      <w:proofErr w:type="spellEnd"/>
      <w:r w:rsidRPr="000B59E1">
        <w:rPr>
          <w:rFonts w:ascii="Times New Roman" w:eastAsia="Times New Roman" w:hAnsi="Times New Roman" w:cs="Times New Roman"/>
          <w:sz w:val="24"/>
          <w:szCs w:val="24"/>
          <w:lang w:eastAsia="ru-RU"/>
        </w:rPr>
        <w:t xml:space="preserve"> или углекислотными огнетушителями.</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230"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Здания и сооружения производственного и складского назначения дополнительно оснащаются передвижными огнетушителями в соответствии с приложением N 2 к настоящим Правилам.</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231"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475. Каждый огнетушитель, установленный на объекте защиты, должен иметь паспорт завода-изготовителя и порядковый номер.</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23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Запускающее или запорно-пусковое устройство огнетушителя должно быть опломбировано одноразовой пломбой.</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23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477. На одноразовую пломбу наносятся следующие обозначения: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индивидуальный номер пломбы;</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дата зарядки огнетушителя с указанием месяца и года.</w:t>
      </w:r>
      <w:r w:rsidRPr="000B59E1">
        <w:rPr>
          <w:rFonts w:ascii="Times New Roman" w:eastAsia="Times New Roman" w:hAnsi="Times New Roman" w:cs="Times New Roman"/>
          <w:sz w:val="24"/>
          <w:szCs w:val="24"/>
          <w:lang w:eastAsia="ru-RU"/>
        </w:rPr>
        <w:br/>
        <w:t xml:space="preserve">(Пункт 477 в редакции, введенной в действие с 5 марта 2014 года </w:t>
      </w:r>
      <w:hyperlink r:id="rId23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Учет наличия, периодичности осмотра и сроков перезарядки огнетушителей ведется в специальном журнале произвольной формы.</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lastRenderedPageBreak/>
        <w:t xml:space="preserve">(Абзац в редакции, введенной в действие с 26 сентября 2017 года </w:t>
      </w:r>
      <w:hyperlink r:id="rId23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479. В зимнее время (при температуре ниже +1°С) огнетушители с зарядом на водной основе необходимо хранить в отапливаемых помещениях.</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236"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Необходимое количество пожарных щитов и их тип определяются согласно приложению N 5.</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237"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t xml:space="preserve">(Пункт в редакции, введенной в действие с 5 марта 2014 года </w:t>
      </w:r>
      <w:hyperlink r:id="rId238"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482. Пожарные щиты комплектуются немеханизированным пожарным инструментом и инвентарем согласно приложению N 6.</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483. Бочки для хранения воды, устанавливаемые рядом с пожарным щитом, должны иметь объем не менее 0,2 куб. метра и комплектоваться ведрами.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484. Ящики с песком, как правило, устанавливаются с пожарными щитами в местах, где возможен разлив легковоспламеняющихся или горючих жидкостей.</w:t>
      </w:r>
      <w:r w:rsidRPr="000B59E1">
        <w:rPr>
          <w:rFonts w:ascii="Times New Roman" w:eastAsia="Times New Roman" w:hAnsi="Times New Roman" w:cs="Times New Roman"/>
          <w:sz w:val="24"/>
          <w:szCs w:val="24"/>
          <w:lang w:eastAsia="ru-RU"/>
        </w:rPr>
        <w:br/>
        <w:t xml:space="preserve">(Абзац в редакции, введенной в действие с 26 сентября 2017 года </w:t>
      </w:r>
      <w:hyperlink r:id="rId239"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485. Покрывала для изоляции очага возгорания должны иметь размер не менее одного метра шириной и одного метра длиной.</w:t>
      </w:r>
      <w:r w:rsidRPr="000B59E1">
        <w:rPr>
          <w:rFonts w:ascii="Times New Roman" w:eastAsia="Times New Roman" w:hAnsi="Times New Roman" w:cs="Times New Roman"/>
          <w:sz w:val="24"/>
          <w:szCs w:val="24"/>
          <w:lang w:eastAsia="ru-RU"/>
        </w:rPr>
        <w:br/>
        <w:t xml:space="preserve">(Абзац в редакции, введенной в действие с 5 марта 2014 года </w:t>
      </w:r>
      <w:hyperlink r:id="rId240" w:history="1">
        <w:r w:rsidRPr="000B59E1">
          <w:rPr>
            <w:rFonts w:ascii="Times New Roman" w:eastAsia="Times New Roman" w:hAnsi="Times New Roman" w:cs="Times New Roman"/>
            <w:color w:val="0000FF"/>
            <w:sz w:val="24"/>
            <w:szCs w:val="24"/>
            <w:u w:val="single"/>
            <w:lang w:eastAsia="ru-RU"/>
          </w:rPr>
          <w:t xml:space="preserve">постановлением Правительства </w:t>
        </w:r>
        <w:r w:rsidRPr="000B59E1">
          <w:rPr>
            <w:rFonts w:ascii="Times New Roman" w:eastAsia="Times New Roman" w:hAnsi="Times New Roman" w:cs="Times New Roman"/>
            <w:color w:val="0000FF"/>
            <w:sz w:val="24"/>
            <w:szCs w:val="24"/>
            <w:u w:val="single"/>
            <w:lang w:eastAsia="ru-RU"/>
          </w:rPr>
          <w:lastRenderedPageBreak/>
          <w:t>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В помещениях, где применяются и (или) хранятся легковоспламеняющиеся и (или) горючие жидкости, размеры полотен должны быть не менее 2 х 1,5 метра.</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Полотна хранятся в водонепроницаемых закрывающихся футлярах (чехлах, упаковках), позволяющих быстро применить эти средства в случае пожара. </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Абзац утратил силу с 5 марта 2014 года - </w:t>
      </w:r>
      <w:hyperlink r:id="rId241" w:history="1">
        <w:r w:rsidRPr="000B59E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XX. Порядок оформления паспорта населенного пункта</w:t>
      </w:r>
    </w:p>
    <w:p w:rsidR="000B59E1" w:rsidRPr="000B59E1" w:rsidRDefault="000B59E1" w:rsidP="000B59E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(Раздел дополнительно включен с 5 марта 2014 года </w:t>
      </w:r>
      <w:hyperlink r:id="rId242"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приложению N 7.</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 менее 100 метров от границы населенного пункта, на землях которого имеются объекты капитального строительства с количеством более двух этажей;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 менее 50 метров от границы населенного пункта, на землях которого имеются объекты капитального строительства с количеством этажей 2 и менее.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r w:rsidRPr="000B59E1">
        <w:rPr>
          <w:rFonts w:ascii="Times New Roman" w:eastAsia="Times New Roman" w:hAnsi="Times New Roman" w:cs="Times New Roman"/>
          <w:sz w:val="24"/>
          <w:szCs w:val="24"/>
          <w:lang w:eastAsia="ru-RU"/>
        </w:rPr>
        <w:br/>
        <w:t xml:space="preserve">(Пункт в редакции, введенной в действие с 26 сентября 2017 года </w:t>
      </w:r>
      <w:hyperlink r:id="rId24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491. Паспорт населенного пункта оформляется в 3 экземплярах.</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492. У въездов на территорию строительных площадок, гаражных кооперативов, а также садоводческих, огороднических и дачных некоммерческих объединений граждан вывешиваются схемы с нанесенными на них въездами, подъездами, пожарными проездами и местонахождением источников противопожарного водоснабжения.</w:t>
      </w:r>
      <w:r w:rsidRPr="000B59E1">
        <w:rPr>
          <w:rFonts w:ascii="Times New Roman" w:eastAsia="Times New Roman" w:hAnsi="Times New Roman" w:cs="Times New Roman"/>
          <w:sz w:val="24"/>
          <w:szCs w:val="24"/>
          <w:lang w:eastAsia="ru-RU"/>
        </w:rPr>
        <w:br/>
        <w:t xml:space="preserve">(Пункт дополнительно включен с 26 сентября 2017 года </w:t>
      </w:r>
      <w:hyperlink r:id="rId244"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 xml:space="preserve">) </w:t>
      </w:r>
    </w:p>
    <w:p w:rsidR="000B59E1" w:rsidRPr="000B59E1" w:rsidRDefault="000B59E1" w:rsidP="000B59E1">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XXI. Объекты религиозного назначения</w:t>
      </w:r>
    </w:p>
    <w:p w:rsidR="000B59E1" w:rsidRPr="000B59E1" w:rsidRDefault="000B59E1" w:rsidP="000B59E1">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(Раздел дополнительно включен с 11 октября 2017 года </w:t>
      </w:r>
      <w:hyperlink r:id="rId245"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сентября 2017 года N 1174</w:t>
        </w:r>
      </w:hyperlink>
      <w:r w:rsidRPr="000B59E1">
        <w:rPr>
          <w:rFonts w:ascii="Times New Roman" w:eastAsia="Times New Roman" w:hAnsi="Times New Roman" w:cs="Times New Roman"/>
          <w:sz w:val="24"/>
          <w:szCs w:val="24"/>
          <w:lang w:eastAsia="ru-RU"/>
        </w:rPr>
        <w:t>)</w:t>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494. В помещениях охраны, постоянного дежурства персонала должна предусматриваться телефонная связь.</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Запас горючих жидкостей в молельном зале должен быть в количестве, не превышающем суточную потребность, но не более: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20 литров - для помещений с отделкой из негорючих материалов;</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5 литров - для остальных помещений.</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Горючие жидкости в молельных залах не должны храниться в стеклянной таре.</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Розлив горючих жидкостей в лампады и светильники должен осуществляться из закрытой небьющейся емкости.</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Размещение электронагревательных приборов на расстоянии менее 1 метра до мест розлива </w:t>
      </w:r>
      <w:r w:rsidRPr="000B59E1">
        <w:rPr>
          <w:rFonts w:ascii="Times New Roman" w:eastAsia="Times New Roman" w:hAnsi="Times New Roman" w:cs="Times New Roman"/>
          <w:sz w:val="24"/>
          <w:szCs w:val="24"/>
          <w:lang w:eastAsia="ru-RU"/>
        </w:rPr>
        <w:lastRenderedPageBreak/>
        <w:t>горючих жидкостей не допускается.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496. Запрещается проводить пожароопасные работы в здании (помещении) в присутствии прихожан.</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500. Не допускается предусматривать вешалки для одежды прихожан и места для хранения одежды в непосредственной близости (менее 1,5 метра) от подсвечников и источников открытого огня, от печей и вытяжек из печей.</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501. Крепление к полу ковров и ковровых дорожек, используемых только во время богослужений, допускается не предусматривать.</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503. Допускается размещение травы по площади молельного зала в праздник Святой Троицы не более чем на 1 сутки с дальнейшей заменой.</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Приложение N 1 к Правилам. Нормы обеспечения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p w:rsidR="000B59E1" w:rsidRPr="000B59E1" w:rsidRDefault="000B59E1" w:rsidP="000B59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Приложение N 1</w:t>
      </w:r>
      <w:r w:rsidRPr="000B59E1">
        <w:rPr>
          <w:rFonts w:ascii="Times New Roman" w:eastAsia="Times New Roman" w:hAnsi="Times New Roman" w:cs="Times New Roman"/>
          <w:sz w:val="24"/>
          <w:szCs w:val="24"/>
          <w:lang w:eastAsia="ru-RU"/>
        </w:rPr>
        <w:br/>
        <w:t>к Правилам противопожарного режима</w:t>
      </w:r>
      <w:r w:rsidRPr="000B59E1">
        <w:rPr>
          <w:rFonts w:ascii="Times New Roman" w:eastAsia="Times New Roman" w:hAnsi="Times New Roman" w:cs="Times New Roman"/>
          <w:sz w:val="24"/>
          <w:szCs w:val="24"/>
          <w:lang w:eastAsia="ru-RU"/>
        </w:rPr>
        <w:br/>
        <w:t>в Российской Федерации</w:t>
      </w:r>
      <w:r w:rsidRPr="000B59E1">
        <w:rPr>
          <w:rFonts w:ascii="Times New Roman" w:eastAsia="Times New Roman" w:hAnsi="Times New Roman" w:cs="Times New Roman"/>
          <w:sz w:val="24"/>
          <w:szCs w:val="24"/>
          <w:lang w:eastAsia="ru-RU"/>
        </w:rPr>
        <w:br/>
        <w:t>(В редакции, введенной в действие</w:t>
      </w:r>
      <w:r w:rsidRPr="000B59E1">
        <w:rPr>
          <w:rFonts w:ascii="Times New Roman" w:eastAsia="Times New Roman" w:hAnsi="Times New Roman" w:cs="Times New Roman"/>
          <w:sz w:val="24"/>
          <w:szCs w:val="24"/>
          <w:lang w:eastAsia="ru-RU"/>
        </w:rPr>
        <w:br/>
        <w:t>с 26 сентября 2017 года</w:t>
      </w:r>
      <w:r w:rsidRPr="000B59E1">
        <w:rPr>
          <w:rFonts w:ascii="Times New Roman" w:eastAsia="Times New Roman" w:hAnsi="Times New Roman" w:cs="Times New Roman"/>
          <w:sz w:val="24"/>
          <w:szCs w:val="24"/>
          <w:lang w:eastAsia="ru-RU"/>
        </w:rPr>
        <w:br/>
      </w:r>
      <w:hyperlink r:id="rId246" w:history="1">
        <w:r w:rsidRPr="000B59E1">
          <w:rPr>
            <w:rFonts w:ascii="Times New Roman" w:eastAsia="Times New Roman" w:hAnsi="Times New Roman" w:cs="Times New Roman"/>
            <w:color w:val="0000FF"/>
            <w:sz w:val="24"/>
            <w:szCs w:val="24"/>
            <w:u w:val="single"/>
            <w:lang w:eastAsia="ru-RU"/>
          </w:rPr>
          <w:t>постановлением Правительства</w:t>
        </w:r>
        <w:r w:rsidRPr="000B59E1">
          <w:rPr>
            <w:rFonts w:ascii="Times New Roman" w:eastAsia="Times New Roman" w:hAnsi="Times New Roman" w:cs="Times New Roman"/>
            <w:color w:val="0000FF"/>
            <w:sz w:val="24"/>
            <w:szCs w:val="24"/>
            <w:u w:val="single"/>
            <w:lang w:eastAsia="ru-RU"/>
          </w:rPr>
          <w:br/>
          <w:t>Российской Федерации</w:t>
        </w:r>
        <w:r w:rsidRPr="000B59E1">
          <w:rPr>
            <w:rFonts w:ascii="Times New Roman" w:eastAsia="Times New Roman" w:hAnsi="Times New Roman" w:cs="Times New Roman"/>
            <w:color w:val="0000FF"/>
            <w:sz w:val="24"/>
            <w:szCs w:val="24"/>
            <w:u w:val="single"/>
            <w:lang w:eastAsia="ru-RU"/>
          </w:rPr>
          <w:br/>
          <w:t>от 20 сентября 2016 года N 947</w:t>
        </w:r>
      </w:hyperlink>
      <w:r w:rsidRPr="000B59E1">
        <w:rPr>
          <w:rFonts w:ascii="Times New Roman" w:eastAsia="Times New Roman" w:hAnsi="Times New Roman" w:cs="Times New Roman"/>
          <w:sz w:val="24"/>
          <w:szCs w:val="24"/>
          <w:lang w:eastAsia="ru-RU"/>
        </w:rPr>
        <w:t>. -</w:t>
      </w:r>
      <w:r w:rsidRPr="000B59E1">
        <w:rPr>
          <w:rFonts w:ascii="Times New Roman" w:eastAsia="Times New Roman" w:hAnsi="Times New Roman" w:cs="Times New Roman"/>
          <w:sz w:val="24"/>
          <w:szCs w:val="24"/>
          <w:lang w:eastAsia="ru-RU"/>
        </w:rPr>
        <w:br/>
        <w:t xml:space="preserve">См. </w:t>
      </w:r>
      <w:hyperlink r:id="rId247" w:history="1">
        <w:r w:rsidRPr="000B59E1">
          <w:rPr>
            <w:rFonts w:ascii="Times New Roman" w:eastAsia="Times New Roman" w:hAnsi="Times New Roman" w:cs="Times New Roman"/>
            <w:color w:val="0000FF"/>
            <w:sz w:val="24"/>
            <w:szCs w:val="24"/>
            <w:u w:val="single"/>
            <w:lang w:eastAsia="ru-RU"/>
          </w:rPr>
          <w:t>предыдущую редакцию</w:t>
        </w:r>
      </w:hyperlink>
      <w:r w:rsidRPr="000B59E1">
        <w:rPr>
          <w:rFonts w:ascii="Times New Roman" w:eastAsia="Times New Roman" w:hAnsi="Times New Roman" w:cs="Times New Roman"/>
          <w:sz w:val="24"/>
          <w:szCs w:val="24"/>
          <w:lang w:eastAsia="ru-RU"/>
        </w:rPr>
        <w:t>)</w:t>
      </w:r>
    </w:p>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     </w:t>
      </w:r>
      <w:r w:rsidRPr="000B59E1">
        <w:rPr>
          <w:rFonts w:ascii="Times New Roman" w:eastAsia="Times New Roman" w:hAnsi="Times New Roman" w:cs="Times New Roman"/>
          <w:sz w:val="24"/>
          <w:szCs w:val="24"/>
          <w:lang w:eastAsia="ru-RU"/>
        </w:rPr>
        <w:br/>
        <w:t>Нормы обеспечения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gridCol w:w="1283"/>
        <w:gridCol w:w="5039"/>
      </w:tblGrid>
      <w:tr w:rsidR="000B59E1" w:rsidRPr="000B59E1" w:rsidTr="000B59E1">
        <w:trPr>
          <w:trHeight w:val="12"/>
          <w:tblCellSpacing w:w="15" w:type="dxa"/>
        </w:trPr>
        <w:tc>
          <w:tcPr>
            <w:tcW w:w="4250"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5729"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4250"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Категория помещения</w:t>
            </w:r>
            <w:r w:rsidRPr="000B59E1">
              <w:rPr>
                <w:rFonts w:ascii="Times New Roman" w:eastAsia="Times New Roman" w:hAnsi="Times New Roman" w:cs="Times New Roman"/>
                <w:sz w:val="24"/>
                <w:szCs w:val="24"/>
                <w:lang w:eastAsia="ru-RU"/>
              </w:rPr>
              <w:br/>
              <w:t xml:space="preserve">по пожарной и взрывопожарной опасности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Класс пожара </w:t>
            </w:r>
          </w:p>
        </w:tc>
        <w:tc>
          <w:tcPr>
            <w:tcW w:w="572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Огнетушители с рангом тушения модельного очага</w:t>
            </w:r>
          </w:p>
        </w:tc>
      </w:tr>
      <w:tr w:rsidR="000B59E1" w:rsidRPr="000B59E1" w:rsidTr="000B59E1">
        <w:trPr>
          <w:tblCellSpacing w:w="15" w:type="dxa"/>
        </w:trPr>
        <w:tc>
          <w:tcPr>
            <w:tcW w:w="4250" w:type="dxa"/>
            <w:tcBorders>
              <w:top w:val="single" w:sz="6" w:space="0" w:color="000000"/>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Б, В1-В4 </w:t>
            </w:r>
          </w:p>
        </w:tc>
        <w:tc>
          <w:tcPr>
            <w:tcW w:w="1294" w:type="dxa"/>
            <w:tcBorders>
              <w:top w:val="single" w:sz="6" w:space="0" w:color="000000"/>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w:t>
            </w:r>
          </w:p>
        </w:tc>
        <w:tc>
          <w:tcPr>
            <w:tcW w:w="5729" w:type="dxa"/>
            <w:tcBorders>
              <w:top w:val="single" w:sz="6" w:space="0" w:color="000000"/>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4А</w:t>
            </w:r>
          </w:p>
        </w:tc>
      </w:tr>
      <w:tr w:rsidR="000B59E1" w:rsidRPr="000B59E1" w:rsidTr="000B59E1">
        <w:trPr>
          <w:tblCellSpacing w:w="15" w:type="dxa"/>
        </w:trPr>
        <w:tc>
          <w:tcPr>
            <w:tcW w:w="4250"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w:t>
            </w:r>
          </w:p>
        </w:tc>
        <w:tc>
          <w:tcPr>
            <w:tcW w:w="572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144В</w:t>
            </w:r>
          </w:p>
        </w:tc>
      </w:tr>
      <w:tr w:rsidR="000B59E1" w:rsidRPr="000B59E1" w:rsidTr="000B59E1">
        <w:trPr>
          <w:tblCellSpacing w:w="15" w:type="dxa"/>
        </w:trPr>
        <w:tc>
          <w:tcPr>
            <w:tcW w:w="4250"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С </w:t>
            </w:r>
          </w:p>
        </w:tc>
        <w:tc>
          <w:tcPr>
            <w:tcW w:w="572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4А, 144В, С или 144В, С</w:t>
            </w:r>
          </w:p>
        </w:tc>
      </w:tr>
      <w:tr w:rsidR="000B59E1" w:rsidRPr="000B59E1" w:rsidTr="000B59E1">
        <w:trPr>
          <w:tblCellSpacing w:w="15" w:type="dxa"/>
        </w:trPr>
        <w:tc>
          <w:tcPr>
            <w:tcW w:w="4250"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D </w:t>
            </w:r>
          </w:p>
        </w:tc>
        <w:tc>
          <w:tcPr>
            <w:tcW w:w="572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D</w:t>
            </w:r>
          </w:p>
        </w:tc>
      </w:tr>
      <w:tr w:rsidR="000B59E1" w:rsidRPr="000B59E1" w:rsidTr="000B59E1">
        <w:trPr>
          <w:tblCellSpacing w:w="15" w:type="dxa"/>
        </w:trPr>
        <w:tc>
          <w:tcPr>
            <w:tcW w:w="4250"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Е </w:t>
            </w:r>
          </w:p>
        </w:tc>
        <w:tc>
          <w:tcPr>
            <w:tcW w:w="572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4А, 144В, С, Е или 144В, С, Е</w:t>
            </w:r>
          </w:p>
        </w:tc>
      </w:tr>
      <w:tr w:rsidR="000B59E1" w:rsidRPr="000B59E1" w:rsidTr="000B59E1">
        <w:trPr>
          <w:tblCellSpacing w:w="15" w:type="dxa"/>
        </w:trPr>
        <w:tc>
          <w:tcPr>
            <w:tcW w:w="4250"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Г, Д </w:t>
            </w: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w:t>
            </w:r>
          </w:p>
        </w:tc>
        <w:tc>
          <w:tcPr>
            <w:tcW w:w="572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2А</w:t>
            </w:r>
          </w:p>
        </w:tc>
      </w:tr>
      <w:tr w:rsidR="000B59E1" w:rsidRPr="000B59E1" w:rsidTr="000B59E1">
        <w:trPr>
          <w:tblCellSpacing w:w="15" w:type="dxa"/>
        </w:trPr>
        <w:tc>
          <w:tcPr>
            <w:tcW w:w="4250"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w:t>
            </w:r>
          </w:p>
        </w:tc>
        <w:tc>
          <w:tcPr>
            <w:tcW w:w="572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55В</w:t>
            </w:r>
          </w:p>
        </w:tc>
      </w:tr>
      <w:tr w:rsidR="000B59E1" w:rsidRPr="000B59E1" w:rsidTr="000B59E1">
        <w:trPr>
          <w:tblCellSpacing w:w="15" w:type="dxa"/>
        </w:trPr>
        <w:tc>
          <w:tcPr>
            <w:tcW w:w="4250"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С </w:t>
            </w:r>
          </w:p>
        </w:tc>
        <w:tc>
          <w:tcPr>
            <w:tcW w:w="572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2А, 55В, С или 55В, С</w:t>
            </w:r>
          </w:p>
        </w:tc>
      </w:tr>
      <w:tr w:rsidR="000B59E1" w:rsidRPr="000B59E1" w:rsidTr="000B59E1">
        <w:trPr>
          <w:tblCellSpacing w:w="15" w:type="dxa"/>
        </w:trPr>
        <w:tc>
          <w:tcPr>
            <w:tcW w:w="4250"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D </w:t>
            </w:r>
          </w:p>
        </w:tc>
        <w:tc>
          <w:tcPr>
            <w:tcW w:w="572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D</w:t>
            </w:r>
          </w:p>
        </w:tc>
      </w:tr>
      <w:tr w:rsidR="000B59E1" w:rsidRPr="000B59E1" w:rsidTr="000B59E1">
        <w:trPr>
          <w:tblCellSpacing w:w="15" w:type="dxa"/>
        </w:trPr>
        <w:tc>
          <w:tcPr>
            <w:tcW w:w="4250"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Е </w:t>
            </w:r>
          </w:p>
        </w:tc>
        <w:tc>
          <w:tcPr>
            <w:tcW w:w="572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2А, 55В, С, Е или 55В, С, Е</w:t>
            </w:r>
          </w:p>
        </w:tc>
      </w:tr>
      <w:tr w:rsidR="000B59E1" w:rsidRPr="000B59E1" w:rsidTr="000B59E1">
        <w:trPr>
          <w:tblCellSpacing w:w="15" w:type="dxa"/>
        </w:trPr>
        <w:tc>
          <w:tcPr>
            <w:tcW w:w="4250"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Общественные здания </w:t>
            </w: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w:t>
            </w:r>
          </w:p>
        </w:tc>
        <w:tc>
          <w:tcPr>
            <w:tcW w:w="572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2А</w:t>
            </w:r>
          </w:p>
        </w:tc>
      </w:tr>
      <w:tr w:rsidR="000B59E1" w:rsidRPr="000B59E1" w:rsidTr="000B59E1">
        <w:trPr>
          <w:tblCellSpacing w:w="15" w:type="dxa"/>
        </w:trPr>
        <w:tc>
          <w:tcPr>
            <w:tcW w:w="4250"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w:t>
            </w:r>
          </w:p>
        </w:tc>
        <w:tc>
          <w:tcPr>
            <w:tcW w:w="572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55В</w:t>
            </w:r>
          </w:p>
        </w:tc>
      </w:tr>
      <w:tr w:rsidR="000B59E1" w:rsidRPr="000B59E1" w:rsidTr="000B59E1">
        <w:trPr>
          <w:tblCellSpacing w:w="15" w:type="dxa"/>
        </w:trPr>
        <w:tc>
          <w:tcPr>
            <w:tcW w:w="4250"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С </w:t>
            </w:r>
          </w:p>
        </w:tc>
        <w:tc>
          <w:tcPr>
            <w:tcW w:w="572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2А, 55В, С или 55В, С</w:t>
            </w:r>
          </w:p>
        </w:tc>
      </w:tr>
      <w:tr w:rsidR="000B59E1" w:rsidRPr="000B59E1" w:rsidTr="000B59E1">
        <w:trPr>
          <w:tblCellSpacing w:w="15" w:type="dxa"/>
        </w:trPr>
        <w:tc>
          <w:tcPr>
            <w:tcW w:w="4250"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Е </w:t>
            </w:r>
          </w:p>
        </w:tc>
        <w:tc>
          <w:tcPr>
            <w:tcW w:w="572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2А, 55В, С, Е или 55В, С, Е </w:t>
            </w:r>
          </w:p>
        </w:tc>
      </w:tr>
    </w:tbl>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Приложение N 2 к Правилам. Нормы оснащения помещений передвижными огнетушителями (за исключением автозаправочных станций)</w:t>
      </w:r>
    </w:p>
    <w:p w:rsidR="000B59E1" w:rsidRPr="000B59E1" w:rsidRDefault="000B59E1" w:rsidP="000B59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Приложение N 2</w:t>
      </w:r>
      <w:r w:rsidRPr="000B59E1">
        <w:rPr>
          <w:rFonts w:ascii="Times New Roman" w:eastAsia="Times New Roman" w:hAnsi="Times New Roman" w:cs="Times New Roman"/>
          <w:sz w:val="24"/>
          <w:szCs w:val="24"/>
          <w:lang w:eastAsia="ru-RU"/>
        </w:rPr>
        <w:br/>
        <w:t>к Правилам противопожарного режима</w:t>
      </w:r>
      <w:r w:rsidRPr="000B59E1">
        <w:rPr>
          <w:rFonts w:ascii="Times New Roman" w:eastAsia="Times New Roman" w:hAnsi="Times New Roman" w:cs="Times New Roman"/>
          <w:sz w:val="24"/>
          <w:szCs w:val="24"/>
          <w:lang w:eastAsia="ru-RU"/>
        </w:rPr>
        <w:br/>
        <w:t>в Российской Федерации</w:t>
      </w:r>
      <w:r w:rsidRPr="000B59E1">
        <w:rPr>
          <w:rFonts w:ascii="Times New Roman" w:eastAsia="Times New Roman" w:hAnsi="Times New Roman" w:cs="Times New Roman"/>
          <w:sz w:val="24"/>
          <w:szCs w:val="24"/>
          <w:lang w:eastAsia="ru-RU"/>
        </w:rPr>
        <w:br/>
        <w:t>(В редакции, введенной в действие</w:t>
      </w:r>
      <w:r w:rsidRPr="000B59E1">
        <w:rPr>
          <w:rFonts w:ascii="Times New Roman" w:eastAsia="Times New Roman" w:hAnsi="Times New Roman" w:cs="Times New Roman"/>
          <w:sz w:val="24"/>
          <w:szCs w:val="24"/>
          <w:lang w:eastAsia="ru-RU"/>
        </w:rPr>
        <w:br/>
        <w:t>с 26 сентября 2017 года</w:t>
      </w:r>
      <w:r w:rsidRPr="000B59E1">
        <w:rPr>
          <w:rFonts w:ascii="Times New Roman" w:eastAsia="Times New Roman" w:hAnsi="Times New Roman" w:cs="Times New Roman"/>
          <w:sz w:val="24"/>
          <w:szCs w:val="24"/>
          <w:lang w:eastAsia="ru-RU"/>
        </w:rPr>
        <w:br/>
      </w:r>
      <w:hyperlink r:id="rId248" w:history="1">
        <w:r w:rsidRPr="000B59E1">
          <w:rPr>
            <w:rFonts w:ascii="Times New Roman" w:eastAsia="Times New Roman" w:hAnsi="Times New Roman" w:cs="Times New Roman"/>
            <w:color w:val="0000FF"/>
            <w:sz w:val="24"/>
            <w:szCs w:val="24"/>
            <w:u w:val="single"/>
            <w:lang w:eastAsia="ru-RU"/>
          </w:rPr>
          <w:t>постановлением Правительства</w:t>
        </w:r>
        <w:r w:rsidRPr="000B59E1">
          <w:rPr>
            <w:rFonts w:ascii="Times New Roman" w:eastAsia="Times New Roman" w:hAnsi="Times New Roman" w:cs="Times New Roman"/>
            <w:color w:val="0000FF"/>
            <w:sz w:val="24"/>
            <w:szCs w:val="24"/>
            <w:u w:val="single"/>
            <w:lang w:eastAsia="ru-RU"/>
          </w:rPr>
          <w:br/>
          <w:t>Российской Федерации</w:t>
        </w:r>
        <w:r w:rsidRPr="000B59E1">
          <w:rPr>
            <w:rFonts w:ascii="Times New Roman" w:eastAsia="Times New Roman" w:hAnsi="Times New Roman" w:cs="Times New Roman"/>
            <w:color w:val="0000FF"/>
            <w:sz w:val="24"/>
            <w:szCs w:val="24"/>
            <w:u w:val="single"/>
            <w:lang w:eastAsia="ru-RU"/>
          </w:rPr>
          <w:br/>
          <w:t>от 20 сентября 2016 года N 947</w:t>
        </w:r>
      </w:hyperlink>
      <w:r w:rsidRPr="000B59E1">
        <w:rPr>
          <w:rFonts w:ascii="Times New Roman" w:eastAsia="Times New Roman" w:hAnsi="Times New Roman" w:cs="Times New Roman"/>
          <w:sz w:val="24"/>
          <w:szCs w:val="24"/>
          <w:lang w:eastAsia="ru-RU"/>
        </w:rPr>
        <w:t>. -</w:t>
      </w:r>
      <w:r w:rsidRPr="000B59E1">
        <w:rPr>
          <w:rFonts w:ascii="Times New Roman" w:eastAsia="Times New Roman" w:hAnsi="Times New Roman" w:cs="Times New Roman"/>
          <w:sz w:val="24"/>
          <w:szCs w:val="24"/>
          <w:lang w:eastAsia="ru-RU"/>
        </w:rPr>
        <w:br/>
        <w:t xml:space="preserve">См. </w:t>
      </w:r>
      <w:hyperlink r:id="rId249" w:history="1">
        <w:r w:rsidRPr="000B59E1">
          <w:rPr>
            <w:rFonts w:ascii="Times New Roman" w:eastAsia="Times New Roman" w:hAnsi="Times New Roman" w:cs="Times New Roman"/>
            <w:color w:val="0000FF"/>
            <w:sz w:val="24"/>
            <w:szCs w:val="24"/>
            <w:u w:val="single"/>
            <w:lang w:eastAsia="ru-RU"/>
          </w:rPr>
          <w:t>предыдущую редакцию</w:t>
        </w:r>
      </w:hyperlink>
      <w:r w:rsidRPr="000B59E1">
        <w:rPr>
          <w:rFonts w:ascii="Times New Roman" w:eastAsia="Times New Roman" w:hAnsi="Times New Roman" w:cs="Times New Roman"/>
          <w:sz w:val="24"/>
          <w:szCs w:val="24"/>
          <w:lang w:eastAsia="ru-RU"/>
        </w:rPr>
        <w:t>)</w:t>
      </w:r>
    </w:p>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w:t>
      </w:r>
      <w:r w:rsidRPr="000B59E1">
        <w:rPr>
          <w:rFonts w:ascii="Times New Roman" w:eastAsia="Times New Roman" w:hAnsi="Times New Roman" w:cs="Times New Roman"/>
          <w:sz w:val="24"/>
          <w:szCs w:val="24"/>
          <w:lang w:eastAsia="ru-RU"/>
        </w:rPr>
        <w:br/>
        <w:t>Нормы оснащения помещений передвижными огнетушителями (за исключением автозаправочных станций)</w:t>
      </w:r>
    </w:p>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4"/>
        <w:gridCol w:w="1954"/>
        <w:gridCol w:w="1268"/>
        <w:gridCol w:w="4489"/>
      </w:tblGrid>
      <w:tr w:rsidR="000B59E1" w:rsidRPr="000B59E1" w:rsidTr="000B59E1">
        <w:trPr>
          <w:trHeight w:val="12"/>
          <w:tblCellSpacing w:w="15" w:type="dxa"/>
        </w:trPr>
        <w:tc>
          <w:tcPr>
            <w:tcW w:w="2587"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5359"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258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Категория</w:t>
            </w:r>
            <w:r w:rsidRPr="000B59E1">
              <w:rPr>
                <w:rFonts w:ascii="Times New Roman" w:eastAsia="Times New Roman" w:hAnsi="Times New Roman" w:cs="Times New Roman"/>
                <w:sz w:val="24"/>
                <w:szCs w:val="24"/>
                <w:lang w:eastAsia="ru-RU"/>
              </w:rPr>
              <w:br/>
              <w:t>помещения по пожарной и взрывопожарной</w:t>
            </w:r>
            <w:r w:rsidRPr="000B59E1">
              <w:rPr>
                <w:rFonts w:ascii="Times New Roman" w:eastAsia="Times New Roman" w:hAnsi="Times New Roman" w:cs="Times New Roman"/>
                <w:sz w:val="24"/>
                <w:szCs w:val="24"/>
                <w:lang w:eastAsia="ru-RU"/>
              </w:rPr>
              <w:br/>
              <w:t xml:space="preserve">опасности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Предельная защищаемая</w:t>
            </w:r>
            <w:r w:rsidRPr="000B59E1">
              <w:rPr>
                <w:rFonts w:ascii="Times New Roman" w:eastAsia="Times New Roman" w:hAnsi="Times New Roman" w:cs="Times New Roman"/>
                <w:sz w:val="24"/>
                <w:szCs w:val="24"/>
                <w:lang w:eastAsia="ru-RU"/>
              </w:rPr>
              <w:br/>
              <w:t>площадь</w:t>
            </w:r>
            <w:r w:rsidRPr="000B59E1">
              <w:rPr>
                <w:rFonts w:ascii="Times New Roman" w:eastAsia="Times New Roman" w:hAnsi="Times New Roman" w:cs="Times New Roman"/>
                <w:sz w:val="24"/>
                <w:szCs w:val="24"/>
                <w:lang w:eastAsia="ru-RU"/>
              </w:rPr>
              <w:br/>
              <w:t>(кв. метров)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Класс пожара </w:t>
            </w:r>
          </w:p>
        </w:tc>
        <w:tc>
          <w:tcPr>
            <w:tcW w:w="535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Огнетушители с рангом тушения </w:t>
            </w:r>
            <w:r w:rsidRPr="000B59E1">
              <w:rPr>
                <w:rFonts w:ascii="Times New Roman" w:eastAsia="Times New Roman" w:hAnsi="Times New Roman" w:cs="Times New Roman"/>
                <w:sz w:val="24"/>
                <w:szCs w:val="24"/>
                <w:lang w:eastAsia="ru-RU"/>
              </w:rPr>
              <w:br/>
              <w:t>модельного очага (штук)</w:t>
            </w:r>
          </w:p>
        </w:tc>
      </w:tr>
      <w:tr w:rsidR="000B59E1" w:rsidRPr="000B59E1" w:rsidTr="000B59E1">
        <w:trPr>
          <w:tblCellSpacing w:w="15" w:type="dxa"/>
        </w:trPr>
        <w:tc>
          <w:tcPr>
            <w:tcW w:w="2587" w:type="dxa"/>
            <w:tcBorders>
              <w:top w:val="single" w:sz="6" w:space="0" w:color="000000"/>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Б, В1-В4 </w:t>
            </w:r>
          </w:p>
        </w:tc>
        <w:tc>
          <w:tcPr>
            <w:tcW w:w="2033" w:type="dxa"/>
            <w:tcBorders>
              <w:top w:val="single" w:sz="6" w:space="0" w:color="000000"/>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500 </w:t>
            </w:r>
          </w:p>
        </w:tc>
        <w:tc>
          <w:tcPr>
            <w:tcW w:w="1294" w:type="dxa"/>
            <w:tcBorders>
              <w:top w:val="single" w:sz="6" w:space="0" w:color="000000"/>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w:t>
            </w:r>
          </w:p>
        </w:tc>
        <w:tc>
          <w:tcPr>
            <w:tcW w:w="5359" w:type="dxa"/>
            <w:tcBorders>
              <w:top w:val="single" w:sz="6" w:space="0" w:color="000000"/>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2-6А или 1-10А</w:t>
            </w:r>
          </w:p>
        </w:tc>
      </w:tr>
      <w:tr w:rsidR="000B59E1" w:rsidRPr="000B59E1" w:rsidTr="000B59E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w:t>
            </w:r>
          </w:p>
        </w:tc>
        <w:tc>
          <w:tcPr>
            <w:tcW w:w="535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2-144В или 1-233В</w:t>
            </w:r>
          </w:p>
        </w:tc>
      </w:tr>
      <w:tr w:rsidR="000B59E1" w:rsidRPr="000B59E1" w:rsidTr="000B59E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С </w:t>
            </w:r>
          </w:p>
        </w:tc>
        <w:tc>
          <w:tcPr>
            <w:tcW w:w="535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2-6А, 144В, С или 1-10А, 233В, С</w:t>
            </w:r>
          </w:p>
        </w:tc>
      </w:tr>
      <w:tr w:rsidR="000B59E1" w:rsidRPr="000B59E1" w:rsidTr="000B59E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D </w:t>
            </w:r>
          </w:p>
        </w:tc>
        <w:tc>
          <w:tcPr>
            <w:tcW w:w="535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D</w:t>
            </w:r>
          </w:p>
        </w:tc>
      </w:tr>
      <w:tr w:rsidR="000B59E1" w:rsidRPr="000B59E1" w:rsidTr="000B59E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Е </w:t>
            </w:r>
          </w:p>
        </w:tc>
        <w:tc>
          <w:tcPr>
            <w:tcW w:w="535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2-6А, 144В, С, Е или 1-10А, 233В, С, Е</w:t>
            </w:r>
          </w:p>
        </w:tc>
      </w:tr>
      <w:tr w:rsidR="000B59E1" w:rsidRPr="000B59E1" w:rsidTr="000B59E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Г, Д </w:t>
            </w:r>
          </w:p>
        </w:tc>
        <w:tc>
          <w:tcPr>
            <w:tcW w:w="2033"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800 </w:t>
            </w: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w:t>
            </w:r>
          </w:p>
        </w:tc>
        <w:tc>
          <w:tcPr>
            <w:tcW w:w="535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2-6А или 1-10А</w:t>
            </w:r>
          </w:p>
        </w:tc>
      </w:tr>
      <w:tr w:rsidR="000B59E1" w:rsidRPr="000B59E1" w:rsidTr="000B59E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w:t>
            </w:r>
          </w:p>
        </w:tc>
        <w:tc>
          <w:tcPr>
            <w:tcW w:w="535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2-144В или 1-233В</w:t>
            </w:r>
          </w:p>
        </w:tc>
      </w:tr>
      <w:tr w:rsidR="000B59E1" w:rsidRPr="000B59E1" w:rsidTr="000B59E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С </w:t>
            </w:r>
          </w:p>
        </w:tc>
        <w:tc>
          <w:tcPr>
            <w:tcW w:w="535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2-6А, 144В, С или 1-10А, 233В, С или 2-144В, </w:t>
            </w:r>
            <w:r w:rsidRPr="000B59E1">
              <w:rPr>
                <w:rFonts w:ascii="Times New Roman" w:eastAsia="Times New Roman" w:hAnsi="Times New Roman" w:cs="Times New Roman"/>
                <w:sz w:val="24"/>
                <w:szCs w:val="24"/>
                <w:lang w:eastAsia="ru-RU"/>
              </w:rPr>
              <w:br/>
              <w:t>С или 1-233В, С</w:t>
            </w:r>
          </w:p>
        </w:tc>
      </w:tr>
      <w:tr w:rsidR="000B59E1" w:rsidRPr="000B59E1" w:rsidTr="000B59E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D </w:t>
            </w:r>
          </w:p>
        </w:tc>
        <w:tc>
          <w:tcPr>
            <w:tcW w:w="535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D </w:t>
            </w:r>
          </w:p>
        </w:tc>
      </w:tr>
      <w:tr w:rsidR="000B59E1" w:rsidRPr="000B59E1" w:rsidTr="000B59E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Е </w:t>
            </w:r>
          </w:p>
        </w:tc>
        <w:tc>
          <w:tcPr>
            <w:tcW w:w="5359"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2-6А, 144В, С, Е или 1-10А, 233В, С, Е </w:t>
            </w:r>
            <w:r w:rsidRPr="000B59E1">
              <w:rPr>
                <w:rFonts w:ascii="Times New Roman" w:eastAsia="Times New Roman" w:hAnsi="Times New Roman" w:cs="Times New Roman"/>
                <w:sz w:val="24"/>
                <w:szCs w:val="24"/>
                <w:lang w:eastAsia="ru-RU"/>
              </w:rPr>
              <w:br/>
              <w:t xml:space="preserve">или 2-144В, С, Е или 1-233В, С, Е </w:t>
            </w:r>
          </w:p>
        </w:tc>
      </w:tr>
    </w:tbl>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 </w:t>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Приложение N 3 к Правилам. Радиус очистки территории от горючих материалов</w:t>
      </w:r>
    </w:p>
    <w:p w:rsidR="000B59E1" w:rsidRPr="000B59E1" w:rsidRDefault="000B59E1" w:rsidP="000B59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Приложение N 3</w:t>
      </w:r>
      <w:r w:rsidRPr="000B59E1">
        <w:rPr>
          <w:rFonts w:ascii="Times New Roman" w:eastAsia="Times New Roman" w:hAnsi="Times New Roman" w:cs="Times New Roman"/>
          <w:sz w:val="24"/>
          <w:szCs w:val="24"/>
          <w:lang w:eastAsia="ru-RU"/>
        </w:rPr>
        <w:br/>
        <w:t>к Правилам</w:t>
      </w:r>
      <w:r w:rsidRPr="000B59E1">
        <w:rPr>
          <w:rFonts w:ascii="Times New Roman" w:eastAsia="Times New Roman" w:hAnsi="Times New Roman" w:cs="Times New Roman"/>
          <w:sz w:val="24"/>
          <w:szCs w:val="24"/>
          <w:lang w:eastAsia="ru-RU"/>
        </w:rPr>
        <w:br/>
        <w:t>противопожарного режима</w:t>
      </w:r>
      <w:r w:rsidRPr="000B59E1">
        <w:rPr>
          <w:rFonts w:ascii="Times New Roman" w:eastAsia="Times New Roman" w:hAnsi="Times New Roman" w:cs="Times New Roman"/>
          <w:sz w:val="24"/>
          <w:szCs w:val="24"/>
          <w:lang w:eastAsia="ru-RU"/>
        </w:rPr>
        <w:br/>
        <w:t>в Российской Федерации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3"/>
        <w:gridCol w:w="5012"/>
      </w:tblGrid>
      <w:tr w:rsidR="000B59E1" w:rsidRPr="000B59E1" w:rsidTr="000B59E1">
        <w:trPr>
          <w:trHeight w:val="12"/>
          <w:tblCellSpacing w:w="15" w:type="dxa"/>
        </w:trPr>
        <w:tc>
          <w:tcPr>
            <w:tcW w:w="5148"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4967"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5148" w:type="dxa"/>
            <w:tcBorders>
              <w:top w:val="single" w:sz="6" w:space="0" w:color="000000"/>
              <w:left w:val="nil"/>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Высота точки сварки над уровнем пола или прилегающей территорией, метров </w:t>
            </w:r>
          </w:p>
        </w:tc>
        <w:tc>
          <w:tcPr>
            <w:tcW w:w="4967" w:type="dxa"/>
            <w:tcBorders>
              <w:top w:val="single" w:sz="6" w:space="0" w:color="000000"/>
              <w:left w:val="single" w:sz="6" w:space="0" w:color="000000"/>
              <w:bottom w:val="single" w:sz="6" w:space="0" w:color="000000"/>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Минимальный радиус зоны</w:t>
            </w:r>
            <w:r w:rsidRPr="000B59E1">
              <w:rPr>
                <w:rFonts w:ascii="Times New Roman" w:eastAsia="Times New Roman" w:hAnsi="Times New Roman" w:cs="Times New Roman"/>
                <w:sz w:val="24"/>
                <w:szCs w:val="24"/>
                <w:lang w:eastAsia="ru-RU"/>
              </w:rPr>
              <w:br/>
              <w:t xml:space="preserve">очистки территории от горючих материалов, метров </w:t>
            </w:r>
          </w:p>
        </w:tc>
      </w:tr>
      <w:tr w:rsidR="000B59E1" w:rsidRPr="000B59E1" w:rsidTr="000B59E1">
        <w:trPr>
          <w:tblCellSpacing w:w="15" w:type="dxa"/>
        </w:trPr>
        <w:tc>
          <w:tcPr>
            <w:tcW w:w="51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0</w:t>
            </w:r>
          </w:p>
        </w:tc>
        <w:tc>
          <w:tcPr>
            <w:tcW w:w="49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5 </w:t>
            </w:r>
          </w:p>
        </w:tc>
      </w:tr>
      <w:tr w:rsidR="000B59E1" w:rsidRPr="000B59E1" w:rsidTr="000B59E1">
        <w:trPr>
          <w:tblCellSpacing w:w="15" w:type="dxa"/>
        </w:trPr>
        <w:tc>
          <w:tcPr>
            <w:tcW w:w="51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w:t>
            </w:r>
          </w:p>
        </w:tc>
        <w:tc>
          <w:tcPr>
            <w:tcW w:w="49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8 </w:t>
            </w:r>
          </w:p>
        </w:tc>
      </w:tr>
      <w:tr w:rsidR="000B59E1" w:rsidRPr="000B59E1" w:rsidTr="000B59E1">
        <w:trPr>
          <w:tblCellSpacing w:w="15" w:type="dxa"/>
        </w:trPr>
        <w:tc>
          <w:tcPr>
            <w:tcW w:w="51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w:t>
            </w:r>
          </w:p>
        </w:tc>
        <w:tc>
          <w:tcPr>
            <w:tcW w:w="49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9 </w:t>
            </w:r>
          </w:p>
        </w:tc>
      </w:tr>
      <w:tr w:rsidR="000B59E1" w:rsidRPr="000B59E1" w:rsidTr="000B59E1">
        <w:trPr>
          <w:tblCellSpacing w:w="15" w:type="dxa"/>
        </w:trPr>
        <w:tc>
          <w:tcPr>
            <w:tcW w:w="51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w:t>
            </w:r>
          </w:p>
        </w:tc>
        <w:tc>
          <w:tcPr>
            <w:tcW w:w="49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10 </w:t>
            </w:r>
          </w:p>
        </w:tc>
      </w:tr>
      <w:tr w:rsidR="000B59E1" w:rsidRPr="000B59E1" w:rsidTr="000B59E1">
        <w:trPr>
          <w:tblCellSpacing w:w="15" w:type="dxa"/>
        </w:trPr>
        <w:tc>
          <w:tcPr>
            <w:tcW w:w="51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6</w:t>
            </w:r>
          </w:p>
        </w:tc>
        <w:tc>
          <w:tcPr>
            <w:tcW w:w="49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11 </w:t>
            </w:r>
          </w:p>
        </w:tc>
      </w:tr>
      <w:tr w:rsidR="000B59E1" w:rsidRPr="000B59E1" w:rsidTr="000B59E1">
        <w:trPr>
          <w:tblCellSpacing w:w="15" w:type="dxa"/>
        </w:trPr>
        <w:tc>
          <w:tcPr>
            <w:tcW w:w="51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8</w:t>
            </w:r>
          </w:p>
        </w:tc>
        <w:tc>
          <w:tcPr>
            <w:tcW w:w="49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12 </w:t>
            </w:r>
          </w:p>
        </w:tc>
      </w:tr>
      <w:tr w:rsidR="000B59E1" w:rsidRPr="000B59E1" w:rsidTr="000B59E1">
        <w:trPr>
          <w:tblCellSpacing w:w="15" w:type="dxa"/>
        </w:trPr>
        <w:tc>
          <w:tcPr>
            <w:tcW w:w="51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10</w:t>
            </w:r>
          </w:p>
        </w:tc>
        <w:tc>
          <w:tcPr>
            <w:tcW w:w="49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13 </w:t>
            </w:r>
          </w:p>
        </w:tc>
      </w:tr>
      <w:tr w:rsidR="000B59E1" w:rsidRPr="000B59E1" w:rsidTr="000B59E1">
        <w:trPr>
          <w:tblCellSpacing w:w="15" w:type="dxa"/>
        </w:trPr>
        <w:tc>
          <w:tcPr>
            <w:tcW w:w="51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свыше 10 </w:t>
            </w:r>
          </w:p>
        </w:tc>
        <w:tc>
          <w:tcPr>
            <w:tcW w:w="49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14 </w:t>
            </w:r>
          </w:p>
        </w:tc>
      </w:tr>
    </w:tbl>
    <w:p w:rsidR="000B59E1" w:rsidRPr="000B59E1" w:rsidRDefault="000B59E1" w:rsidP="000B5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Приложение N 4 к Правилам. Наряд-допуск на выполнение огневых работ</w:t>
      </w:r>
    </w:p>
    <w:p w:rsidR="000B59E1" w:rsidRPr="000B59E1" w:rsidRDefault="000B59E1" w:rsidP="000B59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Приложение N 4</w:t>
      </w:r>
      <w:r w:rsidRPr="000B59E1">
        <w:rPr>
          <w:rFonts w:ascii="Times New Roman" w:eastAsia="Times New Roman" w:hAnsi="Times New Roman" w:cs="Times New Roman"/>
          <w:sz w:val="24"/>
          <w:szCs w:val="24"/>
          <w:lang w:eastAsia="ru-RU"/>
        </w:rPr>
        <w:br/>
        <w:t>к Правилам</w:t>
      </w:r>
      <w:r w:rsidRPr="000B59E1">
        <w:rPr>
          <w:rFonts w:ascii="Times New Roman" w:eastAsia="Times New Roman" w:hAnsi="Times New Roman" w:cs="Times New Roman"/>
          <w:sz w:val="24"/>
          <w:szCs w:val="24"/>
          <w:lang w:eastAsia="ru-RU"/>
        </w:rPr>
        <w:br/>
        <w:t>противопожарного режима</w:t>
      </w:r>
      <w:r w:rsidRPr="000B59E1">
        <w:rPr>
          <w:rFonts w:ascii="Times New Roman" w:eastAsia="Times New Roman" w:hAnsi="Times New Roman" w:cs="Times New Roman"/>
          <w:sz w:val="24"/>
          <w:szCs w:val="24"/>
          <w:lang w:eastAsia="ru-RU"/>
        </w:rPr>
        <w:br/>
        <w:t>в Российской Федерации</w:t>
      </w:r>
      <w:r w:rsidRPr="000B59E1">
        <w:rPr>
          <w:rFonts w:ascii="Times New Roman" w:eastAsia="Times New Roman" w:hAnsi="Times New Roman" w:cs="Times New Roman"/>
          <w:sz w:val="24"/>
          <w:szCs w:val="24"/>
          <w:lang w:eastAsia="ru-RU"/>
        </w:rPr>
        <w:br/>
        <w:t>(В редакции, введенной в действие</w:t>
      </w:r>
      <w:r w:rsidRPr="000B59E1">
        <w:rPr>
          <w:rFonts w:ascii="Times New Roman" w:eastAsia="Times New Roman" w:hAnsi="Times New Roman" w:cs="Times New Roman"/>
          <w:sz w:val="24"/>
          <w:szCs w:val="24"/>
          <w:lang w:eastAsia="ru-RU"/>
        </w:rPr>
        <w:br/>
        <w:t>с 26 сентября 2017 года</w:t>
      </w:r>
      <w:r w:rsidRPr="000B59E1">
        <w:rPr>
          <w:rFonts w:ascii="Times New Roman" w:eastAsia="Times New Roman" w:hAnsi="Times New Roman" w:cs="Times New Roman"/>
          <w:sz w:val="24"/>
          <w:szCs w:val="24"/>
          <w:lang w:eastAsia="ru-RU"/>
        </w:rPr>
        <w:br/>
      </w:r>
      <w:hyperlink r:id="rId250" w:history="1">
        <w:r w:rsidRPr="000B59E1">
          <w:rPr>
            <w:rFonts w:ascii="Times New Roman" w:eastAsia="Times New Roman" w:hAnsi="Times New Roman" w:cs="Times New Roman"/>
            <w:color w:val="0000FF"/>
            <w:sz w:val="24"/>
            <w:szCs w:val="24"/>
            <w:u w:val="single"/>
            <w:lang w:eastAsia="ru-RU"/>
          </w:rPr>
          <w:t>постановлением Правительства</w:t>
        </w:r>
        <w:r w:rsidRPr="000B59E1">
          <w:rPr>
            <w:rFonts w:ascii="Times New Roman" w:eastAsia="Times New Roman" w:hAnsi="Times New Roman" w:cs="Times New Roman"/>
            <w:color w:val="0000FF"/>
            <w:sz w:val="24"/>
            <w:szCs w:val="24"/>
            <w:u w:val="single"/>
            <w:lang w:eastAsia="ru-RU"/>
          </w:rPr>
          <w:br/>
          <w:t>Российской Федерации</w:t>
        </w:r>
        <w:r w:rsidRPr="000B59E1">
          <w:rPr>
            <w:rFonts w:ascii="Times New Roman" w:eastAsia="Times New Roman" w:hAnsi="Times New Roman" w:cs="Times New Roman"/>
            <w:color w:val="0000FF"/>
            <w:sz w:val="24"/>
            <w:szCs w:val="24"/>
            <w:u w:val="single"/>
            <w:lang w:eastAsia="ru-RU"/>
          </w:rPr>
          <w:br/>
          <w:t>от 20 сентября 2016 года N 947</w:t>
        </w:r>
      </w:hyperlink>
      <w:r w:rsidRPr="000B59E1">
        <w:rPr>
          <w:rFonts w:ascii="Times New Roman" w:eastAsia="Times New Roman" w:hAnsi="Times New Roman" w:cs="Times New Roman"/>
          <w:sz w:val="24"/>
          <w:szCs w:val="24"/>
          <w:lang w:eastAsia="ru-RU"/>
        </w:rPr>
        <w:t>. -</w:t>
      </w:r>
      <w:r w:rsidRPr="000B59E1">
        <w:rPr>
          <w:rFonts w:ascii="Times New Roman" w:eastAsia="Times New Roman" w:hAnsi="Times New Roman" w:cs="Times New Roman"/>
          <w:sz w:val="24"/>
          <w:szCs w:val="24"/>
          <w:lang w:eastAsia="ru-RU"/>
        </w:rPr>
        <w:br/>
        <w:t xml:space="preserve">См. </w:t>
      </w:r>
      <w:hyperlink r:id="rId251" w:history="1">
        <w:r w:rsidRPr="000B59E1">
          <w:rPr>
            <w:rFonts w:ascii="Times New Roman" w:eastAsia="Times New Roman" w:hAnsi="Times New Roman" w:cs="Times New Roman"/>
            <w:color w:val="0000FF"/>
            <w:sz w:val="24"/>
            <w:szCs w:val="24"/>
            <w:u w:val="single"/>
            <w:lang w:eastAsia="ru-RU"/>
          </w:rPr>
          <w:t>предыдущую редакцию</w:t>
        </w:r>
      </w:hyperlink>
      <w:r w:rsidRPr="000B59E1">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0"/>
        <w:gridCol w:w="3314"/>
        <w:gridCol w:w="396"/>
        <w:gridCol w:w="561"/>
        <w:gridCol w:w="396"/>
        <w:gridCol w:w="1594"/>
        <w:gridCol w:w="577"/>
        <w:gridCol w:w="390"/>
        <w:gridCol w:w="587"/>
      </w:tblGrid>
      <w:tr w:rsidR="000B59E1" w:rsidRPr="000B59E1" w:rsidTr="000B59E1">
        <w:trPr>
          <w:trHeight w:val="12"/>
          <w:tblCellSpacing w:w="15" w:type="dxa"/>
        </w:trPr>
        <w:tc>
          <w:tcPr>
            <w:tcW w:w="2402"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3511"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5914" w:type="dxa"/>
            <w:gridSpan w:val="2"/>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Организация </w:t>
            </w:r>
          </w:p>
        </w:tc>
        <w:tc>
          <w:tcPr>
            <w:tcW w:w="4435" w:type="dxa"/>
            <w:gridSpan w:val="7"/>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УТВЕРЖДАЮ*</w:t>
            </w:r>
          </w:p>
        </w:tc>
      </w:tr>
      <w:tr w:rsidR="000B59E1" w:rsidRPr="000B59E1" w:rsidTr="000B59E1">
        <w:trPr>
          <w:tblCellSpacing w:w="15" w:type="dxa"/>
        </w:trPr>
        <w:tc>
          <w:tcPr>
            <w:tcW w:w="2402"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Предприятие </w:t>
            </w:r>
          </w:p>
        </w:tc>
        <w:tc>
          <w:tcPr>
            <w:tcW w:w="351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4435" w:type="dxa"/>
            <w:gridSpan w:val="7"/>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2402"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Цех </w:t>
            </w:r>
          </w:p>
        </w:tc>
        <w:tc>
          <w:tcPr>
            <w:tcW w:w="351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4435" w:type="dxa"/>
            <w:gridSpan w:val="7"/>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5914" w:type="dxa"/>
            <w:gridSpan w:val="2"/>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4435" w:type="dxa"/>
            <w:gridSpan w:val="7"/>
            <w:tcBorders>
              <w:top w:val="single" w:sz="6" w:space="0" w:color="000000"/>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(руководитель или лицо, ответственное за пожарную безопасность, должность, </w:t>
            </w:r>
            <w:proofErr w:type="spellStart"/>
            <w:r w:rsidRPr="000B59E1">
              <w:rPr>
                <w:rFonts w:ascii="Times New Roman" w:eastAsia="Times New Roman" w:hAnsi="Times New Roman" w:cs="Times New Roman"/>
                <w:sz w:val="24"/>
                <w:szCs w:val="24"/>
                <w:lang w:eastAsia="ru-RU"/>
              </w:rPr>
              <w:t>ф.и.о.</w:t>
            </w:r>
            <w:proofErr w:type="spellEnd"/>
            <w:r w:rsidRPr="000B59E1">
              <w:rPr>
                <w:rFonts w:ascii="Times New Roman" w:eastAsia="Times New Roman" w:hAnsi="Times New Roman" w:cs="Times New Roman"/>
                <w:sz w:val="24"/>
                <w:szCs w:val="24"/>
                <w:lang w:eastAsia="ru-RU"/>
              </w:rPr>
              <w:t>)</w:t>
            </w:r>
          </w:p>
        </w:tc>
      </w:tr>
      <w:tr w:rsidR="000B59E1" w:rsidRPr="000B59E1" w:rsidTr="000B59E1">
        <w:trPr>
          <w:tblCellSpacing w:w="15" w:type="dxa"/>
        </w:trPr>
        <w:tc>
          <w:tcPr>
            <w:tcW w:w="5914" w:type="dxa"/>
            <w:gridSpan w:val="2"/>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4435" w:type="dxa"/>
            <w:gridSpan w:val="7"/>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5914" w:type="dxa"/>
            <w:gridSpan w:val="2"/>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4435" w:type="dxa"/>
            <w:gridSpan w:val="7"/>
            <w:tcBorders>
              <w:top w:val="nil"/>
              <w:left w:val="nil"/>
              <w:bottom w:val="single" w:sz="6" w:space="0" w:color="000000"/>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5914" w:type="dxa"/>
            <w:gridSpan w:val="2"/>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4435" w:type="dxa"/>
            <w:gridSpan w:val="7"/>
            <w:tcBorders>
              <w:top w:val="single" w:sz="6" w:space="0" w:color="000000"/>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(подпись)</w:t>
            </w:r>
          </w:p>
        </w:tc>
      </w:tr>
      <w:tr w:rsidR="000B59E1" w:rsidRPr="000B59E1" w:rsidTr="000B59E1">
        <w:trPr>
          <w:tblCellSpacing w:w="15" w:type="dxa"/>
        </w:trPr>
        <w:tc>
          <w:tcPr>
            <w:tcW w:w="5914" w:type="dxa"/>
            <w:gridSpan w:val="2"/>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4435" w:type="dxa"/>
            <w:gridSpan w:val="7"/>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5914" w:type="dxa"/>
            <w:gridSpan w:val="2"/>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663" w:type="dxa"/>
            <w:tcBorders>
              <w:top w:val="nil"/>
              <w:left w:val="nil"/>
              <w:bottom w:val="single" w:sz="6" w:space="0" w:color="000000"/>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20 </w:t>
            </w:r>
          </w:p>
        </w:tc>
        <w:tc>
          <w:tcPr>
            <w:tcW w:w="370" w:type="dxa"/>
            <w:tcBorders>
              <w:top w:val="nil"/>
              <w:left w:val="nil"/>
              <w:bottom w:val="single" w:sz="6" w:space="0" w:color="000000"/>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w:t>
            </w:r>
          </w:p>
        </w:tc>
      </w:tr>
    </w:tbl>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br/>
        <w:t>_______________</w:t>
      </w:r>
    </w:p>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Если этого требует документ, регламентирующий безопасное проведение работ.</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Наряд-допуск на выполнение огневых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1"/>
        <w:gridCol w:w="921"/>
        <w:gridCol w:w="387"/>
        <w:gridCol w:w="6136"/>
      </w:tblGrid>
      <w:tr w:rsidR="000B59E1" w:rsidRPr="000B59E1" w:rsidTr="000B59E1">
        <w:trPr>
          <w:trHeight w:val="12"/>
          <w:tblCellSpacing w:w="15" w:type="dxa"/>
        </w:trPr>
        <w:tc>
          <w:tcPr>
            <w:tcW w:w="2716"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891"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357"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6091"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2716"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 Выдан (кому)</w:t>
            </w:r>
          </w:p>
        </w:tc>
        <w:tc>
          <w:tcPr>
            <w:tcW w:w="7399" w:type="dxa"/>
            <w:gridSpan w:val="3"/>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2716"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7399" w:type="dxa"/>
            <w:gridSpan w:val="3"/>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(должность руководителя работ,</w:t>
            </w:r>
          </w:p>
        </w:tc>
      </w:tr>
      <w:tr w:rsidR="000B59E1" w:rsidRPr="000B59E1" w:rsidTr="000B59E1">
        <w:trPr>
          <w:tblCellSpacing w:w="15" w:type="dxa"/>
        </w:trPr>
        <w:tc>
          <w:tcPr>
            <w:tcW w:w="10145" w:type="dxa"/>
            <w:gridSpan w:val="4"/>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0145" w:type="dxa"/>
            <w:gridSpan w:val="4"/>
            <w:tcBorders>
              <w:top w:val="single" w:sz="6" w:space="0" w:color="000000"/>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ответственного за проведение работ, </w:t>
            </w:r>
            <w:proofErr w:type="spellStart"/>
            <w:r w:rsidRPr="000B59E1">
              <w:rPr>
                <w:rFonts w:ascii="Times New Roman" w:eastAsia="Times New Roman" w:hAnsi="Times New Roman" w:cs="Times New Roman"/>
                <w:sz w:val="24"/>
                <w:szCs w:val="24"/>
                <w:lang w:eastAsia="ru-RU"/>
              </w:rPr>
              <w:t>ф.и.о.</w:t>
            </w:r>
            <w:proofErr w:type="spellEnd"/>
            <w:r w:rsidRPr="000B59E1">
              <w:rPr>
                <w:rFonts w:ascii="Times New Roman" w:eastAsia="Times New Roman" w:hAnsi="Times New Roman" w:cs="Times New Roman"/>
                <w:sz w:val="24"/>
                <w:szCs w:val="24"/>
                <w:lang w:eastAsia="ru-RU"/>
              </w:rPr>
              <w:t>, дата)</w:t>
            </w:r>
          </w:p>
        </w:tc>
      </w:tr>
      <w:tr w:rsidR="000B59E1" w:rsidRPr="000B59E1" w:rsidTr="000B59E1">
        <w:trPr>
          <w:tblCellSpacing w:w="15" w:type="dxa"/>
        </w:trPr>
        <w:tc>
          <w:tcPr>
            <w:tcW w:w="3637" w:type="dxa"/>
            <w:gridSpan w:val="2"/>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 На выполнение работ </w:t>
            </w:r>
          </w:p>
        </w:tc>
        <w:tc>
          <w:tcPr>
            <w:tcW w:w="6478" w:type="dxa"/>
            <w:gridSpan w:val="2"/>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3637" w:type="dxa"/>
            <w:gridSpan w:val="2"/>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6478" w:type="dxa"/>
            <w:gridSpan w:val="2"/>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(указывается характер и содержание работы)</w:t>
            </w:r>
          </w:p>
        </w:tc>
      </w:tr>
      <w:tr w:rsidR="000B59E1" w:rsidRPr="000B59E1" w:rsidTr="000B59E1">
        <w:trPr>
          <w:tblCellSpacing w:w="15" w:type="dxa"/>
        </w:trPr>
        <w:tc>
          <w:tcPr>
            <w:tcW w:w="10145" w:type="dxa"/>
            <w:gridSpan w:val="4"/>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0145" w:type="dxa"/>
            <w:gridSpan w:val="4"/>
            <w:tcBorders>
              <w:top w:val="single" w:sz="6" w:space="0" w:color="000000"/>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4024" w:type="dxa"/>
            <w:gridSpan w:val="3"/>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3. Место проведения работ </w:t>
            </w:r>
          </w:p>
        </w:tc>
        <w:tc>
          <w:tcPr>
            <w:tcW w:w="6091" w:type="dxa"/>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4024" w:type="dxa"/>
            <w:gridSpan w:val="3"/>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6091"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(отделение, участок, установка,</w:t>
            </w:r>
          </w:p>
        </w:tc>
      </w:tr>
      <w:tr w:rsidR="000B59E1" w:rsidRPr="000B59E1" w:rsidTr="000B59E1">
        <w:trPr>
          <w:tblCellSpacing w:w="15" w:type="dxa"/>
        </w:trPr>
        <w:tc>
          <w:tcPr>
            <w:tcW w:w="10145" w:type="dxa"/>
            <w:gridSpan w:val="4"/>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0145" w:type="dxa"/>
            <w:gridSpan w:val="4"/>
            <w:tcBorders>
              <w:top w:val="single" w:sz="6" w:space="0" w:color="000000"/>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аппарат, выработка, помещение )</w:t>
            </w:r>
          </w:p>
        </w:tc>
      </w:tr>
    </w:tbl>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br/>
      </w:r>
    </w:p>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 Состав исполнителей работ</w:t>
      </w:r>
      <w:r w:rsidRPr="000B59E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0"/>
        <w:gridCol w:w="1516"/>
        <w:gridCol w:w="1634"/>
        <w:gridCol w:w="1684"/>
        <w:gridCol w:w="1568"/>
        <w:gridCol w:w="2913"/>
      </w:tblGrid>
      <w:tr w:rsidR="000B59E1" w:rsidRPr="000B59E1" w:rsidTr="000B59E1">
        <w:trPr>
          <w:trHeight w:val="12"/>
          <w:tblCellSpacing w:w="15" w:type="dxa"/>
        </w:trPr>
        <w:tc>
          <w:tcPr>
            <w:tcW w:w="924"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3326"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N</w:t>
            </w:r>
            <w:r w:rsidRPr="000B59E1">
              <w:rPr>
                <w:rFonts w:ascii="Times New Roman" w:eastAsia="Times New Roman" w:hAnsi="Times New Roman" w:cs="Times New Roman"/>
                <w:sz w:val="24"/>
                <w:szCs w:val="24"/>
                <w:lang w:eastAsia="ru-RU"/>
              </w:rPr>
              <w:br/>
              <w:t xml:space="preserve">п/п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Ф.И.О.</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Профессия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Инструктаж о</w:t>
            </w:r>
            <w:r w:rsidRPr="000B59E1">
              <w:rPr>
                <w:rFonts w:ascii="Times New Roman" w:eastAsia="Times New Roman" w:hAnsi="Times New Roman" w:cs="Times New Roman"/>
                <w:sz w:val="24"/>
                <w:szCs w:val="24"/>
                <w:lang w:eastAsia="ru-RU"/>
              </w:rPr>
              <w:br/>
              <w:t xml:space="preserve">мерах пожарной безопасности получил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Инструктаж о мерах пожарной безопасности провел </w:t>
            </w:r>
          </w:p>
        </w:tc>
      </w:tr>
      <w:tr w:rsidR="000B59E1" w:rsidRPr="000B59E1" w:rsidTr="000B59E1">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подпись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дата </w:t>
            </w: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(подпись руководителя работ)</w:t>
            </w:r>
          </w:p>
        </w:tc>
      </w:tr>
    </w:tbl>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5. Планируемое время проведения работ:</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Начало ________ время ________ дата</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Окончание _____ время ________ дата</w:t>
      </w:r>
      <w:r w:rsidRPr="000B59E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7"/>
        <w:gridCol w:w="348"/>
        <w:gridCol w:w="662"/>
        <w:gridCol w:w="6688"/>
      </w:tblGrid>
      <w:tr w:rsidR="000B59E1" w:rsidRPr="000B59E1" w:rsidTr="000B59E1">
        <w:trPr>
          <w:trHeight w:val="12"/>
          <w:tblCellSpacing w:w="15" w:type="dxa"/>
        </w:trPr>
        <w:tc>
          <w:tcPr>
            <w:tcW w:w="10145" w:type="dxa"/>
            <w:gridSpan w:val="4"/>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0145" w:type="dxa"/>
            <w:gridSpan w:val="4"/>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6. Меры по обеспечению пожарной безопасности места (мест) проведения работ </w:t>
            </w:r>
          </w:p>
        </w:tc>
      </w:tr>
      <w:tr w:rsidR="000B59E1" w:rsidRPr="000B59E1" w:rsidTr="000B59E1">
        <w:trPr>
          <w:tblCellSpacing w:w="15" w:type="dxa"/>
        </w:trPr>
        <w:tc>
          <w:tcPr>
            <w:tcW w:w="10145" w:type="dxa"/>
            <w:gridSpan w:val="4"/>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0145" w:type="dxa"/>
            <w:gridSpan w:val="4"/>
            <w:tcBorders>
              <w:top w:val="single" w:sz="6" w:space="0" w:color="000000"/>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(указываются организационные и технические меры пожарной безопасности,</w:t>
            </w:r>
          </w:p>
        </w:tc>
      </w:tr>
      <w:tr w:rsidR="000B59E1" w:rsidRPr="000B59E1" w:rsidTr="000B59E1">
        <w:trPr>
          <w:tblCellSpacing w:w="15" w:type="dxa"/>
        </w:trPr>
        <w:tc>
          <w:tcPr>
            <w:tcW w:w="10145" w:type="dxa"/>
            <w:gridSpan w:val="4"/>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0145" w:type="dxa"/>
            <w:gridSpan w:val="4"/>
            <w:tcBorders>
              <w:top w:val="single" w:sz="6" w:space="0" w:color="000000"/>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осуществляемые при подготовке места проведения работ)</w:t>
            </w:r>
          </w:p>
        </w:tc>
      </w:tr>
      <w:tr w:rsidR="000B59E1" w:rsidRPr="000B59E1" w:rsidTr="000B59E1">
        <w:trPr>
          <w:tblCellSpacing w:w="15" w:type="dxa"/>
        </w:trPr>
        <w:tc>
          <w:tcPr>
            <w:tcW w:w="10145" w:type="dxa"/>
            <w:gridSpan w:val="4"/>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rHeight w:val="12"/>
          <w:tblCellSpacing w:w="15" w:type="dxa"/>
        </w:trPr>
        <w:tc>
          <w:tcPr>
            <w:tcW w:w="2462"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31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632"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6643"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3472" w:type="dxa"/>
            <w:gridSpan w:val="3"/>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7. Наряд-допуск выдан </w:t>
            </w:r>
          </w:p>
        </w:tc>
        <w:tc>
          <w:tcPr>
            <w:tcW w:w="6643" w:type="dxa"/>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3472" w:type="dxa"/>
            <w:gridSpan w:val="3"/>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6643" w:type="dxa"/>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(должность и </w:t>
            </w:r>
            <w:proofErr w:type="spellStart"/>
            <w:r w:rsidRPr="000B59E1">
              <w:rPr>
                <w:rFonts w:ascii="Times New Roman" w:eastAsia="Times New Roman" w:hAnsi="Times New Roman" w:cs="Times New Roman"/>
                <w:sz w:val="24"/>
                <w:szCs w:val="24"/>
                <w:lang w:eastAsia="ru-RU"/>
              </w:rPr>
              <w:t>ф.и.о.</w:t>
            </w:r>
            <w:proofErr w:type="spellEnd"/>
            <w:r w:rsidRPr="000B59E1">
              <w:rPr>
                <w:rFonts w:ascii="Times New Roman" w:eastAsia="Times New Roman" w:hAnsi="Times New Roman" w:cs="Times New Roman"/>
                <w:sz w:val="24"/>
                <w:szCs w:val="24"/>
                <w:lang w:eastAsia="ru-RU"/>
              </w:rPr>
              <w:t xml:space="preserve"> лица, выдавшего наряд-допуск,</w:t>
            </w:r>
          </w:p>
        </w:tc>
      </w:tr>
      <w:tr w:rsidR="000B59E1" w:rsidRPr="000B59E1" w:rsidTr="000B59E1">
        <w:trPr>
          <w:tblCellSpacing w:w="15" w:type="dxa"/>
        </w:trPr>
        <w:tc>
          <w:tcPr>
            <w:tcW w:w="10145" w:type="dxa"/>
            <w:gridSpan w:val="4"/>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подпись, дата)</w:t>
            </w:r>
          </w:p>
        </w:tc>
      </w:tr>
      <w:tr w:rsidR="000B59E1" w:rsidRPr="000B59E1" w:rsidTr="000B59E1">
        <w:trPr>
          <w:tblCellSpacing w:w="15" w:type="dxa"/>
        </w:trPr>
        <w:tc>
          <w:tcPr>
            <w:tcW w:w="2810" w:type="dxa"/>
            <w:gridSpan w:val="2"/>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Наряд-допуск получен </w:t>
            </w:r>
          </w:p>
        </w:tc>
        <w:tc>
          <w:tcPr>
            <w:tcW w:w="7305" w:type="dxa"/>
            <w:gridSpan w:val="2"/>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2810" w:type="dxa"/>
            <w:gridSpan w:val="2"/>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7305" w:type="dxa"/>
            <w:gridSpan w:val="2"/>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(подпись руководителя работ, дата)</w:t>
            </w:r>
          </w:p>
        </w:tc>
      </w:tr>
      <w:tr w:rsidR="000B59E1" w:rsidRPr="000B59E1" w:rsidTr="000B59E1">
        <w:trPr>
          <w:tblCellSpacing w:w="15" w:type="dxa"/>
        </w:trPr>
        <w:tc>
          <w:tcPr>
            <w:tcW w:w="2462"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Согласовано </w:t>
            </w:r>
          </w:p>
        </w:tc>
        <w:tc>
          <w:tcPr>
            <w:tcW w:w="7653" w:type="dxa"/>
            <w:gridSpan w:val="3"/>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2462"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со службами объекта, </w:t>
            </w:r>
          </w:p>
        </w:tc>
        <w:tc>
          <w:tcPr>
            <w:tcW w:w="7653" w:type="dxa"/>
            <w:gridSpan w:val="3"/>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(название службы, должность и </w:t>
            </w:r>
            <w:proofErr w:type="spellStart"/>
            <w:r w:rsidRPr="000B59E1">
              <w:rPr>
                <w:rFonts w:ascii="Times New Roman" w:eastAsia="Times New Roman" w:hAnsi="Times New Roman" w:cs="Times New Roman"/>
                <w:sz w:val="24"/>
                <w:szCs w:val="24"/>
                <w:lang w:eastAsia="ru-RU"/>
              </w:rPr>
              <w:t>ф.и.о.</w:t>
            </w:r>
            <w:proofErr w:type="spellEnd"/>
          </w:p>
        </w:tc>
      </w:tr>
      <w:tr w:rsidR="000B59E1" w:rsidRPr="000B59E1" w:rsidTr="000B59E1">
        <w:trPr>
          <w:tblCellSpacing w:w="15" w:type="dxa"/>
        </w:trPr>
        <w:tc>
          <w:tcPr>
            <w:tcW w:w="2462"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на котором будут </w:t>
            </w:r>
          </w:p>
        </w:tc>
        <w:tc>
          <w:tcPr>
            <w:tcW w:w="7653" w:type="dxa"/>
            <w:gridSpan w:val="3"/>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2462"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производиться </w:t>
            </w:r>
          </w:p>
        </w:tc>
        <w:tc>
          <w:tcPr>
            <w:tcW w:w="7653" w:type="dxa"/>
            <w:gridSpan w:val="3"/>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ответственного лица, подпись, дата)</w:t>
            </w:r>
          </w:p>
        </w:tc>
      </w:tr>
      <w:tr w:rsidR="000B59E1" w:rsidRPr="000B59E1" w:rsidTr="000B59E1">
        <w:trPr>
          <w:tblCellSpacing w:w="15" w:type="dxa"/>
        </w:trPr>
        <w:tc>
          <w:tcPr>
            <w:tcW w:w="2462"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огневые работы </w:t>
            </w:r>
          </w:p>
        </w:tc>
        <w:tc>
          <w:tcPr>
            <w:tcW w:w="7653" w:type="dxa"/>
            <w:gridSpan w:val="3"/>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bl>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8. Место проведения работ подготовлено:</w:t>
      </w:r>
      <w:r w:rsidRPr="000B59E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0"/>
        <w:gridCol w:w="7695"/>
      </w:tblGrid>
      <w:tr w:rsidR="000B59E1" w:rsidRPr="000B59E1" w:rsidTr="000B59E1">
        <w:trPr>
          <w:trHeight w:val="12"/>
          <w:tblCellSpacing w:w="15" w:type="dxa"/>
        </w:trPr>
        <w:tc>
          <w:tcPr>
            <w:tcW w:w="2587"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8686"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Руководитель работ </w:t>
            </w:r>
          </w:p>
        </w:tc>
        <w:tc>
          <w:tcPr>
            <w:tcW w:w="8686" w:type="dxa"/>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2587"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8686" w:type="dxa"/>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(подпись, дата, время)</w:t>
            </w:r>
          </w:p>
        </w:tc>
      </w:tr>
      <w:tr w:rsidR="000B59E1" w:rsidRPr="000B59E1" w:rsidTr="000B59E1">
        <w:trPr>
          <w:tblCellSpacing w:w="15" w:type="dxa"/>
        </w:trPr>
        <w:tc>
          <w:tcPr>
            <w:tcW w:w="11273" w:type="dxa"/>
            <w:gridSpan w:val="2"/>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Возможность производства работ согласована (в соответствии с пунктом 7)</w:t>
            </w:r>
          </w:p>
        </w:tc>
      </w:tr>
      <w:tr w:rsidR="000B59E1" w:rsidRPr="000B59E1" w:rsidTr="000B59E1">
        <w:trPr>
          <w:tblCellSpacing w:w="15" w:type="dxa"/>
        </w:trPr>
        <w:tc>
          <w:tcPr>
            <w:tcW w:w="11273" w:type="dxa"/>
            <w:gridSpan w:val="2"/>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1273" w:type="dxa"/>
            <w:gridSpan w:val="2"/>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(подпись ответственного лица службы объекта, на котором проводится работа,</w:t>
            </w:r>
            <w:r w:rsidRPr="000B59E1">
              <w:rPr>
                <w:rFonts w:ascii="Times New Roman" w:eastAsia="Times New Roman" w:hAnsi="Times New Roman" w:cs="Times New Roman"/>
                <w:sz w:val="24"/>
                <w:szCs w:val="24"/>
                <w:lang w:eastAsia="ru-RU"/>
              </w:rPr>
              <w:br/>
              <w:t>дата, время)</w:t>
            </w:r>
          </w:p>
        </w:tc>
      </w:tr>
    </w:tbl>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9. Ежедневный допуск к работе и время ее окончания</w:t>
      </w:r>
      <w:r w:rsidRPr="000B59E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9"/>
        <w:gridCol w:w="521"/>
        <w:gridCol w:w="1030"/>
        <w:gridCol w:w="1150"/>
        <w:gridCol w:w="358"/>
        <w:gridCol w:w="1062"/>
        <w:gridCol w:w="881"/>
        <w:gridCol w:w="280"/>
        <w:gridCol w:w="580"/>
        <w:gridCol w:w="881"/>
        <w:gridCol w:w="471"/>
        <w:gridCol w:w="766"/>
        <w:gridCol w:w="1346"/>
      </w:tblGrid>
      <w:tr w:rsidR="000B59E1" w:rsidRPr="000B59E1" w:rsidTr="000B59E1">
        <w:trPr>
          <w:trHeight w:val="12"/>
          <w:tblCellSpacing w:w="15" w:type="dxa"/>
        </w:trPr>
        <w:tc>
          <w:tcPr>
            <w:tcW w:w="1565" w:type="dxa"/>
            <w:gridSpan w:val="2"/>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937" w:type="dxa"/>
            <w:gridSpan w:val="2"/>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507" w:type="dxa"/>
            <w:gridSpan w:val="4"/>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948" w:type="dxa"/>
            <w:gridSpan w:val="3"/>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068" w:type="dxa"/>
            <w:gridSpan w:val="2"/>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606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Рабочее место подготовлено, исполнители допущены к работе </w:t>
            </w:r>
          </w:p>
        </w:tc>
        <w:tc>
          <w:tcPr>
            <w:tcW w:w="404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Работа закончена, исполнители удалены с рабочего места </w:t>
            </w:r>
          </w:p>
        </w:tc>
      </w:tr>
      <w:tr w:rsidR="000B59E1" w:rsidRPr="000B59E1" w:rsidTr="000B59E1">
        <w:trPr>
          <w:tblCellSpacing w:w="15" w:type="dxa"/>
        </w:trPr>
        <w:tc>
          <w:tcPr>
            <w:tcW w:w="15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дата, время </w:t>
            </w:r>
          </w:p>
        </w:tc>
        <w:tc>
          <w:tcPr>
            <w:tcW w:w="19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подпись руководителя работ </w:t>
            </w:r>
          </w:p>
        </w:tc>
        <w:tc>
          <w:tcPr>
            <w:tcW w:w="250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подпись</w:t>
            </w:r>
            <w:r w:rsidRPr="000B59E1">
              <w:rPr>
                <w:rFonts w:ascii="Times New Roman" w:eastAsia="Times New Roman" w:hAnsi="Times New Roman" w:cs="Times New Roman"/>
                <w:sz w:val="24"/>
                <w:szCs w:val="24"/>
                <w:lang w:eastAsia="ru-RU"/>
              </w:rPr>
              <w:br/>
              <w:t>ответственного</w:t>
            </w:r>
            <w:r w:rsidRPr="000B59E1">
              <w:rPr>
                <w:rFonts w:ascii="Times New Roman" w:eastAsia="Times New Roman" w:hAnsi="Times New Roman" w:cs="Times New Roman"/>
                <w:sz w:val="24"/>
                <w:szCs w:val="24"/>
                <w:lang w:eastAsia="ru-RU"/>
              </w:rPr>
              <w:br/>
              <w:t>лица службы</w:t>
            </w:r>
            <w:r w:rsidRPr="000B59E1">
              <w:rPr>
                <w:rFonts w:ascii="Times New Roman" w:eastAsia="Times New Roman" w:hAnsi="Times New Roman" w:cs="Times New Roman"/>
                <w:sz w:val="24"/>
                <w:szCs w:val="24"/>
                <w:lang w:eastAsia="ru-RU"/>
              </w:rPr>
              <w:br/>
              <w:t>объекта, на котором</w:t>
            </w:r>
            <w:r w:rsidRPr="000B59E1">
              <w:rPr>
                <w:rFonts w:ascii="Times New Roman" w:eastAsia="Times New Roman" w:hAnsi="Times New Roman" w:cs="Times New Roman"/>
                <w:sz w:val="24"/>
                <w:szCs w:val="24"/>
                <w:lang w:eastAsia="ru-RU"/>
              </w:rPr>
              <w:br/>
              <w:t>проводится работа</w:t>
            </w:r>
            <w:r w:rsidRPr="000B59E1">
              <w:rPr>
                <w:rFonts w:ascii="Times New Roman" w:eastAsia="Times New Roman" w:hAnsi="Times New Roman" w:cs="Times New Roman"/>
                <w:sz w:val="24"/>
                <w:szCs w:val="24"/>
                <w:lang w:eastAsia="ru-RU"/>
              </w:rPr>
              <w:br/>
              <w:t xml:space="preserve">(в соответствии </w:t>
            </w:r>
            <w:r w:rsidRPr="000B59E1">
              <w:rPr>
                <w:rFonts w:ascii="Times New Roman" w:eastAsia="Times New Roman" w:hAnsi="Times New Roman" w:cs="Times New Roman"/>
                <w:sz w:val="24"/>
                <w:szCs w:val="24"/>
                <w:lang w:eastAsia="ru-RU"/>
              </w:rPr>
              <w:br/>
              <w:t>с пунктом 7)</w:t>
            </w:r>
          </w:p>
        </w:tc>
        <w:tc>
          <w:tcPr>
            <w:tcW w:w="19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дата, время </w:t>
            </w:r>
          </w:p>
        </w:tc>
        <w:tc>
          <w:tcPr>
            <w:tcW w:w="20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подпись руководителя работ </w:t>
            </w:r>
          </w:p>
        </w:tc>
      </w:tr>
      <w:tr w:rsidR="000B59E1" w:rsidRPr="000B59E1" w:rsidTr="000B59E1">
        <w:trPr>
          <w:trHeight w:val="12"/>
          <w:tblCellSpacing w:w="15" w:type="dxa"/>
        </w:trPr>
        <w:tc>
          <w:tcPr>
            <w:tcW w:w="10145" w:type="dxa"/>
            <w:gridSpan w:val="13"/>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0145" w:type="dxa"/>
            <w:gridSpan w:val="13"/>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10. Продление наряда-допуска согласовано (в соответствии с пунктом 7)</w:t>
            </w:r>
          </w:p>
        </w:tc>
      </w:tr>
      <w:tr w:rsidR="000B59E1" w:rsidRPr="000B59E1" w:rsidTr="000B59E1">
        <w:trPr>
          <w:tblCellSpacing w:w="15" w:type="dxa"/>
        </w:trPr>
        <w:tc>
          <w:tcPr>
            <w:tcW w:w="10145" w:type="dxa"/>
            <w:gridSpan w:val="13"/>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0145" w:type="dxa"/>
            <w:gridSpan w:val="13"/>
            <w:tcBorders>
              <w:top w:val="single" w:sz="6" w:space="0" w:color="000000"/>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(название службы, должность ответственного,</w:t>
            </w:r>
          </w:p>
        </w:tc>
      </w:tr>
      <w:tr w:rsidR="000B59E1" w:rsidRPr="000B59E1" w:rsidTr="000B59E1">
        <w:trPr>
          <w:tblCellSpacing w:w="15" w:type="dxa"/>
        </w:trPr>
        <w:tc>
          <w:tcPr>
            <w:tcW w:w="10145" w:type="dxa"/>
            <w:gridSpan w:val="13"/>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0145" w:type="dxa"/>
            <w:gridSpan w:val="13"/>
            <w:tcBorders>
              <w:top w:val="single" w:sz="6" w:space="0" w:color="000000"/>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B59E1">
              <w:rPr>
                <w:rFonts w:ascii="Times New Roman" w:eastAsia="Times New Roman" w:hAnsi="Times New Roman" w:cs="Times New Roman"/>
                <w:sz w:val="24"/>
                <w:szCs w:val="24"/>
                <w:lang w:eastAsia="ru-RU"/>
              </w:rPr>
              <w:t>ф.и.о.</w:t>
            </w:r>
            <w:proofErr w:type="spellEnd"/>
            <w:r w:rsidRPr="000B59E1">
              <w:rPr>
                <w:rFonts w:ascii="Times New Roman" w:eastAsia="Times New Roman" w:hAnsi="Times New Roman" w:cs="Times New Roman"/>
                <w:sz w:val="24"/>
                <w:szCs w:val="24"/>
                <w:lang w:eastAsia="ru-RU"/>
              </w:rPr>
              <w:t>, подпись, дата)</w:t>
            </w:r>
          </w:p>
        </w:tc>
      </w:tr>
      <w:tr w:rsidR="000B59E1" w:rsidRPr="000B59E1" w:rsidTr="000B59E1">
        <w:trPr>
          <w:tblCellSpacing w:w="15" w:type="dxa"/>
        </w:trPr>
        <w:tc>
          <w:tcPr>
            <w:tcW w:w="10145" w:type="dxa"/>
            <w:gridSpan w:val="13"/>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0145" w:type="dxa"/>
            <w:gridSpan w:val="13"/>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11. Изменение состава бригады исполнителей </w:t>
            </w:r>
          </w:p>
        </w:tc>
      </w:tr>
      <w:tr w:rsidR="000B59E1" w:rsidRPr="000B59E1" w:rsidTr="000B59E1">
        <w:trPr>
          <w:trHeight w:val="12"/>
          <w:tblCellSpacing w:w="15" w:type="dxa"/>
        </w:trPr>
        <w:tc>
          <w:tcPr>
            <w:tcW w:w="832"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518" w:type="dxa"/>
            <w:gridSpan w:val="2"/>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195" w:type="dxa"/>
            <w:gridSpan w:val="2"/>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316"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852"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831" w:type="dxa"/>
            <w:gridSpan w:val="2"/>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852"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208" w:type="dxa"/>
            <w:gridSpan w:val="2"/>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301"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5833" w:type="dxa"/>
            <w:gridSpan w:val="7"/>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Введен в состав бригады </w:t>
            </w:r>
          </w:p>
        </w:tc>
        <w:tc>
          <w:tcPr>
            <w:tcW w:w="2951" w:type="dxa"/>
            <w:gridSpan w:val="5"/>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Выведен из состава бригады </w:t>
            </w:r>
          </w:p>
        </w:tc>
        <w:tc>
          <w:tcPr>
            <w:tcW w:w="1301" w:type="dxa"/>
            <w:tcBorders>
              <w:top w:val="single" w:sz="6" w:space="0" w:color="000000"/>
              <w:left w:val="single" w:sz="6" w:space="0" w:color="000000"/>
              <w:bottom w:val="nil"/>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Руководи-</w:t>
            </w:r>
            <w:r w:rsidRPr="000B59E1">
              <w:rPr>
                <w:rFonts w:ascii="Times New Roman" w:eastAsia="Times New Roman" w:hAnsi="Times New Roman" w:cs="Times New Roman"/>
                <w:sz w:val="24"/>
                <w:szCs w:val="24"/>
                <w:lang w:eastAsia="ru-RU"/>
              </w:rPr>
              <w:br/>
            </w:r>
            <w:proofErr w:type="spellStart"/>
            <w:r w:rsidRPr="000B59E1">
              <w:rPr>
                <w:rFonts w:ascii="Times New Roman" w:eastAsia="Times New Roman" w:hAnsi="Times New Roman" w:cs="Times New Roman"/>
                <w:sz w:val="24"/>
                <w:szCs w:val="24"/>
                <w:lang w:eastAsia="ru-RU"/>
              </w:rPr>
              <w:t>тель</w:t>
            </w:r>
            <w:proofErr w:type="spellEnd"/>
            <w:r w:rsidRPr="000B59E1">
              <w:rPr>
                <w:rFonts w:ascii="Times New Roman" w:eastAsia="Times New Roman" w:hAnsi="Times New Roman" w:cs="Times New Roman"/>
                <w:sz w:val="24"/>
                <w:szCs w:val="24"/>
                <w:lang w:eastAsia="ru-RU"/>
              </w:rPr>
              <w:t xml:space="preserve"> работ </w:t>
            </w:r>
          </w:p>
        </w:tc>
      </w:tr>
      <w:tr w:rsidR="000B59E1" w:rsidRPr="000B59E1" w:rsidTr="000B59E1">
        <w:trPr>
          <w:tblCellSpacing w:w="15" w:type="dxa"/>
        </w:trPr>
        <w:tc>
          <w:tcPr>
            <w:tcW w:w="83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B59E1">
              <w:rPr>
                <w:rFonts w:ascii="Times New Roman" w:eastAsia="Times New Roman" w:hAnsi="Times New Roman" w:cs="Times New Roman"/>
                <w:sz w:val="24"/>
                <w:szCs w:val="24"/>
                <w:lang w:eastAsia="ru-RU"/>
              </w:rPr>
              <w:t>ф.и.о.</w:t>
            </w:r>
            <w:proofErr w:type="spellEnd"/>
          </w:p>
        </w:tc>
        <w:tc>
          <w:tcPr>
            <w:tcW w:w="1518"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с условиями работы ознакомлен, </w:t>
            </w:r>
            <w:proofErr w:type="spellStart"/>
            <w:r w:rsidRPr="000B59E1">
              <w:rPr>
                <w:rFonts w:ascii="Times New Roman" w:eastAsia="Times New Roman" w:hAnsi="Times New Roman" w:cs="Times New Roman"/>
                <w:sz w:val="24"/>
                <w:szCs w:val="24"/>
                <w:lang w:eastAsia="ru-RU"/>
              </w:rPr>
              <w:t>проинструк</w:t>
            </w:r>
            <w:proofErr w:type="spellEnd"/>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t>тирован (подпись)</w:t>
            </w:r>
          </w:p>
        </w:tc>
        <w:tc>
          <w:tcPr>
            <w:tcW w:w="1195"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B59E1">
              <w:rPr>
                <w:rFonts w:ascii="Times New Roman" w:eastAsia="Times New Roman" w:hAnsi="Times New Roman" w:cs="Times New Roman"/>
                <w:sz w:val="24"/>
                <w:szCs w:val="24"/>
                <w:lang w:eastAsia="ru-RU"/>
              </w:rPr>
              <w:t>квалифи</w:t>
            </w:r>
            <w:proofErr w:type="spellEnd"/>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roofErr w:type="spellStart"/>
            <w:r w:rsidRPr="000B59E1">
              <w:rPr>
                <w:rFonts w:ascii="Times New Roman" w:eastAsia="Times New Roman" w:hAnsi="Times New Roman" w:cs="Times New Roman"/>
                <w:sz w:val="24"/>
                <w:szCs w:val="24"/>
                <w:lang w:eastAsia="ru-RU"/>
              </w:rPr>
              <w:t>кация</w:t>
            </w:r>
            <w:proofErr w:type="spellEnd"/>
            <w:r w:rsidRPr="000B59E1">
              <w:rPr>
                <w:rFonts w:ascii="Times New Roman" w:eastAsia="Times New Roman" w:hAnsi="Times New Roman" w:cs="Times New Roman"/>
                <w:sz w:val="24"/>
                <w:szCs w:val="24"/>
                <w:lang w:eastAsia="ru-RU"/>
              </w:rPr>
              <w:t>, разряд,</w:t>
            </w:r>
          </w:p>
        </w:tc>
        <w:tc>
          <w:tcPr>
            <w:tcW w:w="1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B59E1">
              <w:rPr>
                <w:rFonts w:ascii="Times New Roman" w:eastAsia="Times New Roman" w:hAnsi="Times New Roman" w:cs="Times New Roman"/>
                <w:sz w:val="24"/>
                <w:szCs w:val="24"/>
                <w:lang w:eastAsia="ru-RU"/>
              </w:rPr>
              <w:t>выполняе</w:t>
            </w:r>
            <w:proofErr w:type="spellEnd"/>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t xml:space="preserve">мая функция </w:t>
            </w:r>
          </w:p>
        </w:tc>
        <w:tc>
          <w:tcPr>
            <w:tcW w:w="85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дата, время </w:t>
            </w:r>
          </w:p>
        </w:tc>
        <w:tc>
          <w:tcPr>
            <w:tcW w:w="83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B59E1">
              <w:rPr>
                <w:rFonts w:ascii="Times New Roman" w:eastAsia="Times New Roman" w:hAnsi="Times New Roman" w:cs="Times New Roman"/>
                <w:sz w:val="24"/>
                <w:szCs w:val="24"/>
                <w:lang w:eastAsia="ru-RU"/>
              </w:rPr>
              <w:t>ф.и.о.</w:t>
            </w:r>
            <w:proofErr w:type="spellEnd"/>
          </w:p>
        </w:tc>
        <w:tc>
          <w:tcPr>
            <w:tcW w:w="85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дата, время </w:t>
            </w:r>
          </w:p>
        </w:tc>
        <w:tc>
          <w:tcPr>
            <w:tcW w:w="1208"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B59E1">
              <w:rPr>
                <w:rFonts w:ascii="Times New Roman" w:eastAsia="Times New Roman" w:hAnsi="Times New Roman" w:cs="Times New Roman"/>
                <w:sz w:val="24"/>
                <w:szCs w:val="24"/>
                <w:lang w:eastAsia="ru-RU"/>
              </w:rPr>
              <w:t>выполня</w:t>
            </w:r>
            <w:proofErr w:type="spellEnd"/>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roofErr w:type="spellStart"/>
            <w:r w:rsidRPr="000B59E1">
              <w:rPr>
                <w:rFonts w:ascii="Times New Roman" w:eastAsia="Times New Roman" w:hAnsi="Times New Roman" w:cs="Times New Roman"/>
                <w:sz w:val="24"/>
                <w:szCs w:val="24"/>
                <w:lang w:eastAsia="ru-RU"/>
              </w:rPr>
              <w:t>емая</w:t>
            </w:r>
            <w:proofErr w:type="spellEnd"/>
            <w:r w:rsidRPr="000B59E1">
              <w:rPr>
                <w:rFonts w:ascii="Times New Roman" w:eastAsia="Times New Roman" w:hAnsi="Times New Roman" w:cs="Times New Roman"/>
                <w:sz w:val="24"/>
                <w:szCs w:val="24"/>
                <w:lang w:eastAsia="ru-RU"/>
              </w:rPr>
              <w:t xml:space="preserve"> функция </w:t>
            </w:r>
          </w:p>
        </w:tc>
        <w:tc>
          <w:tcPr>
            <w:tcW w:w="1301" w:type="dxa"/>
            <w:tcBorders>
              <w:top w:val="nil"/>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(подпись)</w:t>
            </w:r>
          </w:p>
        </w:tc>
      </w:tr>
      <w:tr w:rsidR="000B59E1" w:rsidRPr="000B59E1" w:rsidTr="000B59E1">
        <w:trPr>
          <w:tblCellSpacing w:w="15" w:type="dxa"/>
        </w:trPr>
        <w:tc>
          <w:tcPr>
            <w:tcW w:w="83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518"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195"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85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83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85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208"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30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83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518"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195"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85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83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85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208"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30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rHeight w:val="12"/>
          <w:tblCellSpacing w:w="15" w:type="dxa"/>
        </w:trPr>
        <w:tc>
          <w:tcPr>
            <w:tcW w:w="10145" w:type="dxa"/>
            <w:gridSpan w:val="13"/>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br/>
            </w:r>
          </w:p>
        </w:tc>
      </w:tr>
      <w:tr w:rsidR="000B59E1" w:rsidRPr="000B59E1" w:rsidTr="000B59E1">
        <w:trPr>
          <w:tblCellSpacing w:w="15" w:type="dxa"/>
        </w:trPr>
        <w:tc>
          <w:tcPr>
            <w:tcW w:w="10145" w:type="dxa"/>
            <w:gridSpan w:val="13"/>
            <w:tcBorders>
              <w:top w:val="nil"/>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12. Работа выполнена в полном объеме, рабочие места приведены в порядок, инструмент и материалы убраны, люди выведены, наряд-допуск закрыт </w:t>
            </w:r>
          </w:p>
        </w:tc>
      </w:tr>
      <w:tr w:rsidR="000B59E1" w:rsidRPr="000B59E1" w:rsidTr="000B59E1">
        <w:trPr>
          <w:tblCellSpacing w:w="15" w:type="dxa"/>
        </w:trPr>
        <w:tc>
          <w:tcPr>
            <w:tcW w:w="10145" w:type="dxa"/>
            <w:gridSpan w:val="13"/>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0145" w:type="dxa"/>
            <w:gridSpan w:val="13"/>
            <w:tcBorders>
              <w:top w:val="single" w:sz="6" w:space="0" w:color="000000"/>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(руководитель работ, подпись, дата, время)</w:t>
            </w:r>
          </w:p>
        </w:tc>
      </w:tr>
      <w:tr w:rsidR="000B59E1" w:rsidRPr="000B59E1" w:rsidTr="000B59E1">
        <w:trPr>
          <w:tblCellSpacing w:w="15" w:type="dxa"/>
        </w:trPr>
        <w:tc>
          <w:tcPr>
            <w:tcW w:w="10145" w:type="dxa"/>
            <w:gridSpan w:val="13"/>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0145" w:type="dxa"/>
            <w:gridSpan w:val="13"/>
            <w:tcBorders>
              <w:top w:val="single" w:sz="6" w:space="0" w:color="000000"/>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(начальник смены (старший по смене) по месту проведения работ,</w:t>
            </w:r>
          </w:p>
        </w:tc>
      </w:tr>
      <w:tr w:rsidR="000B59E1" w:rsidRPr="000B59E1" w:rsidTr="000B59E1">
        <w:trPr>
          <w:tblCellSpacing w:w="15" w:type="dxa"/>
        </w:trPr>
        <w:tc>
          <w:tcPr>
            <w:tcW w:w="10145" w:type="dxa"/>
            <w:gridSpan w:val="13"/>
            <w:tcBorders>
              <w:top w:val="nil"/>
              <w:left w:val="nil"/>
              <w:bottom w:val="single" w:sz="6" w:space="0" w:color="000000"/>
              <w:right w:val="nil"/>
            </w:tcBorders>
            <w:tcMar>
              <w:top w:w="15" w:type="dxa"/>
              <w:left w:w="149" w:type="dxa"/>
              <w:bottom w:w="15" w:type="dxa"/>
              <w:right w:w="149"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0145" w:type="dxa"/>
            <w:gridSpan w:val="13"/>
            <w:tcBorders>
              <w:top w:val="single" w:sz="6" w:space="0" w:color="000000"/>
              <w:left w:val="nil"/>
              <w:bottom w:val="nil"/>
              <w:right w:val="nil"/>
            </w:tcBorders>
            <w:tcMar>
              <w:top w:w="15" w:type="dxa"/>
              <w:left w:w="149" w:type="dxa"/>
              <w:bottom w:w="15" w:type="dxa"/>
              <w:right w:w="149"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B59E1">
              <w:rPr>
                <w:rFonts w:ascii="Times New Roman" w:eastAsia="Times New Roman" w:hAnsi="Times New Roman" w:cs="Times New Roman"/>
                <w:sz w:val="24"/>
                <w:szCs w:val="24"/>
                <w:lang w:eastAsia="ru-RU"/>
              </w:rPr>
              <w:t>ф.и.о.</w:t>
            </w:r>
            <w:proofErr w:type="spellEnd"/>
            <w:r w:rsidRPr="000B59E1">
              <w:rPr>
                <w:rFonts w:ascii="Times New Roman" w:eastAsia="Times New Roman" w:hAnsi="Times New Roman" w:cs="Times New Roman"/>
                <w:sz w:val="24"/>
                <w:szCs w:val="24"/>
                <w:lang w:eastAsia="ru-RU"/>
              </w:rPr>
              <w:t>, подпись, дата, время)</w:t>
            </w:r>
          </w:p>
        </w:tc>
      </w:tr>
    </w:tbl>
    <w:p w:rsidR="000B59E1" w:rsidRPr="000B59E1" w:rsidRDefault="000B59E1" w:rsidP="000B5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lastRenderedPageBreak/>
        <w:t>Приложение N 5 к Правилам. Нормы оснащения зданий, сооружений, строений и территорий пожарными щитами</w:t>
      </w:r>
    </w:p>
    <w:p w:rsidR="000B59E1" w:rsidRPr="000B59E1" w:rsidRDefault="000B59E1" w:rsidP="000B59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Приложение N 5</w:t>
      </w:r>
      <w:r w:rsidRPr="000B59E1">
        <w:rPr>
          <w:rFonts w:ascii="Times New Roman" w:eastAsia="Times New Roman" w:hAnsi="Times New Roman" w:cs="Times New Roman"/>
          <w:sz w:val="24"/>
          <w:szCs w:val="24"/>
          <w:lang w:eastAsia="ru-RU"/>
        </w:rPr>
        <w:br/>
        <w:t>к Правилам противопожарного режима</w:t>
      </w:r>
      <w:r w:rsidRPr="000B59E1">
        <w:rPr>
          <w:rFonts w:ascii="Times New Roman" w:eastAsia="Times New Roman" w:hAnsi="Times New Roman" w:cs="Times New Roman"/>
          <w:sz w:val="24"/>
          <w:szCs w:val="24"/>
          <w:lang w:eastAsia="ru-RU"/>
        </w:rPr>
        <w:br/>
        <w:t>в Российской Федерации</w:t>
      </w:r>
    </w:p>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1"/>
        <w:gridCol w:w="2410"/>
        <w:gridCol w:w="1676"/>
        <w:gridCol w:w="1868"/>
      </w:tblGrid>
      <w:tr w:rsidR="000B59E1" w:rsidRPr="000B59E1" w:rsidTr="000B59E1">
        <w:trPr>
          <w:trHeight w:val="12"/>
          <w:tblCellSpacing w:w="15" w:type="dxa"/>
        </w:trPr>
        <w:tc>
          <w:tcPr>
            <w:tcW w:w="4250"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4250" w:type="dxa"/>
            <w:tcBorders>
              <w:top w:val="single" w:sz="6" w:space="0" w:color="000000"/>
              <w:left w:val="nil"/>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Предельная</w:t>
            </w:r>
            <w:r w:rsidRPr="000B59E1">
              <w:rPr>
                <w:rFonts w:ascii="Times New Roman" w:eastAsia="Times New Roman" w:hAnsi="Times New Roman" w:cs="Times New Roman"/>
                <w:sz w:val="24"/>
                <w:szCs w:val="24"/>
                <w:lang w:eastAsia="ru-RU"/>
              </w:rPr>
              <w:br/>
              <w:t xml:space="preserve">защищаемая площадь 1 пожарным щитом, кв. метров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Класс пожара </w:t>
            </w:r>
          </w:p>
        </w:tc>
        <w:tc>
          <w:tcPr>
            <w:tcW w:w="1848" w:type="dxa"/>
            <w:tcBorders>
              <w:top w:val="single" w:sz="6" w:space="0" w:color="000000"/>
              <w:left w:val="single" w:sz="6" w:space="0" w:color="000000"/>
              <w:bottom w:val="single" w:sz="6" w:space="0" w:color="000000"/>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Тип щита*</w:t>
            </w:r>
          </w:p>
        </w:tc>
      </w:tr>
      <w:tr w:rsidR="000B59E1" w:rsidRPr="000B59E1" w:rsidTr="000B59E1">
        <w:trPr>
          <w:tblCellSpacing w:w="15" w:type="dxa"/>
        </w:trPr>
        <w:tc>
          <w:tcPr>
            <w:tcW w:w="10164" w:type="dxa"/>
            <w:gridSpan w:val="4"/>
            <w:tcBorders>
              <w:top w:val="single" w:sz="6" w:space="0" w:color="000000"/>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_______________</w:t>
            </w:r>
            <w:r w:rsidRPr="000B59E1">
              <w:rPr>
                <w:rFonts w:ascii="Times New Roman" w:eastAsia="Times New Roman" w:hAnsi="Times New Roman" w:cs="Times New Roman"/>
                <w:sz w:val="24"/>
                <w:szCs w:val="24"/>
                <w:lang w:eastAsia="ru-RU"/>
              </w:rPr>
              <w:br/>
              <w:t>* Условные обозначения щитов: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ЩП-А - щит пожарный для очагов пожара класса А;</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ЩП-В - щит пожарный для очагов пожара класса 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ЩП-Е - щит пожарный для очагов пожара класса Е;</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ЩП-СХ - щит пожарный для сельскохозяйственных предприятий (организаций);</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ЩПП - щит пожарный передвижной.</w:t>
            </w:r>
            <w:r w:rsidRPr="000B59E1">
              <w:rPr>
                <w:rFonts w:ascii="Times New Roman" w:eastAsia="Times New Roman" w:hAnsi="Times New Roman" w:cs="Times New Roman"/>
                <w:sz w:val="24"/>
                <w:szCs w:val="24"/>
                <w:lang w:eastAsia="ru-RU"/>
              </w:rPr>
              <w:br/>
            </w:r>
          </w:p>
        </w:tc>
      </w:tr>
      <w:tr w:rsidR="000B59E1" w:rsidRPr="000B59E1" w:rsidTr="000B59E1">
        <w:trPr>
          <w:tblCellSpacing w:w="15" w:type="dxa"/>
        </w:trPr>
        <w:tc>
          <w:tcPr>
            <w:tcW w:w="4250"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Б и В </w:t>
            </w:r>
          </w:p>
        </w:tc>
        <w:tc>
          <w:tcPr>
            <w:tcW w:w="2402"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200 </w:t>
            </w:r>
          </w:p>
        </w:tc>
        <w:tc>
          <w:tcPr>
            <w:tcW w:w="166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w:t>
            </w:r>
          </w:p>
        </w:tc>
        <w:tc>
          <w:tcPr>
            <w:tcW w:w="18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ЩП-А</w:t>
            </w:r>
          </w:p>
        </w:tc>
      </w:tr>
      <w:tr w:rsidR="000B59E1" w:rsidRPr="000B59E1" w:rsidTr="000B59E1">
        <w:trPr>
          <w:tblCellSpacing w:w="15" w:type="dxa"/>
        </w:trPr>
        <w:tc>
          <w:tcPr>
            <w:tcW w:w="4250"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w:t>
            </w:r>
          </w:p>
        </w:tc>
        <w:tc>
          <w:tcPr>
            <w:tcW w:w="18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ЩП-В </w:t>
            </w:r>
          </w:p>
        </w:tc>
      </w:tr>
      <w:tr w:rsidR="000B59E1" w:rsidRPr="000B59E1" w:rsidTr="000B59E1">
        <w:trPr>
          <w:tblCellSpacing w:w="15" w:type="dxa"/>
        </w:trPr>
        <w:tc>
          <w:tcPr>
            <w:tcW w:w="4250"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w:t>
            </w:r>
          </w:p>
        </w:tc>
        <w:tc>
          <w:tcPr>
            <w:tcW w:w="18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ЩП-Е </w:t>
            </w:r>
          </w:p>
        </w:tc>
      </w:tr>
      <w:tr w:rsidR="000B59E1" w:rsidRPr="000B59E1" w:rsidTr="000B59E1">
        <w:trPr>
          <w:tblCellSpacing w:w="15" w:type="dxa"/>
        </w:trPr>
        <w:tc>
          <w:tcPr>
            <w:tcW w:w="4250"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 </w:t>
            </w:r>
          </w:p>
        </w:tc>
        <w:tc>
          <w:tcPr>
            <w:tcW w:w="2402"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400 </w:t>
            </w:r>
          </w:p>
        </w:tc>
        <w:tc>
          <w:tcPr>
            <w:tcW w:w="166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w:t>
            </w:r>
          </w:p>
        </w:tc>
        <w:tc>
          <w:tcPr>
            <w:tcW w:w="18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ЩП-А </w:t>
            </w:r>
          </w:p>
        </w:tc>
      </w:tr>
      <w:tr w:rsidR="000B59E1" w:rsidRPr="000B59E1" w:rsidTr="000B59E1">
        <w:trPr>
          <w:tblCellSpacing w:w="15" w:type="dxa"/>
        </w:trPr>
        <w:tc>
          <w:tcPr>
            <w:tcW w:w="4250"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Е </w:t>
            </w:r>
          </w:p>
        </w:tc>
        <w:tc>
          <w:tcPr>
            <w:tcW w:w="18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ЩП-Е</w:t>
            </w:r>
          </w:p>
        </w:tc>
      </w:tr>
      <w:tr w:rsidR="000B59E1" w:rsidRPr="000B59E1" w:rsidTr="000B59E1">
        <w:trPr>
          <w:tblCellSpacing w:w="15" w:type="dxa"/>
        </w:trPr>
        <w:tc>
          <w:tcPr>
            <w:tcW w:w="4250"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Г и Д </w:t>
            </w:r>
          </w:p>
        </w:tc>
        <w:tc>
          <w:tcPr>
            <w:tcW w:w="2402"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1800 </w:t>
            </w:r>
          </w:p>
        </w:tc>
        <w:tc>
          <w:tcPr>
            <w:tcW w:w="166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А</w:t>
            </w:r>
          </w:p>
        </w:tc>
        <w:tc>
          <w:tcPr>
            <w:tcW w:w="18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ЩП-А </w:t>
            </w:r>
          </w:p>
        </w:tc>
      </w:tr>
      <w:tr w:rsidR="000B59E1" w:rsidRPr="000B59E1" w:rsidTr="000B59E1">
        <w:trPr>
          <w:tblCellSpacing w:w="15" w:type="dxa"/>
        </w:trPr>
        <w:tc>
          <w:tcPr>
            <w:tcW w:w="4250"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w:t>
            </w:r>
          </w:p>
        </w:tc>
        <w:tc>
          <w:tcPr>
            <w:tcW w:w="18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ЩП-В </w:t>
            </w:r>
          </w:p>
        </w:tc>
      </w:tr>
      <w:tr w:rsidR="000B59E1" w:rsidRPr="000B59E1" w:rsidTr="000B59E1">
        <w:trPr>
          <w:tblCellSpacing w:w="15" w:type="dxa"/>
        </w:trPr>
        <w:tc>
          <w:tcPr>
            <w:tcW w:w="4250"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Е </w:t>
            </w:r>
          </w:p>
        </w:tc>
        <w:tc>
          <w:tcPr>
            <w:tcW w:w="18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ЩП-Е</w:t>
            </w:r>
          </w:p>
        </w:tc>
      </w:tr>
      <w:tr w:rsidR="000B59E1" w:rsidRPr="000B59E1" w:rsidTr="000B59E1">
        <w:trPr>
          <w:tblCellSpacing w:w="15" w:type="dxa"/>
        </w:trPr>
        <w:tc>
          <w:tcPr>
            <w:tcW w:w="4250"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Помещения и открытые площадки предприятий (организаций) по первичной переработке сельскохозяйственных культур</w:t>
            </w:r>
          </w:p>
        </w:tc>
        <w:tc>
          <w:tcPr>
            <w:tcW w:w="2402"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1000 </w:t>
            </w:r>
          </w:p>
        </w:tc>
        <w:tc>
          <w:tcPr>
            <w:tcW w:w="166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ЩП-СХ </w:t>
            </w:r>
          </w:p>
        </w:tc>
      </w:tr>
      <w:tr w:rsidR="000B59E1" w:rsidRPr="000B59E1" w:rsidTr="000B59E1">
        <w:trPr>
          <w:tblCellSpacing w:w="15" w:type="dxa"/>
        </w:trPr>
        <w:tc>
          <w:tcPr>
            <w:tcW w:w="4250"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Помещения различного назначения, в которых проводятся огневые работы </w:t>
            </w:r>
          </w:p>
        </w:tc>
        <w:tc>
          <w:tcPr>
            <w:tcW w:w="2402"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 </w:t>
            </w:r>
          </w:p>
        </w:tc>
        <w:tc>
          <w:tcPr>
            <w:tcW w:w="1848"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ЩПП </w:t>
            </w:r>
          </w:p>
        </w:tc>
      </w:tr>
    </w:tbl>
    <w:p w:rsidR="000B59E1" w:rsidRPr="000B59E1" w:rsidRDefault="000B59E1" w:rsidP="000B5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Приложение N 6 к Правилам. Нормы комплектации пожарных щитов немеханизированным инструментом и инвентарем</w:t>
      </w:r>
    </w:p>
    <w:p w:rsidR="000B59E1" w:rsidRPr="000B59E1" w:rsidRDefault="000B59E1" w:rsidP="000B59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Приложение N 6</w:t>
      </w:r>
      <w:r w:rsidRPr="000B59E1">
        <w:rPr>
          <w:rFonts w:ascii="Times New Roman" w:eastAsia="Times New Roman" w:hAnsi="Times New Roman" w:cs="Times New Roman"/>
          <w:sz w:val="24"/>
          <w:szCs w:val="24"/>
          <w:lang w:eastAsia="ru-RU"/>
        </w:rPr>
        <w:br/>
        <w:t>к Правилам</w:t>
      </w:r>
      <w:r w:rsidRPr="000B59E1">
        <w:rPr>
          <w:rFonts w:ascii="Times New Roman" w:eastAsia="Times New Roman" w:hAnsi="Times New Roman" w:cs="Times New Roman"/>
          <w:sz w:val="24"/>
          <w:szCs w:val="24"/>
          <w:lang w:eastAsia="ru-RU"/>
        </w:rPr>
        <w:br/>
        <w:t>противопожарного режима</w:t>
      </w:r>
      <w:r w:rsidRPr="000B59E1">
        <w:rPr>
          <w:rFonts w:ascii="Times New Roman" w:eastAsia="Times New Roman" w:hAnsi="Times New Roman" w:cs="Times New Roman"/>
          <w:sz w:val="24"/>
          <w:szCs w:val="24"/>
          <w:lang w:eastAsia="ru-RU"/>
        </w:rPr>
        <w:br/>
        <w:t>в Российской Федерации</w:t>
      </w:r>
    </w:p>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t xml:space="preserve">с изменениями на 20 сентября 2016 года)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2"/>
        <w:gridCol w:w="2761"/>
        <w:gridCol w:w="1646"/>
        <w:gridCol w:w="1297"/>
        <w:gridCol w:w="1297"/>
        <w:gridCol w:w="1294"/>
        <w:gridCol w:w="1138"/>
      </w:tblGrid>
      <w:tr w:rsidR="000B59E1" w:rsidRPr="000B59E1" w:rsidTr="000B59E1">
        <w:trPr>
          <w:trHeight w:val="12"/>
          <w:tblCellSpacing w:w="15" w:type="dxa"/>
        </w:trPr>
        <w:tc>
          <w:tcPr>
            <w:tcW w:w="727"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br/>
            </w:r>
          </w:p>
        </w:tc>
        <w:tc>
          <w:tcPr>
            <w:tcW w:w="2731"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616"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267"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267"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264"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093"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3488" w:type="dxa"/>
            <w:gridSpan w:val="2"/>
            <w:tcBorders>
              <w:top w:val="single" w:sz="6" w:space="0" w:color="000000"/>
              <w:left w:val="nil"/>
              <w:bottom w:val="nil"/>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Наименование первичных средств пожаротушения,</w:t>
            </w:r>
          </w:p>
        </w:tc>
        <w:tc>
          <w:tcPr>
            <w:tcW w:w="6627" w:type="dxa"/>
            <w:gridSpan w:val="5"/>
            <w:tcBorders>
              <w:top w:val="single" w:sz="6" w:space="0" w:color="000000"/>
              <w:left w:val="single" w:sz="6" w:space="0" w:color="000000"/>
              <w:bottom w:val="single" w:sz="6" w:space="0" w:color="000000"/>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Нормы комплектации в зависимости от типа пожарного щита и класса пожара </w:t>
            </w:r>
          </w:p>
        </w:tc>
      </w:tr>
      <w:tr w:rsidR="000B59E1" w:rsidRPr="000B59E1" w:rsidTr="000B59E1">
        <w:trPr>
          <w:tblCellSpacing w:w="15" w:type="dxa"/>
        </w:trPr>
        <w:tc>
          <w:tcPr>
            <w:tcW w:w="3488" w:type="dxa"/>
            <w:gridSpan w:val="2"/>
            <w:tcBorders>
              <w:top w:val="nil"/>
              <w:left w:val="nil"/>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немеханизированного инструмента и инвентаря </w:t>
            </w:r>
          </w:p>
        </w:tc>
        <w:tc>
          <w:tcPr>
            <w:tcW w:w="16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ЩП-А класс А </w:t>
            </w:r>
          </w:p>
        </w:tc>
        <w:tc>
          <w:tcPr>
            <w:tcW w:w="126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ЩП-В класс В </w:t>
            </w:r>
          </w:p>
        </w:tc>
        <w:tc>
          <w:tcPr>
            <w:tcW w:w="126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ЩП-Е класс Е </w:t>
            </w:r>
          </w:p>
        </w:tc>
        <w:tc>
          <w:tcPr>
            <w:tcW w:w="126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ЩП-СХ</w:t>
            </w:r>
            <w:r w:rsidRPr="000B59E1">
              <w:rPr>
                <w:rFonts w:ascii="Times New Roman" w:eastAsia="Times New Roman" w:hAnsi="Times New Roman" w:cs="Times New Roman"/>
                <w:sz w:val="24"/>
                <w:szCs w:val="24"/>
                <w:lang w:eastAsia="ru-RU"/>
              </w:rPr>
              <w:br/>
              <w:t>-</w:t>
            </w:r>
          </w:p>
        </w:tc>
        <w:tc>
          <w:tcPr>
            <w:tcW w:w="1093" w:type="dxa"/>
            <w:tcBorders>
              <w:top w:val="single" w:sz="6" w:space="0" w:color="000000"/>
              <w:left w:val="single" w:sz="6" w:space="0" w:color="000000"/>
              <w:bottom w:val="single" w:sz="6" w:space="0" w:color="000000"/>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ЩПП</w:t>
            </w:r>
            <w:r w:rsidRPr="000B59E1">
              <w:rPr>
                <w:rFonts w:ascii="Times New Roman" w:eastAsia="Times New Roman" w:hAnsi="Times New Roman" w:cs="Times New Roman"/>
                <w:sz w:val="24"/>
                <w:szCs w:val="24"/>
                <w:lang w:eastAsia="ru-RU"/>
              </w:rPr>
              <w:br/>
              <w:t>-</w:t>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w:t>
            </w:r>
          </w:p>
        </w:tc>
        <w:tc>
          <w:tcPr>
            <w:tcW w:w="9388" w:type="dxa"/>
            <w:gridSpan w:val="6"/>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Пункт утратил силу с 26 сентября 2017 года - </w:t>
            </w:r>
            <w:hyperlink r:id="rId252" w:history="1">
              <w:r w:rsidRPr="000B59E1">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20 сентября 2016 года N 947</w:t>
              </w:r>
            </w:hyperlink>
            <w:r w:rsidRPr="000B59E1">
              <w:rPr>
                <w:rFonts w:ascii="Times New Roman" w:eastAsia="Times New Roman" w:hAnsi="Times New Roman" w:cs="Times New Roman"/>
                <w:sz w:val="24"/>
                <w:szCs w:val="24"/>
                <w:lang w:eastAsia="ru-RU"/>
              </w:rPr>
              <w:t>..</w:t>
            </w:r>
            <w:r w:rsidRPr="000B59E1">
              <w:rPr>
                <w:rFonts w:ascii="Times New Roman" w:eastAsia="Times New Roman" w:hAnsi="Times New Roman" w:cs="Times New Roman"/>
                <w:sz w:val="24"/>
                <w:szCs w:val="24"/>
                <w:lang w:eastAsia="ru-RU"/>
              </w:rPr>
              <w:br/>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w:t>
            </w: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Лом</w:t>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w:t>
            </w: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Багор</w:t>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w:t>
            </w: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Крюк с деревянной рукояткой</w:t>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5.</w:t>
            </w: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Ведро</w:t>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 </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 </w:t>
            </w: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6.</w:t>
            </w: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Комплект для резки электропроводов: ножницы, диэлектрические боты и коврик</w:t>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7.</w:t>
            </w: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Покрывало для изоляции очага возгорания </w:t>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r>
      <w:tr w:rsidR="000B59E1" w:rsidRPr="000B59E1" w:rsidTr="000B59E1">
        <w:trPr>
          <w:tblCellSpacing w:w="15" w:type="dxa"/>
        </w:trPr>
        <w:tc>
          <w:tcPr>
            <w:tcW w:w="10145" w:type="dxa"/>
            <w:gridSpan w:val="7"/>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(Позиция в редакции, введенной в действие с 5 марта 2014 года </w:t>
            </w:r>
            <w:hyperlink r:id="rId253" w:history="1">
              <w:r w:rsidRPr="000B5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113</w:t>
              </w:r>
            </w:hyperlink>
            <w:r w:rsidRPr="000B59E1">
              <w:rPr>
                <w:rFonts w:ascii="Times New Roman" w:eastAsia="Times New Roman" w:hAnsi="Times New Roman" w:cs="Times New Roman"/>
                <w:sz w:val="24"/>
                <w:szCs w:val="24"/>
                <w:lang w:eastAsia="ru-RU"/>
              </w:rPr>
              <w:t>.</w:t>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8.</w:t>
            </w: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Лопата штыковая</w:t>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9.</w:t>
            </w: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Лопата совковая</w:t>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10.</w:t>
            </w: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Вилы</w:t>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11.</w:t>
            </w: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Тележка для перевозки оборудования</w:t>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12.</w:t>
            </w: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Емкость для хранения воды объемом:</w:t>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0,2 куб. метра</w:t>
            </w:r>
            <w:r w:rsidRPr="000B59E1">
              <w:rPr>
                <w:rFonts w:ascii="Times New Roman" w:eastAsia="Times New Roman" w:hAnsi="Times New Roman" w:cs="Times New Roman"/>
                <w:sz w:val="24"/>
                <w:szCs w:val="24"/>
                <w:lang w:eastAsia="ru-RU"/>
              </w:rPr>
              <w:br/>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0,02 куб. метра </w:t>
            </w:r>
            <w:r w:rsidRPr="000B59E1">
              <w:rPr>
                <w:rFonts w:ascii="Times New Roman" w:eastAsia="Times New Roman" w:hAnsi="Times New Roman" w:cs="Times New Roman"/>
                <w:sz w:val="24"/>
                <w:szCs w:val="24"/>
                <w:lang w:eastAsia="ru-RU"/>
              </w:rPr>
              <w:br/>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13.</w:t>
            </w: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Ящик с песком 0,5 куб. метра</w:t>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14.</w:t>
            </w: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Насос ручной</w:t>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15.</w:t>
            </w: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Рукав </w:t>
            </w:r>
            <w:proofErr w:type="spellStart"/>
            <w:r w:rsidRPr="000B59E1">
              <w:rPr>
                <w:rFonts w:ascii="Times New Roman" w:eastAsia="Times New Roman" w:hAnsi="Times New Roman" w:cs="Times New Roman"/>
                <w:sz w:val="24"/>
                <w:szCs w:val="24"/>
                <w:lang w:eastAsia="ru-RU"/>
              </w:rPr>
              <w:t>Ду</w:t>
            </w:r>
            <w:proofErr w:type="spellEnd"/>
            <w:r w:rsidRPr="000B59E1">
              <w:rPr>
                <w:rFonts w:ascii="Times New Roman" w:eastAsia="Times New Roman" w:hAnsi="Times New Roman" w:cs="Times New Roman"/>
                <w:sz w:val="24"/>
                <w:szCs w:val="24"/>
                <w:lang w:eastAsia="ru-RU"/>
              </w:rPr>
              <w:t xml:space="preserve"> 18-20 длиной 5 метров</w:t>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1 </w:t>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16.</w:t>
            </w: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Защитный экран 1,4 х 2 метра</w:t>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6 </w:t>
            </w:r>
          </w:p>
        </w:tc>
      </w:tr>
      <w:tr w:rsidR="000B59E1" w:rsidRPr="000B59E1" w:rsidTr="000B59E1">
        <w:trPr>
          <w:tblCellSpacing w:w="15" w:type="dxa"/>
        </w:trPr>
        <w:tc>
          <w:tcPr>
            <w:tcW w:w="72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17.</w:t>
            </w:r>
          </w:p>
        </w:tc>
        <w:tc>
          <w:tcPr>
            <w:tcW w:w="2731"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Стойки для подвески экранов </w:t>
            </w:r>
          </w:p>
        </w:tc>
        <w:tc>
          <w:tcPr>
            <w:tcW w:w="1616"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7"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264"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1093" w:type="dxa"/>
            <w:tcBorders>
              <w:top w:val="nil"/>
              <w:left w:val="nil"/>
              <w:bottom w:val="nil"/>
              <w:right w:val="nil"/>
            </w:tcBorders>
            <w:tcMar>
              <w:top w:w="15" w:type="dxa"/>
              <w:left w:w="110" w:type="dxa"/>
              <w:bottom w:w="15" w:type="dxa"/>
              <w:right w:w="11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6 </w:t>
            </w:r>
          </w:p>
        </w:tc>
      </w:tr>
    </w:tbl>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 xml:space="preserve">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w:t>
      </w:r>
      <w:r w:rsidRPr="000B59E1">
        <w:rPr>
          <w:rFonts w:ascii="Times New Roman" w:eastAsia="Times New Roman" w:hAnsi="Times New Roman" w:cs="Times New Roman"/>
          <w:sz w:val="24"/>
          <w:szCs w:val="24"/>
          <w:lang w:eastAsia="ru-RU"/>
        </w:rPr>
        <w:lastRenderedPageBreak/>
        <w:t>при соответствующем обосновании, знаком "-" - огнетушители, которые не допускаются для оснащения данных объектов.</w:t>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p>
    <w:p w:rsidR="000B59E1" w:rsidRPr="000B59E1" w:rsidRDefault="000B59E1" w:rsidP="000B59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B59E1">
        <w:rPr>
          <w:rFonts w:ascii="Times New Roman" w:eastAsia="Times New Roman" w:hAnsi="Times New Roman" w:cs="Times New Roman"/>
          <w:b/>
          <w:bCs/>
          <w:sz w:val="27"/>
          <w:szCs w:val="27"/>
          <w:lang w:eastAsia="ru-RU"/>
        </w:rPr>
        <w:t>Приложение N 7 к Правилам. Паспорт населенного пункта, подверженного угрозе лесных пожаров</w:t>
      </w:r>
    </w:p>
    <w:p w:rsidR="000B59E1" w:rsidRPr="000B59E1" w:rsidRDefault="000B59E1" w:rsidP="000B59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Приложение N 7</w:t>
      </w:r>
      <w:r w:rsidRPr="000B59E1">
        <w:rPr>
          <w:rFonts w:ascii="Times New Roman" w:eastAsia="Times New Roman" w:hAnsi="Times New Roman" w:cs="Times New Roman"/>
          <w:sz w:val="24"/>
          <w:szCs w:val="24"/>
          <w:lang w:eastAsia="ru-RU"/>
        </w:rPr>
        <w:br/>
        <w:t>к Правилам</w:t>
      </w:r>
      <w:r w:rsidRPr="000B59E1">
        <w:rPr>
          <w:rFonts w:ascii="Times New Roman" w:eastAsia="Times New Roman" w:hAnsi="Times New Roman" w:cs="Times New Roman"/>
          <w:sz w:val="24"/>
          <w:szCs w:val="24"/>
          <w:lang w:eastAsia="ru-RU"/>
        </w:rPr>
        <w:br/>
        <w:t>противопожарного режима</w:t>
      </w:r>
      <w:r w:rsidRPr="000B59E1">
        <w:rPr>
          <w:rFonts w:ascii="Times New Roman" w:eastAsia="Times New Roman" w:hAnsi="Times New Roman" w:cs="Times New Roman"/>
          <w:sz w:val="24"/>
          <w:szCs w:val="24"/>
          <w:lang w:eastAsia="ru-RU"/>
        </w:rPr>
        <w:br/>
        <w:t>в Российской Федерации</w:t>
      </w:r>
      <w:r w:rsidRPr="000B59E1">
        <w:rPr>
          <w:rFonts w:ascii="Times New Roman" w:eastAsia="Times New Roman" w:hAnsi="Times New Roman" w:cs="Times New Roman"/>
          <w:sz w:val="24"/>
          <w:szCs w:val="24"/>
          <w:lang w:eastAsia="ru-RU"/>
        </w:rPr>
        <w:br/>
        <w:t>(Дополнительно включен</w:t>
      </w:r>
      <w:r w:rsidRPr="000B59E1">
        <w:rPr>
          <w:rFonts w:ascii="Times New Roman" w:eastAsia="Times New Roman" w:hAnsi="Times New Roman" w:cs="Times New Roman"/>
          <w:sz w:val="24"/>
          <w:szCs w:val="24"/>
          <w:lang w:eastAsia="ru-RU"/>
        </w:rPr>
        <w:br/>
        <w:t>с 5 марта 2014 года</w:t>
      </w:r>
      <w:r w:rsidRPr="000B59E1">
        <w:rPr>
          <w:rFonts w:ascii="Times New Roman" w:eastAsia="Times New Roman" w:hAnsi="Times New Roman" w:cs="Times New Roman"/>
          <w:sz w:val="24"/>
          <w:szCs w:val="24"/>
          <w:lang w:eastAsia="ru-RU"/>
        </w:rPr>
        <w:br/>
      </w:r>
      <w:hyperlink r:id="rId254" w:history="1">
        <w:r w:rsidRPr="000B59E1">
          <w:rPr>
            <w:rFonts w:ascii="Times New Roman" w:eastAsia="Times New Roman" w:hAnsi="Times New Roman" w:cs="Times New Roman"/>
            <w:color w:val="0000FF"/>
            <w:sz w:val="24"/>
            <w:szCs w:val="24"/>
            <w:u w:val="single"/>
            <w:lang w:eastAsia="ru-RU"/>
          </w:rPr>
          <w:t>постановлением Правительства</w:t>
        </w:r>
        <w:r w:rsidRPr="000B59E1">
          <w:rPr>
            <w:rFonts w:ascii="Times New Roman" w:eastAsia="Times New Roman" w:hAnsi="Times New Roman" w:cs="Times New Roman"/>
            <w:color w:val="0000FF"/>
            <w:sz w:val="24"/>
            <w:szCs w:val="24"/>
            <w:u w:val="single"/>
            <w:lang w:eastAsia="ru-RU"/>
          </w:rPr>
          <w:br/>
          <w:t>Российской Федерации</w:t>
        </w:r>
        <w:r w:rsidRPr="000B59E1">
          <w:rPr>
            <w:rFonts w:ascii="Times New Roman" w:eastAsia="Times New Roman" w:hAnsi="Times New Roman" w:cs="Times New Roman"/>
            <w:color w:val="0000FF"/>
            <w:sz w:val="24"/>
            <w:szCs w:val="24"/>
            <w:u w:val="single"/>
            <w:lang w:eastAsia="ru-RU"/>
          </w:rPr>
          <w:br/>
          <w:t>от 17 февраля 2014 года N 113</w:t>
        </w:r>
      </w:hyperlink>
      <w:r w:rsidRPr="000B59E1">
        <w:rPr>
          <w:rFonts w:ascii="Times New Roman" w:eastAsia="Times New Roman" w:hAnsi="Times New Roman" w:cs="Times New Roman"/>
          <w:sz w:val="24"/>
          <w:szCs w:val="24"/>
          <w:lang w:eastAsia="ru-RU"/>
        </w:rPr>
        <w:t>)</w:t>
      </w:r>
    </w:p>
    <w:p w:rsidR="000B59E1" w:rsidRPr="000B59E1" w:rsidRDefault="000B59E1" w:rsidP="000B59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(форма)</w:t>
      </w:r>
    </w:p>
    <w:tbl>
      <w:tblPr>
        <w:tblpPr w:leftFromText="36" w:rightFromText="36"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593"/>
        <w:gridCol w:w="388"/>
        <w:gridCol w:w="320"/>
        <w:gridCol w:w="730"/>
        <w:gridCol w:w="585"/>
        <w:gridCol w:w="862"/>
        <w:gridCol w:w="3578"/>
        <w:gridCol w:w="149"/>
      </w:tblGrid>
      <w:tr w:rsidR="000B59E1" w:rsidRPr="000B59E1" w:rsidTr="000B59E1">
        <w:trPr>
          <w:gridAfter w:val="1"/>
          <w:wAfter w:w="435" w:type="dxa"/>
          <w:trHeight w:val="12"/>
          <w:tblCellSpacing w:w="15" w:type="dxa"/>
        </w:trPr>
        <w:tc>
          <w:tcPr>
            <w:tcW w:w="15338"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85"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533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gridAfter w:val="1"/>
          <w:wAfter w:w="435" w:type="dxa"/>
          <w:tblCellSpacing w:w="15" w:type="dxa"/>
        </w:trPr>
        <w:tc>
          <w:tcPr>
            <w:tcW w:w="1533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5359" w:type="dxa"/>
            <w:gridSpan w:val="5"/>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УТВЕРЖДАЮ </w:t>
            </w:r>
          </w:p>
        </w:tc>
        <w:tc>
          <w:tcPr>
            <w:tcW w:w="15338"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533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5359" w:type="dxa"/>
            <w:gridSpan w:val="5"/>
            <w:tcBorders>
              <w:top w:val="nil"/>
              <w:left w:val="nil"/>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5338" w:type="dxa"/>
            <w:gridSpan w:val="2"/>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1533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5359" w:type="dxa"/>
            <w:gridSpan w:val="5"/>
            <w:tcBorders>
              <w:top w:val="single" w:sz="6" w:space="0" w:color="000000"/>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(должность руководителя (заместителя руководителя) органа </w:t>
            </w:r>
          </w:p>
        </w:tc>
        <w:tc>
          <w:tcPr>
            <w:tcW w:w="15338" w:type="dxa"/>
            <w:gridSpan w:val="2"/>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533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5359" w:type="dxa"/>
            <w:gridSpan w:val="5"/>
            <w:tcBorders>
              <w:top w:val="nil"/>
              <w:left w:val="nil"/>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5338" w:type="dxa"/>
            <w:gridSpan w:val="2"/>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1533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5359" w:type="dxa"/>
            <w:gridSpan w:val="5"/>
            <w:tcBorders>
              <w:top w:val="single" w:sz="6" w:space="0" w:color="000000"/>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местного самоуправления района, поселения, городского округа)</w:t>
            </w:r>
          </w:p>
        </w:tc>
        <w:tc>
          <w:tcPr>
            <w:tcW w:w="15338" w:type="dxa"/>
            <w:gridSpan w:val="2"/>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533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5359" w:type="dxa"/>
            <w:gridSpan w:val="5"/>
            <w:tcBorders>
              <w:top w:val="nil"/>
              <w:left w:val="nil"/>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5338" w:type="dxa"/>
            <w:gridSpan w:val="2"/>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1533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5359" w:type="dxa"/>
            <w:gridSpan w:val="5"/>
            <w:tcBorders>
              <w:top w:val="single" w:sz="6" w:space="0" w:color="000000"/>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roofErr w:type="spellStart"/>
            <w:r w:rsidRPr="000B59E1">
              <w:rPr>
                <w:rFonts w:ascii="Times New Roman" w:eastAsia="Times New Roman" w:hAnsi="Times New Roman" w:cs="Times New Roman"/>
                <w:sz w:val="24"/>
                <w:szCs w:val="24"/>
                <w:lang w:eastAsia="ru-RU"/>
              </w:rPr>
              <w:t>ф.и.о.</w:t>
            </w:r>
            <w:proofErr w:type="spellEnd"/>
            <w:r w:rsidRPr="000B59E1">
              <w:rPr>
                <w:rFonts w:ascii="Times New Roman" w:eastAsia="Times New Roman" w:hAnsi="Times New Roman" w:cs="Times New Roman"/>
                <w:sz w:val="24"/>
                <w:szCs w:val="24"/>
                <w:lang w:eastAsia="ru-RU"/>
              </w:rPr>
              <w:t>)</w:t>
            </w:r>
          </w:p>
        </w:tc>
        <w:tc>
          <w:tcPr>
            <w:tcW w:w="15338" w:type="dxa"/>
            <w:gridSpan w:val="2"/>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533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5359" w:type="dxa"/>
            <w:gridSpan w:val="5"/>
            <w:tcBorders>
              <w:top w:val="nil"/>
              <w:left w:val="nil"/>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5338" w:type="dxa"/>
            <w:gridSpan w:val="2"/>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1533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5359" w:type="dxa"/>
            <w:gridSpan w:val="5"/>
            <w:tcBorders>
              <w:top w:val="single" w:sz="6" w:space="0" w:color="000000"/>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(подпись и М.П.)</w:t>
            </w:r>
          </w:p>
        </w:tc>
        <w:tc>
          <w:tcPr>
            <w:tcW w:w="15338" w:type="dxa"/>
            <w:gridSpan w:val="2"/>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1533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370"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20 </w:t>
            </w:r>
          </w:p>
        </w:tc>
        <w:tc>
          <w:tcPr>
            <w:tcW w:w="2218"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г.</w:t>
            </w:r>
          </w:p>
        </w:tc>
        <w:tc>
          <w:tcPr>
            <w:tcW w:w="15338" w:type="dxa"/>
            <w:gridSpan w:val="2"/>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bl>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w:t>
      </w:r>
      <w:r w:rsidRPr="000B59E1">
        <w:rPr>
          <w:rFonts w:ascii="Times New Roman" w:eastAsia="Times New Roman" w:hAnsi="Times New Roman" w:cs="Times New Roman"/>
          <w:sz w:val="24"/>
          <w:szCs w:val="24"/>
          <w:lang w:eastAsia="ru-RU"/>
        </w:rPr>
        <w:br/>
        <w:t>ПАСПОРТ</w:t>
      </w:r>
      <w:r w:rsidRPr="000B59E1">
        <w:rPr>
          <w:rFonts w:ascii="Times New Roman" w:eastAsia="Times New Roman" w:hAnsi="Times New Roman" w:cs="Times New Roman"/>
          <w:sz w:val="24"/>
          <w:szCs w:val="24"/>
          <w:lang w:eastAsia="ru-RU"/>
        </w:rPr>
        <w:br/>
        <w:t xml:space="preserve">населенного пункта, подверженного угрозе лесных пожаров </w:t>
      </w:r>
    </w:p>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6"/>
        <w:gridCol w:w="1462"/>
        <w:gridCol w:w="4527"/>
      </w:tblGrid>
      <w:tr w:rsidR="000B59E1" w:rsidRPr="000B59E1" w:rsidTr="000B59E1">
        <w:trPr>
          <w:trHeight w:val="12"/>
          <w:tblCellSpacing w:w="15" w:type="dxa"/>
        </w:trPr>
        <w:tc>
          <w:tcPr>
            <w:tcW w:w="4250"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4620"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4250"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Наименование населенного пункта:</w:t>
            </w:r>
          </w:p>
        </w:tc>
        <w:tc>
          <w:tcPr>
            <w:tcW w:w="6098" w:type="dxa"/>
            <w:gridSpan w:val="2"/>
            <w:tcBorders>
              <w:top w:val="nil"/>
              <w:left w:val="nil"/>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4250"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6098" w:type="dxa"/>
            <w:gridSpan w:val="2"/>
            <w:tcBorders>
              <w:top w:val="single" w:sz="6" w:space="0" w:color="000000"/>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4250"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Наименование поселения:</w:t>
            </w:r>
          </w:p>
        </w:tc>
        <w:tc>
          <w:tcPr>
            <w:tcW w:w="6098" w:type="dxa"/>
            <w:gridSpan w:val="2"/>
            <w:tcBorders>
              <w:top w:val="nil"/>
              <w:left w:val="nil"/>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4250"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6098" w:type="dxa"/>
            <w:gridSpan w:val="2"/>
            <w:tcBorders>
              <w:top w:val="single" w:sz="6" w:space="0" w:color="000000"/>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4250"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Наименование городского округа:</w:t>
            </w:r>
          </w:p>
        </w:tc>
        <w:tc>
          <w:tcPr>
            <w:tcW w:w="6098" w:type="dxa"/>
            <w:gridSpan w:val="2"/>
            <w:tcBorders>
              <w:top w:val="nil"/>
              <w:left w:val="nil"/>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5729" w:type="dxa"/>
            <w:gridSpan w:val="2"/>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4620" w:type="dxa"/>
            <w:tcBorders>
              <w:top w:val="single" w:sz="6" w:space="0" w:color="000000"/>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5729" w:type="dxa"/>
            <w:gridSpan w:val="2"/>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Наименование субъекта Российской Федерации:</w:t>
            </w:r>
          </w:p>
        </w:tc>
        <w:tc>
          <w:tcPr>
            <w:tcW w:w="4620" w:type="dxa"/>
            <w:tcBorders>
              <w:top w:val="nil"/>
              <w:left w:val="nil"/>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bl>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lastRenderedPageBreak/>
        <w:br/>
      </w:r>
    </w:p>
    <w:p w:rsidR="000B59E1" w:rsidRPr="000B59E1" w:rsidRDefault="000B59E1" w:rsidP="000B59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59E1">
        <w:rPr>
          <w:rFonts w:ascii="Times New Roman" w:eastAsia="Times New Roman" w:hAnsi="Times New Roman" w:cs="Times New Roman"/>
          <w:b/>
          <w:bCs/>
          <w:sz w:val="24"/>
          <w:szCs w:val="24"/>
          <w:lang w:eastAsia="ru-RU"/>
        </w:rPr>
        <w:t>I. Общие сведения о населенном пункте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5"/>
        <w:gridCol w:w="6853"/>
        <w:gridCol w:w="2757"/>
      </w:tblGrid>
      <w:tr w:rsidR="000B59E1" w:rsidRPr="000B59E1" w:rsidTr="000B59E1">
        <w:trPr>
          <w:trHeight w:val="12"/>
          <w:tblCellSpacing w:w="15" w:type="dxa"/>
        </w:trPr>
        <w:tc>
          <w:tcPr>
            <w:tcW w:w="554"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7022"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772"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7577" w:type="dxa"/>
            <w:gridSpan w:val="2"/>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Характеристика населенного пункта </w:t>
            </w:r>
          </w:p>
        </w:tc>
        <w:tc>
          <w:tcPr>
            <w:tcW w:w="277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Значение </w:t>
            </w:r>
          </w:p>
        </w:tc>
      </w:tr>
      <w:tr w:rsidR="000B59E1" w:rsidRPr="000B59E1" w:rsidTr="000B59E1">
        <w:trPr>
          <w:tblCellSpacing w:w="15" w:type="dxa"/>
        </w:trPr>
        <w:tc>
          <w:tcPr>
            <w:tcW w:w="554" w:type="dxa"/>
            <w:tcBorders>
              <w:top w:val="single" w:sz="6" w:space="0" w:color="000000"/>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w:t>
            </w:r>
          </w:p>
        </w:tc>
        <w:tc>
          <w:tcPr>
            <w:tcW w:w="7022" w:type="dxa"/>
            <w:tcBorders>
              <w:top w:val="single" w:sz="6" w:space="0" w:color="000000"/>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Общая площадь населенного пункта (кв. километров)</w:t>
            </w:r>
          </w:p>
        </w:tc>
        <w:tc>
          <w:tcPr>
            <w:tcW w:w="2772" w:type="dxa"/>
            <w:tcBorders>
              <w:top w:val="single" w:sz="6" w:space="0" w:color="000000"/>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554"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w:t>
            </w:r>
          </w:p>
        </w:tc>
        <w:tc>
          <w:tcPr>
            <w:tcW w:w="7022"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Общая протяженность границы населенного пункта с лесным участком (участками) (километров)</w:t>
            </w:r>
          </w:p>
        </w:tc>
        <w:tc>
          <w:tcPr>
            <w:tcW w:w="2772"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554"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w:t>
            </w:r>
          </w:p>
        </w:tc>
        <w:tc>
          <w:tcPr>
            <w:tcW w:w="7022"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Общая площадь городских хвойных (смешанных) лесов, расположенных на землях населенного пункта (гектаров)</w:t>
            </w:r>
          </w:p>
        </w:tc>
        <w:tc>
          <w:tcPr>
            <w:tcW w:w="2772"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554"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w:t>
            </w:r>
          </w:p>
        </w:tc>
        <w:tc>
          <w:tcPr>
            <w:tcW w:w="7022"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2772"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bl>
    <w:p w:rsidR="000B59E1" w:rsidRPr="000B59E1" w:rsidRDefault="000B59E1" w:rsidP="000B59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59E1">
        <w:rPr>
          <w:rFonts w:ascii="Times New Roman" w:eastAsia="Times New Roman" w:hAnsi="Times New Roman" w:cs="Times New Roman"/>
          <w:b/>
          <w:bCs/>
          <w:sz w:val="24"/>
          <w:szCs w:val="24"/>
          <w:lang w:eastAsia="ru-RU"/>
        </w:rPr>
        <w:t xml:space="preserve">II. Сведения о медицинских учреждениях, домах отдыха, пансионатах, детских оздоровительных лагерях и объектах с круглосуточным пребыванием людей, имеющих общую границу с лесным участком и относящихся к этому населенному пункту в соответствии с </w:t>
      </w:r>
      <w:proofErr w:type="spellStart"/>
      <w:r w:rsidRPr="000B59E1">
        <w:rPr>
          <w:rFonts w:ascii="Times New Roman" w:eastAsia="Times New Roman" w:hAnsi="Times New Roman" w:cs="Times New Roman"/>
          <w:b/>
          <w:bCs/>
          <w:sz w:val="24"/>
          <w:szCs w:val="24"/>
          <w:lang w:eastAsia="ru-RU"/>
        </w:rPr>
        <w:t>администр</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2987"/>
        <w:gridCol w:w="1693"/>
        <w:gridCol w:w="1878"/>
        <w:gridCol w:w="2447"/>
      </w:tblGrid>
      <w:tr w:rsidR="000B59E1" w:rsidRPr="000B59E1" w:rsidTr="000B59E1">
        <w:trPr>
          <w:trHeight w:val="12"/>
          <w:tblCellSpacing w:w="15" w:type="dxa"/>
        </w:trPr>
        <w:tc>
          <w:tcPr>
            <w:tcW w:w="924"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N п/п </w:t>
            </w: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Наименование социального объекта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Адрес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Численность персонала </w:t>
            </w:r>
          </w:p>
        </w:tc>
        <w:tc>
          <w:tcPr>
            <w:tcW w:w="240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Численность пациентов (отдыхающих)</w:t>
            </w:r>
          </w:p>
        </w:tc>
      </w:tr>
      <w:tr w:rsidR="000B59E1" w:rsidRPr="000B59E1" w:rsidTr="000B59E1">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bl>
    <w:p w:rsidR="000B59E1" w:rsidRPr="000B59E1" w:rsidRDefault="000B59E1" w:rsidP="000B59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59E1">
        <w:rPr>
          <w:rFonts w:ascii="Times New Roman" w:eastAsia="Times New Roman" w:hAnsi="Times New Roman" w:cs="Times New Roman"/>
          <w:b/>
          <w:bCs/>
          <w:sz w:val="24"/>
          <w:szCs w:val="24"/>
          <w:lang w:eastAsia="ru-RU"/>
        </w:rPr>
        <w:t>III. Сведения о ближайших к населенному пункту подразделениях пожарной охраны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1"/>
        <w:gridCol w:w="3541"/>
        <w:gridCol w:w="3002"/>
      </w:tblGrid>
      <w:tr w:rsidR="000B59E1" w:rsidRPr="000B59E1" w:rsidTr="000B59E1">
        <w:trPr>
          <w:trHeight w:val="12"/>
          <w:tblCellSpacing w:w="15" w:type="dxa"/>
        </w:trPr>
        <w:tc>
          <w:tcPr>
            <w:tcW w:w="3326"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3511"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9794" w:type="dxa"/>
            <w:gridSpan w:val="3"/>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 Подразделения пожарной охраны (наименование, вид),</w:t>
            </w:r>
          </w:p>
        </w:tc>
      </w:tr>
      <w:tr w:rsidR="000B59E1" w:rsidRPr="000B59E1" w:rsidTr="000B59E1">
        <w:trPr>
          <w:tblCellSpacing w:w="15" w:type="dxa"/>
        </w:trPr>
        <w:tc>
          <w:tcPr>
            <w:tcW w:w="6838" w:type="dxa"/>
            <w:gridSpan w:val="2"/>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дислоцированные на территории населенного пункта, адрес:</w:t>
            </w:r>
          </w:p>
        </w:tc>
        <w:tc>
          <w:tcPr>
            <w:tcW w:w="2957" w:type="dxa"/>
            <w:tcBorders>
              <w:top w:val="nil"/>
              <w:left w:val="nil"/>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9794" w:type="dxa"/>
            <w:gridSpan w:val="3"/>
            <w:tcBorders>
              <w:top w:val="nil"/>
              <w:left w:val="nil"/>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9794" w:type="dxa"/>
            <w:gridSpan w:val="3"/>
            <w:tcBorders>
              <w:top w:val="single" w:sz="6" w:space="0" w:color="000000"/>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2. Ближайшее к населенному пункту подразделение пожарной охраны </w:t>
            </w:r>
          </w:p>
        </w:tc>
      </w:tr>
      <w:tr w:rsidR="000B59E1" w:rsidRPr="000B59E1" w:rsidTr="000B59E1">
        <w:trPr>
          <w:tblCellSpacing w:w="15" w:type="dxa"/>
        </w:trPr>
        <w:tc>
          <w:tcPr>
            <w:tcW w:w="3326"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(наименование, вид), адрес:</w:t>
            </w:r>
          </w:p>
        </w:tc>
        <w:tc>
          <w:tcPr>
            <w:tcW w:w="6468" w:type="dxa"/>
            <w:gridSpan w:val="2"/>
            <w:tcBorders>
              <w:top w:val="nil"/>
              <w:left w:val="nil"/>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9794" w:type="dxa"/>
            <w:gridSpan w:val="3"/>
            <w:tcBorders>
              <w:top w:val="nil"/>
              <w:left w:val="nil"/>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bl>
    <w:p w:rsidR="000B59E1" w:rsidRPr="000B59E1" w:rsidRDefault="000B59E1" w:rsidP="000B59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59E1">
        <w:rPr>
          <w:rFonts w:ascii="Times New Roman" w:eastAsia="Times New Roman" w:hAnsi="Times New Roman" w:cs="Times New Roman"/>
          <w:b/>
          <w:bCs/>
          <w:sz w:val="24"/>
          <w:szCs w:val="24"/>
          <w:lang w:eastAsia="ru-RU"/>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356"/>
        <w:gridCol w:w="3356"/>
        <w:gridCol w:w="2263"/>
      </w:tblGrid>
      <w:tr w:rsidR="000B59E1" w:rsidRPr="000B59E1" w:rsidTr="000B59E1">
        <w:trPr>
          <w:trHeight w:val="12"/>
          <w:tblCellSpacing w:w="15" w:type="dxa"/>
        </w:trPr>
        <w:tc>
          <w:tcPr>
            <w:tcW w:w="924"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3326"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3326"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N п/п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Фамилия, имя, отчество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Должность </w:t>
            </w:r>
          </w:p>
        </w:tc>
        <w:tc>
          <w:tcPr>
            <w:tcW w:w="2218"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Контактный телефон </w:t>
            </w:r>
          </w:p>
        </w:tc>
      </w:tr>
      <w:tr w:rsidR="000B59E1" w:rsidRPr="000B59E1" w:rsidTr="000B59E1">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92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bl>
    <w:p w:rsidR="000B59E1" w:rsidRPr="000B59E1" w:rsidRDefault="000B59E1" w:rsidP="000B59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59E1">
        <w:rPr>
          <w:rFonts w:ascii="Times New Roman" w:eastAsia="Times New Roman" w:hAnsi="Times New Roman" w:cs="Times New Roman"/>
          <w:b/>
          <w:bCs/>
          <w:sz w:val="24"/>
          <w:szCs w:val="24"/>
          <w:lang w:eastAsia="ru-RU"/>
        </w:rPr>
        <w:lastRenderedPageBreak/>
        <w:t>V. Сведения о выполнении требований пожарной безопасности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3"/>
        <w:gridCol w:w="6367"/>
        <w:gridCol w:w="3075"/>
      </w:tblGrid>
      <w:tr w:rsidR="000B59E1" w:rsidRPr="000B59E1" w:rsidTr="000B59E1">
        <w:trPr>
          <w:trHeight w:val="12"/>
          <w:tblCellSpacing w:w="15" w:type="dxa"/>
        </w:trPr>
        <w:tc>
          <w:tcPr>
            <w:tcW w:w="739" w:type="dxa"/>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c>
          <w:tcPr>
            <w:tcW w:w="6653"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3142" w:type="dxa"/>
            <w:vAlign w:val="cente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r>
      <w:tr w:rsidR="000B59E1" w:rsidRPr="000B59E1" w:rsidTr="000B59E1">
        <w:trPr>
          <w:tblCellSpacing w:w="15" w:type="dxa"/>
        </w:trPr>
        <w:tc>
          <w:tcPr>
            <w:tcW w:w="739" w:type="dxa"/>
            <w:tcBorders>
              <w:top w:val="single" w:sz="6" w:space="0" w:color="000000"/>
              <w:left w:val="nil"/>
              <w:bottom w:val="single" w:sz="6" w:space="0" w:color="000000"/>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0"/>
                <w:szCs w:val="20"/>
                <w:lang w:eastAsia="ru-RU"/>
              </w:rPr>
            </w:pPr>
          </w:p>
        </w:tc>
        <w:tc>
          <w:tcPr>
            <w:tcW w:w="6653"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Требования пожарной безопасности, установленные законодательством Российской Федерации </w:t>
            </w:r>
          </w:p>
        </w:tc>
        <w:tc>
          <w:tcPr>
            <w:tcW w:w="3142"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Информация о выполнении </w:t>
            </w:r>
          </w:p>
        </w:tc>
      </w:tr>
      <w:tr w:rsidR="000B59E1" w:rsidRPr="000B59E1" w:rsidTr="000B59E1">
        <w:trPr>
          <w:tblCellSpacing w:w="15" w:type="dxa"/>
        </w:trPr>
        <w:tc>
          <w:tcPr>
            <w:tcW w:w="739" w:type="dxa"/>
            <w:tcBorders>
              <w:top w:val="single" w:sz="6" w:space="0" w:color="000000"/>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1.</w:t>
            </w:r>
          </w:p>
        </w:tc>
        <w:tc>
          <w:tcPr>
            <w:tcW w:w="6653" w:type="dxa"/>
            <w:tcBorders>
              <w:top w:val="single" w:sz="6" w:space="0" w:color="000000"/>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3142" w:type="dxa"/>
            <w:tcBorders>
              <w:top w:val="single" w:sz="6" w:space="0" w:color="000000"/>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739"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2.</w:t>
            </w:r>
          </w:p>
        </w:tc>
        <w:tc>
          <w:tcPr>
            <w:tcW w:w="6653"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3142"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739"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3.</w:t>
            </w:r>
          </w:p>
        </w:tc>
        <w:tc>
          <w:tcPr>
            <w:tcW w:w="6653"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Звуковая система оповещения населения о чрезвычайной ситуации, а также телефонная связь (радиосвязь) для сообщения о пожаре</w:t>
            </w:r>
          </w:p>
        </w:tc>
        <w:tc>
          <w:tcPr>
            <w:tcW w:w="3142"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739"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4.</w:t>
            </w:r>
          </w:p>
        </w:tc>
        <w:tc>
          <w:tcPr>
            <w:tcW w:w="6653"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3142"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739"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5.</w:t>
            </w:r>
          </w:p>
        </w:tc>
        <w:tc>
          <w:tcPr>
            <w:tcW w:w="6653"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Подъездная автомобильная дорога к населенному пункту, а также обеспеченность подъездов к зданиям и сооружениям на его территории</w:t>
            </w:r>
          </w:p>
        </w:tc>
        <w:tc>
          <w:tcPr>
            <w:tcW w:w="3142"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739"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6.</w:t>
            </w:r>
          </w:p>
        </w:tc>
        <w:tc>
          <w:tcPr>
            <w:tcW w:w="6653"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Муниципальный правовой акт, регламентирующий порядок подготовки населенного пункта к пожароопасному сезону</w:t>
            </w:r>
          </w:p>
        </w:tc>
        <w:tc>
          <w:tcPr>
            <w:tcW w:w="3142"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739"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7.</w:t>
            </w:r>
          </w:p>
        </w:tc>
        <w:tc>
          <w:tcPr>
            <w:tcW w:w="6653"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Первичные средства пожаротушения для привлекаемых к тушению лесных пожаров добровольных пожарных дружин (команд)</w:t>
            </w:r>
          </w:p>
        </w:tc>
        <w:tc>
          <w:tcPr>
            <w:tcW w:w="3142"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r w:rsidR="000B59E1" w:rsidRPr="000B59E1" w:rsidTr="000B59E1">
        <w:trPr>
          <w:tblCellSpacing w:w="15" w:type="dxa"/>
        </w:trPr>
        <w:tc>
          <w:tcPr>
            <w:tcW w:w="739"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8.</w:t>
            </w:r>
          </w:p>
        </w:tc>
        <w:tc>
          <w:tcPr>
            <w:tcW w:w="6653"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Наличие мероприятий по обеспечению пожарной безопасности в планах (программах) развития территорий населенного пункта </w:t>
            </w:r>
          </w:p>
        </w:tc>
        <w:tc>
          <w:tcPr>
            <w:tcW w:w="3142" w:type="dxa"/>
            <w:tcBorders>
              <w:top w:val="nil"/>
              <w:left w:val="nil"/>
              <w:bottom w:val="nil"/>
              <w:right w:val="nil"/>
            </w:tcBorders>
            <w:tcMar>
              <w:top w:w="15" w:type="dxa"/>
              <w:left w:w="130" w:type="dxa"/>
              <w:bottom w:w="15" w:type="dxa"/>
              <w:right w:w="130" w:type="dxa"/>
            </w:tcMa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p>
        </w:tc>
      </w:tr>
    </w:tbl>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r>
      <w:r w:rsidRPr="000B59E1">
        <w:rPr>
          <w:rFonts w:ascii="Times New Roman" w:eastAsia="Times New Roman" w:hAnsi="Times New Roman" w:cs="Times New Roman"/>
          <w:sz w:val="24"/>
          <w:szCs w:val="24"/>
          <w:lang w:eastAsia="ru-RU"/>
        </w:rPr>
        <w:br/>
        <w:t>Редакция документа с учетом</w:t>
      </w:r>
      <w:r w:rsidRPr="000B59E1">
        <w:rPr>
          <w:rFonts w:ascii="Times New Roman" w:eastAsia="Times New Roman" w:hAnsi="Times New Roman" w:cs="Times New Roman"/>
          <w:sz w:val="24"/>
          <w:szCs w:val="24"/>
          <w:lang w:eastAsia="ru-RU"/>
        </w:rPr>
        <w:br/>
        <w:t>изменений и дополнений подготовлена</w:t>
      </w:r>
      <w:r w:rsidRPr="000B59E1">
        <w:rPr>
          <w:rFonts w:ascii="Times New Roman" w:eastAsia="Times New Roman" w:hAnsi="Times New Roman" w:cs="Times New Roman"/>
          <w:sz w:val="24"/>
          <w:szCs w:val="24"/>
          <w:lang w:eastAsia="ru-RU"/>
        </w:rPr>
        <w:br/>
        <w:t>АО "Кодекс"</w:t>
      </w:r>
    </w:p>
    <w:p w:rsidR="000B59E1" w:rsidRPr="000B59E1" w:rsidRDefault="000B59E1" w:rsidP="000B59E1">
      <w:pPr>
        <w:spacing w:after="0"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Информация о данном документе содержится в профессиональных справочных системах «Кодекс» и «</w:t>
      </w:r>
      <w:proofErr w:type="spellStart"/>
      <w:r w:rsidRPr="000B59E1">
        <w:rPr>
          <w:rFonts w:ascii="Times New Roman" w:eastAsia="Times New Roman" w:hAnsi="Times New Roman" w:cs="Times New Roman"/>
          <w:sz w:val="24"/>
          <w:szCs w:val="24"/>
          <w:lang w:eastAsia="ru-RU"/>
        </w:rPr>
        <w:t>Техэксперт</w:t>
      </w:r>
      <w:proofErr w:type="spellEnd"/>
      <w:r w:rsidRPr="000B59E1">
        <w:rPr>
          <w:rFonts w:ascii="Times New Roman" w:eastAsia="Times New Roman" w:hAnsi="Times New Roman" w:cs="Times New Roman"/>
          <w:sz w:val="24"/>
          <w:szCs w:val="24"/>
          <w:lang w:eastAsia="ru-RU"/>
        </w:rPr>
        <w:t>»</w:t>
      </w:r>
    </w:p>
    <w:p w:rsidR="000B59E1" w:rsidRPr="000B59E1" w:rsidRDefault="004F7DCF" w:rsidP="000B59E1">
      <w:pPr>
        <w:spacing w:after="0" w:line="240" w:lineRule="auto"/>
        <w:rPr>
          <w:rFonts w:ascii="Times New Roman" w:eastAsia="Times New Roman" w:hAnsi="Times New Roman" w:cs="Times New Roman"/>
          <w:sz w:val="24"/>
          <w:szCs w:val="24"/>
          <w:lang w:eastAsia="ru-RU"/>
        </w:rPr>
      </w:pPr>
      <w:hyperlink r:id="rId255" w:history="1">
        <w:r w:rsidR="000B59E1" w:rsidRPr="000B59E1">
          <w:rPr>
            <w:rFonts w:ascii="Times New Roman" w:eastAsia="Times New Roman" w:hAnsi="Times New Roman" w:cs="Times New Roman"/>
            <w:color w:val="0000FF"/>
            <w:sz w:val="24"/>
            <w:szCs w:val="24"/>
            <w:u w:val="single"/>
            <w:lang w:eastAsia="ru-RU"/>
          </w:rPr>
          <w:t>Узнать больше о системах</w:t>
        </w:r>
      </w:hyperlink>
      <w:r w:rsidR="000B59E1" w:rsidRPr="000B59E1">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3"/>
        <w:gridCol w:w="1919"/>
        <w:gridCol w:w="1983"/>
        <w:gridCol w:w="1872"/>
        <w:gridCol w:w="2128"/>
      </w:tblGrid>
      <w:tr w:rsidR="000B59E1" w:rsidRPr="000B59E1" w:rsidTr="000B59E1">
        <w:trPr>
          <w:tblCellSpacing w:w="15" w:type="dxa"/>
        </w:trPr>
        <w:tc>
          <w:tcPr>
            <w:tcW w:w="0" w:type="auto"/>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noProof/>
                <w:color w:val="0000FF"/>
                <w:sz w:val="24"/>
                <w:szCs w:val="24"/>
                <w:lang w:eastAsia="ru-RU"/>
              </w:rPr>
              <w:drawing>
                <wp:inline distT="0" distB="0" distL="0" distR="0" wp14:anchorId="4F66A976" wp14:editId="2219CA40">
                  <wp:extent cx="944880" cy="175260"/>
                  <wp:effectExtent l="0" t="0" r="7620" b="0"/>
                  <wp:docPr id="3" name="Рисунок 3" descr="http://docs.cntd.ru/general/images/pattern/bottom/logo-t.png">
                    <a:hlinkClick xmlns:a="http://schemas.openxmlformats.org/drawingml/2006/main" r:id="rId2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cs.cntd.ru/general/images/pattern/bottom/logo-t.png">
                            <a:hlinkClick r:id="rId256" tooltip="&quot;&quot;"/>
                          </pic:cNvPr>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944880" cy="175260"/>
                          </a:xfrm>
                          <a:prstGeom prst="rect">
                            <a:avLst/>
                          </a:prstGeom>
                          <a:noFill/>
                          <a:ln>
                            <a:noFill/>
                          </a:ln>
                        </pic:spPr>
                      </pic:pic>
                    </a:graphicData>
                  </a:graphic>
                </wp:inline>
              </w:drawing>
            </w:r>
          </w:p>
          <w:p w:rsidR="000B59E1" w:rsidRPr="000B59E1" w:rsidRDefault="004F7DCF" w:rsidP="000B59E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258" w:tooltip="Нормы, правила, стандарты и законодательство по техрегулированию" w:history="1">
              <w:r w:rsidR="000B59E1" w:rsidRPr="000B59E1">
                <w:rPr>
                  <w:rFonts w:ascii="Times New Roman" w:eastAsia="Times New Roman" w:hAnsi="Times New Roman" w:cs="Times New Roman"/>
                  <w:color w:val="0000FF"/>
                  <w:sz w:val="24"/>
                  <w:szCs w:val="24"/>
                  <w:u w:val="single"/>
                  <w:lang w:eastAsia="ru-RU"/>
                </w:rPr>
                <w:t xml:space="preserve">Нормы, правила, </w:t>
              </w:r>
              <w:r w:rsidR="000B59E1" w:rsidRPr="000B59E1">
                <w:rPr>
                  <w:rFonts w:ascii="Times New Roman" w:eastAsia="Times New Roman" w:hAnsi="Times New Roman" w:cs="Times New Roman"/>
                  <w:color w:val="0000FF"/>
                  <w:sz w:val="24"/>
                  <w:szCs w:val="24"/>
                  <w:u w:val="single"/>
                  <w:lang w:eastAsia="ru-RU"/>
                </w:rPr>
                <w:lastRenderedPageBreak/>
                <w:t>стандарты и законодательство по </w:t>
              </w:r>
              <w:proofErr w:type="spellStart"/>
              <w:r w:rsidR="000B59E1" w:rsidRPr="000B59E1">
                <w:rPr>
                  <w:rFonts w:ascii="Times New Roman" w:eastAsia="Times New Roman" w:hAnsi="Times New Roman" w:cs="Times New Roman"/>
                  <w:color w:val="0000FF"/>
                  <w:sz w:val="24"/>
                  <w:szCs w:val="24"/>
                  <w:u w:val="single"/>
                  <w:lang w:eastAsia="ru-RU"/>
                </w:rPr>
                <w:t>техрегулированию</w:t>
              </w:r>
              <w:proofErr w:type="spellEnd"/>
            </w:hyperlink>
          </w:p>
          <w:p w:rsidR="000B59E1" w:rsidRPr="000B59E1" w:rsidRDefault="004F7DCF" w:rsidP="000B59E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259" w:tooltip="Типовая проектная документация" w:history="1">
              <w:r w:rsidR="000B59E1" w:rsidRPr="000B59E1">
                <w:rPr>
                  <w:rFonts w:ascii="Times New Roman" w:eastAsia="Times New Roman" w:hAnsi="Times New Roman" w:cs="Times New Roman"/>
                  <w:color w:val="0000FF"/>
                  <w:sz w:val="24"/>
                  <w:szCs w:val="24"/>
                  <w:u w:val="single"/>
                  <w:lang w:eastAsia="ru-RU"/>
                </w:rPr>
                <w:t>Типовая проектная документация</w:t>
              </w:r>
            </w:hyperlink>
          </w:p>
          <w:p w:rsidR="000B59E1" w:rsidRPr="000B59E1" w:rsidRDefault="004F7DCF" w:rsidP="000B59E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260" w:tooltip="Технологические описания оборудования и материалов" w:history="1">
              <w:r w:rsidR="000B59E1" w:rsidRPr="000B59E1">
                <w:rPr>
                  <w:rFonts w:ascii="Times New Roman" w:eastAsia="Times New Roman" w:hAnsi="Times New Roman" w:cs="Times New Roman"/>
                  <w:color w:val="0000FF"/>
                  <w:sz w:val="24"/>
                  <w:szCs w:val="24"/>
                  <w:u w:val="single"/>
                  <w:lang w:eastAsia="ru-RU"/>
                </w:rPr>
                <w:t>Технологические описания оборудования и материалов</w:t>
              </w:r>
            </w:hyperlink>
          </w:p>
        </w:tc>
        <w:tc>
          <w:tcPr>
            <w:tcW w:w="0" w:type="auto"/>
            <w:vAlign w:val="center"/>
            <w:hideMark/>
          </w:tcPr>
          <w:p w:rsidR="000B59E1" w:rsidRPr="000B59E1" w:rsidRDefault="004F7DCF" w:rsidP="000B59E1">
            <w:pPr>
              <w:spacing w:after="0" w:line="240" w:lineRule="auto"/>
              <w:rPr>
                <w:rFonts w:ascii="Times New Roman" w:eastAsia="Times New Roman" w:hAnsi="Times New Roman" w:cs="Times New Roman"/>
                <w:sz w:val="24"/>
                <w:szCs w:val="24"/>
                <w:lang w:eastAsia="ru-RU"/>
              </w:rPr>
            </w:pPr>
            <w:hyperlink r:id="rId261" w:anchor="important_docs_dl" w:tooltip="Важные документы" w:history="1">
              <w:r w:rsidR="000B59E1" w:rsidRPr="000B59E1">
                <w:rPr>
                  <w:rFonts w:ascii="Times New Roman" w:eastAsia="Times New Roman" w:hAnsi="Times New Roman" w:cs="Times New Roman"/>
                  <w:color w:val="0000FF"/>
                  <w:sz w:val="24"/>
                  <w:szCs w:val="24"/>
                  <w:u w:val="single"/>
                  <w:lang w:eastAsia="ru-RU"/>
                </w:rPr>
                <w:t>Важные документы</w:t>
              </w:r>
            </w:hyperlink>
            <w:r w:rsidR="000B59E1" w:rsidRPr="000B59E1">
              <w:rPr>
                <w:rFonts w:ascii="Times New Roman" w:eastAsia="Times New Roman" w:hAnsi="Times New Roman" w:cs="Times New Roman"/>
                <w:sz w:val="24"/>
                <w:szCs w:val="24"/>
                <w:lang w:eastAsia="ru-RU"/>
              </w:rPr>
              <w:t xml:space="preserve"> </w:t>
            </w:r>
          </w:p>
          <w:p w:rsidR="000B59E1" w:rsidRPr="000B59E1" w:rsidRDefault="004F7DCF" w:rsidP="000B59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62" w:tooltip="ТТК, ППР, КТП" w:history="1">
              <w:r w:rsidR="000B59E1" w:rsidRPr="000B59E1">
                <w:rPr>
                  <w:rFonts w:ascii="Times New Roman" w:eastAsia="Times New Roman" w:hAnsi="Times New Roman" w:cs="Times New Roman"/>
                  <w:color w:val="0000FF"/>
                  <w:sz w:val="24"/>
                  <w:szCs w:val="24"/>
                  <w:u w:val="single"/>
                  <w:lang w:eastAsia="ru-RU"/>
                </w:rPr>
                <w:t>ТТК, ППР, КТП</w:t>
              </w:r>
            </w:hyperlink>
          </w:p>
          <w:p w:rsidR="000B59E1" w:rsidRPr="000B59E1" w:rsidRDefault="004F7DCF" w:rsidP="000B59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63" w:tooltip="Классификаторы" w:history="1">
              <w:r w:rsidR="000B59E1" w:rsidRPr="000B59E1">
                <w:rPr>
                  <w:rFonts w:ascii="Times New Roman" w:eastAsia="Times New Roman" w:hAnsi="Times New Roman" w:cs="Times New Roman"/>
                  <w:color w:val="0000FF"/>
                  <w:sz w:val="24"/>
                  <w:szCs w:val="24"/>
                  <w:u w:val="single"/>
                  <w:lang w:eastAsia="ru-RU"/>
                </w:rPr>
                <w:t>Классификаторы</w:t>
              </w:r>
            </w:hyperlink>
          </w:p>
          <w:p w:rsidR="000B59E1" w:rsidRPr="000B59E1" w:rsidRDefault="004F7DCF" w:rsidP="000B59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64" w:tooltip="Комментарии, статьи, консультации" w:history="1">
              <w:r w:rsidR="000B59E1" w:rsidRPr="000B59E1">
                <w:rPr>
                  <w:rFonts w:ascii="Times New Roman" w:eastAsia="Times New Roman" w:hAnsi="Times New Roman" w:cs="Times New Roman"/>
                  <w:color w:val="0000FF"/>
                  <w:sz w:val="24"/>
                  <w:szCs w:val="24"/>
                  <w:u w:val="single"/>
                  <w:lang w:eastAsia="ru-RU"/>
                </w:rPr>
                <w:t>Комментарии, статьи, консультации</w:t>
              </w:r>
            </w:hyperlink>
          </w:p>
          <w:p w:rsidR="000B59E1" w:rsidRPr="000B59E1" w:rsidRDefault="004F7DCF" w:rsidP="000B59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65" w:tooltip="Картотека международных стандартов: ASTM, API, ASME, ISO, DNV, DIN, IP" w:history="1">
              <w:r w:rsidR="000B59E1" w:rsidRPr="000B59E1">
                <w:rPr>
                  <w:rFonts w:ascii="Times New Roman" w:eastAsia="Times New Roman" w:hAnsi="Times New Roman" w:cs="Times New Roman"/>
                  <w:color w:val="0000FF"/>
                  <w:sz w:val="24"/>
                  <w:szCs w:val="24"/>
                  <w:u w:val="single"/>
                  <w:lang w:eastAsia="ru-RU"/>
                </w:rPr>
                <w:t>Картотека международных стандартов: ASTM, API, ASME, ISO, DNV, DIN, IP</w:t>
              </w:r>
            </w:hyperlink>
          </w:p>
        </w:tc>
        <w:tc>
          <w:tcPr>
            <w:tcW w:w="0" w:type="auto"/>
            <w:vAlign w:val="center"/>
            <w:hideMark/>
          </w:tcPr>
          <w:p w:rsidR="000B59E1" w:rsidRPr="000B59E1" w:rsidRDefault="000B59E1" w:rsidP="000B59E1">
            <w:pPr>
              <w:spacing w:after="0"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noProof/>
                <w:color w:val="0000FF"/>
                <w:sz w:val="24"/>
                <w:szCs w:val="24"/>
                <w:lang w:eastAsia="ru-RU"/>
              </w:rPr>
              <w:lastRenderedPageBreak/>
              <w:drawing>
                <wp:inline distT="0" distB="0" distL="0" distR="0" wp14:anchorId="307FEF35" wp14:editId="662A3D8E">
                  <wp:extent cx="662940" cy="198120"/>
                  <wp:effectExtent l="0" t="0" r="3810" b="0"/>
                  <wp:docPr id="4" name="Рисунок 4" descr="http://docs.cntd.ru/general/images/pattern/bottom/logo-k.png">
                    <a:hlinkClick xmlns:a="http://schemas.openxmlformats.org/drawingml/2006/main" r:id="rId2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cs.cntd.ru/general/images/pattern/bottom/logo-k.png">
                            <a:hlinkClick r:id="rId266" tooltip="&quot;&quot;"/>
                          </pic:cNvPr>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662940" cy="198120"/>
                          </a:xfrm>
                          <a:prstGeom prst="rect">
                            <a:avLst/>
                          </a:prstGeom>
                          <a:noFill/>
                          <a:ln>
                            <a:noFill/>
                          </a:ln>
                        </pic:spPr>
                      </pic:pic>
                    </a:graphicData>
                  </a:graphic>
                </wp:inline>
              </w:drawing>
            </w:r>
          </w:p>
          <w:p w:rsidR="000B59E1" w:rsidRPr="000B59E1" w:rsidRDefault="004F7DCF" w:rsidP="000B59E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68" w:tooltip="Федеральное законодательство" w:history="1">
              <w:r w:rsidR="000B59E1" w:rsidRPr="000B59E1">
                <w:rPr>
                  <w:rFonts w:ascii="Times New Roman" w:eastAsia="Times New Roman" w:hAnsi="Times New Roman" w:cs="Times New Roman"/>
                  <w:color w:val="0000FF"/>
                  <w:sz w:val="24"/>
                  <w:szCs w:val="24"/>
                  <w:u w:val="single"/>
                  <w:lang w:eastAsia="ru-RU"/>
                </w:rPr>
                <w:t>Федеральное законодательство</w:t>
              </w:r>
            </w:hyperlink>
          </w:p>
          <w:p w:rsidR="000B59E1" w:rsidRPr="000B59E1" w:rsidRDefault="004F7DCF" w:rsidP="000B59E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69" w:tooltip="Региональное законодательство" w:history="1">
              <w:r w:rsidR="000B59E1" w:rsidRPr="000B59E1">
                <w:rPr>
                  <w:rFonts w:ascii="Times New Roman" w:eastAsia="Times New Roman" w:hAnsi="Times New Roman" w:cs="Times New Roman"/>
                  <w:color w:val="0000FF"/>
                  <w:sz w:val="24"/>
                  <w:szCs w:val="24"/>
                  <w:u w:val="single"/>
                  <w:lang w:eastAsia="ru-RU"/>
                </w:rPr>
                <w:t>Региональное законодательство</w:t>
              </w:r>
            </w:hyperlink>
          </w:p>
          <w:p w:rsidR="000B59E1" w:rsidRPr="000B59E1" w:rsidRDefault="004F7DCF" w:rsidP="000B59E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70" w:tooltip="Образцы документов" w:history="1">
              <w:r w:rsidR="000B59E1" w:rsidRPr="000B59E1">
                <w:rPr>
                  <w:rFonts w:ascii="Times New Roman" w:eastAsia="Times New Roman" w:hAnsi="Times New Roman" w:cs="Times New Roman"/>
                  <w:color w:val="0000FF"/>
                  <w:sz w:val="24"/>
                  <w:szCs w:val="24"/>
                  <w:u w:val="single"/>
                  <w:lang w:eastAsia="ru-RU"/>
                </w:rPr>
                <w:t>Образцы документов</w:t>
              </w:r>
            </w:hyperlink>
          </w:p>
          <w:p w:rsidR="000B59E1" w:rsidRPr="000B59E1" w:rsidRDefault="004F7DCF" w:rsidP="000B59E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71" w:tooltip="Все формы отчетности" w:history="1">
              <w:r w:rsidR="000B59E1" w:rsidRPr="000B59E1">
                <w:rPr>
                  <w:rFonts w:ascii="Times New Roman" w:eastAsia="Times New Roman" w:hAnsi="Times New Roman" w:cs="Times New Roman"/>
                  <w:color w:val="0000FF"/>
                  <w:sz w:val="24"/>
                  <w:szCs w:val="24"/>
                  <w:u w:val="single"/>
                  <w:lang w:eastAsia="ru-RU"/>
                </w:rPr>
                <w:t>Все формы отчетности</w:t>
              </w:r>
            </w:hyperlink>
          </w:p>
          <w:p w:rsidR="000B59E1" w:rsidRPr="000B59E1" w:rsidRDefault="004F7DCF" w:rsidP="000B59E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72" w:tooltip="Законодательство в вопросах и ответах" w:history="1">
              <w:r w:rsidR="000B59E1" w:rsidRPr="000B59E1">
                <w:rPr>
                  <w:rFonts w:ascii="Times New Roman" w:eastAsia="Times New Roman" w:hAnsi="Times New Roman" w:cs="Times New Roman"/>
                  <w:color w:val="0000FF"/>
                  <w:sz w:val="24"/>
                  <w:szCs w:val="24"/>
                  <w:u w:val="single"/>
                  <w:lang w:eastAsia="ru-RU"/>
                </w:rPr>
                <w:t>Законодательство в вопросах и ответах</w:t>
              </w:r>
            </w:hyperlink>
          </w:p>
        </w:tc>
        <w:tc>
          <w:tcPr>
            <w:tcW w:w="0" w:type="auto"/>
            <w:vAlign w:val="center"/>
            <w:hideMark/>
          </w:tcPr>
          <w:p w:rsidR="000B59E1" w:rsidRPr="000B59E1" w:rsidRDefault="004F7DCF" w:rsidP="000B59E1">
            <w:pPr>
              <w:spacing w:after="0" w:line="240" w:lineRule="auto"/>
              <w:rPr>
                <w:rFonts w:ascii="Times New Roman" w:eastAsia="Times New Roman" w:hAnsi="Times New Roman" w:cs="Times New Roman"/>
                <w:sz w:val="24"/>
                <w:szCs w:val="24"/>
                <w:lang w:eastAsia="ru-RU"/>
              </w:rPr>
            </w:pPr>
            <w:hyperlink r:id="rId273" w:anchor="important_docs_dr" w:tooltip="Важные документы" w:history="1">
              <w:r w:rsidR="000B59E1" w:rsidRPr="000B59E1">
                <w:rPr>
                  <w:rFonts w:ascii="Times New Roman" w:eastAsia="Times New Roman" w:hAnsi="Times New Roman" w:cs="Times New Roman"/>
                  <w:color w:val="0000FF"/>
                  <w:sz w:val="24"/>
                  <w:szCs w:val="24"/>
                  <w:u w:val="single"/>
                  <w:lang w:eastAsia="ru-RU"/>
                </w:rPr>
                <w:t>Важные документы</w:t>
              </w:r>
            </w:hyperlink>
            <w:r w:rsidR="000B59E1" w:rsidRPr="000B59E1">
              <w:rPr>
                <w:rFonts w:ascii="Times New Roman" w:eastAsia="Times New Roman" w:hAnsi="Times New Roman" w:cs="Times New Roman"/>
                <w:sz w:val="24"/>
                <w:szCs w:val="24"/>
                <w:lang w:eastAsia="ru-RU"/>
              </w:rPr>
              <w:t xml:space="preserve"> </w:t>
            </w:r>
          </w:p>
          <w:p w:rsidR="000B59E1" w:rsidRPr="000B59E1" w:rsidRDefault="004F7DCF" w:rsidP="000B59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274" w:tooltip="Международное право" w:history="1">
              <w:r w:rsidR="000B59E1" w:rsidRPr="000B59E1">
                <w:rPr>
                  <w:rFonts w:ascii="Times New Roman" w:eastAsia="Times New Roman" w:hAnsi="Times New Roman" w:cs="Times New Roman"/>
                  <w:color w:val="0000FF"/>
                  <w:sz w:val="24"/>
                  <w:szCs w:val="24"/>
                  <w:u w:val="single"/>
                  <w:lang w:eastAsia="ru-RU"/>
                </w:rPr>
                <w:t>Международное право</w:t>
              </w:r>
            </w:hyperlink>
          </w:p>
          <w:p w:rsidR="000B59E1" w:rsidRPr="000B59E1" w:rsidRDefault="004F7DCF" w:rsidP="000B59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275" w:tooltip="Судебная практика" w:history="1">
              <w:r w:rsidR="000B59E1" w:rsidRPr="000B59E1">
                <w:rPr>
                  <w:rFonts w:ascii="Times New Roman" w:eastAsia="Times New Roman" w:hAnsi="Times New Roman" w:cs="Times New Roman"/>
                  <w:color w:val="0000FF"/>
                  <w:sz w:val="24"/>
                  <w:szCs w:val="24"/>
                  <w:u w:val="single"/>
                  <w:lang w:eastAsia="ru-RU"/>
                </w:rPr>
                <w:t>Судебная практика</w:t>
              </w:r>
            </w:hyperlink>
          </w:p>
          <w:p w:rsidR="000B59E1" w:rsidRPr="000B59E1" w:rsidRDefault="004F7DCF" w:rsidP="000B59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276" w:tooltip="Комментарии, статьи, консультации" w:history="1">
              <w:r w:rsidR="000B59E1" w:rsidRPr="000B59E1">
                <w:rPr>
                  <w:rFonts w:ascii="Times New Roman" w:eastAsia="Times New Roman" w:hAnsi="Times New Roman" w:cs="Times New Roman"/>
                  <w:color w:val="0000FF"/>
                  <w:sz w:val="24"/>
                  <w:szCs w:val="24"/>
                  <w:u w:val="single"/>
                  <w:lang w:eastAsia="ru-RU"/>
                </w:rPr>
                <w:t>Комментарии, статьи, консультации</w:t>
              </w:r>
            </w:hyperlink>
          </w:p>
          <w:p w:rsidR="000B59E1" w:rsidRPr="000B59E1" w:rsidRDefault="004F7DCF" w:rsidP="000B59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277" w:tooltip="Справки" w:history="1">
              <w:r w:rsidR="000B59E1" w:rsidRPr="000B59E1">
                <w:rPr>
                  <w:rFonts w:ascii="Times New Roman" w:eastAsia="Times New Roman" w:hAnsi="Times New Roman" w:cs="Times New Roman"/>
                  <w:color w:val="0000FF"/>
                  <w:sz w:val="24"/>
                  <w:szCs w:val="24"/>
                  <w:u w:val="single"/>
                  <w:lang w:eastAsia="ru-RU"/>
                </w:rPr>
                <w:t>Справки</w:t>
              </w:r>
            </w:hyperlink>
          </w:p>
        </w:tc>
        <w:tc>
          <w:tcPr>
            <w:tcW w:w="0" w:type="auto"/>
            <w:vAlign w:val="center"/>
            <w:hideMark/>
          </w:tcPr>
          <w:p w:rsidR="000B59E1" w:rsidRPr="000B59E1" w:rsidRDefault="004F7DCF" w:rsidP="000B59E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278" w:tooltip="Зарубежные и международные стандарты" w:history="1">
              <w:r w:rsidR="000B59E1" w:rsidRPr="000B59E1">
                <w:rPr>
                  <w:rFonts w:ascii="Times New Roman" w:eastAsia="Times New Roman" w:hAnsi="Times New Roman" w:cs="Times New Roman"/>
                  <w:color w:val="0000FF"/>
                  <w:sz w:val="24"/>
                  <w:szCs w:val="24"/>
                  <w:u w:val="single"/>
                  <w:lang w:eastAsia="ru-RU"/>
                </w:rPr>
                <w:t>Зарубежные и международные стандарты</w:t>
              </w:r>
            </w:hyperlink>
          </w:p>
          <w:p w:rsidR="000B59E1" w:rsidRPr="000B59E1" w:rsidRDefault="004F7DCF" w:rsidP="000B59E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279" w:tooltip="Профессиональная справочная система " w:history="1">
              <w:r w:rsidR="000B59E1" w:rsidRPr="000B59E1">
                <w:rPr>
                  <w:rFonts w:ascii="Times New Roman" w:eastAsia="Times New Roman" w:hAnsi="Times New Roman" w:cs="Times New Roman"/>
                  <w:color w:val="0000FF"/>
                  <w:sz w:val="24"/>
                  <w:szCs w:val="24"/>
                  <w:u w:val="single"/>
                  <w:lang w:eastAsia="ru-RU"/>
                </w:rPr>
                <w:t>Профессиональная справочная система «Реформа технического регулирования»</w:t>
              </w:r>
            </w:hyperlink>
          </w:p>
          <w:p w:rsidR="000B59E1" w:rsidRPr="000B59E1" w:rsidRDefault="004F7DCF" w:rsidP="000B59E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280" w:tooltip="Профессиональные справочные системы " w:history="1">
              <w:r w:rsidR="000B59E1" w:rsidRPr="000B59E1">
                <w:rPr>
                  <w:rFonts w:ascii="Times New Roman" w:eastAsia="Times New Roman" w:hAnsi="Times New Roman" w:cs="Times New Roman"/>
                  <w:color w:val="0000FF"/>
                  <w:sz w:val="24"/>
                  <w:szCs w:val="24"/>
                  <w:u w:val="single"/>
                  <w:lang w:eastAsia="ru-RU"/>
                </w:rPr>
                <w:t>Профессиональные справочные системы «</w:t>
              </w:r>
              <w:proofErr w:type="spellStart"/>
              <w:r w:rsidR="000B59E1" w:rsidRPr="000B59E1">
                <w:rPr>
                  <w:rFonts w:ascii="Times New Roman" w:eastAsia="Times New Roman" w:hAnsi="Times New Roman" w:cs="Times New Roman"/>
                  <w:color w:val="0000FF"/>
                  <w:sz w:val="24"/>
                  <w:szCs w:val="24"/>
                  <w:u w:val="single"/>
                  <w:lang w:eastAsia="ru-RU"/>
                </w:rPr>
                <w:t>Техэксперт</w:t>
              </w:r>
              <w:proofErr w:type="spellEnd"/>
              <w:r w:rsidR="000B59E1" w:rsidRPr="000B59E1">
                <w:rPr>
                  <w:rFonts w:ascii="Times New Roman" w:eastAsia="Times New Roman" w:hAnsi="Times New Roman" w:cs="Times New Roman"/>
                  <w:color w:val="0000FF"/>
                  <w:sz w:val="24"/>
                  <w:szCs w:val="24"/>
                  <w:u w:val="single"/>
                  <w:lang w:eastAsia="ru-RU"/>
                </w:rPr>
                <w:t>»</w:t>
              </w:r>
            </w:hyperlink>
          </w:p>
          <w:p w:rsidR="000B59E1" w:rsidRPr="000B59E1" w:rsidRDefault="004F7DCF" w:rsidP="000B59E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281" w:tooltip="Профессиональные справочные системы " w:history="1">
              <w:r w:rsidR="000B59E1" w:rsidRPr="000B59E1">
                <w:rPr>
                  <w:rFonts w:ascii="Times New Roman" w:eastAsia="Times New Roman" w:hAnsi="Times New Roman" w:cs="Times New Roman"/>
                  <w:color w:val="0000FF"/>
                  <w:sz w:val="24"/>
                  <w:szCs w:val="24"/>
                  <w:u w:val="single"/>
                  <w:lang w:eastAsia="ru-RU"/>
                </w:rPr>
                <w:t>Профессиональные справочные системы «Кодекс»</w:t>
              </w:r>
            </w:hyperlink>
          </w:p>
        </w:tc>
      </w:tr>
    </w:tbl>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b/>
          <w:bCs/>
          <w:sz w:val="24"/>
          <w:szCs w:val="24"/>
          <w:lang w:eastAsia="ru-RU"/>
        </w:rPr>
        <w:lastRenderedPageBreak/>
        <w:t>© АО «</w:t>
      </w:r>
      <w:hyperlink r:id="rId282" w:history="1">
        <w:r w:rsidRPr="000B59E1">
          <w:rPr>
            <w:rFonts w:ascii="Times New Roman" w:eastAsia="Times New Roman" w:hAnsi="Times New Roman" w:cs="Times New Roman"/>
            <w:b/>
            <w:bCs/>
            <w:color w:val="0000FF"/>
            <w:sz w:val="24"/>
            <w:szCs w:val="24"/>
            <w:u w:val="single"/>
            <w:lang w:eastAsia="ru-RU"/>
          </w:rPr>
          <w:t>Кодекс</w:t>
        </w:r>
      </w:hyperlink>
      <w:r w:rsidRPr="000B59E1">
        <w:rPr>
          <w:rFonts w:ascii="Times New Roman" w:eastAsia="Times New Roman" w:hAnsi="Times New Roman" w:cs="Times New Roman"/>
          <w:b/>
          <w:bCs/>
          <w:sz w:val="24"/>
          <w:szCs w:val="24"/>
          <w:lang w:eastAsia="ru-RU"/>
        </w:rPr>
        <w:t>», 2018</w:t>
      </w:r>
    </w:p>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Исключительные авторские и смежные права принадлежат АО «Кодекс». </w:t>
      </w:r>
      <w:hyperlink r:id="rId283" w:history="1">
        <w:r w:rsidRPr="000B59E1">
          <w:rPr>
            <w:rFonts w:ascii="Times New Roman" w:eastAsia="Times New Roman" w:hAnsi="Times New Roman" w:cs="Times New Roman"/>
            <w:color w:val="0000FF"/>
            <w:sz w:val="24"/>
            <w:szCs w:val="24"/>
            <w:u w:val="single"/>
            <w:lang w:eastAsia="ru-RU"/>
          </w:rPr>
          <w:t>Положение по обработке и защите персональных данных</w:t>
        </w:r>
      </w:hyperlink>
    </w:p>
    <w:p w:rsidR="000B59E1" w:rsidRPr="000B59E1" w:rsidRDefault="000B59E1" w:rsidP="000B59E1">
      <w:pPr>
        <w:spacing w:before="100" w:beforeAutospacing="1" w:after="100" w:afterAutospacing="1"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Версия сайта: 2.2.9 </w:t>
      </w:r>
    </w:p>
    <w:p w:rsidR="000B59E1" w:rsidRPr="000B59E1" w:rsidRDefault="000B59E1" w:rsidP="000B59E1">
      <w:pPr>
        <w:spacing w:after="0" w:line="240" w:lineRule="auto"/>
        <w:rPr>
          <w:rFonts w:ascii="Times New Roman" w:eastAsia="Times New Roman" w:hAnsi="Times New Roman" w:cs="Times New Roman"/>
          <w:sz w:val="24"/>
          <w:szCs w:val="24"/>
          <w:lang w:eastAsia="ru-RU"/>
        </w:rPr>
      </w:pPr>
      <w:r w:rsidRPr="000B59E1">
        <w:rPr>
          <w:rFonts w:ascii="Times New Roman" w:eastAsia="Times New Roman" w:hAnsi="Times New Roman" w:cs="Times New Roman"/>
          <w:sz w:val="24"/>
          <w:szCs w:val="24"/>
          <w:lang w:eastAsia="ru-RU"/>
        </w:rPr>
        <w:t xml:space="preserve">Мобильное приложение </w:t>
      </w:r>
    </w:p>
    <w:p w:rsidR="000B59E1" w:rsidRPr="000B59E1" w:rsidRDefault="000B59E1" w:rsidP="000B59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
    <w:p w:rsidR="000B59E1" w:rsidRPr="000B59E1" w:rsidRDefault="000B59E1" w:rsidP="000B59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
    <w:p w:rsidR="000B59E1" w:rsidRPr="000B59E1" w:rsidRDefault="000B59E1" w:rsidP="000B59E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
    <w:p w:rsidR="00A0396E" w:rsidRDefault="00A0396E"/>
    <w:sectPr w:rsidR="00A0396E" w:rsidSect="004F7DC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561"/>
    <w:multiLevelType w:val="multilevel"/>
    <w:tmpl w:val="C256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C1A2C"/>
    <w:multiLevelType w:val="multilevel"/>
    <w:tmpl w:val="72A0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A498A"/>
    <w:multiLevelType w:val="multilevel"/>
    <w:tmpl w:val="DEF2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86202"/>
    <w:multiLevelType w:val="multilevel"/>
    <w:tmpl w:val="5928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E5134"/>
    <w:multiLevelType w:val="multilevel"/>
    <w:tmpl w:val="DF30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A1790"/>
    <w:multiLevelType w:val="multilevel"/>
    <w:tmpl w:val="5FF6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200A0"/>
    <w:multiLevelType w:val="multilevel"/>
    <w:tmpl w:val="5752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F77EEE"/>
    <w:multiLevelType w:val="multilevel"/>
    <w:tmpl w:val="75A2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5"/>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79"/>
    <w:rsid w:val="000B59E1"/>
    <w:rsid w:val="004F7DCF"/>
    <w:rsid w:val="00856E0F"/>
    <w:rsid w:val="00A0396E"/>
    <w:rsid w:val="00CC2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9895"/>
  <w15:chartTrackingRefBased/>
  <w15:docId w15:val="{B05070E3-9966-47E5-BB99-7C72BFB8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B5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59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59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B59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9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59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59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B59E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B59E1"/>
  </w:style>
  <w:style w:type="paragraph" w:customStyle="1" w:styleId="msonormal0">
    <w:name w:val="msonormal"/>
    <w:basedOn w:val="a"/>
    <w:rsid w:val="000B5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B59E1"/>
    <w:rPr>
      <w:color w:val="0000FF"/>
      <w:u w:val="single"/>
    </w:rPr>
  </w:style>
  <w:style w:type="character" w:styleId="a4">
    <w:name w:val="FollowedHyperlink"/>
    <w:basedOn w:val="a0"/>
    <w:uiPriority w:val="99"/>
    <w:semiHidden/>
    <w:unhideWhenUsed/>
    <w:rsid w:val="000B59E1"/>
    <w:rPr>
      <w:color w:val="800080"/>
      <w:u w:val="single"/>
    </w:rPr>
  </w:style>
  <w:style w:type="paragraph" w:styleId="z-">
    <w:name w:val="HTML Top of Form"/>
    <w:basedOn w:val="a"/>
    <w:next w:val="a"/>
    <w:link w:val="z-0"/>
    <w:hidden/>
    <w:uiPriority w:val="99"/>
    <w:semiHidden/>
    <w:unhideWhenUsed/>
    <w:rsid w:val="000B59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B59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B59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B59E1"/>
    <w:rPr>
      <w:rFonts w:ascii="Arial" w:eastAsia="Times New Roman" w:hAnsi="Arial" w:cs="Arial"/>
      <w:vanish/>
      <w:sz w:val="16"/>
      <w:szCs w:val="16"/>
      <w:lang w:eastAsia="ru-RU"/>
    </w:rPr>
  </w:style>
  <w:style w:type="character" w:customStyle="1" w:styleId="headernametx">
    <w:name w:val="header_name_tx"/>
    <w:basedOn w:val="a0"/>
    <w:rsid w:val="000B59E1"/>
  </w:style>
  <w:style w:type="character" w:customStyle="1" w:styleId="info-title">
    <w:name w:val="info-title"/>
    <w:basedOn w:val="a0"/>
    <w:rsid w:val="000B59E1"/>
  </w:style>
  <w:style w:type="paragraph" w:customStyle="1" w:styleId="formattext">
    <w:name w:val="formattext"/>
    <w:basedOn w:val="a"/>
    <w:rsid w:val="000B5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B5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B5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0B59E1"/>
  </w:style>
  <w:style w:type="paragraph" w:customStyle="1" w:styleId="copytitle">
    <w:name w:val="copytitle"/>
    <w:basedOn w:val="a"/>
    <w:rsid w:val="000B5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B59E1"/>
    <w:rPr>
      <w:b/>
      <w:bCs/>
    </w:rPr>
  </w:style>
  <w:style w:type="paragraph" w:customStyle="1" w:styleId="copyright">
    <w:name w:val="copyright"/>
    <w:basedOn w:val="a"/>
    <w:rsid w:val="000B5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B5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B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83180">
      <w:bodyDiv w:val="1"/>
      <w:marLeft w:val="0"/>
      <w:marRight w:val="0"/>
      <w:marTop w:val="0"/>
      <w:marBottom w:val="0"/>
      <w:divBdr>
        <w:top w:val="none" w:sz="0" w:space="0" w:color="auto"/>
        <w:left w:val="none" w:sz="0" w:space="0" w:color="auto"/>
        <w:bottom w:val="none" w:sz="0" w:space="0" w:color="auto"/>
        <w:right w:val="none" w:sz="0" w:space="0" w:color="auto"/>
      </w:divBdr>
      <w:divsChild>
        <w:div w:id="1487168363">
          <w:marLeft w:val="0"/>
          <w:marRight w:val="0"/>
          <w:marTop w:val="0"/>
          <w:marBottom w:val="0"/>
          <w:divBdr>
            <w:top w:val="none" w:sz="0" w:space="0" w:color="auto"/>
            <w:left w:val="none" w:sz="0" w:space="0" w:color="auto"/>
            <w:bottom w:val="none" w:sz="0" w:space="0" w:color="auto"/>
            <w:right w:val="none" w:sz="0" w:space="0" w:color="auto"/>
          </w:divBdr>
          <w:divsChild>
            <w:div w:id="753546953">
              <w:marLeft w:val="0"/>
              <w:marRight w:val="0"/>
              <w:marTop w:val="0"/>
              <w:marBottom w:val="0"/>
              <w:divBdr>
                <w:top w:val="none" w:sz="0" w:space="0" w:color="auto"/>
                <w:left w:val="none" w:sz="0" w:space="0" w:color="auto"/>
                <w:bottom w:val="none" w:sz="0" w:space="0" w:color="auto"/>
                <w:right w:val="none" w:sz="0" w:space="0" w:color="auto"/>
              </w:divBdr>
              <w:divsChild>
                <w:div w:id="1998654913">
                  <w:marLeft w:val="0"/>
                  <w:marRight w:val="0"/>
                  <w:marTop w:val="0"/>
                  <w:marBottom w:val="0"/>
                  <w:divBdr>
                    <w:top w:val="none" w:sz="0" w:space="0" w:color="auto"/>
                    <w:left w:val="none" w:sz="0" w:space="0" w:color="auto"/>
                    <w:bottom w:val="none" w:sz="0" w:space="0" w:color="auto"/>
                    <w:right w:val="none" w:sz="0" w:space="0" w:color="auto"/>
                  </w:divBdr>
                  <w:divsChild>
                    <w:div w:id="1666274257">
                      <w:marLeft w:val="0"/>
                      <w:marRight w:val="0"/>
                      <w:marTop w:val="0"/>
                      <w:marBottom w:val="0"/>
                      <w:divBdr>
                        <w:top w:val="none" w:sz="0" w:space="0" w:color="auto"/>
                        <w:left w:val="none" w:sz="0" w:space="0" w:color="auto"/>
                        <w:bottom w:val="none" w:sz="0" w:space="0" w:color="auto"/>
                        <w:right w:val="none" w:sz="0" w:space="0" w:color="auto"/>
                      </w:divBdr>
                    </w:div>
                    <w:div w:id="78211256">
                      <w:marLeft w:val="0"/>
                      <w:marRight w:val="0"/>
                      <w:marTop w:val="0"/>
                      <w:marBottom w:val="0"/>
                      <w:divBdr>
                        <w:top w:val="none" w:sz="0" w:space="0" w:color="auto"/>
                        <w:left w:val="none" w:sz="0" w:space="0" w:color="auto"/>
                        <w:bottom w:val="none" w:sz="0" w:space="0" w:color="auto"/>
                        <w:right w:val="none" w:sz="0" w:space="0" w:color="auto"/>
                      </w:divBdr>
                    </w:div>
                  </w:divsChild>
                </w:div>
                <w:div w:id="622806999">
                  <w:marLeft w:val="0"/>
                  <w:marRight w:val="0"/>
                  <w:marTop w:val="0"/>
                  <w:marBottom w:val="0"/>
                  <w:divBdr>
                    <w:top w:val="none" w:sz="0" w:space="0" w:color="auto"/>
                    <w:left w:val="none" w:sz="0" w:space="0" w:color="auto"/>
                    <w:bottom w:val="none" w:sz="0" w:space="0" w:color="auto"/>
                    <w:right w:val="none" w:sz="0" w:space="0" w:color="auto"/>
                  </w:divBdr>
                  <w:divsChild>
                    <w:div w:id="939483727">
                      <w:marLeft w:val="0"/>
                      <w:marRight w:val="0"/>
                      <w:marTop w:val="0"/>
                      <w:marBottom w:val="0"/>
                      <w:divBdr>
                        <w:top w:val="none" w:sz="0" w:space="0" w:color="auto"/>
                        <w:left w:val="none" w:sz="0" w:space="0" w:color="auto"/>
                        <w:bottom w:val="none" w:sz="0" w:space="0" w:color="auto"/>
                        <w:right w:val="none" w:sz="0" w:space="0" w:color="auto"/>
                      </w:divBdr>
                      <w:divsChild>
                        <w:div w:id="1996453444">
                          <w:marLeft w:val="0"/>
                          <w:marRight w:val="0"/>
                          <w:marTop w:val="0"/>
                          <w:marBottom w:val="0"/>
                          <w:divBdr>
                            <w:top w:val="none" w:sz="0" w:space="0" w:color="auto"/>
                            <w:left w:val="none" w:sz="0" w:space="0" w:color="auto"/>
                            <w:bottom w:val="none" w:sz="0" w:space="0" w:color="auto"/>
                            <w:right w:val="none" w:sz="0" w:space="0" w:color="auto"/>
                          </w:divBdr>
                          <w:divsChild>
                            <w:div w:id="10137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168575">
          <w:marLeft w:val="0"/>
          <w:marRight w:val="0"/>
          <w:marTop w:val="0"/>
          <w:marBottom w:val="0"/>
          <w:divBdr>
            <w:top w:val="none" w:sz="0" w:space="0" w:color="auto"/>
            <w:left w:val="none" w:sz="0" w:space="0" w:color="auto"/>
            <w:bottom w:val="none" w:sz="0" w:space="0" w:color="auto"/>
            <w:right w:val="none" w:sz="0" w:space="0" w:color="auto"/>
          </w:divBdr>
          <w:divsChild>
            <w:div w:id="459998455">
              <w:marLeft w:val="0"/>
              <w:marRight w:val="0"/>
              <w:marTop w:val="0"/>
              <w:marBottom w:val="0"/>
              <w:divBdr>
                <w:top w:val="none" w:sz="0" w:space="0" w:color="auto"/>
                <w:left w:val="none" w:sz="0" w:space="0" w:color="auto"/>
                <w:bottom w:val="none" w:sz="0" w:space="0" w:color="auto"/>
                <w:right w:val="none" w:sz="0" w:space="0" w:color="auto"/>
              </w:divBdr>
              <w:divsChild>
                <w:div w:id="690036681">
                  <w:marLeft w:val="0"/>
                  <w:marRight w:val="0"/>
                  <w:marTop w:val="0"/>
                  <w:marBottom w:val="0"/>
                  <w:divBdr>
                    <w:top w:val="none" w:sz="0" w:space="0" w:color="auto"/>
                    <w:left w:val="none" w:sz="0" w:space="0" w:color="auto"/>
                    <w:bottom w:val="none" w:sz="0" w:space="0" w:color="auto"/>
                    <w:right w:val="none" w:sz="0" w:space="0" w:color="auto"/>
                  </w:divBdr>
                  <w:divsChild>
                    <w:div w:id="1099908088">
                      <w:marLeft w:val="0"/>
                      <w:marRight w:val="0"/>
                      <w:marTop w:val="0"/>
                      <w:marBottom w:val="0"/>
                      <w:divBdr>
                        <w:top w:val="none" w:sz="0" w:space="0" w:color="auto"/>
                        <w:left w:val="none" w:sz="0" w:space="0" w:color="auto"/>
                        <w:bottom w:val="none" w:sz="0" w:space="0" w:color="auto"/>
                        <w:right w:val="none" w:sz="0" w:space="0" w:color="auto"/>
                      </w:divBdr>
                      <w:divsChild>
                        <w:div w:id="778330724">
                          <w:marLeft w:val="0"/>
                          <w:marRight w:val="0"/>
                          <w:marTop w:val="0"/>
                          <w:marBottom w:val="0"/>
                          <w:divBdr>
                            <w:top w:val="none" w:sz="0" w:space="0" w:color="auto"/>
                            <w:left w:val="none" w:sz="0" w:space="0" w:color="auto"/>
                            <w:bottom w:val="none" w:sz="0" w:space="0" w:color="auto"/>
                            <w:right w:val="none" w:sz="0" w:space="0" w:color="auto"/>
                          </w:divBdr>
                        </w:div>
                        <w:div w:id="12672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9071">
                  <w:marLeft w:val="0"/>
                  <w:marRight w:val="0"/>
                  <w:marTop w:val="0"/>
                  <w:marBottom w:val="0"/>
                  <w:divBdr>
                    <w:top w:val="none" w:sz="0" w:space="0" w:color="auto"/>
                    <w:left w:val="none" w:sz="0" w:space="0" w:color="auto"/>
                    <w:bottom w:val="none" w:sz="0" w:space="0" w:color="auto"/>
                    <w:right w:val="none" w:sz="0" w:space="0" w:color="auto"/>
                  </w:divBdr>
                </w:div>
              </w:divsChild>
            </w:div>
            <w:div w:id="177895140">
              <w:marLeft w:val="0"/>
              <w:marRight w:val="0"/>
              <w:marTop w:val="0"/>
              <w:marBottom w:val="0"/>
              <w:divBdr>
                <w:top w:val="none" w:sz="0" w:space="0" w:color="auto"/>
                <w:left w:val="none" w:sz="0" w:space="0" w:color="auto"/>
                <w:bottom w:val="none" w:sz="0" w:space="0" w:color="auto"/>
                <w:right w:val="none" w:sz="0" w:space="0" w:color="auto"/>
              </w:divBdr>
              <w:divsChild>
                <w:div w:id="331031051">
                  <w:marLeft w:val="0"/>
                  <w:marRight w:val="0"/>
                  <w:marTop w:val="0"/>
                  <w:marBottom w:val="0"/>
                  <w:divBdr>
                    <w:top w:val="none" w:sz="0" w:space="0" w:color="auto"/>
                    <w:left w:val="none" w:sz="0" w:space="0" w:color="auto"/>
                    <w:bottom w:val="none" w:sz="0" w:space="0" w:color="auto"/>
                    <w:right w:val="none" w:sz="0" w:space="0" w:color="auto"/>
                  </w:divBdr>
                  <w:divsChild>
                    <w:div w:id="1138181233">
                      <w:marLeft w:val="0"/>
                      <w:marRight w:val="0"/>
                      <w:marTop w:val="0"/>
                      <w:marBottom w:val="0"/>
                      <w:divBdr>
                        <w:top w:val="none" w:sz="0" w:space="0" w:color="auto"/>
                        <w:left w:val="none" w:sz="0" w:space="0" w:color="auto"/>
                        <w:bottom w:val="none" w:sz="0" w:space="0" w:color="auto"/>
                        <w:right w:val="none" w:sz="0" w:space="0" w:color="auto"/>
                      </w:divBdr>
                    </w:div>
                    <w:div w:id="942034136">
                      <w:marLeft w:val="0"/>
                      <w:marRight w:val="0"/>
                      <w:marTop w:val="0"/>
                      <w:marBottom w:val="0"/>
                      <w:divBdr>
                        <w:top w:val="none" w:sz="0" w:space="0" w:color="auto"/>
                        <w:left w:val="none" w:sz="0" w:space="0" w:color="auto"/>
                        <w:bottom w:val="none" w:sz="0" w:space="0" w:color="auto"/>
                        <w:right w:val="none" w:sz="0" w:space="0" w:color="auto"/>
                      </w:divBdr>
                      <w:divsChild>
                        <w:div w:id="576328823">
                          <w:marLeft w:val="0"/>
                          <w:marRight w:val="0"/>
                          <w:marTop w:val="0"/>
                          <w:marBottom w:val="0"/>
                          <w:divBdr>
                            <w:top w:val="none" w:sz="0" w:space="0" w:color="auto"/>
                            <w:left w:val="none" w:sz="0" w:space="0" w:color="auto"/>
                            <w:bottom w:val="none" w:sz="0" w:space="0" w:color="auto"/>
                            <w:right w:val="none" w:sz="0" w:space="0" w:color="auto"/>
                          </w:divBdr>
                          <w:divsChild>
                            <w:div w:id="1420368916">
                              <w:marLeft w:val="0"/>
                              <w:marRight w:val="0"/>
                              <w:marTop w:val="0"/>
                              <w:marBottom w:val="0"/>
                              <w:divBdr>
                                <w:top w:val="none" w:sz="0" w:space="0" w:color="auto"/>
                                <w:left w:val="none" w:sz="0" w:space="0" w:color="auto"/>
                                <w:bottom w:val="none" w:sz="0" w:space="0" w:color="auto"/>
                                <w:right w:val="none" w:sz="0" w:space="0" w:color="auto"/>
                              </w:divBdr>
                            </w:div>
                            <w:div w:id="856192479">
                              <w:marLeft w:val="0"/>
                              <w:marRight w:val="0"/>
                              <w:marTop w:val="0"/>
                              <w:marBottom w:val="0"/>
                              <w:divBdr>
                                <w:top w:val="none" w:sz="0" w:space="0" w:color="auto"/>
                                <w:left w:val="none" w:sz="0" w:space="0" w:color="auto"/>
                                <w:bottom w:val="none" w:sz="0" w:space="0" w:color="auto"/>
                                <w:right w:val="none" w:sz="0" w:space="0" w:color="auto"/>
                              </w:divBdr>
                              <w:divsChild>
                                <w:div w:id="923487599">
                                  <w:marLeft w:val="0"/>
                                  <w:marRight w:val="0"/>
                                  <w:marTop w:val="0"/>
                                  <w:marBottom w:val="0"/>
                                  <w:divBdr>
                                    <w:top w:val="none" w:sz="0" w:space="0" w:color="auto"/>
                                    <w:left w:val="none" w:sz="0" w:space="0" w:color="auto"/>
                                    <w:bottom w:val="none" w:sz="0" w:space="0" w:color="auto"/>
                                    <w:right w:val="none" w:sz="0" w:space="0" w:color="auto"/>
                                  </w:divBdr>
                                  <w:divsChild>
                                    <w:div w:id="1693677838">
                                      <w:marLeft w:val="0"/>
                                      <w:marRight w:val="0"/>
                                      <w:marTop w:val="0"/>
                                      <w:marBottom w:val="0"/>
                                      <w:divBdr>
                                        <w:top w:val="none" w:sz="0" w:space="0" w:color="auto"/>
                                        <w:left w:val="none" w:sz="0" w:space="0" w:color="auto"/>
                                        <w:bottom w:val="none" w:sz="0" w:space="0" w:color="auto"/>
                                        <w:right w:val="none" w:sz="0" w:space="0" w:color="auto"/>
                                      </w:divBdr>
                                      <w:divsChild>
                                        <w:div w:id="1423456840">
                                          <w:marLeft w:val="0"/>
                                          <w:marRight w:val="0"/>
                                          <w:marTop w:val="0"/>
                                          <w:marBottom w:val="0"/>
                                          <w:divBdr>
                                            <w:top w:val="none" w:sz="0" w:space="0" w:color="auto"/>
                                            <w:left w:val="none" w:sz="0" w:space="0" w:color="auto"/>
                                            <w:bottom w:val="none" w:sz="0" w:space="0" w:color="auto"/>
                                            <w:right w:val="none" w:sz="0" w:space="0" w:color="auto"/>
                                          </w:divBdr>
                                          <w:divsChild>
                                            <w:div w:id="668020134">
                                              <w:marLeft w:val="0"/>
                                              <w:marRight w:val="0"/>
                                              <w:marTop w:val="0"/>
                                              <w:marBottom w:val="0"/>
                                              <w:divBdr>
                                                <w:top w:val="none" w:sz="0" w:space="0" w:color="auto"/>
                                                <w:left w:val="none" w:sz="0" w:space="0" w:color="auto"/>
                                                <w:bottom w:val="none" w:sz="0" w:space="0" w:color="auto"/>
                                                <w:right w:val="none" w:sz="0" w:space="0" w:color="auto"/>
                                              </w:divBdr>
                                            </w:div>
                                            <w:div w:id="993334206">
                                              <w:marLeft w:val="0"/>
                                              <w:marRight w:val="0"/>
                                              <w:marTop w:val="0"/>
                                              <w:marBottom w:val="0"/>
                                              <w:divBdr>
                                                <w:top w:val="none" w:sz="0" w:space="0" w:color="auto"/>
                                                <w:left w:val="none" w:sz="0" w:space="0" w:color="auto"/>
                                                <w:bottom w:val="none" w:sz="0" w:space="0" w:color="auto"/>
                                                <w:right w:val="none" w:sz="0" w:space="0" w:color="auto"/>
                                              </w:divBdr>
                                            </w:div>
                                            <w:div w:id="1287811491">
                                              <w:marLeft w:val="0"/>
                                              <w:marRight w:val="0"/>
                                              <w:marTop w:val="0"/>
                                              <w:marBottom w:val="0"/>
                                              <w:divBdr>
                                                <w:top w:val="none" w:sz="0" w:space="0" w:color="auto"/>
                                                <w:left w:val="none" w:sz="0" w:space="0" w:color="auto"/>
                                                <w:bottom w:val="none" w:sz="0" w:space="0" w:color="auto"/>
                                                <w:right w:val="none" w:sz="0" w:space="0" w:color="auto"/>
                                              </w:divBdr>
                                            </w:div>
                                            <w:div w:id="1157653526">
                                              <w:marLeft w:val="0"/>
                                              <w:marRight w:val="0"/>
                                              <w:marTop w:val="0"/>
                                              <w:marBottom w:val="0"/>
                                              <w:divBdr>
                                                <w:top w:val="none" w:sz="0" w:space="0" w:color="auto"/>
                                                <w:left w:val="none" w:sz="0" w:space="0" w:color="auto"/>
                                                <w:bottom w:val="none" w:sz="0" w:space="0" w:color="auto"/>
                                                <w:right w:val="none" w:sz="0" w:space="0" w:color="auto"/>
                                              </w:divBdr>
                                            </w:div>
                                            <w:div w:id="1691177784">
                                              <w:marLeft w:val="0"/>
                                              <w:marRight w:val="0"/>
                                              <w:marTop w:val="0"/>
                                              <w:marBottom w:val="0"/>
                                              <w:divBdr>
                                                <w:top w:val="none" w:sz="0" w:space="0" w:color="auto"/>
                                                <w:left w:val="none" w:sz="0" w:space="0" w:color="auto"/>
                                                <w:bottom w:val="none" w:sz="0" w:space="0" w:color="auto"/>
                                                <w:right w:val="none" w:sz="0" w:space="0" w:color="auto"/>
                                              </w:divBdr>
                                            </w:div>
                                            <w:div w:id="397436231">
                                              <w:marLeft w:val="0"/>
                                              <w:marRight w:val="0"/>
                                              <w:marTop w:val="0"/>
                                              <w:marBottom w:val="0"/>
                                              <w:divBdr>
                                                <w:top w:val="none" w:sz="0" w:space="0" w:color="auto"/>
                                                <w:left w:val="none" w:sz="0" w:space="0" w:color="auto"/>
                                                <w:bottom w:val="none" w:sz="0" w:space="0" w:color="auto"/>
                                                <w:right w:val="none" w:sz="0" w:space="0" w:color="auto"/>
                                              </w:divBdr>
                                            </w:div>
                                            <w:div w:id="1579707837">
                                              <w:marLeft w:val="0"/>
                                              <w:marRight w:val="0"/>
                                              <w:marTop w:val="0"/>
                                              <w:marBottom w:val="0"/>
                                              <w:divBdr>
                                                <w:top w:val="none" w:sz="0" w:space="0" w:color="auto"/>
                                                <w:left w:val="none" w:sz="0" w:space="0" w:color="auto"/>
                                                <w:bottom w:val="none" w:sz="0" w:space="0" w:color="auto"/>
                                                <w:right w:val="none" w:sz="0" w:space="0" w:color="auto"/>
                                              </w:divBdr>
                                            </w:div>
                                            <w:div w:id="1828158784">
                                              <w:marLeft w:val="0"/>
                                              <w:marRight w:val="0"/>
                                              <w:marTop w:val="0"/>
                                              <w:marBottom w:val="0"/>
                                              <w:divBdr>
                                                <w:top w:val="none" w:sz="0" w:space="0" w:color="auto"/>
                                                <w:left w:val="none" w:sz="0" w:space="0" w:color="auto"/>
                                                <w:bottom w:val="none" w:sz="0" w:space="0" w:color="auto"/>
                                                <w:right w:val="none" w:sz="0" w:space="0" w:color="auto"/>
                                              </w:divBdr>
                                            </w:div>
                                            <w:div w:id="211579586">
                                              <w:marLeft w:val="0"/>
                                              <w:marRight w:val="0"/>
                                              <w:marTop w:val="0"/>
                                              <w:marBottom w:val="0"/>
                                              <w:divBdr>
                                                <w:top w:val="none" w:sz="0" w:space="0" w:color="auto"/>
                                                <w:left w:val="none" w:sz="0" w:space="0" w:color="auto"/>
                                                <w:bottom w:val="none" w:sz="0" w:space="0" w:color="auto"/>
                                                <w:right w:val="none" w:sz="0" w:space="0" w:color="auto"/>
                                              </w:divBdr>
                                            </w:div>
                                            <w:div w:id="1506019044">
                                              <w:marLeft w:val="0"/>
                                              <w:marRight w:val="0"/>
                                              <w:marTop w:val="0"/>
                                              <w:marBottom w:val="0"/>
                                              <w:divBdr>
                                                <w:top w:val="none" w:sz="0" w:space="0" w:color="auto"/>
                                                <w:left w:val="none" w:sz="0" w:space="0" w:color="auto"/>
                                                <w:bottom w:val="none" w:sz="0" w:space="0" w:color="auto"/>
                                                <w:right w:val="none" w:sz="0" w:space="0" w:color="auto"/>
                                              </w:divBdr>
                                            </w:div>
                                            <w:div w:id="74784737">
                                              <w:marLeft w:val="0"/>
                                              <w:marRight w:val="0"/>
                                              <w:marTop w:val="0"/>
                                              <w:marBottom w:val="0"/>
                                              <w:divBdr>
                                                <w:top w:val="none" w:sz="0" w:space="0" w:color="auto"/>
                                                <w:left w:val="none" w:sz="0" w:space="0" w:color="auto"/>
                                                <w:bottom w:val="none" w:sz="0" w:space="0" w:color="auto"/>
                                                <w:right w:val="none" w:sz="0" w:space="0" w:color="auto"/>
                                              </w:divBdr>
                                            </w:div>
                                            <w:div w:id="200483235">
                                              <w:marLeft w:val="0"/>
                                              <w:marRight w:val="0"/>
                                              <w:marTop w:val="0"/>
                                              <w:marBottom w:val="0"/>
                                              <w:divBdr>
                                                <w:top w:val="none" w:sz="0" w:space="0" w:color="auto"/>
                                                <w:left w:val="none" w:sz="0" w:space="0" w:color="auto"/>
                                                <w:bottom w:val="none" w:sz="0" w:space="0" w:color="auto"/>
                                                <w:right w:val="none" w:sz="0" w:space="0" w:color="auto"/>
                                              </w:divBdr>
                                            </w:div>
                                            <w:div w:id="1157572049">
                                              <w:marLeft w:val="0"/>
                                              <w:marRight w:val="0"/>
                                              <w:marTop w:val="0"/>
                                              <w:marBottom w:val="0"/>
                                              <w:divBdr>
                                                <w:top w:val="none" w:sz="0" w:space="0" w:color="auto"/>
                                                <w:left w:val="none" w:sz="0" w:space="0" w:color="auto"/>
                                                <w:bottom w:val="none" w:sz="0" w:space="0" w:color="auto"/>
                                                <w:right w:val="none" w:sz="0" w:space="0" w:color="auto"/>
                                              </w:divBdr>
                                            </w:div>
                                            <w:div w:id="676076775">
                                              <w:marLeft w:val="0"/>
                                              <w:marRight w:val="0"/>
                                              <w:marTop w:val="0"/>
                                              <w:marBottom w:val="0"/>
                                              <w:divBdr>
                                                <w:top w:val="none" w:sz="0" w:space="0" w:color="auto"/>
                                                <w:left w:val="none" w:sz="0" w:space="0" w:color="auto"/>
                                                <w:bottom w:val="none" w:sz="0" w:space="0" w:color="auto"/>
                                                <w:right w:val="none" w:sz="0" w:space="0" w:color="auto"/>
                                              </w:divBdr>
                                            </w:div>
                                            <w:div w:id="362708260">
                                              <w:marLeft w:val="0"/>
                                              <w:marRight w:val="0"/>
                                              <w:marTop w:val="0"/>
                                              <w:marBottom w:val="0"/>
                                              <w:divBdr>
                                                <w:top w:val="none" w:sz="0" w:space="0" w:color="auto"/>
                                                <w:left w:val="none" w:sz="0" w:space="0" w:color="auto"/>
                                                <w:bottom w:val="none" w:sz="0" w:space="0" w:color="auto"/>
                                                <w:right w:val="none" w:sz="0" w:space="0" w:color="auto"/>
                                              </w:divBdr>
                                            </w:div>
                                            <w:div w:id="13870">
                                              <w:marLeft w:val="0"/>
                                              <w:marRight w:val="0"/>
                                              <w:marTop w:val="0"/>
                                              <w:marBottom w:val="0"/>
                                              <w:divBdr>
                                                <w:top w:val="none" w:sz="0" w:space="0" w:color="auto"/>
                                                <w:left w:val="none" w:sz="0" w:space="0" w:color="auto"/>
                                                <w:bottom w:val="none" w:sz="0" w:space="0" w:color="auto"/>
                                                <w:right w:val="none" w:sz="0" w:space="0" w:color="auto"/>
                                              </w:divBdr>
                                            </w:div>
                                            <w:div w:id="182599777">
                                              <w:marLeft w:val="0"/>
                                              <w:marRight w:val="0"/>
                                              <w:marTop w:val="0"/>
                                              <w:marBottom w:val="0"/>
                                              <w:divBdr>
                                                <w:top w:val="none" w:sz="0" w:space="0" w:color="auto"/>
                                                <w:left w:val="none" w:sz="0" w:space="0" w:color="auto"/>
                                                <w:bottom w:val="none" w:sz="0" w:space="0" w:color="auto"/>
                                                <w:right w:val="none" w:sz="0" w:space="0" w:color="auto"/>
                                              </w:divBdr>
                                            </w:div>
                                            <w:div w:id="11299496">
                                              <w:marLeft w:val="0"/>
                                              <w:marRight w:val="0"/>
                                              <w:marTop w:val="0"/>
                                              <w:marBottom w:val="0"/>
                                              <w:divBdr>
                                                <w:top w:val="none" w:sz="0" w:space="0" w:color="auto"/>
                                                <w:left w:val="none" w:sz="0" w:space="0" w:color="auto"/>
                                                <w:bottom w:val="none" w:sz="0" w:space="0" w:color="auto"/>
                                                <w:right w:val="none" w:sz="0" w:space="0" w:color="auto"/>
                                              </w:divBdr>
                                            </w:div>
                                            <w:div w:id="1177621325">
                                              <w:marLeft w:val="0"/>
                                              <w:marRight w:val="0"/>
                                              <w:marTop w:val="0"/>
                                              <w:marBottom w:val="0"/>
                                              <w:divBdr>
                                                <w:top w:val="none" w:sz="0" w:space="0" w:color="auto"/>
                                                <w:left w:val="none" w:sz="0" w:space="0" w:color="auto"/>
                                                <w:bottom w:val="none" w:sz="0" w:space="0" w:color="auto"/>
                                                <w:right w:val="none" w:sz="0" w:space="0" w:color="auto"/>
                                              </w:divBdr>
                                            </w:div>
                                            <w:div w:id="1597321081">
                                              <w:marLeft w:val="0"/>
                                              <w:marRight w:val="0"/>
                                              <w:marTop w:val="0"/>
                                              <w:marBottom w:val="0"/>
                                              <w:divBdr>
                                                <w:top w:val="none" w:sz="0" w:space="0" w:color="auto"/>
                                                <w:left w:val="none" w:sz="0" w:space="0" w:color="auto"/>
                                                <w:bottom w:val="none" w:sz="0" w:space="0" w:color="auto"/>
                                                <w:right w:val="none" w:sz="0" w:space="0" w:color="auto"/>
                                              </w:divBdr>
                                            </w:div>
                                            <w:div w:id="11152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67793">
                              <w:marLeft w:val="0"/>
                              <w:marRight w:val="0"/>
                              <w:marTop w:val="0"/>
                              <w:marBottom w:val="0"/>
                              <w:divBdr>
                                <w:top w:val="none" w:sz="0" w:space="0" w:color="auto"/>
                                <w:left w:val="none" w:sz="0" w:space="0" w:color="auto"/>
                                <w:bottom w:val="none" w:sz="0" w:space="0" w:color="auto"/>
                                <w:right w:val="none" w:sz="0" w:space="0" w:color="auto"/>
                              </w:divBdr>
                              <w:divsChild>
                                <w:div w:id="409892007">
                                  <w:marLeft w:val="0"/>
                                  <w:marRight w:val="0"/>
                                  <w:marTop w:val="0"/>
                                  <w:marBottom w:val="0"/>
                                  <w:divBdr>
                                    <w:top w:val="none" w:sz="0" w:space="0" w:color="auto"/>
                                    <w:left w:val="none" w:sz="0" w:space="0" w:color="auto"/>
                                    <w:bottom w:val="none" w:sz="0" w:space="0" w:color="auto"/>
                                    <w:right w:val="none" w:sz="0" w:space="0" w:color="auto"/>
                                  </w:divBdr>
                                  <w:divsChild>
                                    <w:div w:id="1725790918">
                                      <w:marLeft w:val="0"/>
                                      <w:marRight w:val="0"/>
                                      <w:marTop w:val="0"/>
                                      <w:marBottom w:val="0"/>
                                      <w:divBdr>
                                        <w:top w:val="none" w:sz="0" w:space="0" w:color="auto"/>
                                        <w:left w:val="none" w:sz="0" w:space="0" w:color="auto"/>
                                        <w:bottom w:val="none" w:sz="0" w:space="0" w:color="auto"/>
                                        <w:right w:val="none" w:sz="0" w:space="0" w:color="auto"/>
                                      </w:divBdr>
                                      <w:divsChild>
                                        <w:div w:id="76369278">
                                          <w:marLeft w:val="0"/>
                                          <w:marRight w:val="0"/>
                                          <w:marTop w:val="0"/>
                                          <w:marBottom w:val="0"/>
                                          <w:divBdr>
                                            <w:top w:val="none" w:sz="0" w:space="0" w:color="auto"/>
                                            <w:left w:val="none" w:sz="0" w:space="0" w:color="auto"/>
                                            <w:bottom w:val="none" w:sz="0" w:space="0" w:color="auto"/>
                                            <w:right w:val="none" w:sz="0" w:space="0" w:color="auto"/>
                                          </w:divBdr>
                                          <w:divsChild>
                                            <w:div w:id="993677741">
                                              <w:marLeft w:val="0"/>
                                              <w:marRight w:val="0"/>
                                              <w:marTop w:val="0"/>
                                              <w:marBottom w:val="0"/>
                                              <w:divBdr>
                                                <w:top w:val="none" w:sz="0" w:space="0" w:color="auto"/>
                                                <w:left w:val="none" w:sz="0" w:space="0" w:color="auto"/>
                                                <w:bottom w:val="none" w:sz="0" w:space="0" w:color="auto"/>
                                                <w:right w:val="none" w:sz="0" w:space="0" w:color="auto"/>
                                              </w:divBdr>
                                              <w:divsChild>
                                                <w:div w:id="5747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430255">
              <w:marLeft w:val="0"/>
              <w:marRight w:val="0"/>
              <w:marTop w:val="0"/>
              <w:marBottom w:val="0"/>
              <w:divBdr>
                <w:top w:val="none" w:sz="0" w:space="0" w:color="auto"/>
                <w:left w:val="none" w:sz="0" w:space="0" w:color="auto"/>
                <w:bottom w:val="none" w:sz="0" w:space="0" w:color="auto"/>
                <w:right w:val="none" w:sz="0" w:space="0" w:color="auto"/>
              </w:divBdr>
              <w:divsChild>
                <w:div w:id="2145806413">
                  <w:marLeft w:val="0"/>
                  <w:marRight w:val="0"/>
                  <w:marTop w:val="0"/>
                  <w:marBottom w:val="0"/>
                  <w:divBdr>
                    <w:top w:val="none" w:sz="0" w:space="0" w:color="auto"/>
                    <w:left w:val="none" w:sz="0" w:space="0" w:color="auto"/>
                    <w:bottom w:val="none" w:sz="0" w:space="0" w:color="auto"/>
                    <w:right w:val="none" w:sz="0" w:space="0" w:color="auto"/>
                  </w:divBdr>
                </w:div>
                <w:div w:id="477772326">
                  <w:marLeft w:val="0"/>
                  <w:marRight w:val="0"/>
                  <w:marTop w:val="0"/>
                  <w:marBottom w:val="0"/>
                  <w:divBdr>
                    <w:top w:val="none" w:sz="0" w:space="0" w:color="auto"/>
                    <w:left w:val="none" w:sz="0" w:space="0" w:color="auto"/>
                    <w:bottom w:val="none" w:sz="0" w:space="0" w:color="auto"/>
                    <w:right w:val="none" w:sz="0" w:space="0" w:color="auto"/>
                  </w:divBdr>
                </w:div>
              </w:divsChild>
            </w:div>
            <w:div w:id="880946218">
              <w:marLeft w:val="0"/>
              <w:marRight w:val="0"/>
              <w:marTop w:val="0"/>
              <w:marBottom w:val="0"/>
              <w:divBdr>
                <w:top w:val="none" w:sz="0" w:space="0" w:color="auto"/>
                <w:left w:val="none" w:sz="0" w:space="0" w:color="auto"/>
                <w:bottom w:val="none" w:sz="0" w:space="0" w:color="auto"/>
                <w:right w:val="none" w:sz="0" w:space="0" w:color="auto"/>
              </w:divBdr>
              <w:divsChild>
                <w:div w:id="1215850825">
                  <w:marLeft w:val="0"/>
                  <w:marRight w:val="0"/>
                  <w:marTop w:val="0"/>
                  <w:marBottom w:val="0"/>
                  <w:divBdr>
                    <w:top w:val="none" w:sz="0" w:space="0" w:color="auto"/>
                    <w:left w:val="none" w:sz="0" w:space="0" w:color="auto"/>
                    <w:bottom w:val="none" w:sz="0" w:space="0" w:color="auto"/>
                    <w:right w:val="none" w:sz="0" w:space="0" w:color="auto"/>
                  </w:divBdr>
                </w:div>
                <w:div w:id="835611647">
                  <w:marLeft w:val="0"/>
                  <w:marRight w:val="0"/>
                  <w:marTop w:val="0"/>
                  <w:marBottom w:val="0"/>
                  <w:divBdr>
                    <w:top w:val="none" w:sz="0" w:space="0" w:color="auto"/>
                    <w:left w:val="none" w:sz="0" w:space="0" w:color="auto"/>
                    <w:bottom w:val="none" w:sz="0" w:space="0" w:color="auto"/>
                    <w:right w:val="none" w:sz="0" w:space="0" w:color="auto"/>
                  </w:divBdr>
                </w:div>
                <w:div w:id="6899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78404" TargetMode="External"/><Relationship Id="rId21" Type="http://schemas.openxmlformats.org/officeDocument/2006/relationships/hyperlink" Target="http://docs.cntd.ru/document/499002954" TargetMode="External"/><Relationship Id="rId42" Type="http://schemas.openxmlformats.org/officeDocument/2006/relationships/hyperlink" Target="http://docs.cntd.ru/document/420376557" TargetMode="External"/><Relationship Id="rId63" Type="http://schemas.openxmlformats.org/officeDocument/2006/relationships/hyperlink" Target="http://docs.cntd.ru/document/420376557" TargetMode="External"/><Relationship Id="rId84" Type="http://schemas.openxmlformats.org/officeDocument/2006/relationships/hyperlink" Target="http://docs.cntd.ru/document/420376557" TargetMode="External"/><Relationship Id="rId138" Type="http://schemas.openxmlformats.org/officeDocument/2006/relationships/hyperlink" Target="http://docs.cntd.ru/document/902111644" TargetMode="External"/><Relationship Id="rId159" Type="http://schemas.openxmlformats.org/officeDocument/2006/relationships/hyperlink" Target="http://docs.cntd.ru/document/420376557" TargetMode="External"/><Relationship Id="rId170" Type="http://schemas.openxmlformats.org/officeDocument/2006/relationships/hyperlink" Target="http://docs.cntd.ru/document/556185911" TargetMode="External"/><Relationship Id="rId191" Type="http://schemas.openxmlformats.org/officeDocument/2006/relationships/hyperlink" Target="http://docs.cntd.ru/document/499078404" TargetMode="External"/><Relationship Id="rId205" Type="http://schemas.openxmlformats.org/officeDocument/2006/relationships/hyperlink" Target="http://docs.cntd.ru/document/420376557" TargetMode="External"/><Relationship Id="rId226" Type="http://schemas.openxmlformats.org/officeDocument/2006/relationships/hyperlink" Target="http://docs.cntd.ru/document/420376557" TargetMode="External"/><Relationship Id="rId247" Type="http://schemas.openxmlformats.org/officeDocument/2006/relationships/hyperlink" Target="http://docs.cntd.ru/document/420377320" TargetMode="External"/><Relationship Id="rId107" Type="http://schemas.openxmlformats.org/officeDocument/2006/relationships/hyperlink" Target="http://docs.cntd.ru/document/420376557" TargetMode="External"/><Relationship Id="rId268" Type="http://schemas.openxmlformats.org/officeDocument/2006/relationships/hyperlink" Target="http://docs.cntd.ru/search/lawrf" TargetMode="External"/><Relationship Id="rId11" Type="http://schemas.openxmlformats.org/officeDocument/2006/relationships/hyperlink" Target="http://docs.cntd.ru/document/420376557" TargetMode="External"/><Relationship Id="rId32" Type="http://schemas.openxmlformats.org/officeDocument/2006/relationships/hyperlink" Target="http://docs.cntd.ru/document/420376557" TargetMode="External"/><Relationship Id="rId53" Type="http://schemas.openxmlformats.org/officeDocument/2006/relationships/hyperlink" Target="http://docs.cntd.ru/document/902111644" TargetMode="External"/><Relationship Id="rId74" Type="http://schemas.openxmlformats.org/officeDocument/2006/relationships/hyperlink" Target="http://docs.cntd.ru/document/420376557" TargetMode="External"/><Relationship Id="rId128" Type="http://schemas.openxmlformats.org/officeDocument/2006/relationships/hyperlink" Target="http://docs.cntd.ru/document/420376557" TargetMode="External"/><Relationship Id="rId149" Type="http://schemas.openxmlformats.org/officeDocument/2006/relationships/hyperlink" Target="http://docs.cntd.ru/document/499078404" TargetMode="External"/><Relationship Id="rId5" Type="http://schemas.openxmlformats.org/officeDocument/2006/relationships/hyperlink" Target="http://docs.cntd.ru/document/9028718" TargetMode="External"/><Relationship Id="rId95" Type="http://schemas.openxmlformats.org/officeDocument/2006/relationships/hyperlink" Target="http://docs.cntd.ru/document/902049638" TargetMode="External"/><Relationship Id="rId160" Type="http://schemas.openxmlformats.org/officeDocument/2006/relationships/hyperlink" Target="http://docs.cntd.ru/document/499078404" TargetMode="External"/><Relationship Id="rId181" Type="http://schemas.openxmlformats.org/officeDocument/2006/relationships/hyperlink" Target="http://docs.cntd.ru/document/420376557" TargetMode="External"/><Relationship Id="rId216" Type="http://schemas.openxmlformats.org/officeDocument/2006/relationships/hyperlink" Target="http://docs.cntd.ru/document/499078404" TargetMode="External"/><Relationship Id="rId237" Type="http://schemas.openxmlformats.org/officeDocument/2006/relationships/hyperlink" Target="http://docs.cntd.ru/document/420376557" TargetMode="External"/><Relationship Id="rId258" Type="http://schemas.openxmlformats.org/officeDocument/2006/relationships/hyperlink" Target="http://docs.cntd.ru/search/tehstandardst" TargetMode="External"/><Relationship Id="rId279" Type="http://schemas.openxmlformats.org/officeDocument/2006/relationships/hyperlink" Target="http://reforma.kodeks.ru/reforma/" TargetMode="External"/><Relationship Id="rId22" Type="http://schemas.openxmlformats.org/officeDocument/2006/relationships/hyperlink" Target="http://docs.cntd.ru/document/499078404" TargetMode="External"/><Relationship Id="rId43" Type="http://schemas.openxmlformats.org/officeDocument/2006/relationships/hyperlink" Target="http://docs.cntd.ru/document/420376557" TargetMode="External"/><Relationship Id="rId64" Type="http://schemas.openxmlformats.org/officeDocument/2006/relationships/hyperlink" Target="http://docs.cntd.ru/document/420376557" TargetMode="External"/><Relationship Id="rId118" Type="http://schemas.openxmlformats.org/officeDocument/2006/relationships/hyperlink" Target="http://docs.cntd.ru/document/420376557" TargetMode="External"/><Relationship Id="rId139" Type="http://schemas.openxmlformats.org/officeDocument/2006/relationships/hyperlink" Target="http://docs.cntd.ru/document/499078404" TargetMode="External"/><Relationship Id="rId85" Type="http://schemas.openxmlformats.org/officeDocument/2006/relationships/hyperlink" Target="http://docs.cntd.ru/document/420376557" TargetMode="External"/><Relationship Id="rId150" Type="http://schemas.openxmlformats.org/officeDocument/2006/relationships/hyperlink" Target="http://docs.cntd.ru/document/499078404" TargetMode="External"/><Relationship Id="rId171" Type="http://schemas.openxmlformats.org/officeDocument/2006/relationships/hyperlink" Target="http://docs.cntd.ru/document/556185911" TargetMode="External"/><Relationship Id="rId192" Type="http://schemas.openxmlformats.org/officeDocument/2006/relationships/hyperlink" Target="http://docs.cntd.ru/document/499078404" TargetMode="External"/><Relationship Id="rId206" Type="http://schemas.openxmlformats.org/officeDocument/2006/relationships/hyperlink" Target="http://docs.cntd.ru/document/420376557" TargetMode="External"/><Relationship Id="rId227" Type="http://schemas.openxmlformats.org/officeDocument/2006/relationships/hyperlink" Target="http://docs.cntd.ru/document/420376557" TargetMode="External"/><Relationship Id="rId248" Type="http://schemas.openxmlformats.org/officeDocument/2006/relationships/hyperlink" Target="http://docs.cntd.ru/document/420376557" TargetMode="External"/><Relationship Id="rId269" Type="http://schemas.openxmlformats.org/officeDocument/2006/relationships/hyperlink" Target="http://docs.cntd.ru/search/region" TargetMode="External"/><Relationship Id="rId12" Type="http://schemas.openxmlformats.org/officeDocument/2006/relationships/hyperlink" Target="http://docs.cntd.ru/document/499078404" TargetMode="External"/><Relationship Id="rId33" Type="http://schemas.openxmlformats.org/officeDocument/2006/relationships/hyperlink" Target="http://docs.cntd.ru/document/902111644" TargetMode="External"/><Relationship Id="rId108" Type="http://schemas.openxmlformats.org/officeDocument/2006/relationships/hyperlink" Target="http://docs.cntd.ru/document/420376557" TargetMode="External"/><Relationship Id="rId129" Type="http://schemas.openxmlformats.org/officeDocument/2006/relationships/hyperlink" Target="http://docs.cntd.ru/document/420376557" TargetMode="External"/><Relationship Id="rId280" Type="http://schemas.openxmlformats.org/officeDocument/2006/relationships/hyperlink" Target="http://www.cntd.ru/" TargetMode="External"/><Relationship Id="rId54" Type="http://schemas.openxmlformats.org/officeDocument/2006/relationships/hyperlink" Target="http://docs.cntd.ru/document/499078404" TargetMode="External"/><Relationship Id="rId75" Type="http://schemas.openxmlformats.org/officeDocument/2006/relationships/hyperlink" Target="http://docs.cntd.ru/document/420376557" TargetMode="External"/><Relationship Id="rId96" Type="http://schemas.openxmlformats.org/officeDocument/2006/relationships/hyperlink" Target="http://docs.cntd.ru/document/499078404" TargetMode="External"/><Relationship Id="rId140" Type="http://schemas.openxmlformats.org/officeDocument/2006/relationships/hyperlink" Target="http://docs.cntd.ru/document/420376557" TargetMode="External"/><Relationship Id="rId161" Type="http://schemas.openxmlformats.org/officeDocument/2006/relationships/hyperlink" Target="http://docs.cntd.ru/document/420376557" TargetMode="External"/><Relationship Id="rId182" Type="http://schemas.openxmlformats.org/officeDocument/2006/relationships/hyperlink" Target="http://docs.cntd.ru/document/556185911" TargetMode="External"/><Relationship Id="rId217" Type="http://schemas.openxmlformats.org/officeDocument/2006/relationships/hyperlink" Target="http://docs.cntd.ru/document/420376557" TargetMode="External"/><Relationship Id="rId6" Type="http://schemas.openxmlformats.org/officeDocument/2006/relationships/hyperlink" Target="http://docs.cntd.ru/document/420376557" TargetMode="External"/><Relationship Id="rId238" Type="http://schemas.openxmlformats.org/officeDocument/2006/relationships/hyperlink" Target="http://docs.cntd.ru/document/499078404" TargetMode="External"/><Relationship Id="rId259" Type="http://schemas.openxmlformats.org/officeDocument/2006/relationships/hyperlink" Target="http://docs.cntd.ru/search/tpd" TargetMode="External"/><Relationship Id="rId23" Type="http://schemas.openxmlformats.org/officeDocument/2006/relationships/hyperlink" Target="http://docs.cntd.ru/document/420376557" TargetMode="External"/><Relationship Id="rId119" Type="http://schemas.openxmlformats.org/officeDocument/2006/relationships/hyperlink" Target="http://docs.cntd.ru/document/420376557" TargetMode="External"/><Relationship Id="rId270" Type="http://schemas.openxmlformats.org/officeDocument/2006/relationships/hyperlink" Target="http://docs.cntd.ru/search/docsexamples" TargetMode="External"/><Relationship Id="rId44" Type="http://schemas.openxmlformats.org/officeDocument/2006/relationships/hyperlink" Target="http://docs.cntd.ru/document/499078404" TargetMode="External"/><Relationship Id="rId65" Type="http://schemas.openxmlformats.org/officeDocument/2006/relationships/hyperlink" Target="http://docs.cntd.ru/document/420376557" TargetMode="External"/><Relationship Id="rId86" Type="http://schemas.openxmlformats.org/officeDocument/2006/relationships/hyperlink" Target="http://docs.cntd.ru/document/420376557" TargetMode="External"/><Relationship Id="rId130" Type="http://schemas.openxmlformats.org/officeDocument/2006/relationships/hyperlink" Target="http://docs.cntd.ru/document/420376557" TargetMode="External"/><Relationship Id="rId151" Type="http://schemas.openxmlformats.org/officeDocument/2006/relationships/hyperlink" Target="http://docs.cntd.ru/document/499078404" TargetMode="External"/><Relationship Id="rId172" Type="http://schemas.openxmlformats.org/officeDocument/2006/relationships/hyperlink" Target="http://docs.cntd.ru/document/420376557" TargetMode="External"/><Relationship Id="rId193" Type="http://schemas.openxmlformats.org/officeDocument/2006/relationships/hyperlink" Target="http://docs.cntd.ru/document/499078404" TargetMode="External"/><Relationship Id="rId207" Type="http://schemas.openxmlformats.org/officeDocument/2006/relationships/hyperlink" Target="http://docs.cntd.ru/document/499078404" TargetMode="External"/><Relationship Id="rId228" Type="http://schemas.openxmlformats.org/officeDocument/2006/relationships/hyperlink" Target="http://docs.cntd.ru/document/420376557" TargetMode="External"/><Relationship Id="rId249" Type="http://schemas.openxmlformats.org/officeDocument/2006/relationships/hyperlink" Target="http://docs.cntd.ru/document/420377320" TargetMode="External"/><Relationship Id="rId13" Type="http://schemas.openxmlformats.org/officeDocument/2006/relationships/hyperlink" Target="http://docs.cntd.ru/document/420203990" TargetMode="External"/><Relationship Id="rId18" Type="http://schemas.openxmlformats.org/officeDocument/2006/relationships/hyperlink" Target="http://docs.cntd.ru/document/420376557" TargetMode="External"/><Relationship Id="rId39" Type="http://schemas.openxmlformats.org/officeDocument/2006/relationships/hyperlink" Target="http://docs.cntd.ru/document/420376557" TargetMode="External"/><Relationship Id="rId109" Type="http://schemas.openxmlformats.org/officeDocument/2006/relationships/hyperlink" Target="http://docs.cntd.ru/document/420376557" TargetMode="External"/><Relationship Id="rId260" Type="http://schemas.openxmlformats.org/officeDocument/2006/relationships/hyperlink" Target="http://docs.cntd.ru/search/toom" TargetMode="External"/><Relationship Id="rId265" Type="http://schemas.openxmlformats.org/officeDocument/2006/relationships/hyperlink" Target="http://docs.cntd.ru/search/internationalstandards/" TargetMode="External"/><Relationship Id="rId281" Type="http://schemas.openxmlformats.org/officeDocument/2006/relationships/hyperlink" Target="http://www.kodeks.ru/" TargetMode="External"/><Relationship Id="rId34" Type="http://schemas.openxmlformats.org/officeDocument/2006/relationships/hyperlink" Target="http://docs.cntd.ru/document/902111644" TargetMode="External"/><Relationship Id="rId50" Type="http://schemas.openxmlformats.org/officeDocument/2006/relationships/hyperlink" Target="http://docs.cntd.ru/document/902299524" TargetMode="External"/><Relationship Id="rId55" Type="http://schemas.openxmlformats.org/officeDocument/2006/relationships/hyperlink" Target="http://docs.cntd.ru/document/420376557" TargetMode="External"/><Relationship Id="rId76" Type="http://schemas.openxmlformats.org/officeDocument/2006/relationships/hyperlink" Target="http://docs.cntd.ru/document/499078404" TargetMode="External"/><Relationship Id="rId97" Type="http://schemas.openxmlformats.org/officeDocument/2006/relationships/hyperlink" Target="http://docs.cntd.ru/document/420376557" TargetMode="External"/><Relationship Id="rId104" Type="http://schemas.openxmlformats.org/officeDocument/2006/relationships/hyperlink" Target="http://docs.cntd.ru/document/499078404" TargetMode="External"/><Relationship Id="rId120" Type="http://schemas.openxmlformats.org/officeDocument/2006/relationships/hyperlink" Target="http://docs.cntd.ru/document/420376557" TargetMode="External"/><Relationship Id="rId125" Type="http://schemas.openxmlformats.org/officeDocument/2006/relationships/hyperlink" Target="http://docs.cntd.ru/document/420376557" TargetMode="External"/><Relationship Id="rId141" Type="http://schemas.openxmlformats.org/officeDocument/2006/relationships/hyperlink" Target="http://docs.cntd.ru/document/420376557" TargetMode="External"/><Relationship Id="rId146" Type="http://schemas.openxmlformats.org/officeDocument/2006/relationships/hyperlink" Target="http://docs.cntd.ru/document/499078404" TargetMode="External"/><Relationship Id="rId167" Type="http://schemas.openxmlformats.org/officeDocument/2006/relationships/hyperlink" Target="http://docs.cntd.ru/document/420314691" TargetMode="External"/><Relationship Id="rId188" Type="http://schemas.openxmlformats.org/officeDocument/2006/relationships/hyperlink" Target="http://docs.cntd.ru/document/499078404" TargetMode="External"/><Relationship Id="rId7" Type="http://schemas.openxmlformats.org/officeDocument/2006/relationships/hyperlink" Target="http://docs.cntd.ru/document/499078404" TargetMode="External"/><Relationship Id="rId71" Type="http://schemas.openxmlformats.org/officeDocument/2006/relationships/hyperlink" Target="http://docs.cntd.ru/document/420376557" TargetMode="External"/><Relationship Id="rId92" Type="http://schemas.openxmlformats.org/officeDocument/2006/relationships/hyperlink" Target="http://docs.cntd.ru/document/420376557" TargetMode="External"/><Relationship Id="rId162" Type="http://schemas.openxmlformats.org/officeDocument/2006/relationships/hyperlink" Target="http://docs.cntd.ru/document/420376557" TargetMode="External"/><Relationship Id="rId183" Type="http://schemas.openxmlformats.org/officeDocument/2006/relationships/hyperlink" Target="http://docs.cntd.ru/document/556185911" TargetMode="External"/><Relationship Id="rId213" Type="http://schemas.openxmlformats.org/officeDocument/2006/relationships/hyperlink" Target="http://docs.cntd.ru/document/420376557" TargetMode="External"/><Relationship Id="rId218" Type="http://schemas.openxmlformats.org/officeDocument/2006/relationships/hyperlink" Target="http://docs.cntd.ru/document/420376557" TargetMode="External"/><Relationship Id="rId234" Type="http://schemas.openxmlformats.org/officeDocument/2006/relationships/hyperlink" Target="http://docs.cntd.ru/document/499078404" TargetMode="External"/><Relationship Id="rId239" Type="http://schemas.openxmlformats.org/officeDocument/2006/relationships/hyperlink" Target="http://docs.cntd.ru/document/420376557" TargetMode="External"/><Relationship Id="rId2" Type="http://schemas.openxmlformats.org/officeDocument/2006/relationships/styles" Target="styles.xml"/><Relationship Id="rId29" Type="http://schemas.openxmlformats.org/officeDocument/2006/relationships/hyperlink" Target="http://docs.cntd.ru/document/420376557" TargetMode="External"/><Relationship Id="rId250" Type="http://schemas.openxmlformats.org/officeDocument/2006/relationships/hyperlink" Target="http://docs.cntd.ru/document/420376557" TargetMode="External"/><Relationship Id="rId255" Type="http://schemas.openxmlformats.org/officeDocument/2006/relationships/hyperlink" Target="http://www.cntd.ru/products.html" TargetMode="External"/><Relationship Id="rId271" Type="http://schemas.openxmlformats.org/officeDocument/2006/relationships/hyperlink" Target="http://docs.cntd.ru/search/allforms" TargetMode="External"/><Relationship Id="rId276" Type="http://schemas.openxmlformats.org/officeDocument/2006/relationships/hyperlink" Target="http://docs.cntd.ru/search/kskkod" TargetMode="External"/><Relationship Id="rId24" Type="http://schemas.openxmlformats.org/officeDocument/2006/relationships/hyperlink" Target="http://docs.cntd.ru/document/420376557" TargetMode="External"/><Relationship Id="rId40" Type="http://schemas.openxmlformats.org/officeDocument/2006/relationships/hyperlink" Target="http://docs.cntd.ru/document/420376557" TargetMode="External"/><Relationship Id="rId45" Type="http://schemas.openxmlformats.org/officeDocument/2006/relationships/hyperlink" Target="http://docs.cntd.ru/document/420376557" TargetMode="External"/><Relationship Id="rId66" Type="http://schemas.openxmlformats.org/officeDocument/2006/relationships/hyperlink" Target="http://docs.cntd.ru/document/420376557" TargetMode="External"/><Relationship Id="rId87" Type="http://schemas.openxmlformats.org/officeDocument/2006/relationships/hyperlink" Target="http://docs.cntd.ru/document/499078404" TargetMode="External"/><Relationship Id="rId110" Type="http://schemas.openxmlformats.org/officeDocument/2006/relationships/hyperlink" Target="http://docs.cntd.ru/document/420376557" TargetMode="External"/><Relationship Id="rId115" Type="http://schemas.openxmlformats.org/officeDocument/2006/relationships/hyperlink" Target="http://docs.cntd.ru/document/420376557" TargetMode="External"/><Relationship Id="rId131" Type="http://schemas.openxmlformats.org/officeDocument/2006/relationships/hyperlink" Target="http://docs.cntd.ru/document/420259159" TargetMode="External"/><Relationship Id="rId136" Type="http://schemas.openxmlformats.org/officeDocument/2006/relationships/hyperlink" Target="http://docs.cntd.ru/document/499078404" TargetMode="External"/><Relationship Id="rId157" Type="http://schemas.openxmlformats.org/officeDocument/2006/relationships/hyperlink" Target="http://docs.cntd.ru/document/499078404" TargetMode="External"/><Relationship Id="rId178" Type="http://schemas.openxmlformats.org/officeDocument/2006/relationships/hyperlink" Target="http://docs.cntd.ru/document/420376557" TargetMode="External"/><Relationship Id="rId61" Type="http://schemas.openxmlformats.org/officeDocument/2006/relationships/hyperlink" Target="http://docs.cntd.ru/document/499078404" TargetMode="External"/><Relationship Id="rId82" Type="http://schemas.openxmlformats.org/officeDocument/2006/relationships/hyperlink" Target="http://docs.cntd.ru/document/499078404" TargetMode="External"/><Relationship Id="rId152" Type="http://schemas.openxmlformats.org/officeDocument/2006/relationships/hyperlink" Target="http://docs.cntd.ru/document/499078404" TargetMode="External"/><Relationship Id="rId173" Type="http://schemas.openxmlformats.org/officeDocument/2006/relationships/hyperlink" Target="http://docs.cntd.ru/document/420376557" TargetMode="External"/><Relationship Id="rId194" Type="http://schemas.openxmlformats.org/officeDocument/2006/relationships/hyperlink" Target="http://docs.cntd.ru/document/420376557" TargetMode="External"/><Relationship Id="rId199" Type="http://schemas.openxmlformats.org/officeDocument/2006/relationships/hyperlink" Target="http://docs.cntd.ru/document/420376557" TargetMode="External"/><Relationship Id="rId203" Type="http://schemas.openxmlformats.org/officeDocument/2006/relationships/hyperlink" Target="http://docs.cntd.ru/document/420376557" TargetMode="External"/><Relationship Id="rId208" Type="http://schemas.openxmlformats.org/officeDocument/2006/relationships/hyperlink" Target="http://docs.cntd.ru/document/420376557" TargetMode="External"/><Relationship Id="rId229" Type="http://schemas.openxmlformats.org/officeDocument/2006/relationships/hyperlink" Target="http://docs.cntd.ru/document/420376557" TargetMode="External"/><Relationship Id="rId19" Type="http://schemas.openxmlformats.org/officeDocument/2006/relationships/hyperlink" Target="http://docs.cntd.ru/document/420376557" TargetMode="External"/><Relationship Id="rId224" Type="http://schemas.openxmlformats.org/officeDocument/2006/relationships/hyperlink" Target="http://docs.cntd.ru/document/420376557" TargetMode="External"/><Relationship Id="rId240" Type="http://schemas.openxmlformats.org/officeDocument/2006/relationships/hyperlink" Target="http://docs.cntd.ru/document/499078404" TargetMode="External"/><Relationship Id="rId245" Type="http://schemas.openxmlformats.org/officeDocument/2006/relationships/hyperlink" Target="http://docs.cntd.ru/document/436774989" TargetMode="External"/><Relationship Id="rId261" Type="http://schemas.openxmlformats.org/officeDocument/2006/relationships/hyperlink" Target="http://docs.cntd.ru/document/902344800" TargetMode="External"/><Relationship Id="rId266" Type="http://schemas.openxmlformats.org/officeDocument/2006/relationships/hyperlink" Target="http://www.kodeks.ru/" TargetMode="External"/><Relationship Id="rId14" Type="http://schemas.openxmlformats.org/officeDocument/2006/relationships/hyperlink" Target="http://docs.cntd.ru/document/420259159" TargetMode="External"/><Relationship Id="rId30" Type="http://schemas.openxmlformats.org/officeDocument/2006/relationships/hyperlink" Target="http://docs.cntd.ru/document/556185911" TargetMode="External"/><Relationship Id="rId35" Type="http://schemas.openxmlformats.org/officeDocument/2006/relationships/hyperlink" Target="http://docs.cntd.ru/document/902111644" TargetMode="External"/><Relationship Id="rId56" Type="http://schemas.openxmlformats.org/officeDocument/2006/relationships/hyperlink" Target="http://docs.cntd.ru/document/499078404" TargetMode="External"/><Relationship Id="rId77" Type="http://schemas.openxmlformats.org/officeDocument/2006/relationships/hyperlink" Target="http://docs.cntd.ru/document/420376557" TargetMode="External"/><Relationship Id="rId100" Type="http://schemas.openxmlformats.org/officeDocument/2006/relationships/hyperlink" Target="http://docs.cntd.ru/document/902049638" TargetMode="External"/><Relationship Id="rId105" Type="http://schemas.openxmlformats.org/officeDocument/2006/relationships/hyperlink" Target="http://docs.cntd.ru/document/420376557" TargetMode="External"/><Relationship Id="rId126" Type="http://schemas.openxmlformats.org/officeDocument/2006/relationships/hyperlink" Target="http://docs.cntd.ru/document/499078404" TargetMode="External"/><Relationship Id="rId147" Type="http://schemas.openxmlformats.org/officeDocument/2006/relationships/hyperlink" Target="http://docs.cntd.ru/document/499078404" TargetMode="External"/><Relationship Id="rId168" Type="http://schemas.openxmlformats.org/officeDocument/2006/relationships/hyperlink" Target="http://docs.cntd.ru/document/556185911" TargetMode="External"/><Relationship Id="rId282" Type="http://schemas.openxmlformats.org/officeDocument/2006/relationships/hyperlink" Target="http://www.kodeks.ru/" TargetMode="External"/><Relationship Id="rId8" Type="http://schemas.openxmlformats.org/officeDocument/2006/relationships/hyperlink" Target="http://docs.cntd.ru/document/420376557" TargetMode="External"/><Relationship Id="rId51" Type="http://schemas.openxmlformats.org/officeDocument/2006/relationships/hyperlink" Target="http://docs.cntd.ru/document/420376557" TargetMode="External"/><Relationship Id="rId72" Type="http://schemas.openxmlformats.org/officeDocument/2006/relationships/hyperlink" Target="http://docs.cntd.ru/document/499078404" TargetMode="External"/><Relationship Id="rId93" Type="http://schemas.openxmlformats.org/officeDocument/2006/relationships/hyperlink" Target="http://docs.cntd.ru/document/420376557" TargetMode="External"/><Relationship Id="rId98" Type="http://schemas.openxmlformats.org/officeDocument/2006/relationships/hyperlink" Target="http://docs.cntd.ru/document/499078404" TargetMode="External"/><Relationship Id="rId121" Type="http://schemas.openxmlformats.org/officeDocument/2006/relationships/hyperlink" Target="http://docs.cntd.ru/document/420376557" TargetMode="External"/><Relationship Id="rId142" Type="http://schemas.openxmlformats.org/officeDocument/2006/relationships/hyperlink" Target="http://docs.cntd.ru/document/499078404" TargetMode="External"/><Relationship Id="rId163" Type="http://schemas.openxmlformats.org/officeDocument/2006/relationships/hyperlink" Target="http://docs.cntd.ru/document/420376557" TargetMode="External"/><Relationship Id="rId184" Type="http://schemas.openxmlformats.org/officeDocument/2006/relationships/hyperlink" Target="http://docs.cntd.ru/document/420376557" TargetMode="External"/><Relationship Id="rId189" Type="http://schemas.openxmlformats.org/officeDocument/2006/relationships/hyperlink" Target="http://docs.cntd.ru/document/420376557" TargetMode="External"/><Relationship Id="rId219" Type="http://schemas.openxmlformats.org/officeDocument/2006/relationships/hyperlink" Target="http://docs.cntd.ru/document/499078404" TargetMode="External"/><Relationship Id="rId3" Type="http://schemas.openxmlformats.org/officeDocument/2006/relationships/settings" Target="settings.xml"/><Relationship Id="rId214" Type="http://schemas.openxmlformats.org/officeDocument/2006/relationships/hyperlink" Target="http://docs.cntd.ru/document/420376557" TargetMode="External"/><Relationship Id="rId230" Type="http://schemas.openxmlformats.org/officeDocument/2006/relationships/hyperlink" Target="http://docs.cntd.ru/document/499078404" TargetMode="External"/><Relationship Id="rId235" Type="http://schemas.openxmlformats.org/officeDocument/2006/relationships/hyperlink" Target="http://docs.cntd.ru/document/420376557" TargetMode="External"/><Relationship Id="rId251" Type="http://schemas.openxmlformats.org/officeDocument/2006/relationships/hyperlink" Target="http://docs.cntd.ru/document/420377320" TargetMode="External"/><Relationship Id="rId256" Type="http://schemas.openxmlformats.org/officeDocument/2006/relationships/hyperlink" Target="http://www.cntd.ru/" TargetMode="External"/><Relationship Id="rId277" Type="http://schemas.openxmlformats.org/officeDocument/2006/relationships/hyperlink" Target="http://docs.cntd.ru/search/information" TargetMode="External"/><Relationship Id="rId25" Type="http://schemas.openxmlformats.org/officeDocument/2006/relationships/hyperlink" Target="http://docs.cntd.ru/document/499078404" TargetMode="External"/><Relationship Id="rId46" Type="http://schemas.openxmlformats.org/officeDocument/2006/relationships/hyperlink" Target="http://docs.cntd.ru/document/499078404" TargetMode="External"/><Relationship Id="rId67" Type="http://schemas.openxmlformats.org/officeDocument/2006/relationships/hyperlink" Target="http://docs.cntd.ru/document/499078404" TargetMode="External"/><Relationship Id="rId116" Type="http://schemas.openxmlformats.org/officeDocument/2006/relationships/hyperlink" Target="http://docs.cntd.ru/document/420376557" TargetMode="External"/><Relationship Id="rId137" Type="http://schemas.openxmlformats.org/officeDocument/2006/relationships/hyperlink" Target="http://docs.cntd.ru/document/420376557" TargetMode="External"/><Relationship Id="rId158" Type="http://schemas.openxmlformats.org/officeDocument/2006/relationships/hyperlink" Target="http://docs.cntd.ru/document/420376557" TargetMode="External"/><Relationship Id="rId272" Type="http://schemas.openxmlformats.org/officeDocument/2006/relationships/hyperlink" Target="http://docs.cntd.ru/search/lawfaq" TargetMode="External"/><Relationship Id="rId20" Type="http://schemas.openxmlformats.org/officeDocument/2006/relationships/hyperlink" Target="http://docs.cntd.ru/document/420376557" TargetMode="External"/><Relationship Id="rId41" Type="http://schemas.openxmlformats.org/officeDocument/2006/relationships/hyperlink" Target="http://docs.cntd.ru/document/420376557" TargetMode="External"/><Relationship Id="rId62" Type="http://schemas.openxmlformats.org/officeDocument/2006/relationships/hyperlink" Target="http://docs.cntd.ru/document/420376557" TargetMode="External"/><Relationship Id="rId83" Type="http://schemas.openxmlformats.org/officeDocument/2006/relationships/hyperlink" Target="http://docs.cntd.ru/document/499078404" TargetMode="External"/><Relationship Id="rId88" Type="http://schemas.openxmlformats.org/officeDocument/2006/relationships/hyperlink" Target="http://docs.cntd.ru/document/420376557" TargetMode="External"/><Relationship Id="rId111" Type="http://schemas.openxmlformats.org/officeDocument/2006/relationships/hyperlink" Target="http://docs.cntd.ru/document/499078404" TargetMode="External"/><Relationship Id="rId132" Type="http://schemas.openxmlformats.org/officeDocument/2006/relationships/hyperlink" Target="http://docs.cntd.ru/document/420259159" TargetMode="External"/><Relationship Id="rId153" Type="http://schemas.openxmlformats.org/officeDocument/2006/relationships/hyperlink" Target="http://docs.cntd.ru/document/420376557" TargetMode="External"/><Relationship Id="rId174" Type="http://schemas.openxmlformats.org/officeDocument/2006/relationships/hyperlink" Target="http://docs.cntd.ru/document/556185911" TargetMode="External"/><Relationship Id="rId179" Type="http://schemas.openxmlformats.org/officeDocument/2006/relationships/hyperlink" Target="http://docs.cntd.ru/document/499078404" TargetMode="External"/><Relationship Id="rId195" Type="http://schemas.openxmlformats.org/officeDocument/2006/relationships/hyperlink" Target="http://docs.cntd.ru/document/420376557" TargetMode="External"/><Relationship Id="rId209" Type="http://schemas.openxmlformats.org/officeDocument/2006/relationships/hyperlink" Target="http://docs.cntd.ru/document/499078404" TargetMode="External"/><Relationship Id="rId190" Type="http://schemas.openxmlformats.org/officeDocument/2006/relationships/hyperlink" Target="http://docs.cntd.ru/document/420376557" TargetMode="External"/><Relationship Id="rId204" Type="http://schemas.openxmlformats.org/officeDocument/2006/relationships/hyperlink" Target="http://docs.cntd.ru/document/420376557" TargetMode="External"/><Relationship Id="rId220" Type="http://schemas.openxmlformats.org/officeDocument/2006/relationships/hyperlink" Target="http://docs.cntd.ru/document/420376557" TargetMode="External"/><Relationship Id="rId225" Type="http://schemas.openxmlformats.org/officeDocument/2006/relationships/hyperlink" Target="http://docs.cntd.ru/document/420376557" TargetMode="External"/><Relationship Id="rId241" Type="http://schemas.openxmlformats.org/officeDocument/2006/relationships/hyperlink" Target="http://docs.cntd.ru/document/499078404" TargetMode="External"/><Relationship Id="rId246" Type="http://schemas.openxmlformats.org/officeDocument/2006/relationships/hyperlink" Target="http://docs.cntd.ru/document/420376557" TargetMode="External"/><Relationship Id="rId267" Type="http://schemas.openxmlformats.org/officeDocument/2006/relationships/image" Target="media/image2.png"/><Relationship Id="rId15" Type="http://schemas.openxmlformats.org/officeDocument/2006/relationships/hyperlink" Target="http://docs.cntd.ru/document/420376557" TargetMode="External"/><Relationship Id="rId36" Type="http://schemas.openxmlformats.org/officeDocument/2006/relationships/hyperlink" Target="http://docs.cntd.ru/document/420376557" TargetMode="External"/><Relationship Id="rId57" Type="http://schemas.openxmlformats.org/officeDocument/2006/relationships/hyperlink" Target="http://docs.cntd.ru/document/420376557" TargetMode="External"/><Relationship Id="rId106" Type="http://schemas.openxmlformats.org/officeDocument/2006/relationships/hyperlink" Target="http://docs.cntd.ru/document/420376557" TargetMode="External"/><Relationship Id="rId127" Type="http://schemas.openxmlformats.org/officeDocument/2006/relationships/hyperlink" Target="http://docs.cntd.ru/document/420376557" TargetMode="External"/><Relationship Id="rId262" Type="http://schemas.openxmlformats.org/officeDocument/2006/relationships/hyperlink" Target="http://docs.cntd.ru/search/ttkpprktp" TargetMode="External"/><Relationship Id="rId283" Type="http://schemas.openxmlformats.org/officeDocument/2006/relationships/hyperlink" Target="http://cdn.kodeks.net/assets/legal/polozhenie_po_obrabotke_i_zashite_personalnyh_dannyh.pdf" TargetMode="External"/><Relationship Id="rId10" Type="http://schemas.openxmlformats.org/officeDocument/2006/relationships/hyperlink" Target="http://docs.cntd.ru/document/420376557" TargetMode="External"/><Relationship Id="rId31" Type="http://schemas.openxmlformats.org/officeDocument/2006/relationships/hyperlink" Target="http://docs.cntd.ru/document/420376557" TargetMode="External"/><Relationship Id="rId52" Type="http://schemas.openxmlformats.org/officeDocument/2006/relationships/hyperlink" Target="http://docs.cntd.ru/document/420376557" TargetMode="External"/><Relationship Id="rId73" Type="http://schemas.openxmlformats.org/officeDocument/2006/relationships/hyperlink" Target="http://docs.cntd.ru/document/499078404" TargetMode="External"/><Relationship Id="rId78" Type="http://schemas.openxmlformats.org/officeDocument/2006/relationships/hyperlink" Target="http://docs.cntd.ru/document/420376557" TargetMode="External"/><Relationship Id="rId94" Type="http://schemas.openxmlformats.org/officeDocument/2006/relationships/hyperlink" Target="http://docs.cntd.ru/document/902049638" TargetMode="External"/><Relationship Id="rId99" Type="http://schemas.openxmlformats.org/officeDocument/2006/relationships/hyperlink" Target="http://docs.cntd.ru/document/902049638" TargetMode="External"/><Relationship Id="rId101" Type="http://schemas.openxmlformats.org/officeDocument/2006/relationships/hyperlink" Target="http://docs.cntd.ru/document/499078404" TargetMode="External"/><Relationship Id="rId122" Type="http://schemas.openxmlformats.org/officeDocument/2006/relationships/hyperlink" Target="http://docs.cntd.ru/document/499078404" TargetMode="External"/><Relationship Id="rId143" Type="http://schemas.openxmlformats.org/officeDocument/2006/relationships/hyperlink" Target="http://docs.cntd.ru/document/420376557" TargetMode="External"/><Relationship Id="rId148" Type="http://schemas.openxmlformats.org/officeDocument/2006/relationships/hyperlink" Target="http://docs.cntd.ru/document/499078404" TargetMode="External"/><Relationship Id="rId164" Type="http://schemas.openxmlformats.org/officeDocument/2006/relationships/hyperlink" Target="http://docs.cntd.ru/document/420376557" TargetMode="External"/><Relationship Id="rId169" Type="http://schemas.openxmlformats.org/officeDocument/2006/relationships/hyperlink" Target="http://docs.cntd.ru/document/556185911" TargetMode="External"/><Relationship Id="rId185" Type="http://schemas.openxmlformats.org/officeDocument/2006/relationships/hyperlink" Target="http://docs.cntd.ru/document/556185911" TargetMode="External"/><Relationship Id="rId4" Type="http://schemas.openxmlformats.org/officeDocument/2006/relationships/webSettings" Target="webSettings.xml"/><Relationship Id="rId9" Type="http://schemas.openxmlformats.org/officeDocument/2006/relationships/hyperlink" Target="http://docs.cntd.ru/document/420376557" TargetMode="External"/><Relationship Id="rId180" Type="http://schemas.openxmlformats.org/officeDocument/2006/relationships/hyperlink" Target="http://docs.cntd.ru/document/420376557" TargetMode="External"/><Relationship Id="rId210" Type="http://schemas.openxmlformats.org/officeDocument/2006/relationships/hyperlink" Target="http://docs.cntd.ru/document/420376557" TargetMode="External"/><Relationship Id="rId215" Type="http://schemas.openxmlformats.org/officeDocument/2006/relationships/hyperlink" Target="http://docs.cntd.ru/document/499078404" TargetMode="External"/><Relationship Id="rId236" Type="http://schemas.openxmlformats.org/officeDocument/2006/relationships/hyperlink" Target="http://docs.cntd.ru/document/420376557" TargetMode="External"/><Relationship Id="rId257" Type="http://schemas.openxmlformats.org/officeDocument/2006/relationships/image" Target="media/image1.png"/><Relationship Id="rId278" Type="http://schemas.openxmlformats.org/officeDocument/2006/relationships/hyperlink" Target="http://shop.cntd.ru/" TargetMode="External"/><Relationship Id="rId26" Type="http://schemas.openxmlformats.org/officeDocument/2006/relationships/hyperlink" Target="http://docs.cntd.ru/document/902111644" TargetMode="External"/><Relationship Id="rId231" Type="http://schemas.openxmlformats.org/officeDocument/2006/relationships/hyperlink" Target="http://docs.cntd.ru/document/420376557" TargetMode="External"/><Relationship Id="rId252" Type="http://schemas.openxmlformats.org/officeDocument/2006/relationships/hyperlink" Target="http://docs.cntd.ru/document/420376557" TargetMode="External"/><Relationship Id="rId273" Type="http://schemas.openxmlformats.org/officeDocument/2006/relationships/hyperlink" Target="http://docs.cntd.ru/document/902344800" TargetMode="External"/><Relationship Id="rId47" Type="http://schemas.openxmlformats.org/officeDocument/2006/relationships/hyperlink" Target="http://docs.cntd.ru/document/420376557" TargetMode="External"/><Relationship Id="rId68" Type="http://schemas.openxmlformats.org/officeDocument/2006/relationships/hyperlink" Target="http://docs.cntd.ru/document/420376557" TargetMode="External"/><Relationship Id="rId89" Type="http://schemas.openxmlformats.org/officeDocument/2006/relationships/hyperlink" Target="http://docs.cntd.ru/document/420376557" TargetMode="External"/><Relationship Id="rId112" Type="http://schemas.openxmlformats.org/officeDocument/2006/relationships/hyperlink" Target="http://docs.cntd.ru/document/420376557" TargetMode="External"/><Relationship Id="rId133" Type="http://schemas.openxmlformats.org/officeDocument/2006/relationships/hyperlink" Target="http://docs.cntd.ru/document/420376557" TargetMode="External"/><Relationship Id="rId154" Type="http://schemas.openxmlformats.org/officeDocument/2006/relationships/hyperlink" Target="http://docs.cntd.ru/document/420376557" TargetMode="External"/><Relationship Id="rId175" Type="http://schemas.openxmlformats.org/officeDocument/2006/relationships/hyperlink" Target="http://docs.cntd.ru/document/420376557" TargetMode="External"/><Relationship Id="rId196" Type="http://schemas.openxmlformats.org/officeDocument/2006/relationships/hyperlink" Target="http://docs.cntd.ru/document/420376557" TargetMode="External"/><Relationship Id="rId200" Type="http://schemas.openxmlformats.org/officeDocument/2006/relationships/hyperlink" Target="http://docs.cntd.ru/document/420376557" TargetMode="External"/><Relationship Id="rId16" Type="http://schemas.openxmlformats.org/officeDocument/2006/relationships/hyperlink" Target="http://docs.cntd.ru/document/420376557" TargetMode="External"/><Relationship Id="rId221" Type="http://schemas.openxmlformats.org/officeDocument/2006/relationships/hyperlink" Target="http://docs.cntd.ru/document/420376557" TargetMode="External"/><Relationship Id="rId242" Type="http://schemas.openxmlformats.org/officeDocument/2006/relationships/hyperlink" Target="http://docs.cntd.ru/document/499078404" TargetMode="External"/><Relationship Id="rId263" Type="http://schemas.openxmlformats.org/officeDocument/2006/relationships/hyperlink" Target="http://docs.cntd.ru/search/classifications" TargetMode="External"/><Relationship Id="rId284" Type="http://schemas.openxmlformats.org/officeDocument/2006/relationships/fontTable" Target="fontTable.xml"/><Relationship Id="rId37" Type="http://schemas.openxmlformats.org/officeDocument/2006/relationships/hyperlink" Target="http://docs.cntd.ru/document/420376557" TargetMode="External"/><Relationship Id="rId58" Type="http://schemas.openxmlformats.org/officeDocument/2006/relationships/hyperlink" Target="http://docs.cntd.ru/document/420376557" TargetMode="External"/><Relationship Id="rId79" Type="http://schemas.openxmlformats.org/officeDocument/2006/relationships/hyperlink" Target="http://docs.cntd.ru/document/499078404" TargetMode="External"/><Relationship Id="rId102" Type="http://schemas.openxmlformats.org/officeDocument/2006/relationships/hyperlink" Target="http://docs.cntd.ru/document/420371795" TargetMode="External"/><Relationship Id="rId123" Type="http://schemas.openxmlformats.org/officeDocument/2006/relationships/hyperlink" Target="http://docs.cntd.ru/document/499078404" TargetMode="External"/><Relationship Id="rId144" Type="http://schemas.openxmlformats.org/officeDocument/2006/relationships/hyperlink" Target="http://docs.cntd.ru/document/499078404" TargetMode="External"/><Relationship Id="rId90" Type="http://schemas.openxmlformats.org/officeDocument/2006/relationships/hyperlink" Target="http://docs.cntd.ru/document/499078404" TargetMode="External"/><Relationship Id="rId165" Type="http://schemas.openxmlformats.org/officeDocument/2006/relationships/hyperlink" Target="http://docs.cntd.ru/document/556185911" TargetMode="External"/><Relationship Id="rId186" Type="http://schemas.openxmlformats.org/officeDocument/2006/relationships/hyperlink" Target="http://docs.cntd.ru/document/556185911" TargetMode="External"/><Relationship Id="rId211" Type="http://schemas.openxmlformats.org/officeDocument/2006/relationships/hyperlink" Target="http://docs.cntd.ru/document/420376557" TargetMode="External"/><Relationship Id="rId232" Type="http://schemas.openxmlformats.org/officeDocument/2006/relationships/hyperlink" Target="http://docs.cntd.ru/document/420376557" TargetMode="External"/><Relationship Id="rId253" Type="http://schemas.openxmlformats.org/officeDocument/2006/relationships/hyperlink" Target="http://docs.cntd.ru/document/499078404" TargetMode="External"/><Relationship Id="rId274" Type="http://schemas.openxmlformats.org/officeDocument/2006/relationships/hyperlink" Target="http://docs.cntd.ru/search/internationallaw" TargetMode="External"/><Relationship Id="rId27" Type="http://schemas.openxmlformats.org/officeDocument/2006/relationships/hyperlink" Target="http://docs.cntd.ru/document/902111644" TargetMode="External"/><Relationship Id="rId48" Type="http://schemas.openxmlformats.org/officeDocument/2006/relationships/hyperlink" Target="http://docs.cntd.ru/document/499078404" TargetMode="External"/><Relationship Id="rId69" Type="http://schemas.openxmlformats.org/officeDocument/2006/relationships/hyperlink" Target="http://docs.cntd.ru/document/420376557" TargetMode="External"/><Relationship Id="rId113" Type="http://schemas.openxmlformats.org/officeDocument/2006/relationships/hyperlink" Target="http://docs.cntd.ru/document/420376557" TargetMode="External"/><Relationship Id="rId134" Type="http://schemas.openxmlformats.org/officeDocument/2006/relationships/hyperlink" Target="http://docs.cntd.ru/document/420376557" TargetMode="External"/><Relationship Id="rId80" Type="http://schemas.openxmlformats.org/officeDocument/2006/relationships/hyperlink" Target="http://docs.cntd.ru/document/420376557" TargetMode="External"/><Relationship Id="rId155" Type="http://schemas.openxmlformats.org/officeDocument/2006/relationships/hyperlink" Target="http://docs.cntd.ru/document/420376557" TargetMode="External"/><Relationship Id="rId176" Type="http://schemas.openxmlformats.org/officeDocument/2006/relationships/hyperlink" Target="http://docs.cntd.ru/document/420376557" TargetMode="External"/><Relationship Id="rId197" Type="http://schemas.openxmlformats.org/officeDocument/2006/relationships/hyperlink" Target="http://docs.cntd.ru/document/420376557" TargetMode="External"/><Relationship Id="rId201" Type="http://schemas.openxmlformats.org/officeDocument/2006/relationships/hyperlink" Target="http://docs.cntd.ru/document/420376557" TargetMode="External"/><Relationship Id="rId222" Type="http://schemas.openxmlformats.org/officeDocument/2006/relationships/hyperlink" Target="http://docs.cntd.ru/document/420376557" TargetMode="External"/><Relationship Id="rId243" Type="http://schemas.openxmlformats.org/officeDocument/2006/relationships/hyperlink" Target="http://docs.cntd.ru/document/420376557" TargetMode="External"/><Relationship Id="rId264" Type="http://schemas.openxmlformats.org/officeDocument/2006/relationships/hyperlink" Target="http://docs.cntd.ru/search/kskteh/" TargetMode="External"/><Relationship Id="rId285" Type="http://schemas.openxmlformats.org/officeDocument/2006/relationships/theme" Target="theme/theme1.xml"/><Relationship Id="rId17" Type="http://schemas.openxmlformats.org/officeDocument/2006/relationships/hyperlink" Target="http://docs.cntd.ru/document/420376557" TargetMode="External"/><Relationship Id="rId38" Type="http://schemas.openxmlformats.org/officeDocument/2006/relationships/hyperlink" Target="http://docs.cntd.ru/document/420376557" TargetMode="External"/><Relationship Id="rId59" Type="http://schemas.openxmlformats.org/officeDocument/2006/relationships/hyperlink" Target="http://docs.cntd.ru/document/420347417" TargetMode="External"/><Relationship Id="rId103" Type="http://schemas.openxmlformats.org/officeDocument/2006/relationships/hyperlink" Target="http://docs.cntd.ru/document/901919338" TargetMode="External"/><Relationship Id="rId124" Type="http://schemas.openxmlformats.org/officeDocument/2006/relationships/hyperlink" Target="http://docs.cntd.ru/document/420376557" TargetMode="External"/><Relationship Id="rId70" Type="http://schemas.openxmlformats.org/officeDocument/2006/relationships/hyperlink" Target="http://docs.cntd.ru/document/499078404" TargetMode="External"/><Relationship Id="rId91" Type="http://schemas.openxmlformats.org/officeDocument/2006/relationships/hyperlink" Target="http://docs.cntd.ru/document/420376557" TargetMode="External"/><Relationship Id="rId145" Type="http://schemas.openxmlformats.org/officeDocument/2006/relationships/hyperlink" Target="http://docs.cntd.ru/document/499078404" TargetMode="External"/><Relationship Id="rId166" Type="http://schemas.openxmlformats.org/officeDocument/2006/relationships/hyperlink" Target="http://docs.cntd.ru/document/420394575" TargetMode="External"/><Relationship Id="rId187" Type="http://schemas.openxmlformats.org/officeDocument/2006/relationships/hyperlink" Target="http://docs.cntd.ru/document/420376557" TargetMode="External"/><Relationship Id="rId1" Type="http://schemas.openxmlformats.org/officeDocument/2006/relationships/numbering" Target="numbering.xml"/><Relationship Id="rId212" Type="http://schemas.openxmlformats.org/officeDocument/2006/relationships/hyperlink" Target="http://docs.cntd.ru/document/420376557" TargetMode="External"/><Relationship Id="rId233" Type="http://schemas.openxmlformats.org/officeDocument/2006/relationships/hyperlink" Target="http://docs.cntd.ru/document/499078404" TargetMode="External"/><Relationship Id="rId254" Type="http://schemas.openxmlformats.org/officeDocument/2006/relationships/hyperlink" Target="http://docs.cntd.ru/document/499078404" TargetMode="External"/><Relationship Id="rId28" Type="http://schemas.openxmlformats.org/officeDocument/2006/relationships/hyperlink" Target="http://docs.cntd.ru/document/902111644" TargetMode="External"/><Relationship Id="rId49" Type="http://schemas.openxmlformats.org/officeDocument/2006/relationships/hyperlink" Target="http://docs.cntd.ru/document/499078404" TargetMode="External"/><Relationship Id="rId114" Type="http://schemas.openxmlformats.org/officeDocument/2006/relationships/hyperlink" Target="http://docs.cntd.ru/document/9028718" TargetMode="External"/><Relationship Id="rId275" Type="http://schemas.openxmlformats.org/officeDocument/2006/relationships/hyperlink" Target="http://sudrf.kodeks.ru/" TargetMode="External"/><Relationship Id="rId60" Type="http://schemas.openxmlformats.org/officeDocument/2006/relationships/hyperlink" Target="http://docs.cntd.ru/document/420376557" TargetMode="External"/><Relationship Id="rId81" Type="http://schemas.openxmlformats.org/officeDocument/2006/relationships/hyperlink" Target="http://docs.cntd.ru/document/499078404" TargetMode="External"/><Relationship Id="rId135" Type="http://schemas.openxmlformats.org/officeDocument/2006/relationships/hyperlink" Target="http://docs.cntd.ru/document/420376557" TargetMode="External"/><Relationship Id="rId156" Type="http://schemas.openxmlformats.org/officeDocument/2006/relationships/hyperlink" Target="http://docs.cntd.ru/document/420376557" TargetMode="External"/><Relationship Id="rId177" Type="http://schemas.openxmlformats.org/officeDocument/2006/relationships/hyperlink" Target="http://docs.cntd.ru/document/555677255" TargetMode="External"/><Relationship Id="rId198" Type="http://schemas.openxmlformats.org/officeDocument/2006/relationships/hyperlink" Target="http://docs.cntd.ru/document/420376557" TargetMode="External"/><Relationship Id="rId202" Type="http://schemas.openxmlformats.org/officeDocument/2006/relationships/hyperlink" Target="http://docs.cntd.ru/document/420376557" TargetMode="External"/><Relationship Id="rId223" Type="http://schemas.openxmlformats.org/officeDocument/2006/relationships/hyperlink" Target="http://docs.cntd.ru/document/420376557" TargetMode="External"/><Relationship Id="rId244" Type="http://schemas.openxmlformats.org/officeDocument/2006/relationships/hyperlink" Target="http://docs.cntd.ru/document/420376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105</Pages>
  <Words>38553</Words>
  <Characters>219756</Characters>
  <Application>Microsoft Office Word</Application>
  <DocSecurity>0</DocSecurity>
  <Lines>1831</Lines>
  <Paragraphs>515</Paragraphs>
  <ScaleCrop>false</ScaleCrop>
  <Company/>
  <LinksUpToDate>false</LinksUpToDate>
  <CharactersWithSpaces>257794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Пискорская Надежда Викторовна</dc:creator>
  <cp:keywords/>
  <dc:description/>
  <cp:lastModifiedBy>Пискорская Надежда Викторовна</cp:lastModifiedBy>
  <cp:revision>4</cp:revision>
  <dcterms:created xsi:type="dcterms:W3CDTF">2018-02-28T09:55:00Z</dcterms:created>
  <dcterms:modified xsi:type="dcterms:W3CDTF">2018-02-28T10:03:00Z</dcterms:modified>
</cp:coreProperties>
</file>