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ХМАО - Югры от 25.07.2024 N 269-п</w:t>
              <w:br/>
              <w:t xml:space="preserve">"О межведомственной комиссии Ханты-Мансийского автономного округа - Югры по противодействию нелегальной занятости"</w:t>
              <w:br/>
              <w:t xml:space="preserve">(вместе с "Положением о межведомственной комиссии Ханты-Мансийского автономного округа - Югры по противодействию нелегальной занятости", "Положением о порядке создания и деятельности рабочих групп межведомственной комиссии Ханты-Мансийского автономного округа - Югры по противодействию нелегальной занятости")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ХАНТЫ-МАНСИЙСКОГО АВТОНОМНОГО ОКРУГА - ЮГРЫ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25 июля 2024 г. N 269-п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МЕЖВЕДОМСТВЕННОЙ КОМИССИИ ХАНТЫ-МАНСИЙСКОГО АВТОНОМНОГО</w:t>
      </w:r>
    </w:p>
    <w:p>
      <w:pPr>
        <w:pStyle w:val="2"/>
        <w:jc w:val="center"/>
      </w:pPr>
      <w:r>
        <w:rPr>
          <w:sz w:val="24"/>
        </w:rPr>
        <w:t xml:space="preserve">ОКРУГА - ЮГРЫ ПО ПРОТИВОДЕЙСТВИЮ НЕЛЕГАЛЬНОЙ ЗАНЯТОСТИ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12 декабря 2023 года N 565-ФЗ "О занятости населения в Российской Федерации",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Правительства Российской Федерации от 3 мая 2024 года N 571 "Об утверждении Положения о создании и деятельности межведомственных комиссий субъектов Российской Федерации по противодействию нелегальной занятости", Законами Ханты-Мансийского автономного округа - Югры от 25 февраля 2003 года </w:t>
      </w:r>
      <w:r>
        <w:rPr>
          <w:sz w:val="24"/>
        </w:rPr>
        <w:t xml:space="preserve">N 14-оз</w:t>
      </w:r>
      <w:r>
        <w:rPr>
          <w:sz w:val="24"/>
        </w:rPr>
        <w:t xml:space="preserve"> "О нормативных правовых актах Ханты-Мансийского автономного округа - Югры", от 12 октября 2005 года </w:t>
      </w:r>
      <w:r>
        <w:rPr>
          <w:sz w:val="24"/>
        </w:rPr>
        <w:t xml:space="preserve">N 73-оз</w:t>
      </w:r>
      <w:r>
        <w:rPr>
          <w:sz w:val="24"/>
        </w:rPr>
        <w:t xml:space="preserve"> "О Правительстве Ханты-Мансийского автономного округа - Югры", учитывая решение Общественного совета при Департаменте труда и занятости населения Ханты-Мансийского автономного округа - Югры (протокол заседания от 21 июня 2024 года N 15), Правительство Ханты-Мансийского автономного округа - Югры постановляет: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Создать межведомственную комиссию Ханты-Мансийского автономного округа - Югры по противодействию нелегальной занятости (далее - Межведомственная комиссия).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Утвердить: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2.1. </w:t>
      </w:r>
      <w:hyperlink w:history="0" w:anchor="P31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Межведомственной комиссии (приложение 1) и ее </w:t>
      </w:r>
      <w:hyperlink w:history="0" w:anchor="P107" w:tooltip="СОСТАВ">
        <w:r>
          <w:rPr>
            <w:sz w:val="24"/>
            <w:color w:val="0000ff"/>
          </w:rPr>
          <w:t xml:space="preserve">состав</w:t>
        </w:r>
      </w:hyperlink>
      <w:r>
        <w:rPr>
          <w:sz w:val="24"/>
        </w:rPr>
        <w:t xml:space="preserve"> (приложение 2).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2.2. </w:t>
      </w:r>
      <w:hyperlink w:history="0" w:anchor="P135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порядке создания и деятельности рабочих групп Межведомственной комиссии (приложение 3).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Определить </w:t>
      </w:r>
      <w:hyperlink w:history="0" w:anchor="P199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муниципальных образований Ханты-Мансийского автономного округа - Югры, на территориях которых будут созданы рабочие группы Межведомственной комиссии (приложение 4).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Временно исполняющий обязанности</w:t>
      </w:r>
    </w:p>
    <w:p>
      <w:pPr>
        <w:pStyle w:val="0"/>
        <w:jc w:val="right"/>
      </w:pPr>
      <w:r>
        <w:rPr>
          <w:sz w:val="24"/>
        </w:rPr>
        <w:t xml:space="preserve">Губернатора 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Р.Н.КУХАРУК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 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25 июля 2024 года N 269-п</w:t>
      </w:r>
    </w:p>
    <w:p>
      <w:pPr>
        <w:pStyle w:val="0"/>
      </w:pPr>
      <w:r>
        <w:rPr>
          <w:sz w:val="24"/>
        </w:rPr>
      </w:r>
    </w:p>
    <w:bookmarkStart w:id="31" w:name="P31"/>
    <w:bookmarkEnd w:id="31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МЕЖВЕДОМСТВЕННОЙ КОМИССИИ ХАНТЫ-МАНСИЙСКОГО АВТОНОМНОГО</w:t>
      </w:r>
    </w:p>
    <w:p>
      <w:pPr>
        <w:pStyle w:val="2"/>
        <w:jc w:val="center"/>
      </w:pPr>
      <w:r>
        <w:rPr>
          <w:sz w:val="24"/>
        </w:rPr>
        <w:t xml:space="preserve">ОКРУГА - ЮГРЫ ПО ПРОТИВОДЕЙСТВИЮ НЕЛЕГАЛЬНОЙ ЗАНЯТОСТИ</w:t>
      </w:r>
    </w:p>
    <w:p>
      <w:pPr>
        <w:pStyle w:val="2"/>
        <w:jc w:val="center"/>
      </w:pPr>
      <w:r>
        <w:rPr>
          <w:sz w:val="24"/>
        </w:rPr>
        <w:t xml:space="preserve">(ДАЛЕЕ - ПОЛОЖЕНИЕ)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Межведомственная комиссия Ханты-Мансийского автономного округа - Югры по противодействию нелегальной занятости (далее - Межведомственная комиссия, автономный округ) является постоянно действующим коллегиальным органом, созданным в целях обеспечения координации деятельности территориальных органов федеральных органов исполнительной власти, исполнительных органов автономного округа, органов местного самоуправления муниципальных образований автономного округа, государственных внебюджетных фондов, а также профессиональных союзов, их объединений и работодателей, их объединений.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1.2. Межведомственная комиссия в своей деятельности руководствуется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Российской Федерации, федеральными законами, нормативными правовыми актами Президента Российской Федерации, Правительства Российской Федерации, законами и иными нормативными правовыми актами автономного округа, а также Положением.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II. ОРГАНИЗАЦИОННЫЕ ОСНОВЫ ДЕЯТЕЛЬНОСТИ</w:t>
      </w:r>
    </w:p>
    <w:p>
      <w:pPr>
        <w:pStyle w:val="2"/>
        <w:jc w:val="center"/>
      </w:pPr>
      <w:r>
        <w:rPr>
          <w:sz w:val="24"/>
        </w:rPr>
        <w:t xml:space="preserve">МЕЖВЕДОМСТВЕННОЙ КОМИССИИ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Работа Межведомственной комиссии осуществляется в форме заседаний, которые проводятся очно или с помощью видео-конференц-связи.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2.2. Межведомственная комиссия формируется в составе председателя Межведомственной комиссии, заместителя председателя Межведомственной комиссии, членов Межведомственной комиссии и ответственного секретаря Межведомственной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Участие представителей органов прокуратуры, иных заинтересованных лиц в заседаниях Межведомственной комиссии возможно по приглашению председателя (заместителя председателя) Межведомственной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Председатель Межведомственной комиссии руководит ее деятельностью и несет ответственность за выполнение возложенных на нее задач.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отсутствия председателя Межведомственной комиссии его полномочия осуществляет заместитель председателя Межведомственной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Члены Межведомственной комиссии не вправе разглашать сведения, ставшие им известными в ходе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Заседания Межведомственной комиссии проводятся по мере необходимости, но не реже 1 раза в квартал.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Заседание Межведомственной комиссии считается правомочным, если на нем присутствует более половины ее членов.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Заседания Межведомственной комиссии ведет председатель Межведомственной комиссии, а в случае его отсутствия - заместитель председателя Межведомственной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Решения Межведомственной комиссии принимаются большинством голосов присутствующих на ее заседании членов Межведомственной комиссии. В случае равенства голосов решающим является голос председательствующего.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Организацию заседаний Межведомственной комиссии осуществляет ответственный секретарь Межведомственной комиссии.</w:t>
      </w:r>
    </w:p>
    <w:bookmarkStart w:id="55" w:name="P55"/>
    <w:bookmarkEnd w:id="5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Решение Межведомственной комиссии в течение 5 календарных дней с даты проведения заседания ответственный секретарь Межведомственной комиссии оформляет протоколом, который подписывает председательствующий на заседании Межведомственной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Решения Межведомственной комиссии, принятые в пределах ее компетенции, ответственный секретарь Межведомственной комиссии в течение 3 календарных дней с даты подписания протокола направляет членам Межведомственной комиссии, а также работодателям, рассмотренным и (или) заслушанным на заседании.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Контроль исполнения решений Межведомственной комиссии осуществляет председатель Межведомственной комиссии, его заместитель.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III. ЗАДАЧИ И ПРАВА МЕЖВЕДОМСТВЕННОЙ КОМИССИИ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Задачами Межведомственной комиссии являются: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3.1.1. Координация и обеспечение взаимодействия исполнительных органов автономного округа и органов, осуществляющих региональный государственный контроль (надзора), муниципального контроля в автономном округе (далее - контрольно-надзорные органы автономного округа) в целях реализации полномочий Межведомственной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3.1.2. Мониторинг и анализ результатов работы Межведомственной комиссии и ее рабочих групп в муниципальных образованиях автономного округа (далее - Рабочие группы).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3.1.3. Мониторинг результатов работы по противодействию нелегальной занятости.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3.1.4. Иные задачи, определенные </w:t>
      </w:r>
      <w:r>
        <w:rPr>
          <w:sz w:val="24"/>
        </w:rPr>
        <w:t xml:space="preserve">Положением</w:t>
      </w:r>
      <w:r>
        <w:rPr>
          <w:sz w:val="24"/>
        </w:rPr>
        <w:t xml:space="preserve"> о создании и деятельности межведомственных комиссий субъектов Российской Федерации по противодействию нелегальной занятости, утвержденным постановлением Правительства Российской Федерации от 3 мая 2024 года N 571.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Межведомственная комиссия для выполнения возложенных на нее задач: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3.2.1. Участвует в мероприятиях, предусмотренных планом мероприятий по противодействию нелегальной занятости в Российской Федерации, утверждаемым Правительством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3.2.2. Анализирует письменные обращения граждан и юридических лиц, поступившие в исполнительные органы автономного округа, их должностным лицам, содержащие информацию о фактах (признаках) нелегальной занятости.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3.2.3. Направляет в контрольно-надзорные органы автономного округа имеющуюся информацию для проведения контрольных (надзорных) мероприятий, профилактических мероприятий в целях противодействия нелегальной занятости.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3.2.4. Анализирует результаты работы Межведомственной комиссии и Рабочих групп.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Межведомственная комиссия имеет право: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3.3.1. Приглашать на заседания и заслушивать должностных лиц и специалистов (экспертов) органов и организаций, не входящих в состав Межведомственной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3.3.2. Запрашивать у налоговых органов Российской Федерации сведения и информацию, в том числе составляющие налоговую тайну, перечень которых утверждается в соответствии с </w:t>
      </w:r>
      <w:r>
        <w:rPr>
          <w:sz w:val="24"/>
        </w:rPr>
        <w:t xml:space="preserve">частью 3 статьи 67</w:t>
      </w:r>
      <w:r>
        <w:rPr>
          <w:sz w:val="24"/>
        </w:rPr>
        <w:t xml:space="preserve"> Федерального закона от 12 декабря 2023 года N 565-ФЗ "О занятости населения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3.3.3. Запрашивать у исполнительных органов автономного округа, органов местного самоуправления муниципальных образований автономного округа, государственных внебюджетных фондов информацию, включая персональные данные и сведения, в том числе: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использовании хозяйствующими субъектами объектов недвижимого имущества на территории муниципального образования автономного округа в целях осуществления предпринимательской деятельности при отсутствии регистрации в установленном законодательством Российской Федерации порядке в качестве юридического лица или индивидуального предпринимателя;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возможном использовании труда граждан без оформления трудовых отношений в соответствии с трудовым законодательством и (или) о возможном заключении гражданско-правовых договоров, фактически регулирующих трудовые отношения между работником и работодателем;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осуществлении хозяйствующими субъектами видов деятельности, подлежащих лицензированию в установленном законодательством Российской Федерации порядке;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наличии информации о хозяйствующих субъектах, получивших из бюджета автономного округа государственную поддержку для реализации мероприятий (работ, услуг);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наличии информации о хозяйствующих субъектах, у которых объемы предоставляемых услуг (человеко-часы, нормы обслуживания) по заключенным государственным (муниципальным) контрактам не соответствуют численности работников, указанной в статистической отчетности.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3.3.4. Рассматривать на заседаниях Межведомственной комиссии ситуации, связанные: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 осуществлением трудовой деятельности в нарушение установленного трудовым законодательством Российской Федерации порядка оформления трудовых отношений;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 наличием установленных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соответствующего минимального размера оплаты труда;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 подменой трудовых отношений гражданско-правовыми отношениями, в том числе при взаимодействии с физическими лицами, применяющими специальный налоговый режим "Налог на профессиональный доход".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3.3.5. Информировать граждан в средствах массовой информации о негативных последствиях нелегальной занятости.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3.3.6. Организовывать горячую линию по приему жалоб населения по фактам осуществления трудовой деятельности, имеющей признаки нелегальной занятости, и оперативному реагированию на такие жалобы.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 Направление запросов, подготовка информации, направление в контрольно-надзорные органы автономного округа информации для проведения контрольных (надзорных) мероприятий, профилактических мероприятий в целях противодействия нелегальной занятости осуществляются в следующем порядке: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3.4.1. Запросы Межведомственной комиссии при организации работы, в том числе запросы информации и сведений, необходимых для Рабочих групп, оформляются на официальных бланках Межведомственной комиссии и их подписывает председатель Межведомственной комиссии или его заместитель.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3.4.2. Срок рассмотрения запроса Межведомственной комиссии о представлении необходимых материалов и информации органами и организациями не должен превышать 15 календарных дней с даты его регистрации.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3.4.3. Направление в контрольно-надзорные органы автономного округа информации для проведения контрольных (надзорных) мероприятий, профилактических мероприятий в целях противодействия нелегальной занятости оформляется в виде протокола заседания Межведомственной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Межведомственная комиссия: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3.5.1. Рассматривает предложения контрольных (надзорных) органов автономного округа по вопросам противодействия нелегальной занятости.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3.5.2. Пользуется государственными информационными системами в случаях и порядке, предусмотренных законодательством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3.5.3. Создает Рабочие группы, которые будут являться неотъемлемой частью Межведомственной комиссии, в порядке, определенном </w:t>
      </w:r>
      <w:hyperlink w:history="0" w:anchor="P135" w:tooltip="ПОЛОЖЕНИЕ">
        <w:r>
          <w:rPr>
            <w:sz w:val="24"/>
            <w:color w:val="0000ff"/>
          </w:rPr>
          <w:t xml:space="preserve">приложением 3</w:t>
        </w:r>
      </w:hyperlink>
      <w:r>
        <w:rPr>
          <w:sz w:val="24"/>
        </w:rPr>
        <w:t xml:space="preserve"> к настоящему постановлению.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3.5.4. Обеспечивает размещение на официальном сайте Правительства автономного округа в информационно-телекоммуникационной сети Интернет актуальной информации о своей работе.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Информацию о нарушении порядка оформления трудовых отношений и наличии выявленных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установленного минимального размера оплаты труда Межведомственная комиссия направляет в территориальный орган Федеральной службы по труду и занятости - Государственную инспекцию труда в автономном округе для рассмотрения вопроса о проведении контрольных (надзорных) мероприятий.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 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25 июля 2024 года N 269-п</w:t>
      </w:r>
    </w:p>
    <w:p>
      <w:pPr>
        <w:pStyle w:val="0"/>
      </w:pPr>
      <w:r>
        <w:rPr>
          <w:sz w:val="24"/>
        </w:rPr>
      </w:r>
    </w:p>
    <w:bookmarkStart w:id="107" w:name="P107"/>
    <w:bookmarkEnd w:id="107"/>
    <w:p>
      <w:pPr>
        <w:pStyle w:val="2"/>
        <w:jc w:val="center"/>
      </w:pPr>
      <w:r>
        <w:rPr>
          <w:sz w:val="24"/>
        </w:rPr>
        <w:t xml:space="preserve">СОСТАВ</w:t>
      </w:r>
    </w:p>
    <w:p>
      <w:pPr>
        <w:pStyle w:val="2"/>
        <w:jc w:val="center"/>
      </w:pPr>
      <w:r>
        <w:rPr>
          <w:sz w:val="24"/>
        </w:rPr>
        <w:t xml:space="preserve">МЕЖВЕДОМСТВЕННОЙ КОМИССИИ ХАНТЫ-МАНСИЙСКОГО АВТОНОМНОГО</w:t>
      </w:r>
    </w:p>
    <w:p>
      <w:pPr>
        <w:pStyle w:val="2"/>
        <w:jc w:val="center"/>
      </w:pPr>
      <w:r>
        <w:rPr>
          <w:sz w:val="24"/>
        </w:rPr>
        <w:t xml:space="preserve">ОКРУГА - ЮГРЫ ПО ПРОТИВОДЕЙСТВИЮ НЕЛЕГАЛЬНОЙ ЗАНЯТОСТИ</w:t>
      </w:r>
    </w:p>
    <w:p>
      <w:pPr>
        <w:pStyle w:val="2"/>
        <w:jc w:val="center"/>
      </w:pPr>
      <w:r>
        <w:rPr>
          <w:sz w:val="24"/>
        </w:rPr>
        <w:t xml:space="preserve">(ДАЛЕЕ - МЕЖВЕДОМСТВЕННАЯ КОМИССИЯ)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Первый заместитель Губернатора Ханты-Мансийского автономного округа - Югры (далее - автономный округ), в ведении которого находится Департамент труда и занятости населения автономного округа, председатель Межведомственной комиссии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Директор Департамента труда и занятости населения автономного округа, заместитель председателя Межведомственной комиссии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управления - начальник отдела социально-трудовых отношений Управления труда Департамента труда и занятости населения автономного округа, ответственный секретарь Межведомственной комиссии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директора - начальник Управления труда Департамента труда и занятости населения автономного округа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Руководитель Государственной инспекции труда в автономном округе (по согласованию)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начальника Управления Министерства внутренних дел Российской Федерации по автономному округу - начальник полиции (по согласованию)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руководителя Управления Федеральной налоговой службы по автономному округу (по согласованию)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Заместитель управляющего Отделением Фонда пенсионного и социального страхования Российской Федерации по автономному округу (по согласованию)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Директор Территориального фонда обязательного медицинского страхования автономного округа (по согласованию)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Председатель Союза "Объединение организаций профсоюзов Ханты-Мансийского автономного округа - Югры" (по согласованию)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Исполнительный директор Объединения работодателей автономного округа (по согласованию)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Председатели рабочих групп Межведомственной комиссии в муниципальных образованиях автономного округа (по согласованию)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 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25 июля 2024 года N 269-п</w:t>
      </w:r>
    </w:p>
    <w:p>
      <w:pPr>
        <w:pStyle w:val="0"/>
      </w:pPr>
      <w:r>
        <w:rPr>
          <w:sz w:val="24"/>
        </w:rPr>
      </w:r>
    </w:p>
    <w:bookmarkStart w:id="135" w:name="P135"/>
    <w:bookmarkEnd w:id="135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ПОРЯДКЕ СОЗДАНИЯ И ДЕЯТЕЛЬНОСТИ РАБОЧИХ ГРУПП</w:t>
      </w:r>
    </w:p>
    <w:p>
      <w:pPr>
        <w:pStyle w:val="2"/>
        <w:jc w:val="center"/>
      </w:pPr>
      <w:r>
        <w:rPr>
          <w:sz w:val="24"/>
        </w:rPr>
        <w:t xml:space="preserve">МЕЖВЕДОМСТВЕННОЙ КОМИССИИ ХАНТЫ-МАНСИЙСКОГО</w:t>
      </w:r>
    </w:p>
    <w:p>
      <w:pPr>
        <w:pStyle w:val="2"/>
        <w:jc w:val="center"/>
      </w:pPr>
      <w:r>
        <w:rPr>
          <w:sz w:val="24"/>
        </w:rPr>
        <w:t xml:space="preserve">АВТОНОМНОГО ОКРУГА - ЮГРЫ ПО ПРОТИВОДЕЙСТВИЮ НЕЛЕГАЛЬНОЙ</w:t>
      </w:r>
    </w:p>
    <w:p>
      <w:pPr>
        <w:pStyle w:val="2"/>
        <w:jc w:val="center"/>
      </w:pPr>
      <w:r>
        <w:rPr>
          <w:sz w:val="24"/>
        </w:rPr>
        <w:t xml:space="preserve">ЗАНЯТОСТИ (ДАЛЕЕ - ПОЛОЖЕНИЕ)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I. ОБЩИЕ ПОЛОЖЕНИЯ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Положение определяет порядок создания и деятельности рабочих групп межведомственной комиссии по противодействию нелегальной занятости в Ханты-Мансийском автономном округе - Югре (далее - Рабочая группа, автономный округ, Межведомственная комиссия).</w:t>
      </w:r>
    </w:p>
    <w:bookmarkStart w:id="144" w:name="P144"/>
    <w:bookmarkEnd w:id="14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1.2. Рабочие группы создает в муниципальных образованиях автономного округа, определенных </w:t>
      </w:r>
      <w:hyperlink w:history="0" w:anchor="P199" w:tooltip="ПЕРЕЧЕНЬ">
        <w:r>
          <w:rPr>
            <w:sz w:val="24"/>
            <w:color w:val="0000ff"/>
          </w:rPr>
          <w:t xml:space="preserve">приложением 4</w:t>
        </w:r>
      </w:hyperlink>
      <w:r>
        <w:rPr>
          <w:sz w:val="24"/>
        </w:rPr>
        <w:t xml:space="preserve"> к настоящему постановлению (далее - Муниципальные образования), Межведомственная комиссия своим решением, которое оформляет протоколом, в порядке, определенном </w:t>
      </w:r>
      <w:hyperlink w:history="0" w:anchor="P55" w:tooltip="2.4. Решение Межведомственной комиссии в течение 5 календарных дней с даты проведения заседания ответственный секретарь Межведомственной комиссии оформляет протоколом, который подписывает председательствующий на заседании Межведомственной комиссии.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приложения 1 к настоящему постановлению, они являются ее неотъемлемой частью.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Рабочие группы в своей деятельности руководствуются </w:t>
      </w:r>
      <w:r>
        <w:rPr>
          <w:sz w:val="24"/>
        </w:rPr>
        <w:t xml:space="preserve">Конституцией</w:t>
      </w:r>
      <w:r>
        <w:rPr>
          <w:sz w:val="24"/>
        </w:rPr>
        <w:t xml:space="preserve"> Российской Федерации, федеральными законами, нормативными правовыми актами Президента Российской Федерации, Правительства Российской Федерации, законами и иными нормативными правовыми актами автономного округа, а также Положением.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II. ОРГАНИЗАЦИОННЫЕ ОСНОВЫ ДЕЯТЕЛЬНОСТИ РАБОЧИХ ГРУПП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В состав Рабочей группы входят представители органов местного самоуправления Муниципальных образований, профессиональных союзов, их объединений и работодателей, их объединений, представители иных заинтересованных органов и организаций (по согласованию).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2.2. Рабочие группы формируются в составе председателя, заместителя председателя, ответственного секретаря и членов Рабочей группы.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Должность председателя Рабочей группы по представлению органа местного самоуправления Муниципального образования устанавливается в решении Межведомственной комиссии, указанном в </w:t>
      </w:r>
      <w:hyperlink w:history="0" w:anchor="P144" w:tooltip="1.2. Рабочие группы создает в муниципальных образованиях автономного округа, определенных приложением 4 к настоящему постановлению (далее - Муниципальные образования), Межведомственная комиссия своим решением, которое оформляет протоколом, в порядке, определенном пунктом 2.4 приложения 1 к настоящему постановлению, они являются ее неотъемлемой частью.">
        <w:r>
          <w:rPr>
            <w:sz w:val="24"/>
            <w:color w:val="0000ff"/>
          </w:rPr>
          <w:t xml:space="preserve">пункте 1.2</w:t>
        </w:r>
      </w:hyperlink>
      <w:r>
        <w:rPr>
          <w:sz w:val="24"/>
        </w:rPr>
        <w:t xml:space="preserve"> Положения. Заместитель председателя Рабочей группы, ответственный секретарь Рабочей группы, члены рабочей группы утверждаются муниципальным нормативным правовым актом.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Председатель Рабочей группы назначается из числа глав (заместителей глав) органов местного самоуправления Муниципальных образований.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Председатель Рабочей группы руководит ее деятельностью и несет ответственность за выполнение возложенных на Рабочую группу задач.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отсутствия председателя Рабочей группы его полномочия осуществляет заместитель председателя Рабочей группы.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Члены Рабочей группы не вправе разглашать сведения, ставшие им известными в ходе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Заседания Рабочей группы проводятся по мере необходимости, но не реже одного раза в квартал.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Заседание Рабочей группы считается правомочным, если на нем присутствует более половины ее членов.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 Решения Рабочей группы принимаются большинством голосов присутствующих на заседании членов Рабочих групп. В случае равенства голосов решающим является голос председательствующего.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 Решения Рабочей группы оформляются протоколом, который подписывает председательствующий на заседании Рабочей группы.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2.9. Организацию заседаний Рабочей группы осуществляет ответственный секретарь Рабочей группы.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2.10. Решения Рабочей группы, принятые в пределах ее компетенции, ответственный секретарь направляет членам Рабочей группы, а также работодателям, заслушанным на заседании Рабочей группы.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2.11. Контроль исполнения решений Рабочей группы осуществляет председатель Рабочей группы.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Раздел III. ЗАДАЧИ И ПРАВА РАБОЧИХ ГРУПП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Основными задачами Рабочей группы являются: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3.1.1. Обеспечение взаимодействия органов местного самоуправления муниципальных образований, профессиональных союзов, их объединений и работодателей, их объединений, представителей иных заинтересованных органов и организаций в целях реализации полномочий Рабочей группы.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3.1.2. Мониторинг и анализ результатов работы по противодействию нелегальной занятости на территории соответствующего Муниципального образования.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3.2.3. Анализ письменных обращений граждан и юридических лиц, поступивших в органы местного самоуправления соответствующего Муниципального образования, содержащих информацию о фактах (признаках) нелегальной занятости.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Рабочие группы в рамках возложенных на них задач вправе: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3.3.1. Приглашать на заседания Рабочих групп и заслушивать должностных лиц и специалистов (экспертов) органов и организаций, не входящих в их состав.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3.3.2. Участвовать в мероприятиях, предусмотренных планом мероприятий по противодействию нелегальной занятости в автономном округе, утверждаемым Межведомственной комиссией.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 Рабочие группы подготавливают и предоставляют ответственному секретарю Межведомственной комиссии: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3.4.1. Предложения о направлении в исполнительные органы автономного округа, государственные внебюджетные фонды запросов о предоставлении информации, включая персональные данные и сведения, в том числе: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использовании хозяйствующими субъектами объектов недвижимого имущества на территории Муниципального образования в целях осуществления предпринимательской деятельности при отсутствии регистрации в установленном законодательством Российской Федерации порядке в качестве юридического лица или индивидуального предпринимателя;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возможном использовании труда граждан без оформления трудовых отношений в соответствии с трудовым законодательством и (или) о возможном заключении гражданско-правовых договоров, фактически регулирующих трудовые отношения между работником и работодателем;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осуществлении хозяйствующими субъектами видов деятельности, подлежащих лицензированию в установленном законодательством Российской Федерации порядке;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наличии информации о хозяйствующих субъектах, получивших из бюджета государственную поддержку для реализации мероприятий (работ, услуг);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наличии информации о хозяйствующих субъектах, у которых объемы предоставляемых услуг (человеко-часы, нормы обслуживания) по заключенным государственным (муниципальным) контрактам не соответствуют численности работников, указанной в отчетности.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3.4.2. Предложения о направлении в органы, осуществляющие региональный государственный контроль (надзора), муниципальный контроль в автономном округе (далее - контрольно-надзорные органы автономного округа), информации для проведения контрольных (надзорных) мероприятий, профилактических мероприятий в целях противодействия нелегальной занятости.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3.4.3. Предложения о направлении в налоговые органы Российской Федерации запросов сведений и информации, в том числе составляющих налоговую тайну, перечень которых утверждается в соответствии с </w:t>
      </w:r>
      <w:r>
        <w:rPr>
          <w:sz w:val="24"/>
        </w:rPr>
        <w:t xml:space="preserve">частью 3 статьи 67</w:t>
      </w:r>
      <w:r>
        <w:rPr>
          <w:sz w:val="24"/>
        </w:rPr>
        <w:t xml:space="preserve"> Федерального закона от 12 декабря 2023 года N 565-ФЗ "О занятости населения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3.4.4. Информацию о деятельности Рабочих групп.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Рабочие группы рассматривают на заседаниях ситуации, связанные с: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3.5.1. Осуществлением трудовой деятельности в нарушение установленного трудовым законодательством порядка оформления трудовых отношений.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3.5.2. Наличием установленных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соответствующего минимального размера оплаты труда.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3.5.3. Подменой трудовых отношений гражданско-правовыми отношениями, в том числе при взаимодействии с физическими лицами, применяющими специальный налоговый режим "Налог на профессиональный доход".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При наличии у Рабочей группы информации о нарушении порядка оформления трудовых отношений и наличии выявленных фактов выплаты месячной заработной платы работникам, полностью отработавшим за этот период норму рабочего времени и выполнившим нормы труда (трудовые обязанности), ниже установленного минимального размера оплаты труда Рабочая группа направляет соответствующую информацию в контрольно-надзорные органы автономного округа.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4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Правительства 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от 25 июля 2024 года N 269-п</w:t>
      </w:r>
    </w:p>
    <w:p>
      <w:pPr>
        <w:pStyle w:val="0"/>
      </w:pPr>
      <w:r>
        <w:rPr>
          <w:sz w:val="24"/>
        </w:rPr>
      </w:r>
    </w:p>
    <w:bookmarkStart w:id="199" w:name="P199"/>
    <w:bookmarkEnd w:id="199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МУНИЦИПАЛЬНЫХ ОБРАЗОВАНИЙ ХАНТЫ-МАНСИЙСКОГО АВТОНОМНОГО</w:t>
      </w:r>
    </w:p>
    <w:p>
      <w:pPr>
        <w:pStyle w:val="2"/>
        <w:jc w:val="center"/>
      </w:pPr>
      <w:r>
        <w:rPr>
          <w:sz w:val="24"/>
        </w:rPr>
        <w:t xml:space="preserve">ОКРУГА - ЮГРЫ, НА ТЕРРИТОРИЯХ КОТОРЫХ БУДУТ СОЗДАНЫ РАБОЧИЕ</w:t>
      </w:r>
    </w:p>
    <w:p>
      <w:pPr>
        <w:pStyle w:val="2"/>
        <w:jc w:val="center"/>
      </w:pPr>
      <w:r>
        <w:rPr>
          <w:sz w:val="24"/>
        </w:rPr>
        <w:t xml:space="preserve">ГРУППЫ МЕЖВЕДОМСТВЕННОЙ КОМИССИИ ХАНТЫ-МАНСИЙСКОГО</w:t>
      </w:r>
    </w:p>
    <w:p>
      <w:pPr>
        <w:pStyle w:val="2"/>
        <w:jc w:val="center"/>
      </w:pPr>
      <w:r>
        <w:rPr>
          <w:sz w:val="24"/>
        </w:rPr>
        <w:t xml:space="preserve">АВТОНОМНОГО ОКРУГА - ЮГРЫ ПО ПРОТИВОДЕЙСТВИЮ НЕЛЕГАЛЬНОЙ</w:t>
      </w:r>
    </w:p>
    <w:p>
      <w:pPr>
        <w:pStyle w:val="2"/>
        <w:jc w:val="center"/>
      </w:pPr>
      <w:r>
        <w:rPr>
          <w:sz w:val="24"/>
        </w:rPr>
        <w:t xml:space="preserve">ЗАНЯТОСТИ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Белоярский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Березовский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Городской округ Когалым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Кондинский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Городской округ Лангепас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Городской округ Мегион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7. Городской округ Нефтеюганск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Нефтеюганский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Городской округ Нижневартовск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Нижневартовский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Городской округ Нягань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Октябрьский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Городской округ Покачи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Городской округ Пыть-Ях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Городской округ Радужный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16. Советский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Городской округ Сургут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Сургутский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Городской округ Урай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Городской округ Ханты-Мансийск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Ханты-Мансийский муниципальный район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Городской округ Югорск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ХМАО - Югры от 25.07.2024 N 269-п</w:t>
            <w:br/>
            <w:t>"О межведомственной комиссии Ханты-Мансийского автономного...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image" Target="media/image1.png"/>
	<Relationship Id="rId3" Type="http://schemas.openxmlformats.org/officeDocument/2006/relationships/hyperlink" Target="https://www.consultant.ru" TargetMode = "External"/>
	<Relationship Id="rId4" Type="http://schemas.openxmlformats.org/officeDocument/2006/relationships/hyperlink" Target="https://www.consultant.ru" TargetMode = "External"/>
	<Relationship Id="rId5" Type="http://schemas.openxmlformats.org/officeDocument/2006/relationships/header" Target="header1.xml"/>
	<Relationship Id="rId6" Type="http://schemas.openxmlformats.org/officeDocument/2006/relationships/footer" Target="footer1.xml"/>
</Relationships>
</file>

<file path=word/_rels/footer1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</Relationships>
</file>

<file path=word/_rels/header1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25.07.2024 N 269-п
"О межведомственной комиссии Ханты-Мансийского автономного округа - Югры по противодействию нелегальной занятости"
(вместе с "Положением о межведомственной комиссии Ханты-Мансийского автономного округа - Югры по противодействию нелегальной занятости", "Положением о порядке создания и деятельности рабочих групп межведомственной комиссии Ханты-Мансийского автономного округа - Югры по противодействию нелегальной занятости")</dc:title>
  <dcterms:created xsi:type="dcterms:W3CDTF">2025-11-28T04:44:40Z</dcterms:created>
</cp:coreProperties>
</file>