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D43639" w:rsidRPr="00D210B2" w:rsidTr="00D43639">
        <w:tc>
          <w:tcPr>
            <w:tcW w:w="14879" w:type="dxa"/>
            <w:tcBorders>
              <w:top w:val="single" w:sz="4" w:space="0" w:color="FFFFFF"/>
              <w:left w:val="single" w:sz="4" w:space="0" w:color="FFFFFF"/>
              <w:bottom w:val="single" w:sz="4" w:space="0" w:color="FFFFFF"/>
              <w:right w:val="single" w:sz="4" w:space="0" w:color="FFFFFF"/>
            </w:tcBorders>
            <w:shd w:val="clear" w:color="auto" w:fill="auto"/>
          </w:tcPr>
          <w:p w:rsidR="00D43639" w:rsidRPr="00D43639" w:rsidRDefault="00D43639" w:rsidP="00D43639">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УТВЕРЖДАЮ</w:t>
            </w:r>
          </w:p>
          <w:p w:rsidR="00117458" w:rsidRDefault="00117458" w:rsidP="00D436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D43639" w:rsidRDefault="00117458" w:rsidP="00D436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w:t>
            </w:r>
            <w:r w:rsidR="00D43639" w:rsidRPr="00D43639">
              <w:rPr>
                <w:rFonts w:ascii="Times New Roman" w:hAnsi="Times New Roman" w:cs="Times New Roman"/>
                <w:sz w:val="28"/>
                <w:szCs w:val="28"/>
              </w:rPr>
              <w:t>иректор</w:t>
            </w:r>
            <w:r>
              <w:rPr>
                <w:rFonts w:ascii="Times New Roman" w:hAnsi="Times New Roman" w:cs="Times New Roman"/>
                <w:sz w:val="28"/>
                <w:szCs w:val="28"/>
              </w:rPr>
              <w:t>а</w:t>
            </w:r>
            <w:r w:rsidR="00D43639" w:rsidRPr="00D43639">
              <w:rPr>
                <w:rFonts w:ascii="Times New Roman" w:hAnsi="Times New Roman" w:cs="Times New Roman"/>
                <w:sz w:val="28"/>
                <w:szCs w:val="28"/>
              </w:rPr>
              <w:t xml:space="preserve"> департамента </w:t>
            </w:r>
          </w:p>
          <w:p w:rsidR="00D43639" w:rsidRDefault="00D43639" w:rsidP="00D43639">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экономического развития</w:t>
            </w:r>
          </w:p>
          <w:p w:rsidR="00D43639" w:rsidRPr="00D43639" w:rsidRDefault="00D43639" w:rsidP="00D436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города</w:t>
            </w:r>
          </w:p>
          <w:p w:rsidR="00D43639" w:rsidRPr="00D43639" w:rsidRDefault="00D43639" w:rsidP="00117458">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__</w:t>
            </w:r>
            <w:r>
              <w:rPr>
                <w:rFonts w:ascii="Times New Roman" w:hAnsi="Times New Roman" w:cs="Times New Roman"/>
                <w:sz w:val="28"/>
                <w:szCs w:val="28"/>
              </w:rPr>
              <w:t>__________________</w:t>
            </w:r>
            <w:r w:rsidR="00117458">
              <w:rPr>
                <w:rFonts w:ascii="Times New Roman" w:hAnsi="Times New Roman" w:cs="Times New Roman"/>
                <w:sz w:val="28"/>
                <w:szCs w:val="28"/>
              </w:rPr>
              <w:t>Н.П. Брыль</w:t>
            </w:r>
          </w:p>
        </w:tc>
      </w:tr>
    </w:tbl>
    <w:p w:rsidR="00D43639" w:rsidRDefault="00D43639" w:rsidP="00D4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eastAsia="ru-RU"/>
        </w:rPr>
      </w:pPr>
    </w:p>
    <w:p w:rsidR="00D43639" w:rsidRDefault="00D43639"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ОБЪЯВЛЕНИЕ</w:t>
      </w: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 xml:space="preserve">о проведении конкурса </w:t>
      </w:r>
      <w:r w:rsidR="00CA1850" w:rsidRPr="00CA1850">
        <w:rPr>
          <w:rFonts w:ascii="Times New Roman" w:eastAsia="Times New Roman" w:hAnsi="Times New Roman" w:cs="Times New Roman"/>
          <w:b/>
          <w:sz w:val="24"/>
          <w:szCs w:val="24"/>
          <w:lang w:eastAsia="ru-RU"/>
        </w:rPr>
        <w:t>по</w:t>
      </w:r>
      <w:r w:rsidRPr="00CA1850">
        <w:rPr>
          <w:rFonts w:ascii="Times New Roman" w:eastAsia="Times New Roman" w:hAnsi="Times New Roman" w:cs="Times New Roman"/>
          <w:b/>
          <w:sz w:val="24"/>
          <w:szCs w:val="24"/>
          <w:lang w:eastAsia="ru-RU"/>
        </w:rPr>
        <w:t xml:space="preserve"> предоставлени</w:t>
      </w:r>
      <w:r w:rsidR="00CA1850" w:rsidRPr="00CA1850">
        <w:rPr>
          <w:rFonts w:ascii="Times New Roman" w:eastAsia="Times New Roman" w:hAnsi="Times New Roman" w:cs="Times New Roman"/>
          <w:b/>
          <w:sz w:val="24"/>
          <w:szCs w:val="24"/>
          <w:lang w:eastAsia="ru-RU"/>
        </w:rPr>
        <w:t>ю</w:t>
      </w:r>
      <w:r w:rsidRPr="00CA1850">
        <w:rPr>
          <w:rFonts w:ascii="Times New Roman" w:eastAsia="Times New Roman" w:hAnsi="Times New Roman" w:cs="Times New Roman"/>
          <w:b/>
          <w:sz w:val="24"/>
          <w:szCs w:val="24"/>
          <w:lang w:eastAsia="ru-RU"/>
        </w:rPr>
        <w:t xml:space="preserve"> грантов</w:t>
      </w: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в форме субсидий субъектам малого и среднего предпринимательства</w:t>
      </w:r>
      <w:r w:rsidR="00CA1850" w:rsidRPr="00CA1850">
        <w:rPr>
          <w:rFonts w:ascii="Times New Roman" w:eastAsia="Times New Roman" w:hAnsi="Times New Roman" w:cs="Times New Roman"/>
          <w:b/>
          <w:sz w:val="24"/>
          <w:szCs w:val="24"/>
          <w:lang w:eastAsia="ru-RU"/>
        </w:rPr>
        <w:t xml:space="preserve"> </w:t>
      </w:r>
      <w:r w:rsidR="00117458">
        <w:rPr>
          <w:rFonts w:ascii="Times New Roman" w:eastAsia="Times New Roman" w:hAnsi="Times New Roman" w:cs="Times New Roman"/>
          <w:b/>
          <w:sz w:val="24"/>
          <w:szCs w:val="24"/>
          <w:lang w:eastAsia="ru-RU"/>
        </w:rPr>
        <w:t xml:space="preserve">на 2022 </w:t>
      </w:r>
      <w:r w:rsidRPr="00CA1850">
        <w:rPr>
          <w:rFonts w:ascii="Times New Roman" w:eastAsia="Times New Roman" w:hAnsi="Times New Roman" w:cs="Times New Roman"/>
          <w:b/>
          <w:sz w:val="24"/>
          <w:szCs w:val="24"/>
          <w:lang w:eastAsia="ru-RU"/>
        </w:rPr>
        <w:t>год</w:t>
      </w:r>
    </w:p>
    <w:p w:rsidR="00CC1B8D" w:rsidRPr="00CC1B8D"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CC1B8D">
        <w:rPr>
          <w:rFonts w:ascii="Times New Roman" w:eastAsia="Times New Roman" w:hAnsi="Times New Roman" w:cs="Times New Roman"/>
          <w:sz w:val="24"/>
          <w:szCs w:val="24"/>
          <w:lang w:eastAsia="ru-RU"/>
        </w:rPr>
        <w:t> </w:t>
      </w:r>
    </w:p>
    <w:tbl>
      <w:tblPr>
        <w:tblW w:w="14854" w:type="dxa"/>
        <w:tblInd w:w="20" w:type="dxa"/>
        <w:tblCellMar>
          <w:left w:w="0" w:type="dxa"/>
          <w:right w:w="0" w:type="dxa"/>
        </w:tblCellMar>
        <w:tblLook w:val="04A0" w:firstRow="1" w:lastRow="0" w:firstColumn="1" w:lastColumn="0" w:noHBand="0" w:noVBand="1"/>
      </w:tblPr>
      <w:tblGrid>
        <w:gridCol w:w="4081"/>
        <w:gridCol w:w="10773"/>
      </w:tblGrid>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Срок проведения конкурса (дата и время начала (окончания) подачи (приема) заявок на участие в конкурсе) </w:t>
            </w:r>
            <w:r w:rsidR="00CA1850" w:rsidRPr="001D2646">
              <w:rPr>
                <w:rFonts w:ascii="Times New Roman" w:eastAsia="Times New Roman" w:hAnsi="Times New Roman" w:cs="Times New Roman"/>
                <w:sz w:val="24"/>
                <w:szCs w:val="24"/>
                <w:lang w:eastAsia="ru-RU"/>
              </w:rPr>
              <w:t>(далее – заявки)</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1D2646" w:rsidRDefault="00EE6BB7" w:rsidP="00AB199A">
            <w:pPr>
              <w:tabs>
                <w:tab w:val="left" w:pos="14459"/>
              </w:tabs>
              <w:spacing w:after="0" w:line="240" w:lineRule="auto"/>
              <w:ind w:left="127" w:right="111" w:firstLine="4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C1B8D" w:rsidRPr="001D2646">
              <w:rPr>
                <w:rFonts w:ascii="Times New Roman" w:eastAsia="Times New Roman" w:hAnsi="Times New Roman" w:cs="Times New Roman"/>
                <w:sz w:val="24"/>
                <w:szCs w:val="24"/>
                <w:lang w:eastAsia="ru-RU"/>
              </w:rPr>
              <w:t xml:space="preserve">ата начала подачи (приема) заявок: </w:t>
            </w:r>
            <w:r w:rsidR="00587A69">
              <w:rPr>
                <w:rFonts w:ascii="Times New Roman" w:eastAsia="Times New Roman" w:hAnsi="Times New Roman" w:cs="Times New Roman"/>
                <w:sz w:val="24"/>
                <w:szCs w:val="24"/>
                <w:lang w:eastAsia="ru-RU"/>
              </w:rPr>
              <w:t xml:space="preserve">09.00 часов </w:t>
            </w:r>
            <w:r w:rsidR="00117458">
              <w:rPr>
                <w:rFonts w:ascii="Times New Roman" w:eastAsia="Times New Roman" w:hAnsi="Times New Roman" w:cs="Times New Roman"/>
                <w:sz w:val="24"/>
                <w:szCs w:val="24"/>
                <w:lang w:eastAsia="ru-RU"/>
              </w:rPr>
              <w:t>20.04.2022</w:t>
            </w:r>
          </w:p>
          <w:p w:rsidR="00CC1B8D" w:rsidRDefault="00EE6BB7" w:rsidP="00117458">
            <w:pPr>
              <w:tabs>
                <w:tab w:val="left" w:pos="14459"/>
              </w:tabs>
              <w:spacing w:after="0" w:line="240" w:lineRule="auto"/>
              <w:ind w:left="127" w:right="111" w:firstLine="4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C1B8D" w:rsidRPr="001D2646">
              <w:rPr>
                <w:rFonts w:ascii="Times New Roman" w:eastAsia="Times New Roman" w:hAnsi="Times New Roman" w:cs="Times New Roman"/>
                <w:sz w:val="24"/>
                <w:szCs w:val="24"/>
                <w:lang w:eastAsia="ru-RU"/>
              </w:rPr>
              <w:t xml:space="preserve">ата окончания подачи (приема) заявок: </w:t>
            </w:r>
            <w:r w:rsidR="00587A69">
              <w:rPr>
                <w:rFonts w:ascii="Times New Roman" w:eastAsia="Times New Roman" w:hAnsi="Times New Roman" w:cs="Times New Roman"/>
                <w:sz w:val="24"/>
                <w:szCs w:val="24"/>
                <w:lang w:eastAsia="ru-RU"/>
              </w:rPr>
              <w:t xml:space="preserve">17.00 часов </w:t>
            </w:r>
            <w:r w:rsidR="00117458">
              <w:rPr>
                <w:rFonts w:ascii="Times New Roman" w:eastAsia="Times New Roman" w:hAnsi="Times New Roman" w:cs="Times New Roman"/>
                <w:sz w:val="24"/>
                <w:szCs w:val="24"/>
                <w:lang w:eastAsia="ru-RU"/>
              </w:rPr>
              <w:t>11.05.2022</w:t>
            </w:r>
          </w:p>
          <w:p w:rsidR="002D7D43" w:rsidRPr="001D2646" w:rsidRDefault="002D7D43" w:rsidP="00117458">
            <w:pPr>
              <w:tabs>
                <w:tab w:val="left" w:pos="14459"/>
              </w:tabs>
              <w:spacing w:after="0" w:line="240" w:lineRule="auto"/>
              <w:ind w:left="127" w:right="111" w:firstLine="4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в рабочие дни (за исключение</w:t>
            </w:r>
            <w:r w:rsidR="00143933">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выходных и праздничных дней) с 9.00 до 17.00 часов</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Наименование, место нахождения, почтовый адрес и адрес электронной почты, номер контактного телефона органа, ответственного за проведение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1D2646" w:rsidRDefault="00EE6BB7" w:rsidP="00AB199A">
            <w:pPr>
              <w:tabs>
                <w:tab w:val="left" w:pos="6946"/>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C1B8D" w:rsidRPr="001D2646">
              <w:rPr>
                <w:rFonts w:ascii="Times New Roman" w:eastAsia="Times New Roman" w:hAnsi="Times New Roman" w:cs="Times New Roman"/>
                <w:sz w:val="24"/>
                <w:szCs w:val="24"/>
                <w:lang w:eastAsia="ru-RU"/>
              </w:rPr>
              <w:t>епартамент экономического развития администрации города</w:t>
            </w:r>
            <w:r>
              <w:rPr>
                <w:rFonts w:ascii="Times New Roman" w:eastAsia="Times New Roman" w:hAnsi="Times New Roman" w:cs="Times New Roman"/>
                <w:sz w:val="24"/>
                <w:szCs w:val="24"/>
                <w:lang w:eastAsia="ru-RU"/>
              </w:rPr>
              <w:t xml:space="preserve"> (далее – Департамент)</w:t>
            </w:r>
          </w:p>
          <w:p w:rsidR="00CC1B8D" w:rsidRPr="001D2646" w:rsidRDefault="00EE6BB7" w:rsidP="00AB199A">
            <w:pPr>
              <w:tabs>
                <w:tab w:val="left" w:pos="6946"/>
                <w:tab w:val="left" w:pos="14459"/>
              </w:tabs>
              <w:spacing w:after="0"/>
              <w:ind w:left="127" w:right="111" w:firstLine="441"/>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CC1B8D" w:rsidRPr="001D2646">
              <w:rPr>
                <w:rFonts w:ascii="Times New Roman" w:eastAsia="Calibri" w:hAnsi="Times New Roman" w:cs="Times New Roman"/>
                <w:sz w:val="24"/>
                <w:szCs w:val="24"/>
              </w:rPr>
              <w:t>очтовый адрес: ул. Таежная, 24, г. Нижневартовск, Ханты-Мансийский автономный округ - Югра, 628602</w:t>
            </w:r>
          </w:p>
          <w:p w:rsidR="00CC1B8D" w:rsidRPr="001D2646" w:rsidRDefault="00EE6BB7" w:rsidP="00AB199A">
            <w:pPr>
              <w:tabs>
                <w:tab w:val="left" w:pos="6946"/>
                <w:tab w:val="left" w:pos="14459"/>
              </w:tabs>
              <w:spacing w:after="0"/>
              <w:ind w:left="127" w:right="111" w:firstLine="441"/>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CC1B8D" w:rsidRPr="001D2646">
              <w:rPr>
                <w:rFonts w:ascii="Times New Roman" w:eastAsia="Calibri" w:hAnsi="Times New Roman" w:cs="Times New Roman"/>
                <w:sz w:val="24"/>
                <w:szCs w:val="24"/>
              </w:rPr>
              <w:t>елефоны: (3466) 2</w:t>
            </w:r>
            <w:r w:rsidR="00F36FE5">
              <w:rPr>
                <w:rFonts w:ascii="Times New Roman" w:eastAsia="Calibri" w:hAnsi="Times New Roman" w:cs="Times New Roman"/>
                <w:sz w:val="24"/>
                <w:szCs w:val="24"/>
              </w:rPr>
              <w:t>7</w:t>
            </w:r>
            <w:r w:rsidR="00CC1B8D" w:rsidRPr="001D2646">
              <w:rPr>
                <w:rFonts w:ascii="Times New Roman" w:eastAsia="Calibri" w:hAnsi="Times New Roman" w:cs="Times New Roman"/>
                <w:sz w:val="24"/>
                <w:szCs w:val="24"/>
              </w:rPr>
              <w:t>-</w:t>
            </w:r>
            <w:r w:rsidR="00F36FE5">
              <w:rPr>
                <w:rFonts w:ascii="Times New Roman" w:eastAsia="Calibri" w:hAnsi="Times New Roman" w:cs="Times New Roman"/>
                <w:sz w:val="24"/>
                <w:szCs w:val="24"/>
              </w:rPr>
              <w:t>25</w:t>
            </w:r>
            <w:r w:rsidR="00CC1B8D" w:rsidRPr="001D2646">
              <w:rPr>
                <w:rFonts w:ascii="Times New Roman" w:eastAsia="Calibri" w:hAnsi="Times New Roman" w:cs="Times New Roman"/>
                <w:sz w:val="24"/>
                <w:szCs w:val="24"/>
              </w:rPr>
              <w:t>-</w:t>
            </w:r>
            <w:r w:rsidR="00F36FE5">
              <w:rPr>
                <w:rFonts w:ascii="Times New Roman" w:eastAsia="Calibri" w:hAnsi="Times New Roman" w:cs="Times New Roman"/>
                <w:sz w:val="24"/>
                <w:szCs w:val="24"/>
              </w:rPr>
              <w:t>41</w:t>
            </w:r>
            <w:r w:rsidR="00CC1B8D" w:rsidRPr="001D2646">
              <w:rPr>
                <w:rFonts w:ascii="Times New Roman" w:eastAsia="Calibri" w:hAnsi="Times New Roman" w:cs="Times New Roman"/>
                <w:sz w:val="24"/>
                <w:szCs w:val="24"/>
              </w:rPr>
              <w:t xml:space="preserve">, </w:t>
            </w:r>
            <w:r w:rsidR="00F36FE5">
              <w:rPr>
                <w:rFonts w:ascii="Times New Roman" w:eastAsia="Calibri" w:hAnsi="Times New Roman" w:cs="Times New Roman"/>
                <w:sz w:val="24"/>
                <w:szCs w:val="24"/>
              </w:rPr>
              <w:t>27</w:t>
            </w:r>
            <w:r w:rsidR="00CC1B8D" w:rsidRPr="001D2646">
              <w:rPr>
                <w:rFonts w:ascii="Times New Roman" w:eastAsia="Calibri" w:hAnsi="Times New Roman" w:cs="Times New Roman"/>
                <w:sz w:val="24"/>
                <w:szCs w:val="24"/>
              </w:rPr>
              <w:t>-</w:t>
            </w:r>
            <w:r w:rsidR="00F36FE5">
              <w:rPr>
                <w:rFonts w:ascii="Times New Roman" w:eastAsia="Calibri" w:hAnsi="Times New Roman" w:cs="Times New Roman"/>
                <w:sz w:val="24"/>
                <w:szCs w:val="24"/>
              </w:rPr>
              <w:t>19</w:t>
            </w:r>
            <w:r w:rsidR="00CC1B8D" w:rsidRPr="001D2646">
              <w:rPr>
                <w:rFonts w:ascii="Times New Roman" w:eastAsia="Calibri" w:hAnsi="Times New Roman" w:cs="Times New Roman"/>
                <w:sz w:val="24"/>
                <w:szCs w:val="24"/>
              </w:rPr>
              <w:t>-</w:t>
            </w:r>
            <w:r w:rsidR="00F36FE5">
              <w:rPr>
                <w:rFonts w:ascii="Times New Roman" w:eastAsia="Calibri" w:hAnsi="Times New Roman" w:cs="Times New Roman"/>
                <w:sz w:val="24"/>
                <w:szCs w:val="24"/>
              </w:rPr>
              <w:t>40</w:t>
            </w:r>
            <w:r w:rsidR="00CC1B8D" w:rsidRPr="001D2646">
              <w:rPr>
                <w:rFonts w:ascii="Times New Roman" w:eastAsia="Calibri" w:hAnsi="Times New Roman" w:cs="Times New Roman"/>
                <w:sz w:val="24"/>
                <w:szCs w:val="24"/>
              </w:rPr>
              <w:t xml:space="preserve"> </w:t>
            </w:r>
          </w:p>
          <w:p w:rsidR="00CC1B8D" w:rsidRPr="001D2646" w:rsidRDefault="00EE6BB7" w:rsidP="00AB199A">
            <w:pPr>
              <w:tabs>
                <w:tab w:val="left" w:pos="14459"/>
              </w:tabs>
              <w:spacing w:after="0" w:line="240" w:lineRule="auto"/>
              <w:ind w:left="127" w:right="111" w:firstLine="441"/>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00CC1B8D" w:rsidRPr="001D2646">
              <w:rPr>
                <w:rFonts w:ascii="Times New Roman" w:eastAsia="Calibri" w:hAnsi="Times New Roman" w:cs="Times New Roman"/>
                <w:sz w:val="24"/>
                <w:szCs w:val="24"/>
              </w:rPr>
              <w:t>лектронная почта: ed@n-vartovsk.ru</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Результаты предоставления грантов</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1D2646" w:rsidRDefault="005D2B9B" w:rsidP="00117458">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CC1B8D" w:rsidRPr="001D2646">
              <w:rPr>
                <w:rFonts w:ascii="Times New Roman" w:hAnsi="Times New Roman" w:cs="Times New Roman"/>
                <w:sz w:val="24"/>
                <w:szCs w:val="24"/>
              </w:rPr>
              <w:t xml:space="preserve">езультатом предоставления гранта является осуществление </w:t>
            </w:r>
            <w:r>
              <w:rPr>
                <w:rFonts w:ascii="Times New Roman" w:hAnsi="Times New Roman" w:cs="Times New Roman"/>
                <w:sz w:val="24"/>
                <w:szCs w:val="24"/>
              </w:rPr>
              <w:t xml:space="preserve">получателем гранта </w:t>
            </w:r>
            <w:r w:rsidR="00CC1B8D" w:rsidRPr="001D2646">
              <w:rPr>
                <w:rFonts w:ascii="Times New Roman" w:hAnsi="Times New Roman" w:cs="Times New Roman"/>
                <w:sz w:val="24"/>
                <w:szCs w:val="24"/>
              </w:rPr>
              <w:t xml:space="preserve">предпринимательской деятельности в течение </w:t>
            </w:r>
            <w:r w:rsidR="00117458">
              <w:rPr>
                <w:rFonts w:ascii="Times New Roman" w:hAnsi="Times New Roman" w:cs="Times New Roman"/>
                <w:sz w:val="24"/>
                <w:szCs w:val="24"/>
              </w:rPr>
              <w:t>1</w:t>
            </w:r>
            <w:r w:rsidR="00CC1B8D" w:rsidRPr="001D2646">
              <w:rPr>
                <w:rFonts w:ascii="Times New Roman" w:hAnsi="Times New Roman" w:cs="Times New Roman"/>
                <w:sz w:val="24"/>
                <w:szCs w:val="24"/>
              </w:rPr>
              <w:t xml:space="preserve">2 </w:t>
            </w:r>
            <w:r w:rsidR="00117458">
              <w:rPr>
                <w:rFonts w:ascii="Times New Roman" w:hAnsi="Times New Roman" w:cs="Times New Roman"/>
                <w:sz w:val="24"/>
                <w:szCs w:val="24"/>
              </w:rPr>
              <w:t>календарных месяцев с даты заключения соглашения</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Доменное имя и (или) сетевой адрес, </w:t>
            </w:r>
            <w:r w:rsidR="00CA1850" w:rsidRPr="001D2646">
              <w:rPr>
                <w:rFonts w:ascii="Times New Roman" w:eastAsia="Times New Roman" w:hAnsi="Times New Roman" w:cs="Times New Roman"/>
                <w:sz w:val="24"/>
                <w:szCs w:val="24"/>
                <w:lang w:eastAsia="ru-RU"/>
              </w:rPr>
              <w:t xml:space="preserve">и </w:t>
            </w:r>
            <w:r w:rsidRPr="001D2646">
              <w:rPr>
                <w:rFonts w:ascii="Times New Roman" w:eastAsia="Times New Roman" w:hAnsi="Times New Roman" w:cs="Times New Roman"/>
                <w:sz w:val="24"/>
                <w:szCs w:val="24"/>
                <w:lang w:eastAsia="ru-RU"/>
              </w:rPr>
              <w:t>(или) указатели страниц сайта в информационно-телекоммуникационной сети "Интернет", на котором обеспечивается проведение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AB6729" w:rsidRDefault="00D70DE3" w:rsidP="00AB199A">
            <w:pPr>
              <w:tabs>
                <w:tab w:val="left" w:pos="14459"/>
              </w:tabs>
              <w:spacing w:after="0" w:line="240" w:lineRule="auto"/>
              <w:ind w:left="127" w:right="111" w:firstLine="441"/>
              <w:jc w:val="both"/>
              <w:rPr>
                <w:rFonts w:ascii="Times New Roman" w:hAnsi="Times New Roman" w:cs="Times New Roman"/>
                <w:sz w:val="24"/>
                <w:szCs w:val="24"/>
              </w:rPr>
            </w:pPr>
            <w:r w:rsidRPr="007A1F3D">
              <w:rPr>
                <w:rFonts w:ascii="Times New Roman" w:eastAsia="Times New Roman" w:hAnsi="Times New Roman" w:cs="Times New Roman"/>
                <w:sz w:val="24"/>
                <w:szCs w:val="24"/>
                <w:lang w:eastAsia="ru-RU"/>
              </w:rPr>
              <w:t>о</w:t>
            </w:r>
            <w:r w:rsidR="005D2B9B" w:rsidRPr="007A1F3D">
              <w:rPr>
                <w:rFonts w:ascii="Times New Roman" w:eastAsia="Times New Roman" w:hAnsi="Times New Roman" w:cs="Times New Roman"/>
                <w:sz w:val="24"/>
                <w:szCs w:val="24"/>
                <w:lang w:eastAsia="ru-RU"/>
              </w:rPr>
              <w:t>фициальный сайт</w:t>
            </w:r>
            <w:r w:rsidR="00CC1B8D" w:rsidRPr="007A1F3D">
              <w:rPr>
                <w:rFonts w:ascii="Times New Roman" w:eastAsia="Times New Roman" w:hAnsi="Times New Roman" w:cs="Times New Roman"/>
                <w:sz w:val="24"/>
                <w:szCs w:val="24"/>
                <w:lang w:eastAsia="ru-RU"/>
              </w:rPr>
              <w:t xml:space="preserve"> органов местного самоуправления город</w:t>
            </w:r>
            <w:r w:rsidR="005D2B9B" w:rsidRPr="007A1F3D">
              <w:rPr>
                <w:rFonts w:ascii="Times New Roman" w:eastAsia="Times New Roman" w:hAnsi="Times New Roman" w:cs="Times New Roman"/>
                <w:sz w:val="24"/>
                <w:szCs w:val="24"/>
                <w:lang w:eastAsia="ru-RU"/>
              </w:rPr>
              <w:t>а</w:t>
            </w:r>
            <w:r w:rsidR="00CC1B8D" w:rsidRPr="007A1F3D">
              <w:rPr>
                <w:rFonts w:ascii="Times New Roman" w:eastAsia="Times New Roman" w:hAnsi="Times New Roman" w:cs="Times New Roman"/>
                <w:sz w:val="24"/>
                <w:szCs w:val="24"/>
                <w:lang w:eastAsia="ru-RU"/>
              </w:rPr>
              <w:t xml:space="preserve"> Нижневартовск</w:t>
            </w:r>
            <w:r w:rsidR="005D2B9B" w:rsidRPr="007A1F3D">
              <w:rPr>
                <w:rFonts w:ascii="Times New Roman" w:eastAsia="Times New Roman" w:hAnsi="Times New Roman" w:cs="Times New Roman"/>
                <w:sz w:val="24"/>
                <w:szCs w:val="24"/>
                <w:lang w:eastAsia="ru-RU"/>
              </w:rPr>
              <w:t>а</w:t>
            </w:r>
            <w:r w:rsidR="00CC1B8D" w:rsidRPr="007A1F3D">
              <w:rPr>
                <w:rFonts w:ascii="Times New Roman" w:hAnsi="Times New Roman" w:cs="Times New Roman"/>
                <w:sz w:val="24"/>
                <w:szCs w:val="24"/>
              </w:rPr>
              <w:t xml:space="preserve"> (</w:t>
            </w:r>
            <w:hyperlink r:id="rId5" w:history="1">
              <w:r w:rsidR="00CC1B8D" w:rsidRPr="007A1F3D">
                <w:rPr>
                  <w:rStyle w:val="a3"/>
                  <w:rFonts w:ascii="Times New Roman" w:hAnsi="Times New Roman" w:cs="Times New Roman"/>
                  <w:sz w:val="24"/>
                  <w:szCs w:val="24"/>
                </w:rPr>
                <w:t>https://www.n-vartovsk.ru/</w:t>
              </w:r>
            </w:hyperlink>
            <w:r w:rsidR="00CC1B8D" w:rsidRPr="007A1F3D">
              <w:rPr>
                <w:rFonts w:ascii="Times New Roman" w:hAnsi="Times New Roman" w:cs="Times New Roman"/>
                <w:sz w:val="24"/>
                <w:szCs w:val="24"/>
              </w:rPr>
              <w:t>)</w:t>
            </w:r>
            <w:r w:rsidR="00AB6729">
              <w:rPr>
                <w:rFonts w:ascii="Times New Roman" w:hAnsi="Times New Roman" w:cs="Times New Roman"/>
                <w:sz w:val="24"/>
                <w:szCs w:val="24"/>
              </w:rPr>
              <w:t>:</w:t>
            </w:r>
            <w:r w:rsidR="00AB6729" w:rsidRPr="007A1F3D">
              <w:rPr>
                <w:rFonts w:ascii="Times New Roman" w:hAnsi="Times New Roman" w:cs="Times New Roman"/>
                <w:color w:val="000000"/>
                <w:sz w:val="24"/>
                <w:szCs w:val="24"/>
              </w:rPr>
              <w:t xml:space="preserve"> </w:t>
            </w:r>
            <w:r w:rsidR="00394584">
              <w:rPr>
                <w:rFonts w:ascii="Times New Roman" w:hAnsi="Times New Roman" w:cs="Times New Roman"/>
                <w:color w:val="000000"/>
                <w:sz w:val="24"/>
                <w:szCs w:val="24"/>
              </w:rPr>
              <w:t xml:space="preserve">в </w:t>
            </w:r>
            <w:r w:rsidR="00AB6729" w:rsidRPr="007A1F3D">
              <w:rPr>
                <w:rFonts w:ascii="Times New Roman" w:hAnsi="Times New Roman" w:cs="Times New Roman"/>
                <w:color w:val="000000"/>
                <w:sz w:val="24"/>
                <w:szCs w:val="24"/>
              </w:rPr>
              <w:t>подрубрик</w:t>
            </w:r>
            <w:r w:rsidR="00394584">
              <w:rPr>
                <w:rFonts w:ascii="Times New Roman" w:hAnsi="Times New Roman" w:cs="Times New Roman"/>
                <w:color w:val="000000"/>
                <w:sz w:val="24"/>
                <w:szCs w:val="24"/>
              </w:rPr>
              <w:t>е</w:t>
            </w:r>
            <w:r w:rsidR="00AB6729" w:rsidRPr="007A1F3D">
              <w:rPr>
                <w:rFonts w:ascii="Times New Roman" w:hAnsi="Times New Roman" w:cs="Times New Roman"/>
                <w:color w:val="000000"/>
                <w:sz w:val="24"/>
                <w:szCs w:val="24"/>
              </w:rPr>
              <w:t xml:space="preserve"> «Объявления о проведении отборов (конкурсов) для предоставления субсидий (грантов)»</w:t>
            </w:r>
            <w:r w:rsidR="00AB6729">
              <w:rPr>
                <w:rFonts w:ascii="Times New Roman" w:hAnsi="Times New Roman" w:cs="Times New Roman"/>
                <w:color w:val="000000"/>
                <w:sz w:val="24"/>
                <w:szCs w:val="24"/>
              </w:rPr>
              <w:t xml:space="preserve"> </w:t>
            </w:r>
            <w:r w:rsidR="00AB6729" w:rsidRPr="007A1F3D">
              <w:rPr>
                <w:rFonts w:ascii="Times New Roman" w:hAnsi="Times New Roman" w:cs="Times New Roman"/>
                <w:color w:val="000000"/>
                <w:sz w:val="24"/>
                <w:szCs w:val="24"/>
              </w:rPr>
              <w:t>рубрик</w:t>
            </w:r>
            <w:r w:rsidR="00AB6729">
              <w:rPr>
                <w:rFonts w:ascii="Times New Roman" w:hAnsi="Times New Roman" w:cs="Times New Roman"/>
                <w:color w:val="000000"/>
                <w:sz w:val="24"/>
                <w:szCs w:val="24"/>
              </w:rPr>
              <w:t>и</w:t>
            </w:r>
            <w:r w:rsidR="00AB6729" w:rsidRPr="007A1F3D">
              <w:rPr>
                <w:rFonts w:ascii="Times New Roman" w:hAnsi="Times New Roman" w:cs="Times New Roman"/>
                <w:color w:val="000000"/>
                <w:sz w:val="24"/>
                <w:szCs w:val="24"/>
              </w:rPr>
              <w:t xml:space="preserve"> «Поддержка малого и среднего предпринимательства»</w:t>
            </w:r>
            <w:r w:rsidR="00AB6729">
              <w:rPr>
                <w:rFonts w:ascii="Times New Roman" w:hAnsi="Times New Roman" w:cs="Times New Roman"/>
                <w:color w:val="000000"/>
                <w:sz w:val="24"/>
                <w:szCs w:val="24"/>
              </w:rPr>
              <w:t xml:space="preserve"> </w:t>
            </w:r>
            <w:r w:rsidR="00AB6729" w:rsidRPr="007A1F3D">
              <w:rPr>
                <w:rFonts w:ascii="Times New Roman" w:hAnsi="Times New Roman" w:cs="Times New Roman"/>
                <w:color w:val="000000"/>
                <w:sz w:val="24"/>
                <w:szCs w:val="24"/>
              </w:rPr>
              <w:t>подраздел</w:t>
            </w:r>
            <w:r w:rsidR="00AB6729">
              <w:rPr>
                <w:rFonts w:ascii="Times New Roman" w:hAnsi="Times New Roman" w:cs="Times New Roman"/>
                <w:color w:val="000000"/>
                <w:sz w:val="24"/>
                <w:szCs w:val="24"/>
              </w:rPr>
              <w:t>а</w:t>
            </w:r>
            <w:r w:rsidR="00AB6729" w:rsidRPr="007A1F3D">
              <w:rPr>
                <w:rFonts w:ascii="Times New Roman" w:hAnsi="Times New Roman" w:cs="Times New Roman"/>
                <w:color w:val="000000"/>
                <w:sz w:val="24"/>
                <w:szCs w:val="24"/>
              </w:rPr>
              <w:t xml:space="preserve"> «Предпринимательство»</w:t>
            </w:r>
            <w:r w:rsidR="00AB6729" w:rsidRPr="007A1F3D">
              <w:rPr>
                <w:rFonts w:ascii="Times New Roman" w:hAnsi="Times New Roman" w:cs="Times New Roman"/>
                <w:sz w:val="24"/>
                <w:szCs w:val="24"/>
              </w:rPr>
              <w:t xml:space="preserve"> раздел</w:t>
            </w:r>
            <w:r w:rsidR="00AB6729">
              <w:rPr>
                <w:rFonts w:ascii="Times New Roman" w:hAnsi="Times New Roman" w:cs="Times New Roman"/>
                <w:sz w:val="24"/>
                <w:szCs w:val="24"/>
              </w:rPr>
              <w:t>а</w:t>
            </w:r>
            <w:r w:rsidR="00AB6729" w:rsidRPr="007A1F3D">
              <w:rPr>
                <w:rFonts w:ascii="Times New Roman" w:hAnsi="Times New Roman" w:cs="Times New Roman"/>
                <w:sz w:val="24"/>
                <w:szCs w:val="24"/>
              </w:rPr>
              <w:t xml:space="preserve"> «</w:t>
            </w:r>
            <w:r w:rsidR="00AB6729" w:rsidRPr="007A1F3D">
              <w:rPr>
                <w:rFonts w:ascii="Times New Roman" w:hAnsi="Times New Roman" w:cs="Times New Roman"/>
                <w:color w:val="000000"/>
                <w:sz w:val="24"/>
                <w:szCs w:val="24"/>
              </w:rPr>
              <w:t>Информация для бизнеса»</w:t>
            </w:r>
            <w:r w:rsidR="00AB6729">
              <w:rPr>
                <w:rFonts w:ascii="Times New Roman" w:hAnsi="Times New Roman" w:cs="Times New Roman"/>
                <w:color w:val="000000"/>
                <w:sz w:val="24"/>
                <w:szCs w:val="24"/>
              </w:rPr>
              <w:t>;</w:t>
            </w:r>
          </w:p>
          <w:p w:rsidR="00AD2D53" w:rsidRPr="001D2646" w:rsidRDefault="00AD2D53" w:rsidP="00394584">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sidRPr="007A1F3D">
              <w:rPr>
                <w:rFonts w:ascii="Times New Roman" w:hAnsi="Times New Roman" w:cs="Times New Roman"/>
                <w:sz w:val="24"/>
                <w:szCs w:val="24"/>
              </w:rPr>
              <w:t xml:space="preserve">подача заявок </w:t>
            </w:r>
            <w:r w:rsidR="007A1F3D" w:rsidRPr="007A1F3D">
              <w:rPr>
                <w:rFonts w:ascii="Times New Roman" w:hAnsi="Times New Roman" w:cs="Times New Roman"/>
                <w:sz w:val="24"/>
                <w:szCs w:val="24"/>
              </w:rPr>
              <w:t xml:space="preserve">осуществляется через </w:t>
            </w:r>
            <w:r w:rsidR="007A1F3D" w:rsidRPr="007A1F3D">
              <w:rPr>
                <w:rFonts w:ascii="Times New Roman" w:eastAsia="Times New Roman" w:hAnsi="Times New Roman" w:cs="Times New Roman"/>
                <w:sz w:val="24"/>
                <w:szCs w:val="24"/>
                <w:lang w:eastAsia="ru-RU"/>
              </w:rPr>
              <w:t>официальный сайт органов местного самоуправления города Нижневартовска</w:t>
            </w:r>
            <w:r w:rsidR="007A1F3D" w:rsidRPr="007A1F3D">
              <w:rPr>
                <w:rFonts w:ascii="Times New Roman" w:hAnsi="Times New Roman" w:cs="Times New Roman"/>
                <w:sz w:val="24"/>
                <w:szCs w:val="24"/>
              </w:rPr>
              <w:t xml:space="preserve"> (</w:t>
            </w:r>
            <w:hyperlink r:id="rId6" w:history="1">
              <w:r w:rsidR="007A1F3D" w:rsidRPr="007A1F3D">
                <w:rPr>
                  <w:rStyle w:val="a3"/>
                  <w:rFonts w:ascii="Times New Roman" w:hAnsi="Times New Roman" w:cs="Times New Roman"/>
                  <w:sz w:val="24"/>
                  <w:szCs w:val="24"/>
                </w:rPr>
                <w:t>https://www.n-vartovsk.ru/</w:t>
              </w:r>
            </w:hyperlink>
            <w:r w:rsidR="007A1F3D" w:rsidRPr="007A1F3D">
              <w:rPr>
                <w:rFonts w:ascii="Times New Roman" w:hAnsi="Times New Roman" w:cs="Times New Roman"/>
                <w:sz w:val="24"/>
                <w:szCs w:val="24"/>
              </w:rPr>
              <w:t>)</w:t>
            </w:r>
            <w:r w:rsidR="00AB6729">
              <w:rPr>
                <w:rFonts w:ascii="Times New Roman" w:hAnsi="Times New Roman" w:cs="Times New Roman"/>
                <w:sz w:val="24"/>
                <w:szCs w:val="24"/>
              </w:rPr>
              <w:t>:</w:t>
            </w:r>
            <w:r w:rsidR="007A1F3D" w:rsidRPr="007A1F3D">
              <w:rPr>
                <w:rFonts w:ascii="Times New Roman" w:hAnsi="Times New Roman" w:cs="Times New Roman"/>
                <w:sz w:val="24"/>
                <w:szCs w:val="24"/>
              </w:rPr>
              <w:t xml:space="preserve"> </w:t>
            </w:r>
            <w:r w:rsidR="00394584">
              <w:rPr>
                <w:rFonts w:ascii="Times New Roman" w:hAnsi="Times New Roman" w:cs="Times New Roman"/>
                <w:sz w:val="24"/>
                <w:szCs w:val="24"/>
              </w:rPr>
              <w:t xml:space="preserve">в </w:t>
            </w:r>
            <w:r w:rsidR="00AB6729">
              <w:rPr>
                <w:rFonts w:ascii="Times New Roman" w:hAnsi="Times New Roman" w:cs="Times New Roman"/>
                <w:sz w:val="24"/>
                <w:szCs w:val="24"/>
              </w:rPr>
              <w:t>рубрик</w:t>
            </w:r>
            <w:r w:rsidR="00394584">
              <w:rPr>
                <w:rFonts w:ascii="Times New Roman" w:hAnsi="Times New Roman" w:cs="Times New Roman"/>
                <w:sz w:val="24"/>
                <w:szCs w:val="24"/>
              </w:rPr>
              <w:t>е</w:t>
            </w:r>
            <w:r w:rsidR="00AB6729">
              <w:rPr>
                <w:rFonts w:ascii="Times New Roman" w:hAnsi="Times New Roman" w:cs="Times New Roman"/>
                <w:sz w:val="24"/>
                <w:szCs w:val="24"/>
              </w:rPr>
              <w:t xml:space="preserve"> «</w:t>
            </w:r>
            <w:r w:rsidR="00AB6729" w:rsidRPr="00AB6729">
              <w:rPr>
                <w:rFonts w:ascii="Times New Roman" w:hAnsi="Times New Roman" w:cs="Times New Roman"/>
                <w:sz w:val="24"/>
                <w:szCs w:val="24"/>
              </w:rPr>
              <w:t>Предоставление грантов в форме субсидий субъектам малого и среднего предпринимательства</w:t>
            </w:r>
            <w:r w:rsidR="00AB6729">
              <w:rPr>
                <w:rFonts w:ascii="Times New Roman" w:hAnsi="Times New Roman" w:cs="Times New Roman"/>
                <w:sz w:val="24"/>
                <w:szCs w:val="24"/>
              </w:rPr>
              <w:t>»</w:t>
            </w:r>
            <w:r w:rsidR="00AB6729" w:rsidRPr="007A1F3D">
              <w:rPr>
                <w:rFonts w:ascii="Times New Roman" w:hAnsi="Times New Roman" w:cs="Times New Roman"/>
                <w:color w:val="000000"/>
                <w:sz w:val="24"/>
                <w:szCs w:val="24"/>
              </w:rPr>
              <w:t xml:space="preserve"> подраздел</w:t>
            </w:r>
            <w:r w:rsidR="00AB6729">
              <w:rPr>
                <w:rFonts w:ascii="Times New Roman" w:hAnsi="Times New Roman" w:cs="Times New Roman"/>
                <w:color w:val="000000"/>
                <w:sz w:val="24"/>
                <w:szCs w:val="24"/>
              </w:rPr>
              <w:t>а</w:t>
            </w:r>
            <w:r w:rsidR="00AB6729" w:rsidRPr="007A1F3D">
              <w:rPr>
                <w:rFonts w:ascii="Times New Roman" w:hAnsi="Times New Roman" w:cs="Times New Roman"/>
                <w:color w:val="000000"/>
                <w:sz w:val="24"/>
                <w:szCs w:val="24"/>
              </w:rPr>
              <w:t xml:space="preserve"> </w:t>
            </w:r>
            <w:r w:rsidR="00AB6729" w:rsidRPr="007A1F3D">
              <w:rPr>
                <w:rFonts w:ascii="Times New Roman" w:hAnsi="Times New Roman" w:cs="Times New Roman"/>
                <w:sz w:val="24"/>
                <w:szCs w:val="24"/>
              </w:rPr>
              <w:t>«Навигатор мер поддержки города Нижневартовска»</w:t>
            </w:r>
            <w:r w:rsidR="00AB6729">
              <w:rPr>
                <w:rFonts w:ascii="Times New Roman" w:hAnsi="Times New Roman" w:cs="Times New Roman"/>
                <w:sz w:val="24"/>
                <w:szCs w:val="24"/>
              </w:rPr>
              <w:t xml:space="preserve"> </w:t>
            </w:r>
            <w:r w:rsidR="007A1F3D" w:rsidRPr="007A1F3D">
              <w:rPr>
                <w:rFonts w:ascii="Times New Roman" w:hAnsi="Times New Roman" w:cs="Times New Roman"/>
                <w:sz w:val="24"/>
                <w:szCs w:val="24"/>
              </w:rPr>
              <w:t>раздел</w:t>
            </w:r>
            <w:r w:rsidR="00AB6729">
              <w:rPr>
                <w:rFonts w:ascii="Times New Roman" w:hAnsi="Times New Roman" w:cs="Times New Roman"/>
                <w:sz w:val="24"/>
                <w:szCs w:val="24"/>
              </w:rPr>
              <w:t>а</w:t>
            </w:r>
            <w:r w:rsidR="007A1F3D" w:rsidRPr="007A1F3D">
              <w:rPr>
                <w:rFonts w:ascii="Times New Roman" w:hAnsi="Times New Roman" w:cs="Times New Roman"/>
                <w:sz w:val="24"/>
                <w:szCs w:val="24"/>
              </w:rPr>
              <w:t xml:space="preserve"> «</w:t>
            </w:r>
            <w:r w:rsidR="00AB6729">
              <w:rPr>
                <w:rFonts w:ascii="Times New Roman" w:hAnsi="Times New Roman" w:cs="Times New Roman"/>
                <w:color w:val="000000"/>
                <w:sz w:val="24"/>
                <w:szCs w:val="24"/>
              </w:rPr>
              <w:t>Информация для бизнеса»</w:t>
            </w:r>
          </w:p>
        </w:tc>
      </w:tr>
      <w:tr w:rsidR="00CC1B8D" w:rsidRPr="001D2646" w:rsidTr="00AB199A">
        <w:trPr>
          <w:trHeight w:val="268"/>
        </w:trPr>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 xml:space="preserve">Требования к участникам конкурса в соответствии с пунктами 1.8, </w:t>
            </w:r>
            <w:hyperlink r:id="rId7" w:anchor="p95" w:history="1">
              <w:r w:rsidRPr="001D2646">
                <w:rPr>
                  <w:rFonts w:ascii="Times New Roman" w:eastAsia="Times New Roman" w:hAnsi="Times New Roman" w:cs="Times New Roman"/>
                  <w:sz w:val="24"/>
                  <w:szCs w:val="24"/>
                  <w:lang w:eastAsia="ru-RU"/>
                </w:rPr>
                <w:t>2.2</w:t>
              </w:r>
            </w:hyperlink>
            <w:r w:rsidRPr="001D2646">
              <w:rPr>
                <w:rFonts w:ascii="Times New Roman" w:eastAsia="Times New Roman" w:hAnsi="Times New Roman" w:cs="Times New Roman"/>
                <w:sz w:val="24"/>
                <w:szCs w:val="24"/>
                <w:lang w:eastAsia="ru-RU"/>
              </w:rPr>
              <w:t xml:space="preserve"> Порядка </w:t>
            </w:r>
            <w:r w:rsidR="00CA1850" w:rsidRPr="001D2646">
              <w:rPr>
                <w:rFonts w:ascii="Times New Roman" w:eastAsia="Times New Roman" w:hAnsi="Times New Roman" w:cs="Times New Roman"/>
                <w:sz w:val="24"/>
                <w:szCs w:val="24"/>
                <w:lang w:eastAsia="ru-RU"/>
              </w:rPr>
              <w:t>предоставления грантов субъектам малого и среднего предпринимательства (далее</w:t>
            </w:r>
            <w:r w:rsidR="005D2B9B">
              <w:rPr>
                <w:rFonts w:ascii="Times New Roman" w:eastAsia="Times New Roman" w:hAnsi="Times New Roman" w:cs="Times New Roman"/>
                <w:sz w:val="24"/>
                <w:szCs w:val="24"/>
                <w:lang w:eastAsia="ru-RU"/>
              </w:rPr>
              <w:t xml:space="preserve"> </w:t>
            </w:r>
            <w:r w:rsidR="001D2646">
              <w:rPr>
                <w:rFonts w:ascii="Times New Roman" w:eastAsia="Times New Roman" w:hAnsi="Times New Roman" w:cs="Times New Roman"/>
                <w:sz w:val="24"/>
                <w:szCs w:val="24"/>
                <w:lang w:eastAsia="ru-RU"/>
              </w:rPr>
              <w:t>-</w:t>
            </w:r>
            <w:r w:rsidR="00CA1850" w:rsidRPr="001D2646">
              <w:rPr>
                <w:rFonts w:ascii="Times New Roman" w:eastAsia="Times New Roman" w:hAnsi="Times New Roman" w:cs="Times New Roman"/>
                <w:sz w:val="24"/>
                <w:szCs w:val="24"/>
                <w:lang w:eastAsia="ru-RU"/>
              </w:rPr>
              <w:t xml:space="preserve"> Порядок) </w:t>
            </w:r>
            <w:r w:rsidRPr="001D2646">
              <w:rPr>
                <w:rFonts w:ascii="Times New Roman" w:eastAsia="Times New Roman" w:hAnsi="Times New Roman" w:cs="Times New Roman"/>
                <w:sz w:val="24"/>
                <w:szCs w:val="24"/>
                <w:lang w:eastAsia="ru-RU"/>
              </w:rPr>
              <w:t>и перечень документов, представляемых ими для подтверждения соответствия указанным требованиям</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1D2646" w:rsidRDefault="00CC1B8D" w:rsidP="00AB199A">
            <w:pPr>
              <w:widowControl w:val="0"/>
              <w:tabs>
                <w:tab w:val="left" w:pos="14459"/>
              </w:tabs>
              <w:autoSpaceDE w:val="0"/>
              <w:autoSpaceDN w:val="0"/>
              <w:adjustRightInd w:val="0"/>
              <w:spacing w:after="0" w:line="240" w:lineRule="auto"/>
              <w:ind w:left="127" w:right="111" w:firstLine="441"/>
              <w:jc w:val="both"/>
              <w:rPr>
                <w:rFonts w:ascii="Times New Roman" w:eastAsiaTheme="minorEastAsia" w:hAnsi="Times New Roman" w:cs="Times New Roman"/>
                <w:sz w:val="24"/>
                <w:szCs w:val="24"/>
              </w:rPr>
            </w:pPr>
            <w:r w:rsidRPr="001D2646">
              <w:rPr>
                <w:rFonts w:ascii="Times New Roman" w:eastAsia="Times New Roman" w:hAnsi="Times New Roman" w:cs="Times New Roman"/>
                <w:sz w:val="24"/>
                <w:szCs w:val="24"/>
                <w:lang w:eastAsia="ru-RU"/>
              </w:rPr>
              <w:t> </w:t>
            </w:r>
            <w:r w:rsidR="002D7D43">
              <w:rPr>
                <w:rFonts w:ascii="Times New Roman" w:eastAsia="Times New Roman" w:hAnsi="Times New Roman" w:cs="Times New Roman"/>
                <w:sz w:val="24"/>
                <w:szCs w:val="24"/>
                <w:lang w:eastAsia="ru-RU"/>
              </w:rPr>
              <w:t>Т</w:t>
            </w:r>
            <w:r w:rsidR="001D2646">
              <w:rPr>
                <w:rFonts w:ascii="Times New Roman" w:eastAsia="Times New Roman" w:hAnsi="Times New Roman" w:cs="Times New Roman"/>
                <w:sz w:val="24"/>
                <w:szCs w:val="24"/>
                <w:lang w:eastAsia="ru-RU"/>
              </w:rPr>
              <w:t>ребования к участникам</w:t>
            </w:r>
            <w:r w:rsidR="00CA1850" w:rsidRPr="001D2646">
              <w:rPr>
                <w:rFonts w:ascii="Times New Roman" w:eastAsia="Times New Roman" w:hAnsi="Times New Roman" w:cs="Times New Roman"/>
                <w:sz w:val="24"/>
                <w:szCs w:val="24"/>
                <w:lang w:eastAsia="ru-RU"/>
              </w:rPr>
              <w:t xml:space="preserve"> конкурса</w:t>
            </w:r>
            <w:r w:rsidRPr="001D2646">
              <w:rPr>
                <w:rFonts w:ascii="Times New Roman" w:eastAsiaTheme="minorEastAsia" w:hAnsi="Times New Roman" w:cs="Times New Roman"/>
                <w:sz w:val="24"/>
                <w:szCs w:val="24"/>
              </w:rPr>
              <w:t>, имеющи</w:t>
            </w:r>
            <w:r w:rsidR="001D2646">
              <w:rPr>
                <w:rFonts w:ascii="Times New Roman" w:eastAsiaTheme="minorEastAsia" w:hAnsi="Times New Roman" w:cs="Times New Roman"/>
                <w:sz w:val="24"/>
                <w:szCs w:val="24"/>
              </w:rPr>
              <w:t>м</w:t>
            </w:r>
            <w:r w:rsidRPr="001D2646">
              <w:rPr>
                <w:rFonts w:ascii="Times New Roman" w:eastAsiaTheme="minorEastAsia" w:hAnsi="Times New Roman" w:cs="Times New Roman"/>
                <w:sz w:val="24"/>
                <w:szCs w:val="24"/>
              </w:rPr>
              <w:t xml:space="preserve"> право на получение грантов:</w:t>
            </w:r>
          </w:p>
          <w:p w:rsidR="001D2646" w:rsidRPr="009E0FFA" w:rsidRDefault="001D2646" w:rsidP="00AB199A">
            <w:pPr>
              <w:pStyle w:val="HTML"/>
              <w:spacing w:after="0" w:line="240" w:lineRule="auto"/>
              <w:ind w:left="127" w:right="111" w:firstLine="441"/>
              <w:jc w:val="both"/>
              <w:rPr>
                <w:rFonts w:ascii="Times New Roman" w:hAnsi="Times New Roman" w:cs="Times New Roman"/>
                <w:sz w:val="24"/>
                <w:szCs w:val="24"/>
              </w:rPr>
            </w:pPr>
            <w:r w:rsidRPr="009E0FFA">
              <w:rPr>
                <w:rFonts w:ascii="Times New Roman" w:hAnsi="Times New Roman" w:cs="Times New Roman"/>
                <w:sz w:val="24"/>
                <w:szCs w:val="24"/>
              </w:rPr>
              <w:t xml:space="preserve">- </w:t>
            </w:r>
            <w:r w:rsidR="007A1F3D">
              <w:rPr>
                <w:rFonts w:ascii="Times New Roman" w:hAnsi="Times New Roman" w:cs="Times New Roman"/>
                <w:sz w:val="24"/>
                <w:szCs w:val="24"/>
              </w:rPr>
              <w:t xml:space="preserve">участники конкурса </w:t>
            </w:r>
            <w:r w:rsidRPr="009E0FFA">
              <w:rPr>
                <w:rFonts w:ascii="Times New Roman" w:hAnsi="Times New Roman" w:cs="Times New Roman"/>
                <w:sz w:val="24"/>
                <w:szCs w:val="24"/>
              </w:rPr>
              <w:t xml:space="preserve">должны соответствовать условиям оказания поддержки, установленным </w:t>
            </w:r>
            <w:hyperlink r:id="rId8" w:history="1">
              <w:r w:rsidRPr="009E0FFA">
                <w:rPr>
                  <w:rStyle w:val="a3"/>
                  <w:rFonts w:ascii="Times New Roman" w:hAnsi="Times New Roman"/>
                  <w:color w:val="auto"/>
                  <w:sz w:val="24"/>
                  <w:szCs w:val="24"/>
                  <w:u w:val="none"/>
                </w:rPr>
                <w:t>статьей 14</w:t>
              </w:r>
            </w:hyperlink>
            <w:r w:rsidRPr="009E0FFA">
              <w:rPr>
                <w:rFonts w:ascii="Times New Roman" w:hAnsi="Times New Roman" w:cs="Times New Roman"/>
                <w:sz w:val="24"/>
                <w:szCs w:val="24"/>
              </w:rPr>
              <w:t xml:space="preserve"> Федерального закона от 24.07.2007 №209-ФЗ «О развитии малого и среднего предпринимательства в Российской Федерации» (далее – Федеральный закон №209-ФЗ), сведения о которых внесены в единый реестр субъектов малого и среднего предпринимательства в соответствии со </w:t>
            </w:r>
            <w:hyperlink r:id="rId9" w:history="1">
              <w:r w:rsidRPr="009E0FFA">
                <w:rPr>
                  <w:rStyle w:val="a3"/>
                  <w:rFonts w:ascii="Times New Roman" w:hAnsi="Times New Roman"/>
                  <w:color w:val="auto"/>
                  <w:sz w:val="24"/>
                  <w:szCs w:val="24"/>
                  <w:u w:val="none"/>
                </w:rPr>
                <w:t>статьей 4.1</w:t>
              </w:r>
            </w:hyperlink>
            <w:r w:rsidRPr="009E0FFA">
              <w:rPr>
                <w:rStyle w:val="a3"/>
                <w:rFonts w:ascii="Times New Roman" w:hAnsi="Times New Roman"/>
                <w:color w:val="auto"/>
                <w:sz w:val="24"/>
                <w:szCs w:val="24"/>
                <w:u w:val="none"/>
              </w:rPr>
              <w:t xml:space="preserve"> </w:t>
            </w:r>
            <w:r w:rsidRPr="009E0FFA">
              <w:rPr>
                <w:rFonts w:ascii="Times New Roman" w:hAnsi="Times New Roman" w:cs="Times New Roman"/>
                <w:sz w:val="24"/>
                <w:szCs w:val="24"/>
              </w:rPr>
              <w:t>Федерального закона №209-ФЗ;</w:t>
            </w:r>
          </w:p>
          <w:p w:rsidR="001D2646" w:rsidRPr="001D2646" w:rsidRDefault="001D2646" w:rsidP="00AB199A">
            <w:pPr>
              <w:pStyle w:val="HTML"/>
              <w:spacing w:after="0" w:line="240" w:lineRule="auto"/>
              <w:ind w:left="127" w:right="111" w:firstLine="441"/>
              <w:jc w:val="both"/>
              <w:rPr>
                <w:rFonts w:ascii="Times New Roman" w:hAnsi="Times New Roman" w:cs="Times New Roman"/>
                <w:sz w:val="24"/>
                <w:szCs w:val="24"/>
              </w:rPr>
            </w:pPr>
            <w:r w:rsidRPr="001D2646">
              <w:rPr>
                <w:rFonts w:ascii="Times New Roman" w:hAnsi="Times New Roman" w:cs="Times New Roman"/>
                <w:sz w:val="24"/>
                <w:szCs w:val="24"/>
              </w:rPr>
              <w:t xml:space="preserve">- </w:t>
            </w:r>
            <w:r w:rsidR="007A1F3D">
              <w:rPr>
                <w:rFonts w:ascii="Times New Roman" w:hAnsi="Times New Roman" w:cs="Times New Roman"/>
                <w:sz w:val="24"/>
                <w:szCs w:val="24"/>
              </w:rPr>
              <w:t xml:space="preserve">участники конкурса </w:t>
            </w:r>
            <w:r w:rsidRPr="001D2646">
              <w:rPr>
                <w:rFonts w:ascii="Times New Roman" w:hAnsi="Times New Roman" w:cs="Times New Roman"/>
                <w:sz w:val="24"/>
                <w:szCs w:val="24"/>
              </w:rPr>
              <w:t xml:space="preserve">должны состоять на налоговом учете </w:t>
            </w:r>
            <w:r w:rsidR="00FA038A">
              <w:rPr>
                <w:rFonts w:ascii="Times New Roman" w:hAnsi="Times New Roman" w:cs="Times New Roman"/>
                <w:sz w:val="24"/>
                <w:szCs w:val="24"/>
              </w:rPr>
              <w:t>в Ханты-мансийском автономном округе</w:t>
            </w:r>
            <w:r w:rsidR="0008625E">
              <w:rPr>
                <w:rFonts w:ascii="Times New Roman" w:hAnsi="Times New Roman" w:cs="Times New Roman"/>
                <w:sz w:val="24"/>
                <w:szCs w:val="24"/>
              </w:rPr>
              <w:t xml:space="preserve"> – Югре </w:t>
            </w:r>
            <w:r w:rsidRPr="001D2646">
              <w:rPr>
                <w:rFonts w:ascii="Times New Roman" w:hAnsi="Times New Roman" w:cs="Times New Roman"/>
                <w:sz w:val="24"/>
                <w:szCs w:val="24"/>
              </w:rPr>
              <w:t>и осуществлять деятельность на территории города Нижневартовска;</w:t>
            </w:r>
          </w:p>
          <w:p w:rsidR="001D2646" w:rsidRPr="001D2646" w:rsidRDefault="001D2646" w:rsidP="00AB199A">
            <w:pPr>
              <w:pStyle w:val="ConsPlusNormal"/>
              <w:ind w:left="127" w:right="111" w:firstLine="441"/>
              <w:jc w:val="both"/>
            </w:pPr>
            <w:r w:rsidRPr="001D2646">
              <w:t xml:space="preserve">- </w:t>
            </w:r>
            <w:r w:rsidR="007A1F3D">
              <w:t>участники конкурса д</w:t>
            </w:r>
            <w:r w:rsidRPr="001D2646">
              <w:t>олжны являться начинающими предпринимателями и (или) субъектами молодежного предпринимательства</w:t>
            </w:r>
            <w:r w:rsidR="002D7D43">
              <w:t>.</w:t>
            </w:r>
          </w:p>
          <w:p w:rsidR="00EA01F6" w:rsidRPr="001D2646" w:rsidRDefault="002D7D43" w:rsidP="00AB1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У</w:t>
            </w:r>
            <w:r w:rsidR="007A1F3D">
              <w:rPr>
                <w:rFonts w:ascii="Times New Roman" w:hAnsi="Times New Roman" w:cs="Times New Roman"/>
                <w:sz w:val="24"/>
                <w:szCs w:val="24"/>
              </w:rPr>
              <w:t xml:space="preserve">частники конкурса </w:t>
            </w:r>
            <w:r>
              <w:rPr>
                <w:rFonts w:ascii="Times New Roman" w:hAnsi="Times New Roman" w:cs="Times New Roman"/>
                <w:sz w:val="24"/>
                <w:szCs w:val="24"/>
              </w:rPr>
              <w:t xml:space="preserve">по состоянию </w:t>
            </w:r>
            <w:r w:rsidR="001D2646" w:rsidRPr="001D2646">
              <w:rPr>
                <w:rFonts w:ascii="Times New Roman" w:hAnsi="Times New Roman" w:cs="Times New Roman"/>
                <w:sz w:val="24"/>
                <w:szCs w:val="24"/>
              </w:rPr>
              <w:t xml:space="preserve">на </w:t>
            </w:r>
            <w:r w:rsidR="0008625E">
              <w:rPr>
                <w:rFonts w:ascii="Times New Roman" w:hAnsi="Times New Roman" w:cs="Times New Roman"/>
                <w:sz w:val="24"/>
                <w:szCs w:val="24"/>
              </w:rPr>
              <w:t>11.05.2022</w:t>
            </w:r>
            <w:r w:rsidR="007A1F3D">
              <w:rPr>
                <w:rFonts w:ascii="Times New Roman" w:hAnsi="Times New Roman" w:cs="Times New Roman"/>
                <w:sz w:val="24"/>
                <w:szCs w:val="24"/>
              </w:rPr>
              <w:t xml:space="preserve"> должны соответствовать требованиям</w:t>
            </w:r>
            <w:r w:rsidR="00EA01F6" w:rsidRPr="001D2646">
              <w:rPr>
                <w:rFonts w:ascii="Times New Roman" w:hAnsi="Times New Roman" w:cs="Times New Roman"/>
                <w:sz w:val="24"/>
                <w:szCs w:val="24"/>
              </w:rPr>
              <w:t>:</w:t>
            </w:r>
          </w:p>
          <w:p w:rsidR="00EA01F6" w:rsidRPr="001D2646" w:rsidRDefault="00EA01F6" w:rsidP="00AB199A">
            <w:pPr>
              <w:pStyle w:val="HTML"/>
              <w:tabs>
                <w:tab w:val="left" w:pos="14459"/>
              </w:tabs>
              <w:spacing w:after="0" w:line="240" w:lineRule="auto"/>
              <w:ind w:left="127" w:right="111" w:firstLine="441"/>
              <w:jc w:val="both"/>
              <w:rPr>
                <w:rFonts w:ascii="Times New Roman" w:hAnsi="Times New Roman" w:cs="Times New Roman"/>
                <w:sz w:val="24"/>
                <w:szCs w:val="24"/>
              </w:rPr>
            </w:pPr>
            <w:r w:rsidRPr="001D2646">
              <w:rPr>
                <w:rFonts w:ascii="Times New Roman" w:hAnsi="Times New Roman" w:cs="Times New Roman"/>
                <w:sz w:val="24"/>
                <w:szCs w:val="24"/>
              </w:rP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A01F6" w:rsidRPr="001D2646" w:rsidRDefault="00EA01F6" w:rsidP="00AB199A">
            <w:pPr>
              <w:pStyle w:val="ConsPlusNormal"/>
              <w:tabs>
                <w:tab w:val="left" w:pos="14459"/>
              </w:tabs>
              <w:ind w:left="127" w:right="111" w:firstLine="441"/>
              <w:jc w:val="both"/>
            </w:pPr>
            <w:r w:rsidRPr="001D2646">
              <w:t>- у участника конкурса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EA01F6" w:rsidRPr="001D2646" w:rsidRDefault="00EA01F6" w:rsidP="00AB199A">
            <w:pPr>
              <w:pStyle w:val="HTML"/>
              <w:tabs>
                <w:tab w:val="left" w:pos="14459"/>
              </w:tabs>
              <w:spacing w:after="0" w:line="240" w:lineRule="auto"/>
              <w:ind w:left="127" w:right="111" w:firstLine="441"/>
              <w:jc w:val="both"/>
              <w:rPr>
                <w:rFonts w:ascii="Times New Roman" w:hAnsi="Times New Roman" w:cs="Times New Roman"/>
                <w:sz w:val="24"/>
                <w:szCs w:val="24"/>
              </w:rPr>
            </w:pPr>
            <w:r w:rsidRPr="001D2646">
              <w:rPr>
                <w:rFonts w:ascii="Times New Roman" w:hAnsi="Times New Roman" w:cs="Times New Roman"/>
                <w:sz w:val="24"/>
                <w:szCs w:val="24"/>
              </w:rP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участники конкурса - индивидуальные предприниматели не должны прекратить деятельность в качестве индивидуального предпринимателя;</w:t>
            </w:r>
          </w:p>
          <w:p w:rsidR="00EA01F6" w:rsidRPr="001D2646" w:rsidRDefault="00EA01F6" w:rsidP="00AB199A">
            <w:pPr>
              <w:pStyle w:val="HTML"/>
              <w:tabs>
                <w:tab w:val="left" w:pos="14459"/>
              </w:tabs>
              <w:spacing w:after="0" w:line="240" w:lineRule="auto"/>
              <w:ind w:left="127" w:right="111" w:firstLine="441"/>
              <w:jc w:val="both"/>
              <w:rPr>
                <w:rFonts w:ascii="Times New Roman" w:hAnsi="Times New Roman" w:cs="Times New Roman"/>
                <w:sz w:val="24"/>
                <w:szCs w:val="24"/>
              </w:rPr>
            </w:pPr>
            <w:r w:rsidRPr="001D2646">
              <w:rPr>
                <w:rFonts w:ascii="Times New Roman" w:hAnsi="Times New Roman" w:cs="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являющимся участником конкурса;</w:t>
            </w:r>
          </w:p>
          <w:p w:rsidR="00EA01F6" w:rsidRPr="001D2646" w:rsidRDefault="00EA01F6" w:rsidP="00AB199A">
            <w:pPr>
              <w:pStyle w:val="ConsPlusNormal"/>
              <w:tabs>
                <w:tab w:val="left" w:pos="14459"/>
              </w:tabs>
              <w:ind w:left="127" w:right="111" w:firstLine="441"/>
              <w:jc w:val="both"/>
            </w:pPr>
            <w:r w:rsidRPr="001D2646">
              <w:t xml:space="preserve">-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w:t>
            </w:r>
            <w:r w:rsidRPr="001D2646">
              <w:lastRenderedPageBreak/>
              <w:t>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C1B8D" w:rsidRDefault="00EA01F6" w:rsidP="00AB199A">
            <w:pPr>
              <w:pStyle w:val="ConsPlusNormal"/>
              <w:tabs>
                <w:tab w:val="left" w:pos="14459"/>
              </w:tabs>
              <w:ind w:left="127" w:right="111" w:firstLine="441"/>
              <w:jc w:val="both"/>
            </w:pPr>
            <w:r w:rsidRPr="001D2646">
              <w:t>- участники конкурса не должны получать средства из бюджета города на основании иных муниципальных правовых актов на цели, установленные настоящим муниципальным нормативным правовым актом.</w:t>
            </w:r>
          </w:p>
          <w:p w:rsidR="009C43E8" w:rsidRPr="001D2646" w:rsidRDefault="009C43E8" w:rsidP="002D7D43">
            <w:pPr>
              <w:pStyle w:val="ConsPlusNormal"/>
              <w:tabs>
                <w:tab w:val="left" w:pos="14459"/>
              </w:tabs>
              <w:ind w:left="127" w:right="111" w:firstLine="441"/>
              <w:jc w:val="both"/>
            </w:pPr>
            <w:r>
              <w:t>П</w:t>
            </w:r>
            <w:r w:rsidRPr="001D2646">
              <w:t>редставл</w:t>
            </w:r>
            <w:r>
              <w:t>ени</w:t>
            </w:r>
            <w:r w:rsidR="002D7D43">
              <w:t>е</w:t>
            </w:r>
            <w:r w:rsidRPr="001D2646">
              <w:t xml:space="preserve"> документов для подтверждения соответствия указанным требованиям</w:t>
            </w:r>
            <w:r>
              <w:t xml:space="preserve"> не требуется</w:t>
            </w:r>
            <w:r w:rsidR="002D7D43">
              <w:t>.</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Порядок подачи заявок участников конкурса и требования, предъявляемые к их форме и содержанию</w:t>
            </w:r>
          </w:p>
        </w:tc>
        <w:tc>
          <w:tcPr>
            <w:tcW w:w="10773" w:type="dxa"/>
            <w:tcBorders>
              <w:top w:val="single" w:sz="8" w:space="0" w:color="000000"/>
              <w:left w:val="single" w:sz="8" w:space="0" w:color="000000"/>
              <w:bottom w:val="single" w:sz="8" w:space="0" w:color="000000"/>
              <w:right w:val="single" w:sz="8" w:space="0" w:color="000000"/>
            </w:tcBorders>
            <w:hideMark/>
          </w:tcPr>
          <w:p w:rsidR="008024D3" w:rsidRDefault="00CC1B8D" w:rsidP="00AB199A">
            <w:pPr>
              <w:tabs>
                <w:tab w:val="left" w:pos="8651"/>
              </w:tabs>
              <w:spacing w:after="0" w:line="240" w:lineRule="auto"/>
              <w:ind w:left="127" w:right="111" w:firstLine="441"/>
              <w:jc w:val="both"/>
              <w:rPr>
                <w:rFonts w:ascii="Times New Roman" w:hAnsi="Times New Roman"/>
                <w:sz w:val="24"/>
                <w:szCs w:val="24"/>
              </w:rPr>
            </w:pPr>
            <w:r w:rsidRPr="006A1D0C">
              <w:rPr>
                <w:rFonts w:ascii="Times New Roman" w:eastAsia="Times New Roman" w:hAnsi="Times New Roman" w:cs="Times New Roman"/>
                <w:sz w:val="24"/>
                <w:szCs w:val="24"/>
                <w:lang w:eastAsia="ru-RU"/>
              </w:rPr>
              <w:t> </w:t>
            </w:r>
            <w:r w:rsidR="007A1F3D">
              <w:rPr>
                <w:rFonts w:ascii="Times New Roman" w:eastAsia="Times New Roman" w:hAnsi="Times New Roman" w:cs="Times New Roman"/>
                <w:sz w:val="24"/>
                <w:szCs w:val="24"/>
                <w:lang w:eastAsia="ru-RU"/>
              </w:rPr>
              <w:t>с</w:t>
            </w:r>
            <w:r w:rsidR="006A1D0C" w:rsidRPr="006A1D0C">
              <w:rPr>
                <w:rFonts w:ascii="Times New Roman" w:eastAsia="Times New Roman" w:hAnsi="Times New Roman" w:cs="Times New Roman"/>
                <w:sz w:val="24"/>
                <w:szCs w:val="24"/>
                <w:lang w:eastAsia="ru-RU"/>
              </w:rPr>
              <w:t xml:space="preserve"> </w:t>
            </w:r>
            <w:r w:rsidR="0008625E">
              <w:rPr>
                <w:rFonts w:ascii="Times New Roman" w:eastAsia="Times New Roman" w:hAnsi="Times New Roman" w:cs="Times New Roman"/>
                <w:sz w:val="24"/>
                <w:szCs w:val="24"/>
                <w:lang w:eastAsia="ru-RU"/>
              </w:rPr>
              <w:t>20.04.2022</w:t>
            </w:r>
            <w:r w:rsidR="007A1F3D">
              <w:rPr>
                <w:rFonts w:ascii="Times New Roman" w:eastAsia="Times New Roman" w:hAnsi="Times New Roman" w:cs="Times New Roman"/>
                <w:sz w:val="24"/>
                <w:szCs w:val="24"/>
                <w:lang w:eastAsia="ru-RU"/>
              </w:rPr>
              <w:t xml:space="preserve"> по </w:t>
            </w:r>
            <w:r w:rsidR="0008625E">
              <w:rPr>
                <w:rFonts w:ascii="Times New Roman" w:eastAsia="Times New Roman" w:hAnsi="Times New Roman" w:cs="Times New Roman"/>
                <w:sz w:val="24"/>
                <w:szCs w:val="24"/>
                <w:lang w:eastAsia="ru-RU"/>
              </w:rPr>
              <w:t xml:space="preserve">11.05.2022 </w:t>
            </w:r>
            <w:r w:rsidR="006A1D0C" w:rsidRPr="006A1D0C">
              <w:rPr>
                <w:rFonts w:ascii="Times New Roman" w:eastAsia="Times New Roman" w:hAnsi="Times New Roman" w:cs="Times New Roman"/>
                <w:sz w:val="24"/>
                <w:szCs w:val="24"/>
                <w:lang w:eastAsia="ru-RU"/>
              </w:rPr>
              <w:t>у</w:t>
            </w:r>
            <w:r w:rsidR="006A1D0C" w:rsidRPr="006A1D0C">
              <w:rPr>
                <w:rFonts w:ascii="Times New Roman" w:hAnsi="Times New Roman"/>
                <w:sz w:val="24"/>
                <w:szCs w:val="24"/>
              </w:rPr>
              <w:t xml:space="preserve">частник конкурса представляет </w:t>
            </w:r>
            <w:r w:rsidR="007A1F3D">
              <w:rPr>
                <w:rFonts w:ascii="Times New Roman" w:hAnsi="Times New Roman"/>
                <w:sz w:val="24"/>
                <w:szCs w:val="24"/>
              </w:rPr>
              <w:t>через</w:t>
            </w:r>
            <w:r w:rsidR="006A1D0C" w:rsidRPr="006A1D0C">
              <w:rPr>
                <w:rFonts w:ascii="Times New Roman" w:hAnsi="Times New Roman"/>
                <w:sz w:val="24"/>
                <w:szCs w:val="24"/>
              </w:rPr>
              <w:t xml:space="preserve"> официальн</w:t>
            </w:r>
            <w:r w:rsidR="007A1F3D">
              <w:rPr>
                <w:rFonts w:ascii="Times New Roman" w:hAnsi="Times New Roman"/>
                <w:sz w:val="24"/>
                <w:szCs w:val="24"/>
              </w:rPr>
              <w:t>ый</w:t>
            </w:r>
            <w:r w:rsidR="006A1D0C" w:rsidRPr="006A1D0C">
              <w:rPr>
                <w:rFonts w:ascii="Times New Roman" w:hAnsi="Times New Roman"/>
                <w:sz w:val="24"/>
                <w:szCs w:val="24"/>
              </w:rPr>
              <w:t xml:space="preserve"> сайт </w:t>
            </w:r>
            <w:r w:rsidR="00AB6729">
              <w:rPr>
                <w:rFonts w:ascii="Times New Roman" w:hAnsi="Times New Roman"/>
                <w:sz w:val="24"/>
                <w:szCs w:val="24"/>
              </w:rPr>
              <w:t>(</w:t>
            </w:r>
            <w:r w:rsidR="00AB6729">
              <w:rPr>
                <w:rFonts w:ascii="Times New Roman" w:hAnsi="Times New Roman" w:cs="Times New Roman"/>
                <w:sz w:val="24"/>
                <w:szCs w:val="24"/>
              </w:rPr>
              <w:t>рубрика «</w:t>
            </w:r>
            <w:r w:rsidR="00AB6729" w:rsidRPr="00AB6729">
              <w:rPr>
                <w:rFonts w:ascii="Times New Roman" w:hAnsi="Times New Roman" w:cs="Times New Roman"/>
                <w:sz w:val="24"/>
                <w:szCs w:val="24"/>
              </w:rPr>
              <w:t>Предоставление грантов в форме субсидий субъектам малого и среднего предпринимательства</w:t>
            </w:r>
            <w:r w:rsidR="00AB6729">
              <w:rPr>
                <w:rFonts w:ascii="Times New Roman" w:hAnsi="Times New Roman" w:cs="Times New Roman"/>
                <w:sz w:val="24"/>
                <w:szCs w:val="24"/>
              </w:rPr>
              <w:t>»</w:t>
            </w:r>
            <w:r w:rsidR="00AB6729" w:rsidRPr="007A1F3D">
              <w:rPr>
                <w:rFonts w:ascii="Times New Roman" w:hAnsi="Times New Roman" w:cs="Times New Roman"/>
                <w:color w:val="000000"/>
                <w:sz w:val="24"/>
                <w:szCs w:val="24"/>
              </w:rPr>
              <w:t xml:space="preserve"> подраздел</w:t>
            </w:r>
            <w:r w:rsidR="00AB6729">
              <w:rPr>
                <w:rFonts w:ascii="Times New Roman" w:hAnsi="Times New Roman" w:cs="Times New Roman"/>
                <w:color w:val="000000"/>
                <w:sz w:val="24"/>
                <w:szCs w:val="24"/>
              </w:rPr>
              <w:t>а</w:t>
            </w:r>
            <w:r w:rsidR="00AB6729" w:rsidRPr="007A1F3D">
              <w:rPr>
                <w:rFonts w:ascii="Times New Roman" w:hAnsi="Times New Roman" w:cs="Times New Roman"/>
                <w:color w:val="000000"/>
                <w:sz w:val="24"/>
                <w:szCs w:val="24"/>
              </w:rPr>
              <w:t xml:space="preserve"> </w:t>
            </w:r>
            <w:r w:rsidR="00AB6729" w:rsidRPr="007A1F3D">
              <w:rPr>
                <w:rFonts w:ascii="Times New Roman" w:hAnsi="Times New Roman" w:cs="Times New Roman"/>
                <w:sz w:val="24"/>
                <w:szCs w:val="24"/>
              </w:rPr>
              <w:t>«Навигатор мер поддержки города Нижневартовска»</w:t>
            </w:r>
            <w:r w:rsidR="00AB6729">
              <w:rPr>
                <w:rFonts w:ascii="Times New Roman" w:hAnsi="Times New Roman" w:cs="Times New Roman"/>
                <w:sz w:val="24"/>
                <w:szCs w:val="24"/>
              </w:rPr>
              <w:t xml:space="preserve"> </w:t>
            </w:r>
            <w:r w:rsidR="00AB6729" w:rsidRPr="007A1F3D">
              <w:rPr>
                <w:rFonts w:ascii="Times New Roman" w:hAnsi="Times New Roman" w:cs="Times New Roman"/>
                <w:sz w:val="24"/>
                <w:szCs w:val="24"/>
              </w:rPr>
              <w:t>раздел</w:t>
            </w:r>
            <w:r w:rsidR="00AB6729">
              <w:rPr>
                <w:rFonts w:ascii="Times New Roman" w:hAnsi="Times New Roman" w:cs="Times New Roman"/>
                <w:sz w:val="24"/>
                <w:szCs w:val="24"/>
              </w:rPr>
              <w:t>а</w:t>
            </w:r>
            <w:r w:rsidR="00AB6729" w:rsidRPr="007A1F3D">
              <w:rPr>
                <w:rFonts w:ascii="Times New Roman" w:hAnsi="Times New Roman" w:cs="Times New Roman"/>
                <w:sz w:val="24"/>
                <w:szCs w:val="24"/>
              </w:rPr>
              <w:t xml:space="preserve"> «</w:t>
            </w:r>
            <w:r w:rsidR="00AB6729">
              <w:rPr>
                <w:rFonts w:ascii="Times New Roman" w:hAnsi="Times New Roman" w:cs="Times New Roman"/>
                <w:color w:val="000000"/>
                <w:sz w:val="24"/>
                <w:szCs w:val="24"/>
              </w:rPr>
              <w:t>Информация для бизнеса»</w:t>
            </w:r>
            <w:r w:rsidR="006A1D0C" w:rsidRPr="006A1D0C">
              <w:rPr>
                <w:rFonts w:ascii="Times New Roman" w:hAnsi="Times New Roman"/>
                <w:sz w:val="24"/>
                <w:szCs w:val="24"/>
              </w:rPr>
              <w:t>) в электронном виде и на бумажном носителе в Департамент заявку, содержащую согласие участника конкурса на публикацию (размещение) в информационно-телекоммуникационной сети «Интернет» информации о нем, о подаваемой заявке, иной информации, связанной с проведением конкурса</w:t>
            </w:r>
            <w:r w:rsidR="0017423C">
              <w:rPr>
                <w:rFonts w:ascii="Times New Roman" w:hAnsi="Times New Roman"/>
                <w:sz w:val="24"/>
                <w:szCs w:val="24"/>
              </w:rPr>
              <w:t>,</w:t>
            </w:r>
            <w:r w:rsidR="006A1D0C" w:rsidRPr="006A1D0C">
              <w:rPr>
                <w:rFonts w:ascii="Times New Roman" w:hAnsi="Times New Roman"/>
                <w:sz w:val="24"/>
                <w:szCs w:val="24"/>
              </w:rPr>
              <w:t xml:space="preserve"> по форме согласно приложению 2 к Порядку</w:t>
            </w:r>
            <w:r w:rsidR="0017423C">
              <w:rPr>
                <w:rFonts w:ascii="Times New Roman" w:hAnsi="Times New Roman"/>
                <w:sz w:val="24"/>
                <w:szCs w:val="24"/>
              </w:rPr>
              <w:t xml:space="preserve"> (форма заявки размещена на официальном сайте)</w:t>
            </w:r>
            <w:r w:rsidR="008024D3">
              <w:rPr>
                <w:rFonts w:ascii="Times New Roman" w:hAnsi="Times New Roman"/>
                <w:sz w:val="24"/>
                <w:szCs w:val="24"/>
              </w:rPr>
              <w:t>.</w:t>
            </w:r>
          </w:p>
          <w:p w:rsidR="00CC1B8D" w:rsidRPr="006A1D0C" w:rsidRDefault="006A1D0C" w:rsidP="00AB199A">
            <w:pPr>
              <w:pStyle w:val="HTML"/>
              <w:tabs>
                <w:tab w:val="left" w:pos="8651"/>
              </w:tabs>
              <w:spacing w:after="0" w:line="240" w:lineRule="auto"/>
              <w:ind w:left="127" w:right="111" w:firstLine="441"/>
              <w:jc w:val="both"/>
              <w:rPr>
                <w:rFonts w:ascii="Times New Roman" w:hAnsi="Times New Roman" w:cs="Times New Roman"/>
                <w:sz w:val="24"/>
                <w:szCs w:val="24"/>
              </w:rPr>
            </w:pPr>
            <w:r w:rsidRPr="006A1D0C">
              <w:rPr>
                <w:rFonts w:ascii="Times New Roman" w:hAnsi="Times New Roman" w:cs="Times New Roman"/>
                <w:sz w:val="24"/>
                <w:szCs w:val="24"/>
              </w:rPr>
              <w:t>Заявка, поданная через официальный сайт</w:t>
            </w:r>
            <w:r w:rsidR="00AB6729">
              <w:rPr>
                <w:rFonts w:ascii="Times New Roman" w:hAnsi="Times New Roman" w:cs="Times New Roman"/>
                <w:sz w:val="24"/>
                <w:szCs w:val="24"/>
              </w:rPr>
              <w:t>,</w:t>
            </w:r>
            <w:r w:rsidRPr="006A1D0C">
              <w:rPr>
                <w:rFonts w:ascii="Times New Roman" w:hAnsi="Times New Roman" w:cs="Times New Roman"/>
                <w:sz w:val="24"/>
                <w:szCs w:val="24"/>
              </w:rPr>
              <w:t xml:space="preserve"> регистрируется в Департаменте в день ее поступления. В этом случае </w:t>
            </w:r>
            <w:r w:rsidRPr="006A1D0C">
              <w:rPr>
                <w:rFonts w:ascii="Times New Roman" w:hAnsi="Times New Roman" w:cs="Times New Roman"/>
                <w:spacing w:val="-6"/>
                <w:sz w:val="24"/>
                <w:szCs w:val="24"/>
              </w:rPr>
              <w:t>оригинал заявки, поданной в электронном виде, с приложением документов (копий документов) должен быть представлен в Департамент участником конкурса до истечения рабочего дня, следующего за днем подачи заявки в электронном виде. Департамент регистрирует указанные документы в день их поступления, при этом датой подачи заявки считается дата регистрации Департаментом заявки, поданной в электронном виде.</w:t>
            </w:r>
          </w:p>
        </w:tc>
      </w:tr>
      <w:tr w:rsidR="00CC1B8D" w:rsidRPr="001D2646" w:rsidTr="00AB199A">
        <w:trPr>
          <w:trHeight w:val="551"/>
        </w:trPr>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Перечень документов, представляемых участниками конкурса в соответствии с пунктом 2.3 Порядка, и требования к ним</w:t>
            </w:r>
          </w:p>
        </w:tc>
        <w:tc>
          <w:tcPr>
            <w:tcW w:w="10773" w:type="dxa"/>
            <w:tcBorders>
              <w:top w:val="single" w:sz="8" w:space="0" w:color="000000"/>
              <w:left w:val="single" w:sz="8" w:space="0" w:color="000000"/>
              <w:bottom w:val="single" w:sz="8" w:space="0" w:color="000000"/>
              <w:right w:val="single" w:sz="8" w:space="0" w:color="000000"/>
            </w:tcBorders>
            <w:hideMark/>
          </w:tcPr>
          <w:p w:rsidR="008024D3" w:rsidRPr="006A1D0C" w:rsidRDefault="00CC1B8D" w:rsidP="00AB199A">
            <w:pPr>
              <w:tabs>
                <w:tab w:val="left" w:pos="8651"/>
              </w:tabs>
              <w:spacing w:after="0" w:line="240" w:lineRule="auto"/>
              <w:ind w:left="127" w:right="111" w:firstLine="441"/>
              <w:jc w:val="both"/>
              <w:rPr>
                <w:rFonts w:ascii="Times New Roman" w:hAnsi="Times New Roman"/>
                <w:sz w:val="24"/>
                <w:szCs w:val="24"/>
              </w:rPr>
            </w:pPr>
            <w:r w:rsidRPr="001D2646">
              <w:rPr>
                <w:rFonts w:ascii="Times New Roman" w:eastAsia="Times New Roman" w:hAnsi="Times New Roman" w:cs="Times New Roman"/>
                <w:sz w:val="24"/>
                <w:szCs w:val="24"/>
                <w:lang w:eastAsia="ru-RU"/>
              </w:rPr>
              <w:t> </w:t>
            </w:r>
            <w:r w:rsidR="00AB199A">
              <w:rPr>
                <w:rFonts w:ascii="Times New Roman" w:eastAsia="Times New Roman" w:hAnsi="Times New Roman" w:cs="Times New Roman"/>
                <w:sz w:val="24"/>
                <w:szCs w:val="24"/>
                <w:lang w:eastAsia="ru-RU"/>
              </w:rPr>
              <w:t>п</w:t>
            </w:r>
            <w:r w:rsidR="008024D3">
              <w:rPr>
                <w:rFonts w:ascii="Times New Roman" w:eastAsia="Times New Roman" w:hAnsi="Times New Roman" w:cs="Times New Roman"/>
                <w:sz w:val="24"/>
                <w:szCs w:val="24"/>
                <w:lang w:eastAsia="ru-RU"/>
              </w:rPr>
              <w:t xml:space="preserve">еречень </w:t>
            </w:r>
            <w:r w:rsidR="008024D3" w:rsidRPr="006A1D0C">
              <w:rPr>
                <w:rFonts w:ascii="Times New Roman" w:hAnsi="Times New Roman"/>
                <w:sz w:val="24"/>
                <w:szCs w:val="24"/>
              </w:rPr>
              <w:t>документ</w:t>
            </w:r>
            <w:r w:rsidR="008024D3">
              <w:rPr>
                <w:rFonts w:ascii="Times New Roman" w:hAnsi="Times New Roman"/>
                <w:sz w:val="24"/>
                <w:szCs w:val="24"/>
              </w:rPr>
              <w:t>ов</w:t>
            </w:r>
            <w:r w:rsidR="008024D3" w:rsidRPr="006A1D0C">
              <w:rPr>
                <w:rFonts w:ascii="Times New Roman" w:hAnsi="Times New Roman"/>
                <w:sz w:val="24"/>
                <w:szCs w:val="24"/>
              </w:rPr>
              <w:t>:</w:t>
            </w:r>
          </w:p>
          <w:p w:rsidR="001E58DE" w:rsidRPr="00F5619A" w:rsidRDefault="001E58DE" w:rsidP="001E58DE">
            <w:pPr>
              <w:pStyle w:val="ConsPlusNormal"/>
              <w:numPr>
                <w:ilvl w:val="0"/>
                <w:numId w:val="1"/>
              </w:numPr>
              <w:tabs>
                <w:tab w:val="left" w:pos="855"/>
              </w:tabs>
              <w:ind w:left="4" w:firstLine="567"/>
              <w:jc w:val="both"/>
            </w:pPr>
            <w:r w:rsidRPr="00F5619A">
              <w:t>з</w:t>
            </w:r>
            <w:hyperlink w:anchor="Par327" w:tooltip="заявка" w:history="1">
              <w:r w:rsidRPr="001E58DE">
                <w:t>аявка</w:t>
              </w:r>
            </w:hyperlink>
            <w:r w:rsidRPr="00F5619A">
              <w:t xml:space="preserve">, содержащая согласие участника конкурса на публикацию (размещение) в информационно-телекоммуникационной сети "Интернет" информации о нем, о подаваемой заявке, иной информации, связанной с проведением конкурса, по форме </w:t>
            </w:r>
            <w:r>
              <w:t>согласно приложению 2 к Порядку;</w:t>
            </w:r>
          </w:p>
          <w:p w:rsidR="001E58DE" w:rsidRPr="00F5619A" w:rsidRDefault="001E58DE" w:rsidP="001E58DE">
            <w:pPr>
              <w:pStyle w:val="ConsPlusNormal"/>
              <w:ind w:firstLine="540"/>
              <w:jc w:val="both"/>
            </w:pPr>
            <w:r>
              <w:t xml:space="preserve">2) </w:t>
            </w:r>
            <w:r w:rsidRPr="00F5619A">
              <w:t>с</w:t>
            </w:r>
            <w:hyperlink w:anchor="Par409" w:tgtFrame=" СОГЛАСИЕ">
              <w:r w:rsidRPr="001E58DE">
                <w:t>огласие</w:t>
              </w:r>
            </w:hyperlink>
            <w:r w:rsidRPr="00F5619A">
              <w:t xml:space="preserve"> на обработку персональных данных (для индивидуального предпринимателя и руководителя / членов коллегиального исполнительного органа / лиц, исполняющих функции единоличного исполнительного органа / главного бухгалтера юридического лица) по форме согласно приложению 3 к Порядку; </w:t>
            </w:r>
          </w:p>
          <w:p w:rsidR="001E58DE" w:rsidRPr="00F5619A" w:rsidRDefault="001E58DE" w:rsidP="001E58DE">
            <w:pPr>
              <w:pStyle w:val="ConsPlusNormal"/>
              <w:ind w:firstLine="540"/>
              <w:jc w:val="both"/>
            </w:pPr>
            <w:r>
              <w:t xml:space="preserve">3) </w:t>
            </w:r>
            <w:r w:rsidRPr="00F5619A">
              <w:t>копии документов, заверенные подписью участника конкурса (уполномоченного лица) и печатью (при наличии печати), с предъявлением оригиналов или копий, заверенных нотариусом:</w:t>
            </w:r>
          </w:p>
          <w:p w:rsidR="001E58DE" w:rsidRPr="00F5619A" w:rsidRDefault="001E58DE" w:rsidP="001E58DE">
            <w:pPr>
              <w:pStyle w:val="ConsPlusNormal"/>
              <w:ind w:firstLine="540"/>
              <w:jc w:val="both"/>
            </w:pPr>
            <w:r>
              <w:t xml:space="preserve">- </w:t>
            </w:r>
            <w:r w:rsidRPr="00F5619A">
              <w:t xml:space="preserve">паспорт гражданина (для индивидуального предпринимателя, руководителя / членов </w:t>
            </w:r>
            <w:r w:rsidRPr="00F5619A">
              <w:lastRenderedPageBreak/>
              <w:t>коллегиального исполнительного органа / лиц, исполняющих функции единоличного исполнительного органа / главного бухгалтера юридического лица);</w:t>
            </w:r>
          </w:p>
          <w:p w:rsidR="001E58DE" w:rsidRPr="00F5619A" w:rsidRDefault="001E58DE" w:rsidP="001E58DE">
            <w:pPr>
              <w:pStyle w:val="ConsPlusNormal"/>
              <w:ind w:firstLine="540"/>
              <w:jc w:val="both"/>
            </w:pPr>
            <w:r>
              <w:t xml:space="preserve">- </w:t>
            </w:r>
            <w:r w:rsidRPr="00F5619A">
              <w:t xml:space="preserve">документ, подтверждающий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w:t>
            </w:r>
            <w:proofErr w:type="gramStart"/>
            <w:r w:rsidRPr="00F5619A">
              <w:t>соответствии  с</w:t>
            </w:r>
            <w:proofErr w:type="gramEnd"/>
            <w:r w:rsidRPr="00F5619A">
              <w:t xml:space="preserve">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к заявке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rsidR="001E58DE" w:rsidRPr="00F5619A" w:rsidRDefault="00290747" w:rsidP="001E58DE">
            <w:pPr>
              <w:pStyle w:val="ConsPlusNormal"/>
              <w:ind w:firstLine="540"/>
              <w:jc w:val="both"/>
            </w:pPr>
            <w:r>
              <w:t>4)</w:t>
            </w:r>
            <w:r w:rsidR="001E58DE" w:rsidRPr="00F5619A">
              <w:t xml:space="preserve"> бизнес-проект, который должен содержать:</w:t>
            </w:r>
          </w:p>
          <w:p w:rsidR="001E58DE" w:rsidRPr="00F5619A" w:rsidRDefault="001E58DE" w:rsidP="001E58DE">
            <w:pPr>
              <w:pStyle w:val="ConsPlusNormal"/>
              <w:ind w:firstLine="540"/>
              <w:jc w:val="both"/>
            </w:pPr>
            <w:r w:rsidRPr="00F5619A">
              <w:t>цели и задачи бизнес-проекта;</w:t>
            </w:r>
          </w:p>
          <w:p w:rsidR="001E58DE" w:rsidRPr="00F5619A" w:rsidRDefault="001E58DE" w:rsidP="001E58DE">
            <w:pPr>
              <w:pStyle w:val="ConsPlusNormal"/>
              <w:ind w:firstLine="540"/>
              <w:jc w:val="both"/>
            </w:pPr>
            <w:r w:rsidRPr="00F5619A">
              <w:t>обоснование значимости бизнес-проекта для социально-экономического развития города;</w:t>
            </w:r>
          </w:p>
          <w:p w:rsidR="001E58DE" w:rsidRPr="00F5619A" w:rsidRDefault="001E58DE" w:rsidP="001E58DE">
            <w:pPr>
              <w:pStyle w:val="ConsPlusNormal"/>
              <w:ind w:firstLine="540"/>
              <w:jc w:val="both"/>
            </w:pPr>
            <w:r w:rsidRPr="00F5619A">
              <w:t>основные этапы реализации бизнес-проекта с указанием работ и сроков их выполнения;</w:t>
            </w:r>
          </w:p>
          <w:p w:rsidR="001E58DE" w:rsidRPr="00F5619A" w:rsidRDefault="001E58DE" w:rsidP="001E58DE">
            <w:pPr>
              <w:pStyle w:val="ConsPlusNormal"/>
              <w:ind w:firstLine="540"/>
              <w:jc w:val="both"/>
            </w:pPr>
            <w:r w:rsidRPr="00F5619A">
              <w:t>краткое описание производимой и реализуемой продукции, выполняемых работ или оказываемых услуг, оригинальные черты, делающие продукцию (услуги, работы) конкурентной;</w:t>
            </w:r>
          </w:p>
          <w:p w:rsidR="001E58DE" w:rsidRPr="00F5619A" w:rsidRDefault="001E58DE" w:rsidP="001E58DE">
            <w:pPr>
              <w:pStyle w:val="ConsPlusNormal"/>
              <w:ind w:firstLine="540"/>
              <w:jc w:val="both"/>
            </w:pPr>
            <w:r w:rsidRPr="00F5619A">
              <w:t>направление использования и размер привлекаемых денежных средств (размер собственных средств и средств гранта) для реализации по заявленному в бизнес-проекте направлению деятельности;</w:t>
            </w:r>
          </w:p>
          <w:p w:rsidR="001E58DE" w:rsidRPr="00F5619A" w:rsidRDefault="001E58DE" w:rsidP="001E58DE">
            <w:pPr>
              <w:pStyle w:val="ConsPlusNormal"/>
              <w:ind w:firstLine="540"/>
              <w:jc w:val="both"/>
            </w:pPr>
            <w:r w:rsidRPr="00F5619A">
              <w:t>информацию об основных потребителях продукции (услуг, работ), потенциальных клиентах;</w:t>
            </w:r>
          </w:p>
          <w:p w:rsidR="001E58DE" w:rsidRPr="00F5619A" w:rsidRDefault="001E58DE" w:rsidP="001E58DE">
            <w:pPr>
              <w:pStyle w:val="ConsPlusNormal"/>
              <w:ind w:firstLine="540"/>
              <w:jc w:val="both"/>
            </w:pPr>
            <w:r w:rsidRPr="00F5619A">
              <w:t>планируемые цены производимой и реализуемой продукции, выполняемых работ или оказываемых услуг;</w:t>
            </w:r>
          </w:p>
          <w:p w:rsidR="001E58DE" w:rsidRPr="00F5619A" w:rsidRDefault="001E58DE" w:rsidP="001E58DE">
            <w:pPr>
              <w:pStyle w:val="ConsPlusNormal"/>
              <w:ind w:firstLine="540"/>
              <w:jc w:val="both"/>
            </w:pPr>
            <w:r w:rsidRPr="00F5619A">
              <w:t>анализ рынка по заявленному в бизнес-проекте направлению деятельности;</w:t>
            </w:r>
          </w:p>
          <w:p w:rsidR="001E58DE" w:rsidRPr="00F5619A" w:rsidRDefault="001E58DE" w:rsidP="001E58DE">
            <w:pPr>
              <w:pStyle w:val="ConsPlusNormal"/>
              <w:ind w:firstLine="540"/>
              <w:jc w:val="both"/>
            </w:pPr>
            <w:r w:rsidRPr="00F5619A">
              <w:t>планируемое количество вновь создаваемых рабочих мест (необходимый персонал для осуществления деятельности по бизнес-проекту);</w:t>
            </w:r>
          </w:p>
          <w:p w:rsidR="001E58DE" w:rsidRPr="00F5619A" w:rsidRDefault="001E58DE" w:rsidP="001E58DE">
            <w:pPr>
              <w:pStyle w:val="ConsPlusNormal"/>
              <w:ind w:firstLine="540"/>
              <w:jc w:val="both"/>
            </w:pPr>
            <w:r w:rsidRPr="00F5619A">
              <w:t>обоснование реалистичности реализации бизнес-проекта (наличие на праве собственности или в пользовании (аренда, субаренда, безвозмездное пользование) нежилого помещения для реализации бизнес-проекта, а также работающих по трудовым договорам работников);</w:t>
            </w:r>
          </w:p>
          <w:p w:rsidR="001E58DE" w:rsidRPr="00F5619A" w:rsidRDefault="001E58DE" w:rsidP="001E58DE">
            <w:pPr>
              <w:pStyle w:val="ConsPlusNormal"/>
              <w:ind w:firstLine="540"/>
              <w:jc w:val="both"/>
            </w:pPr>
            <w:r w:rsidRPr="00F5619A">
              <w:t>период окупаемости бизнес-проекта;</w:t>
            </w:r>
          </w:p>
          <w:p w:rsidR="001E58DE" w:rsidRPr="00F5619A" w:rsidRDefault="001E58DE" w:rsidP="001E58DE">
            <w:pPr>
              <w:pStyle w:val="ConsPlusNormal"/>
              <w:ind w:firstLine="540"/>
              <w:jc w:val="both"/>
            </w:pPr>
            <w:r w:rsidRPr="00F5619A">
              <w:t>смету планируемых расходов на реализацию бизнес-проекта, содержащую наименования расходов, источники расходов (собственные средства, средства гранта).</w:t>
            </w:r>
          </w:p>
          <w:p w:rsidR="001E58DE" w:rsidRPr="00F5619A" w:rsidRDefault="00290747" w:rsidP="001E58DE">
            <w:pPr>
              <w:pStyle w:val="ConsPlusNormal"/>
              <w:ind w:firstLine="540"/>
              <w:jc w:val="both"/>
            </w:pPr>
            <w:r>
              <w:t>5) в</w:t>
            </w:r>
            <w:r w:rsidR="001E58DE" w:rsidRPr="00F5619A">
              <w:t xml:space="preserve">новь созданные юридические лица и вновь зарегистрированные индивидуальные </w:t>
            </w:r>
            <w:r w:rsidR="001E58DE" w:rsidRPr="00F5619A">
              <w:lastRenderedPageBreak/>
              <w:t xml:space="preserve">предприниматели, сведения о которых внесены в единый реестр субъектов малого и среднего предпринимательства в соответствии со </w:t>
            </w:r>
            <w:hyperlink r:id="rId10">
              <w:r w:rsidR="001E58DE" w:rsidRPr="00290747">
                <w:t>статьей 4.1</w:t>
              </w:r>
            </w:hyperlink>
            <w:r w:rsidR="001E58DE" w:rsidRPr="00F5619A">
              <w:t xml:space="preserve"> Федерального закона №209-ФЗ,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w:t>
            </w:r>
            <w:hyperlink r:id="rId11">
              <w:r w:rsidR="001E58DE" w:rsidRPr="00290747">
                <w:t>законом</w:t>
              </w:r>
            </w:hyperlink>
            <w:r w:rsidR="001E58DE" w:rsidRPr="00F5619A">
              <w:t xml:space="preserve"> №209-ФЗ, по </w:t>
            </w:r>
            <w:hyperlink r:id="rId12">
              <w:r w:rsidR="001E58DE" w:rsidRPr="00290747">
                <w:t>форме</w:t>
              </w:r>
            </w:hyperlink>
            <w:r w:rsidR="001E58DE" w:rsidRPr="00F5619A">
              <w:t>, утвержденной приказом Министерства экономического развития Российской Федерации от 10.03.2016 №113.</w:t>
            </w:r>
          </w:p>
          <w:p w:rsidR="001E58DE" w:rsidRPr="00F5619A" w:rsidRDefault="00290747" w:rsidP="001E58DE">
            <w:pPr>
              <w:pStyle w:val="ConsPlusNormal"/>
              <w:ind w:firstLine="540"/>
              <w:jc w:val="both"/>
            </w:pPr>
            <w:r>
              <w:t>6) у</w:t>
            </w:r>
            <w:r w:rsidR="001E58DE" w:rsidRPr="00F5619A">
              <w:t>частник конкурса, являющийся субъектом молодежного предпринимательства, дополнительно представляет:</w:t>
            </w:r>
          </w:p>
          <w:p w:rsidR="001E58DE" w:rsidRPr="00F5619A" w:rsidRDefault="001E58DE" w:rsidP="001E58DE">
            <w:pPr>
              <w:pStyle w:val="ConsPlusNormal"/>
              <w:ind w:firstLine="540"/>
              <w:jc w:val="both"/>
            </w:pPr>
            <w:r w:rsidRPr="00F5619A">
              <w:t>- копии паспортов учредителей юридического лица, заверенные подписью руководителя и печатью (при наличии печати);</w:t>
            </w:r>
          </w:p>
          <w:p w:rsidR="001E58DE" w:rsidRPr="00F5619A" w:rsidRDefault="001E58DE" w:rsidP="001E58DE">
            <w:pPr>
              <w:pStyle w:val="ConsPlusNormal"/>
              <w:ind w:firstLine="540"/>
              <w:jc w:val="both"/>
            </w:pPr>
            <w:r w:rsidRPr="00F5619A">
              <w:t>- информацию о количестве учредителей с указанием фамилии, имени, отчества / наименования (полного и сокращенного) заявителя, сведений о долях в уставном капитале, заверенную подписью руководителя и печатью (при наличии печати).</w:t>
            </w:r>
          </w:p>
          <w:p w:rsidR="00CC1B8D" w:rsidRPr="001D2646" w:rsidRDefault="00290747" w:rsidP="00290747">
            <w:pPr>
              <w:pStyle w:val="ConsPlusNormal"/>
              <w:ind w:firstLine="540"/>
              <w:jc w:val="both"/>
            </w:pPr>
            <w:r>
              <w:t>7) у</w:t>
            </w:r>
            <w:bookmarkStart w:id="0" w:name="_GoBack"/>
            <w:bookmarkEnd w:id="0"/>
            <w:r w:rsidR="001E58DE" w:rsidRPr="00F5619A">
              <w:t>частник конкурса, имеющий на праве собственности или в пользовании (аренда, субаренда, безвозмездное пользование) нежилое помещение для реализации бизнес-проекта, а также работающих по трудовым договорам работников, дополнительно представляет копии документов, подтверждающих право собственности или пользования нежилым помещением, а также копии трудовых договоров, заверенные подписью руководителя или индивидуального предпринимателя и печатью (при наличии печати), с предъявлением оригиналов.</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Порядок отзыва заявок участников конкурса, их возврата, в том числе основания для такого возврата, порядок внесения изменений в заявки участниками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C773FD" w:rsidRPr="00AD6C22" w:rsidRDefault="00AB199A" w:rsidP="00AB199A">
            <w:pPr>
              <w:widowControl w:val="0"/>
              <w:autoSpaceDE w:val="0"/>
              <w:autoSpaceDN w:val="0"/>
              <w:adjustRightInd w:val="0"/>
              <w:spacing w:after="0" w:line="240" w:lineRule="auto"/>
              <w:ind w:left="127" w:right="111" w:firstLine="441"/>
              <w:jc w:val="both"/>
              <w:rPr>
                <w:rFonts w:ascii="Times New Roman" w:hAnsi="Times New Roman"/>
                <w:sz w:val="24"/>
                <w:szCs w:val="24"/>
              </w:rPr>
            </w:pPr>
            <w:r>
              <w:rPr>
                <w:rFonts w:ascii="Times New Roman" w:hAnsi="Times New Roman"/>
                <w:sz w:val="24"/>
                <w:szCs w:val="24"/>
              </w:rPr>
              <w:t>у</w:t>
            </w:r>
            <w:r w:rsidR="00C773FD" w:rsidRPr="00AD6C22">
              <w:rPr>
                <w:rFonts w:ascii="Times New Roman" w:hAnsi="Times New Roman"/>
                <w:sz w:val="24"/>
                <w:szCs w:val="24"/>
              </w:rPr>
              <w:t xml:space="preserve">частник конкурса вправе отозвать заявку, внести изменения в заявку не позднее </w:t>
            </w:r>
            <w:r w:rsidR="009E30A4">
              <w:rPr>
                <w:rFonts w:ascii="Times New Roman" w:hAnsi="Times New Roman"/>
                <w:sz w:val="24"/>
                <w:szCs w:val="24"/>
              </w:rPr>
              <w:t xml:space="preserve">11.05.2022 </w:t>
            </w:r>
            <w:r w:rsidR="0017423C">
              <w:rPr>
                <w:rFonts w:ascii="Times New Roman" w:hAnsi="Times New Roman"/>
                <w:sz w:val="24"/>
                <w:szCs w:val="24"/>
              </w:rPr>
              <w:t>(</w:t>
            </w:r>
            <w:r w:rsidR="00C773FD" w:rsidRPr="00AD6C22">
              <w:rPr>
                <w:rFonts w:ascii="Times New Roman" w:hAnsi="Times New Roman"/>
                <w:sz w:val="24"/>
                <w:szCs w:val="24"/>
              </w:rPr>
              <w:t>срока окончания подачи заявок</w:t>
            </w:r>
            <w:r w:rsidR="0017423C">
              <w:rPr>
                <w:rFonts w:ascii="Times New Roman" w:hAnsi="Times New Roman"/>
                <w:sz w:val="24"/>
                <w:szCs w:val="24"/>
              </w:rPr>
              <w:t>)</w:t>
            </w:r>
            <w:r w:rsidR="00C773FD" w:rsidRPr="00AD6C22">
              <w:rPr>
                <w:rFonts w:ascii="Times New Roman" w:hAnsi="Times New Roman"/>
                <w:sz w:val="24"/>
                <w:szCs w:val="24"/>
              </w:rPr>
              <w:t xml:space="preserve"> посредством представления в Департамент лично или по доверенности уполномоченным лицом уведомления об отзыве заявки (заявления о внесении изменений в заявку), подписанного лицом, уполномоченным на осуществление действий от имени участника конкурса, и скрепленного печатью участника конкурса (при наличии печати).</w:t>
            </w:r>
          </w:p>
          <w:p w:rsidR="00C773FD" w:rsidRPr="00AD6C22" w:rsidRDefault="00C773FD" w:rsidP="00AB199A">
            <w:pPr>
              <w:widowControl w:val="0"/>
              <w:autoSpaceDE w:val="0"/>
              <w:autoSpaceDN w:val="0"/>
              <w:adjustRightInd w:val="0"/>
              <w:spacing w:after="0" w:line="240" w:lineRule="auto"/>
              <w:ind w:left="127" w:right="111" w:firstLine="441"/>
              <w:jc w:val="both"/>
              <w:rPr>
                <w:rFonts w:ascii="Times New Roman" w:hAnsi="Times New Roman"/>
                <w:sz w:val="24"/>
                <w:szCs w:val="24"/>
              </w:rPr>
            </w:pPr>
            <w:r w:rsidRPr="00AD6C22">
              <w:rPr>
                <w:rFonts w:ascii="Times New Roman" w:hAnsi="Times New Roman"/>
                <w:sz w:val="24"/>
                <w:szCs w:val="24"/>
              </w:rPr>
              <w:t>Со дня регистрации уведомления об отзыве заявки заявка признается отозванной участником конкурса и не подлежит рассмотрению в соответствии с Порядком.</w:t>
            </w:r>
          </w:p>
          <w:p w:rsidR="00C773FD" w:rsidRPr="00AD6C22" w:rsidRDefault="00C773FD" w:rsidP="00AB199A">
            <w:pPr>
              <w:widowControl w:val="0"/>
              <w:autoSpaceDE w:val="0"/>
              <w:autoSpaceDN w:val="0"/>
              <w:adjustRightInd w:val="0"/>
              <w:spacing w:after="0" w:line="240" w:lineRule="auto"/>
              <w:ind w:left="127" w:right="111" w:firstLine="441"/>
              <w:jc w:val="both"/>
              <w:rPr>
                <w:rFonts w:ascii="Times New Roman" w:hAnsi="Times New Roman"/>
                <w:sz w:val="24"/>
                <w:szCs w:val="24"/>
              </w:rPr>
            </w:pPr>
            <w:r w:rsidRPr="00AD6C22">
              <w:rPr>
                <w:rFonts w:ascii="Times New Roman" w:hAnsi="Times New Roman"/>
                <w:sz w:val="24"/>
                <w:szCs w:val="24"/>
              </w:rPr>
              <w:t>Основанием для возврата заявки является отзыв заявки участником конкурса.</w:t>
            </w:r>
          </w:p>
          <w:p w:rsidR="00C773FD" w:rsidRPr="00AD6C22" w:rsidRDefault="00C773FD" w:rsidP="00AB199A">
            <w:pPr>
              <w:widowControl w:val="0"/>
              <w:autoSpaceDE w:val="0"/>
              <w:autoSpaceDN w:val="0"/>
              <w:adjustRightInd w:val="0"/>
              <w:spacing w:after="0" w:line="240" w:lineRule="auto"/>
              <w:ind w:left="127" w:right="111" w:firstLine="441"/>
              <w:jc w:val="both"/>
              <w:rPr>
                <w:rFonts w:ascii="Times New Roman" w:hAnsi="Times New Roman"/>
                <w:sz w:val="24"/>
                <w:szCs w:val="24"/>
              </w:rPr>
            </w:pPr>
            <w:r w:rsidRPr="00AD6C22">
              <w:rPr>
                <w:rFonts w:ascii="Times New Roman" w:hAnsi="Times New Roman"/>
                <w:sz w:val="24"/>
                <w:szCs w:val="24"/>
              </w:rPr>
              <w:t>Департамент обеспечивает возврат участнику конкурса заявки с приложенными к ней документами не позднее 5 рабочих дней со дня регистрации уведомления об отзыве заявки путем направления по почте с уведомлением о вручении.</w:t>
            </w:r>
          </w:p>
          <w:p w:rsidR="00CC1B8D" w:rsidRPr="001D2646" w:rsidRDefault="00C773FD" w:rsidP="00AB199A">
            <w:pPr>
              <w:pStyle w:val="ConsPlusNormal"/>
              <w:ind w:left="127" w:right="111" w:firstLine="441"/>
              <w:jc w:val="both"/>
            </w:pPr>
            <w:r w:rsidRPr="00AD6C22">
              <w:t>Со дня регистрации заявления о внесении изменений в заявку заявка признается измененной участником конкурса и подлежит рассмотрению в порядке, установленном настоящим разделом</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 xml:space="preserve">Правила рассмотрения и оценки заявок </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Default="00AB6729" w:rsidP="00AB199A">
            <w:pPr>
              <w:widowControl w:val="0"/>
              <w:spacing w:after="0" w:line="240" w:lineRule="auto"/>
              <w:ind w:left="127" w:right="111" w:firstLine="441"/>
              <w:jc w:val="both"/>
              <w:rPr>
                <w:rFonts w:ascii="Times New Roman" w:hAnsi="Times New Roman" w:cs="Times New Roman"/>
                <w:sz w:val="24"/>
                <w:szCs w:val="24"/>
              </w:rPr>
            </w:pPr>
            <w:r>
              <w:rPr>
                <w:rFonts w:ascii="Times New Roman" w:eastAsiaTheme="minorEastAsia" w:hAnsi="Times New Roman" w:cs="Times New Roman"/>
                <w:sz w:val="24"/>
                <w:szCs w:val="24"/>
              </w:rPr>
              <w:t>Д</w:t>
            </w:r>
            <w:r w:rsidR="004934AD" w:rsidRPr="0052152F">
              <w:rPr>
                <w:rFonts w:ascii="Times New Roman" w:eastAsiaTheme="minorEastAsia" w:hAnsi="Times New Roman" w:cs="Times New Roman"/>
                <w:sz w:val="24"/>
                <w:szCs w:val="24"/>
              </w:rPr>
              <w:t>епартамент в течение 20 рабочих дней со дня окончания приема заявок</w:t>
            </w:r>
            <w:r w:rsidR="00927D6D" w:rsidRPr="0052152F">
              <w:rPr>
                <w:rFonts w:ascii="Times New Roman" w:eastAsiaTheme="minorEastAsia" w:hAnsi="Times New Roman" w:cs="Times New Roman"/>
                <w:sz w:val="24"/>
                <w:szCs w:val="24"/>
              </w:rPr>
              <w:t xml:space="preserve"> </w:t>
            </w:r>
            <w:r w:rsidR="004934AD" w:rsidRPr="0052152F">
              <w:rPr>
                <w:rFonts w:ascii="Times New Roman" w:eastAsiaTheme="minorEastAsia" w:hAnsi="Times New Roman" w:cs="Times New Roman"/>
                <w:sz w:val="24"/>
                <w:szCs w:val="24"/>
              </w:rPr>
              <w:t xml:space="preserve">осуществляет анализ заявок на соответствие </w:t>
            </w:r>
            <w:r w:rsidR="004934AD" w:rsidRPr="0052152F">
              <w:rPr>
                <w:rFonts w:ascii="Times New Roman" w:hAnsi="Times New Roman" w:cs="Times New Roman"/>
                <w:sz w:val="24"/>
                <w:szCs w:val="24"/>
              </w:rPr>
              <w:t xml:space="preserve">требованиям к заявкам, установленным в объявлении о проведении конкурса, оценивает достоверность представленной участником конкурса информации, в том числе о месте нахождения и адресе юридического лица, участников конкурса на соответствие требованиям, установленным </w:t>
            </w:r>
            <w:hyperlink r:id="rId13" w:history="1">
              <w:r w:rsidR="004934AD" w:rsidRPr="0052152F">
                <w:rPr>
                  <w:rStyle w:val="a3"/>
                  <w:rFonts w:ascii="Times New Roman" w:hAnsi="Times New Roman" w:cs="Times New Roman"/>
                  <w:color w:val="auto"/>
                  <w:sz w:val="24"/>
                  <w:szCs w:val="24"/>
                  <w:u w:val="none"/>
                </w:rPr>
                <w:t>пунктами 1.8,</w:t>
              </w:r>
            </w:hyperlink>
            <w:r w:rsidR="004934AD" w:rsidRPr="0052152F">
              <w:rPr>
                <w:rStyle w:val="a3"/>
                <w:rFonts w:ascii="Times New Roman" w:hAnsi="Times New Roman" w:cs="Times New Roman"/>
                <w:color w:val="auto"/>
                <w:sz w:val="24"/>
                <w:szCs w:val="24"/>
                <w:u w:val="none"/>
              </w:rPr>
              <w:t xml:space="preserve"> </w:t>
            </w:r>
            <w:hyperlink r:id="rId14" w:anchor="p95" w:history="1">
              <w:r w:rsidR="004934AD" w:rsidRPr="0052152F">
                <w:rPr>
                  <w:rStyle w:val="a3"/>
                  <w:rFonts w:ascii="Times New Roman" w:hAnsi="Times New Roman" w:cs="Times New Roman"/>
                  <w:color w:val="auto"/>
                  <w:sz w:val="24"/>
                  <w:szCs w:val="24"/>
                  <w:u w:val="none"/>
                </w:rPr>
                <w:t>2.2</w:t>
              </w:r>
            </w:hyperlink>
            <w:r w:rsidR="004934AD" w:rsidRPr="0052152F">
              <w:rPr>
                <w:rFonts w:ascii="Times New Roman" w:hAnsi="Times New Roman" w:cs="Times New Roman"/>
                <w:sz w:val="24"/>
                <w:szCs w:val="24"/>
              </w:rPr>
              <w:t xml:space="preserve"> Порядка, документов, представленных участником конкурса, на их наличие и соответствие требованиям, установленным пунктом 2.3 Порядка, и готовит соответствующие заключения.</w:t>
            </w:r>
          </w:p>
          <w:p w:rsidR="004934AD" w:rsidRPr="0052152F" w:rsidRDefault="004934AD" w:rsidP="00AB199A">
            <w:pPr>
              <w:widowControl w:val="0"/>
              <w:spacing w:after="0" w:line="240" w:lineRule="auto"/>
              <w:ind w:left="127" w:right="111" w:firstLine="441"/>
              <w:jc w:val="both"/>
              <w:rPr>
                <w:rFonts w:ascii="Times New Roman" w:eastAsiaTheme="minorEastAsia" w:hAnsi="Times New Roman" w:cs="Times New Roman"/>
                <w:sz w:val="24"/>
                <w:szCs w:val="24"/>
              </w:rPr>
            </w:pPr>
            <w:r w:rsidRPr="0052152F">
              <w:rPr>
                <w:rFonts w:ascii="Times New Roman" w:hAnsi="Times New Roman" w:cs="Times New Roman"/>
                <w:sz w:val="24"/>
                <w:szCs w:val="24"/>
              </w:rPr>
              <w:t xml:space="preserve">Рассмотрение заключений Департамента и заявок, определение получателя(ей) гранта и суммы гранта, подведение итогов конкурса осуществляет </w:t>
            </w:r>
            <w:r w:rsidRPr="0052152F">
              <w:rPr>
                <w:rFonts w:ascii="Times New Roman" w:eastAsiaTheme="minorEastAsia" w:hAnsi="Times New Roman" w:cs="Times New Roman"/>
                <w:sz w:val="24"/>
                <w:szCs w:val="24"/>
              </w:rPr>
              <w:t>конкурсная комиссия.</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eastAsiaTheme="minorEastAsia" w:hAnsi="Times New Roman" w:cs="Times New Roman"/>
                <w:sz w:val="24"/>
                <w:szCs w:val="24"/>
              </w:rPr>
              <w:t xml:space="preserve">В ходе заседания конкурсной комиссии </w:t>
            </w:r>
            <w:r w:rsidRPr="0052152F">
              <w:rPr>
                <w:rFonts w:ascii="Times New Roman" w:hAnsi="Times New Roman" w:cs="Times New Roman"/>
                <w:sz w:val="24"/>
                <w:szCs w:val="24"/>
              </w:rPr>
              <w:t>осуществляется:</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рассмотрение заключений Департамента и заявок на предмет наличия оснований для отклонения заявок, установленных пунктом 2.16 Порядка, а также документов на предмет наличия оснований для отказа в предоставлении гранта, установленных пунктом 3.1 Порядка;</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eastAsiaTheme="minorEastAsia" w:hAnsi="Times New Roman" w:cs="Times New Roman"/>
                <w:sz w:val="24"/>
                <w:szCs w:val="24"/>
              </w:rPr>
            </w:pPr>
            <w:r w:rsidRPr="0052152F">
              <w:rPr>
                <w:rFonts w:ascii="Times New Roman" w:hAnsi="Times New Roman" w:cs="Times New Roman"/>
                <w:sz w:val="24"/>
                <w:szCs w:val="24"/>
              </w:rPr>
              <w:t xml:space="preserve">- публичное представление бизнес-проектов участниками конкурса (5 - 7 минут на каждого участника конкурса) </w:t>
            </w:r>
            <w:r w:rsidRPr="0052152F">
              <w:rPr>
                <w:rFonts w:ascii="Times New Roman" w:eastAsiaTheme="minorEastAsia" w:hAnsi="Times New Roman" w:cs="Times New Roman"/>
                <w:sz w:val="24"/>
                <w:szCs w:val="24"/>
              </w:rPr>
              <w:t xml:space="preserve">и </w:t>
            </w:r>
            <w:r w:rsidRPr="0052152F">
              <w:rPr>
                <w:rFonts w:ascii="Times New Roman" w:hAnsi="Times New Roman" w:cs="Times New Roman"/>
                <w:sz w:val="24"/>
                <w:szCs w:val="24"/>
              </w:rPr>
              <w:t xml:space="preserve">оценка бизнес-проектов </w:t>
            </w:r>
            <w:r w:rsidRPr="0052152F">
              <w:rPr>
                <w:rFonts w:ascii="Times New Roman" w:eastAsiaTheme="minorEastAsia" w:hAnsi="Times New Roman" w:cs="Times New Roman"/>
                <w:sz w:val="24"/>
                <w:szCs w:val="24"/>
              </w:rPr>
              <w:t>на соответствие критериям оценки, предусмотренным приложением 4 к Порядку;</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eastAsiaTheme="minorEastAsia" w:hAnsi="Times New Roman" w:cs="Times New Roman"/>
                <w:sz w:val="24"/>
                <w:szCs w:val="24"/>
              </w:rPr>
            </w:pPr>
            <w:r w:rsidRPr="0052152F">
              <w:rPr>
                <w:rFonts w:ascii="Times New Roman" w:eastAsiaTheme="minorEastAsia" w:hAnsi="Times New Roman" w:cs="Times New Roman"/>
                <w:sz w:val="24"/>
                <w:szCs w:val="24"/>
              </w:rPr>
              <w:t xml:space="preserve">- определение победителя (победителей) конкурса. </w:t>
            </w:r>
          </w:p>
          <w:p w:rsidR="004934AD" w:rsidRDefault="004934A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Заявки, поступившие до или после даты и (или) времени, определенных для их подачи, отклоняются в соответствии с абзацем пятым пункта 2.16 Порядка без проведения процедур, предусмотренных абзацем вторым пункта 2.13 и абзацем вторым пункта 2.15 Порядка. </w:t>
            </w:r>
          </w:p>
          <w:p w:rsidR="007A1F3D" w:rsidRPr="007A1F3D" w:rsidRDefault="007A1F3D" w:rsidP="00AB199A">
            <w:pPr>
              <w:autoSpaceDE w:val="0"/>
              <w:autoSpaceDN w:val="0"/>
              <w:adjustRightInd w:val="0"/>
              <w:spacing w:after="0" w:line="240" w:lineRule="auto"/>
              <w:ind w:left="127" w:right="111" w:firstLine="441"/>
              <w:jc w:val="both"/>
              <w:rPr>
                <w:rFonts w:ascii="Times New Roman" w:hAnsi="Times New Roman"/>
                <w:sz w:val="24"/>
                <w:szCs w:val="24"/>
              </w:rPr>
            </w:pPr>
            <w:r w:rsidRPr="007A1F3D">
              <w:rPr>
                <w:rFonts w:ascii="Times New Roman" w:hAnsi="Times New Roman"/>
                <w:sz w:val="24"/>
                <w:szCs w:val="24"/>
              </w:rPr>
              <w:t>В случае неявки участника конкурса на публичное представление бизнес-проекта либо непредставления лицом, исполняющим обязанности руководителя, документа, подтверждающего исполнение обязанностей руководителя, конкурсная комиссия рассматривает это как отказ участника конкурса от участия в конкурсе.</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Основания для отклонения заявки на стадии ее рассмотрения:</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 несоответствие участника конкурса требованиям, установленным </w:t>
            </w:r>
            <w:hyperlink r:id="rId15" w:history="1">
              <w:r w:rsidRPr="0052152F">
                <w:rPr>
                  <w:rStyle w:val="a3"/>
                  <w:rFonts w:ascii="Times New Roman" w:hAnsi="Times New Roman" w:cs="Times New Roman"/>
                  <w:color w:val="auto"/>
                  <w:sz w:val="24"/>
                  <w:szCs w:val="24"/>
                  <w:u w:val="none"/>
                </w:rPr>
                <w:t>пунктами 1.8,</w:t>
              </w:r>
            </w:hyperlink>
            <w:r w:rsidRPr="0052152F">
              <w:rPr>
                <w:rStyle w:val="a3"/>
                <w:rFonts w:ascii="Times New Roman" w:hAnsi="Times New Roman" w:cs="Times New Roman"/>
                <w:color w:val="auto"/>
                <w:sz w:val="24"/>
                <w:szCs w:val="24"/>
                <w:u w:val="none"/>
              </w:rPr>
              <w:t xml:space="preserve"> </w:t>
            </w:r>
            <w:hyperlink r:id="rId16" w:anchor="p95" w:history="1">
              <w:r w:rsidRPr="0052152F">
                <w:rPr>
                  <w:rStyle w:val="a3"/>
                  <w:rFonts w:ascii="Times New Roman" w:hAnsi="Times New Roman" w:cs="Times New Roman"/>
                  <w:color w:val="auto"/>
                  <w:sz w:val="24"/>
                  <w:szCs w:val="24"/>
                  <w:u w:val="none"/>
                </w:rPr>
                <w:t>2.2</w:t>
              </w:r>
            </w:hyperlink>
            <w:r w:rsidRPr="0052152F">
              <w:rPr>
                <w:rFonts w:ascii="Times New Roman" w:hAnsi="Times New Roman" w:cs="Times New Roman"/>
                <w:sz w:val="24"/>
                <w:szCs w:val="24"/>
              </w:rPr>
              <w:t xml:space="preserve"> Порядка;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несоответствие представленной участником конкурса заявки требованиям к заявкам, установленным в объявлении о проведении конкурса;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недостоверность представленной участником конкурса информации, в том числе о месте нахождения и адресе юридического лица;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подача участником конкурса заявки до или после даты и (или) времени, определенных для ее подачи.</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lastRenderedPageBreak/>
              <w:t>Основания для отказа в предоставлении гранта получателю гранта: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установление факта недостоверности представленной получателем гранта информации;</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непредставление (представление не в полном объеме) или несоответствие представленных участником конкурса документов требованиям, установленным в пункте 2.3 Порядка.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В случае отклонения заявки или отказа в предоставлении гранта публичное представление бизнес-проекта участником конкурса не осуществляется.</w:t>
            </w:r>
          </w:p>
          <w:p w:rsidR="00927D6D" w:rsidRPr="0052152F" w:rsidRDefault="00927D6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Заседание конкурсной комиссии считается правомочным, если на нем присутствует более половины ее членов.</w:t>
            </w:r>
          </w:p>
          <w:p w:rsidR="00927D6D" w:rsidRPr="0052152F" w:rsidRDefault="00927D6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Каждый член конкурсной комиссии оценивает представленные бизнес-проекты и заполняет оценочный </w:t>
            </w:r>
            <w:hyperlink w:anchor="Par376" w:tooltip="Оценочный лист участника конкурса" w:history="1">
              <w:r w:rsidRPr="0052152F">
                <w:rPr>
                  <w:rFonts w:ascii="Times New Roman" w:hAnsi="Times New Roman" w:cs="Times New Roman"/>
                  <w:sz w:val="24"/>
                  <w:szCs w:val="24"/>
                </w:rPr>
                <w:t>лист</w:t>
              </w:r>
            </w:hyperlink>
            <w:r w:rsidRPr="0052152F">
              <w:rPr>
                <w:rFonts w:ascii="Times New Roman" w:hAnsi="Times New Roman" w:cs="Times New Roman"/>
                <w:sz w:val="24"/>
                <w:szCs w:val="24"/>
              </w:rPr>
              <w:t xml:space="preserve"> участника конкурса по форме согласно приложению 4 к Порядку</w:t>
            </w:r>
            <w:r w:rsidR="0052152F" w:rsidRPr="0052152F">
              <w:rPr>
                <w:rFonts w:ascii="Times New Roman" w:hAnsi="Times New Roman" w:cs="Times New Roman"/>
                <w:sz w:val="24"/>
                <w:szCs w:val="24"/>
              </w:rPr>
              <w:t xml:space="preserve"> (размещен на официальном сайте)</w:t>
            </w:r>
            <w:r w:rsidRPr="0052152F">
              <w:rPr>
                <w:rFonts w:ascii="Times New Roman" w:hAnsi="Times New Roman" w:cs="Times New Roman"/>
                <w:sz w:val="24"/>
                <w:szCs w:val="24"/>
              </w:rPr>
              <w:t>.</w:t>
            </w:r>
          </w:p>
          <w:p w:rsidR="00927D6D" w:rsidRPr="0052152F" w:rsidRDefault="00927D6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После суммирования баллов всех оценочных листов каждому участнику конкурса присваивается порядковый номер от номера 1, набравшего максимальное количество баллов, до номера, набравшего минимальное количество баллов, в порядке убывания.</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Получателем гранта признается участник конкурса, который набрал в сумме наибольшее количество баллов. </w:t>
            </w:r>
          </w:p>
          <w:p w:rsidR="004934AD" w:rsidRPr="0052152F" w:rsidRDefault="004934A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В случае если участников конкурса, набравших в сумме одинаковое наибольшее количество баллов, несколько, данные участники конкурса признаются получателями грантов. Если сумма грантов таких участников конкурса превышает сумму денежных средств, предусмотренную пунктом 1.4 Порядка, гранты предоставляются в размере, пропорциональном суммам запрашиваемых грантов.</w:t>
            </w:r>
          </w:p>
          <w:p w:rsidR="004934AD" w:rsidRDefault="004934A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В случае если сумма денежных средств, предусмотренная пунктом 1.4 Порядка, превышает сумму грантов получателей грантов, получателем гранта признается также участник конкурса, набравший по сумме баллов следующее место после наибольшего количества баллов, которому предоставляется грант в размере остатка денежных средств, но не более суммы максимального </w:t>
            </w:r>
            <w:r w:rsidR="00F924EF">
              <w:rPr>
                <w:rFonts w:ascii="Times New Roman" w:hAnsi="Times New Roman" w:cs="Times New Roman"/>
                <w:sz w:val="24"/>
                <w:szCs w:val="24"/>
              </w:rPr>
              <w:t>и запрашиваемого размера гранта</w:t>
            </w:r>
            <w:r w:rsidR="002D7D43">
              <w:rPr>
                <w:rFonts w:ascii="Times New Roman" w:hAnsi="Times New Roman" w:cs="Times New Roman"/>
                <w:sz w:val="24"/>
                <w:szCs w:val="24"/>
              </w:rPr>
              <w:t>.</w:t>
            </w:r>
          </w:p>
          <w:p w:rsidR="002D7D43" w:rsidRPr="002D7D43" w:rsidRDefault="002D7D43" w:rsidP="002D7D43">
            <w:pPr>
              <w:pStyle w:val="HTML"/>
              <w:spacing w:after="0" w:line="240" w:lineRule="auto"/>
              <w:ind w:left="127" w:right="111" w:firstLine="441"/>
              <w:jc w:val="both"/>
              <w:rPr>
                <w:rFonts w:ascii="Times New Roman" w:hAnsi="Times New Roman" w:cs="Times New Roman"/>
                <w:sz w:val="24"/>
                <w:szCs w:val="24"/>
              </w:rPr>
            </w:pPr>
            <w:r w:rsidRPr="002D7D43">
              <w:rPr>
                <w:rFonts w:ascii="Times New Roman" w:hAnsi="Times New Roman" w:cs="Times New Roman"/>
                <w:sz w:val="24"/>
                <w:szCs w:val="24"/>
              </w:rPr>
              <w:t xml:space="preserve">Решение конкурсной комиссии оформляется протоколом, который подписывают председатель и секретарь конкурсной комиссии в день проведения заседания конкурсной комиссии. </w:t>
            </w:r>
          </w:p>
          <w:p w:rsidR="002D7D43" w:rsidRPr="002D7D43" w:rsidRDefault="002D7D43" w:rsidP="002D7D43">
            <w:pPr>
              <w:ind w:firstLine="540"/>
              <w:jc w:val="both"/>
              <w:rPr>
                <w:rFonts w:ascii="Times New Roman" w:eastAsia="Times New Roman" w:hAnsi="Times New Roman" w:cs="Times New Roman"/>
                <w:sz w:val="24"/>
                <w:szCs w:val="24"/>
                <w:lang w:eastAsia="ru-RU"/>
              </w:rPr>
            </w:pPr>
            <w:r w:rsidRPr="002D7D43">
              <w:rPr>
                <w:rFonts w:ascii="Times New Roman" w:eastAsia="Times New Roman" w:hAnsi="Times New Roman" w:cs="Times New Roman"/>
                <w:sz w:val="24"/>
                <w:szCs w:val="24"/>
                <w:lang w:eastAsia="ru-RU"/>
              </w:rPr>
              <w:t>В течение 2 рабочих дней с даты принятия решения конкурсной комиссией Департамент принимае</w:t>
            </w:r>
            <w:r>
              <w:rPr>
                <w:rFonts w:ascii="Times New Roman" w:hAnsi="Times New Roman" w:cs="Times New Roman"/>
                <w:sz w:val="24"/>
                <w:szCs w:val="24"/>
              </w:rPr>
              <w:t xml:space="preserve">т решение, оформленное приказом </w:t>
            </w:r>
            <w:r w:rsidRPr="002D7D43">
              <w:rPr>
                <w:rFonts w:ascii="Times New Roman" w:eastAsia="Times New Roman" w:hAnsi="Times New Roman" w:cs="Times New Roman"/>
                <w:sz w:val="24"/>
                <w:szCs w:val="24"/>
                <w:lang w:eastAsia="ru-RU"/>
              </w:rPr>
              <w:t>о предоставлении (об отказе в предоставлении) грантов и об отклонен</w:t>
            </w:r>
            <w:r>
              <w:rPr>
                <w:rFonts w:ascii="Times New Roman" w:eastAsia="Times New Roman" w:hAnsi="Times New Roman" w:cs="Times New Roman"/>
                <w:sz w:val="24"/>
                <w:szCs w:val="24"/>
                <w:lang w:eastAsia="ru-RU"/>
              </w:rPr>
              <w:t>ии заявок на участие в конкурсе</w:t>
            </w:r>
            <w:r w:rsidRPr="002D7D43">
              <w:rPr>
                <w:rFonts w:ascii="Times New Roman" w:eastAsia="Times New Roman" w:hAnsi="Times New Roman" w:cs="Times New Roman"/>
                <w:sz w:val="24"/>
                <w:szCs w:val="24"/>
                <w:lang w:eastAsia="ru-RU"/>
              </w:rPr>
              <w:t xml:space="preserve">. </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tc>
        <w:tc>
          <w:tcPr>
            <w:tcW w:w="10773" w:type="dxa"/>
            <w:tcBorders>
              <w:top w:val="single" w:sz="8" w:space="0" w:color="000000"/>
              <w:left w:val="single" w:sz="8" w:space="0" w:color="000000"/>
              <w:bottom w:val="single" w:sz="8" w:space="0" w:color="000000"/>
              <w:right w:val="single" w:sz="8" w:space="0" w:color="000000"/>
            </w:tcBorders>
          </w:tcPr>
          <w:p w:rsidR="00C773FD" w:rsidRPr="0052152F" w:rsidRDefault="007A1F3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у</w:t>
            </w:r>
            <w:r w:rsidR="00AB199A">
              <w:rPr>
                <w:rFonts w:ascii="Times New Roman" w:hAnsi="Times New Roman" w:cs="Times New Roman"/>
                <w:sz w:val="24"/>
                <w:szCs w:val="24"/>
              </w:rPr>
              <w:t xml:space="preserve">частник конкурса вправе с </w:t>
            </w:r>
            <w:r w:rsidR="00AB4CF7">
              <w:rPr>
                <w:rFonts w:ascii="Times New Roman" w:hAnsi="Times New Roman" w:cs="Times New Roman"/>
                <w:sz w:val="24"/>
                <w:szCs w:val="24"/>
              </w:rPr>
              <w:t>20.04.2022</w:t>
            </w:r>
            <w:r w:rsidR="00C773FD" w:rsidRPr="0052152F">
              <w:rPr>
                <w:rFonts w:ascii="Times New Roman" w:hAnsi="Times New Roman" w:cs="Times New Roman"/>
                <w:sz w:val="24"/>
                <w:szCs w:val="24"/>
              </w:rPr>
              <w:t xml:space="preserve"> по </w:t>
            </w:r>
            <w:r w:rsidR="00AB4CF7">
              <w:rPr>
                <w:rFonts w:ascii="Times New Roman" w:hAnsi="Times New Roman" w:cs="Times New Roman"/>
                <w:sz w:val="24"/>
                <w:szCs w:val="24"/>
              </w:rPr>
              <w:t>11.05.2022</w:t>
            </w:r>
            <w:r w:rsidR="00C773FD" w:rsidRPr="0052152F">
              <w:rPr>
                <w:rFonts w:ascii="Times New Roman" w:hAnsi="Times New Roman" w:cs="Times New Roman"/>
                <w:sz w:val="24"/>
                <w:szCs w:val="24"/>
              </w:rPr>
              <w:t xml:space="preserve"> (со дня размещения объявления о проведении конкурса и до окончания срока приема заявок) направить в Департамент запрос о разъяснении положений объявления о проведении конкурса, подписанный участником конкурса либо лицом, уполномоченным на осуществление действий от имени участника конкурса, и скрепленный печатью участника конкурса (при наличии печати).</w:t>
            </w:r>
          </w:p>
          <w:p w:rsidR="00CC1B8D" w:rsidRPr="0052152F" w:rsidRDefault="00C773FD" w:rsidP="00AB199A">
            <w:pPr>
              <w:widowControl w:val="0"/>
              <w:autoSpaceDE w:val="0"/>
              <w:autoSpaceDN w:val="0"/>
              <w:adjustRightInd w:val="0"/>
              <w:spacing w:after="0" w:line="240" w:lineRule="auto"/>
              <w:ind w:left="127" w:right="111" w:firstLine="441"/>
              <w:jc w:val="both"/>
              <w:rPr>
                <w:rFonts w:ascii="Times New Roman" w:eastAsia="Times New Roman" w:hAnsi="Times New Roman" w:cs="Times New Roman"/>
                <w:sz w:val="24"/>
                <w:szCs w:val="24"/>
                <w:lang w:eastAsia="ru-RU"/>
              </w:rPr>
            </w:pPr>
            <w:r w:rsidRPr="0052152F">
              <w:rPr>
                <w:rFonts w:ascii="Times New Roman" w:hAnsi="Times New Roman" w:cs="Times New Roman"/>
                <w:sz w:val="24"/>
                <w:szCs w:val="24"/>
              </w:rPr>
              <w:t xml:space="preserve">Департамент обеспечивает направление участнику конкурса разъяснения положений объявления о проведении конкурса письмом Департамента не позднее 10 рабочих дней со дня регистрации запроса </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Срок, в течение которого победитель (победители) конкурса должен подписать соглашение о предоставлении гранта</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AB6729" w:rsidRDefault="007A1F3D" w:rsidP="00AB199A">
            <w:pPr>
              <w:tabs>
                <w:tab w:val="left" w:pos="6946"/>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победитель (победители) конкурса </w:t>
            </w:r>
            <w:r w:rsidR="00CC1B8D" w:rsidRPr="0052152F">
              <w:rPr>
                <w:rFonts w:ascii="Times New Roman" w:eastAsia="Times New Roman" w:hAnsi="Times New Roman" w:cs="Times New Roman"/>
                <w:sz w:val="24"/>
                <w:szCs w:val="24"/>
                <w:lang w:eastAsia="ru-RU"/>
              </w:rPr>
              <w:t>в</w:t>
            </w:r>
            <w:r w:rsidR="00CC1B8D" w:rsidRPr="00AB6729">
              <w:rPr>
                <w:rFonts w:ascii="Times New Roman" w:eastAsia="Times New Roman" w:hAnsi="Times New Roman" w:cs="Times New Roman"/>
                <w:sz w:val="24"/>
                <w:szCs w:val="24"/>
                <w:lang w:eastAsia="ru-RU"/>
              </w:rPr>
              <w:t xml:space="preserve"> течение 3 рабочих дней со дня издания </w:t>
            </w:r>
            <w:r w:rsidR="00AB6729" w:rsidRPr="00AB6729">
              <w:rPr>
                <w:rFonts w:ascii="Times New Roman" w:eastAsia="Times New Roman" w:hAnsi="Times New Roman" w:cs="Times New Roman"/>
                <w:sz w:val="24"/>
                <w:szCs w:val="24"/>
                <w:lang w:eastAsia="ru-RU"/>
              </w:rPr>
              <w:t>приказ</w:t>
            </w:r>
            <w:r w:rsidR="00AB6729">
              <w:rPr>
                <w:rFonts w:ascii="Times New Roman" w:eastAsia="Times New Roman" w:hAnsi="Times New Roman" w:cs="Times New Roman"/>
                <w:sz w:val="24"/>
                <w:szCs w:val="24"/>
                <w:lang w:eastAsia="ru-RU"/>
              </w:rPr>
              <w:t>а</w:t>
            </w:r>
            <w:r w:rsidR="00AB6729" w:rsidRPr="00AB6729">
              <w:rPr>
                <w:rFonts w:ascii="Times New Roman" w:eastAsia="Times New Roman" w:hAnsi="Times New Roman" w:cs="Times New Roman"/>
                <w:sz w:val="24"/>
                <w:szCs w:val="24"/>
                <w:lang w:eastAsia="ru-RU"/>
              </w:rPr>
              <w:t xml:space="preserve"> о предоставлении (об отказе в предоставлении) грантов и об отклонении заявок на участие в конкурсе</w:t>
            </w:r>
            <w:r w:rsidR="00CC1B8D" w:rsidRPr="00AB6729">
              <w:rPr>
                <w:rFonts w:ascii="Times New Roman" w:eastAsia="Times New Roman" w:hAnsi="Times New Roman" w:cs="Times New Roman"/>
                <w:sz w:val="24"/>
                <w:szCs w:val="24"/>
                <w:lang w:eastAsia="ru-RU"/>
              </w:rPr>
              <w:t xml:space="preserve"> </w:t>
            </w:r>
            <w:r w:rsidR="00AB199A" w:rsidRPr="00AB6729">
              <w:rPr>
                <w:rFonts w:ascii="Times New Roman" w:eastAsia="Times New Roman" w:hAnsi="Times New Roman" w:cs="Times New Roman"/>
                <w:sz w:val="24"/>
                <w:szCs w:val="24"/>
                <w:lang w:eastAsia="ru-RU"/>
              </w:rPr>
              <w:t>обязан</w:t>
            </w:r>
            <w:r w:rsidR="00AB6729" w:rsidRPr="00AB6729">
              <w:rPr>
                <w:rFonts w:ascii="Times New Roman" w:eastAsia="Times New Roman" w:hAnsi="Times New Roman" w:cs="Times New Roman"/>
                <w:sz w:val="24"/>
                <w:szCs w:val="24"/>
                <w:lang w:eastAsia="ru-RU"/>
              </w:rPr>
              <w:t>(ы)</w:t>
            </w:r>
            <w:r w:rsidR="00AB199A" w:rsidRPr="00AB6729">
              <w:rPr>
                <w:rFonts w:ascii="Times New Roman" w:eastAsia="Times New Roman" w:hAnsi="Times New Roman" w:cs="Times New Roman"/>
                <w:sz w:val="24"/>
                <w:szCs w:val="24"/>
                <w:lang w:eastAsia="ru-RU"/>
              </w:rPr>
              <w:t xml:space="preserve"> подписать </w:t>
            </w:r>
            <w:r w:rsidR="00CC1B8D" w:rsidRPr="00AB6729">
              <w:rPr>
                <w:rFonts w:ascii="Times New Roman" w:eastAsia="Times New Roman" w:hAnsi="Times New Roman" w:cs="Times New Roman"/>
                <w:sz w:val="24"/>
                <w:szCs w:val="24"/>
                <w:lang w:eastAsia="ru-RU"/>
              </w:rPr>
              <w:t>соглашени</w:t>
            </w:r>
            <w:r w:rsidR="00AB199A" w:rsidRPr="00AB6729">
              <w:rPr>
                <w:rFonts w:ascii="Times New Roman" w:eastAsia="Times New Roman" w:hAnsi="Times New Roman" w:cs="Times New Roman"/>
                <w:sz w:val="24"/>
                <w:szCs w:val="24"/>
                <w:lang w:eastAsia="ru-RU"/>
              </w:rPr>
              <w:t>е</w:t>
            </w:r>
          </w:p>
          <w:p w:rsidR="00CC1B8D" w:rsidRPr="0052152F" w:rsidRDefault="00CC1B8D" w:rsidP="00AB199A">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Условия признания победителя (победителей) конкурса уклонившимся от заключения соглашения </w:t>
            </w:r>
            <w:r w:rsidR="00CA1850" w:rsidRPr="001D2646">
              <w:rPr>
                <w:rFonts w:ascii="Times New Roman" w:hAnsi="Times New Roman" w:cs="Times New Roman"/>
                <w:sz w:val="24"/>
                <w:szCs w:val="24"/>
              </w:rPr>
              <w:t>о предоставлении гранта</w:t>
            </w:r>
          </w:p>
        </w:tc>
        <w:tc>
          <w:tcPr>
            <w:tcW w:w="10773" w:type="dxa"/>
            <w:tcBorders>
              <w:top w:val="single" w:sz="8" w:space="0" w:color="000000"/>
              <w:left w:val="single" w:sz="8" w:space="0" w:color="000000"/>
              <w:bottom w:val="single" w:sz="8" w:space="0" w:color="000000"/>
              <w:right w:val="single" w:sz="8" w:space="0" w:color="000000"/>
            </w:tcBorders>
            <w:hideMark/>
          </w:tcPr>
          <w:p w:rsidR="00AB199A" w:rsidRPr="00C773FD" w:rsidRDefault="00AB199A" w:rsidP="00AB199A">
            <w:pPr>
              <w:widowControl w:val="0"/>
              <w:autoSpaceDE w:val="0"/>
              <w:autoSpaceDN w:val="0"/>
              <w:adjustRightInd w:val="0"/>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773FD">
              <w:rPr>
                <w:rFonts w:ascii="Times New Roman" w:eastAsia="Times New Roman" w:hAnsi="Times New Roman" w:cs="Times New Roman"/>
                <w:sz w:val="24"/>
                <w:szCs w:val="24"/>
                <w:lang w:eastAsia="ru-RU"/>
              </w:rPr>
              <w:t xml:space="preserve"> случае неявки получателя гранта в срок для подписания Соглашения, указанный в уведомлении</w:t>
            </w:r>
            <w:r>
              <w:rPr>
                <w:rFonts w:ascii="Times New Roman" w:eastAsia="Times New Roman" w:hAnsi="Times New Roman" w:cs="Times New Roman"/>
                <w:sz w:val="24"/>
                <w:szCs w:val="24"/>
                <w:lang w:eastAsia="ru-RU"/>
              </w:rPr>
              <w:t xml:space="preserve"> Департамента</w:t>
            </w:r>
            <w:r w:rsidRPr="00C773FD">
              <w:rPr>
                <w:rFonts w:ascii="Times New Roman" w:eastAsia="Times New Roman" w:hAnsi="Times New Roman" w:cs="Times New Roman"/>
                <w:sz w:val="24"/>
                <w:szCs w:val="24"/>
                <w:lang w:eastAsia="ru-RU"/>
              </w:rPr>
              <w:t>, он считается уклонившимся от заключения Соглашения</w:t>
            </w:r>
          </w:p>
          <w:p w:rsidR="00CC1B8D" w:rsidRPr="0052152F" w:rsidRDefault="00CC1B8D" w:rsidP="00AB199A">
            <w:pPr>
              <w:pStyle w:val="HTML"/>
              <w:spacing w:after="0" w:line="240" w:lineRule="auto"/>
              <w:ind w:left="127" w:right="111" w:firstLine="441"/>
              <w:jc w:val="both"/>
              <w:rPr>
                <w:rFonts w:ascii="Times New Roman" w:hAnsi="Times New Roman" w:cs="Times New Roman"/>
                <w:sz w:val="24"/>
                <w:szCs w:val="24"/>
              </w:rPr>
            </w:pP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Дата размещения результатов конкурса на едином портале </w:t>
            </w:r>
            <w:r w:rsidR="00CA1850" w:rsidRPr="001D2646">
              <w:rPr>
                <w:rFonts w:ascii="Times New Roman" w:hAnsi="Times New Roman" w:cs="Times New Roman"/>
                <w:sz w:val="24"/>
                <w:szCs w:val="24"/>
              </w:rPr>
              <w:t>бюджетной системы Российской Федерации в информационно-телекоммуникационной сети "Интернет" и официальном сайте органов местного самоуправления города Нижневартовска</w:t>
            </w:r>
          </w:p>
        </w:tc>
        <w:tc>
          <w:tcPr>
            <w:tcW w:w="10773" w:type="dxa"/>
            <w:tcBorders>
              <w:top w:val="single" w:sz="8" w:space="0" w:color="000000"/>
              <w:left w:val="single" w:sz="8" w:space="0" w:color="000000"/>
              <w:bottom w:val="single" w:sz="8" w:space="0" w:color="000000"/>
              <w:right w:val="single" w:sz="8" w:space="0" w:color="000000"/>
            </w:tcBorders>
            <w:hideMark/>
          </w:tcPr>
          <w:p w:rsidR="002A30A4" w:rsidRPr="0052152F" w:rsidRDefault="00AB199A" w:rsidP="00AB6729">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hAnsi="Times New Roman" w:cs="Times New Roman"/>
                <w:sz w:val="24"/>
                <w:szCs w:val="24"/>
              </w:rPr>
              <w:t>и</w:t>
            </w:r>
            <w:r w:rsidRPr="0052152F">
              <w:rPr>
                <w:rFonts w:ascii="Times New Roman" w:hAnsi="Times New Roman" w:cs="Times New Roman"/>
                <w:sz w:val="24"/>
                <w:szCs w:val="24"/>
              </w:rPr>
              <w:t>нформаци</w:t>
            </w:r>
            <w:r>
              <w:rPr>
                <w:rFonts w:ascii="Times New Roman" w:hAnsi="Times New Roman" w:cs="Times New Roman"/>
                <w:sz w:val="24"/>
                <w:szCs w:val="24"/>
              </w:rPr>
              <w:t>я</w:t>
            </w:r>
            <w:r w:rsidRPr="0052152F">
              <w:rPr>
                <w:rFonts w:ascii="Times New Roman" w:hAnsi="Times New Roman" w:cs="Times New Roman"/>
                <w:sz w:val="24"/>
                <w:szCs w:val="24"/>
              </w:rPr>
              <w:t xml:space="preserve"> о результатах рассмотрения заявок</w:t>
            </w:r>
            <w:r>
              <w:rPr>
                <w:rFonts w:ascii="Times New Roman" w:eastAsia="Times New Roman" w:hAnsi="Times New Roman" w:cs="Times New Roman"/>
                <w:sz w:val="24"/>
                <w:szCs w:val="24"/>
                <w:lang w:eastAsia="ru-RU"/>
              </w:rPr>
              <w:t xml:space="preserve"> н</w:t>
            </w:r>
            <w:r w:rsidR="00CC1B8D" w:rsidRPr="0052152F">
              <w:rPr>
                <w:rFonts w:ascii="Times New Roman" w:eastAsia="Times New Roman" w:hAnsi="Times New Roman" w:cs="Times New Roman"/>
                <w:sz w:val="24"/>
                <w:szCs w:val="24"/>
                <w:lang w:eastAsia="ru-RU"/>
              </w:rPr>
              <w:t xml:space="preserve">е позднее </w:t>
            </w:r>
            <w:r w:rsidR="00CC1B8D" w:rsidRPr="0052152F">
              <w:rPr>
                <w:rFonts w:ascii="Times New Roman" w:hAnsi="Times New Roman" w:cs="Times New Roman"/>
                <w:sz w:val="24"/>
                <w:szCs w:val="24"/>
              </w:rPr>
              <w:t>не позднее 14-го календарного дня, следующего за днем принятия решения</w:t>
            </w:r>
            <w:r>
              <w:rPr>
                <w:rFonts w:ascii="Times New Roman" w:hAnsi="Times New Roman" w:cs="Times New Roman"/>
                <w:sz w:val="24"/>
                <w:szCs w:val="24"/>
              </w:rPr>
              <w:t xml:space="preserve"> Департаментом,</w:t>
            </w:r>
            <w:r w:rsidR="00CC1B8D" w:rsidRPr="0052152F">
              <w:rPr>
                <w:rFonts w:ascii="Times New Roman" w:hAnsi="Times New Roman" w:cs="Times New Roman"/>
                <w:sz w:val="24"/>
                <w:szCs w:val="24"/>
              </w:rPr>
              <w:t xml:space="preserve"> размещает</w:t>
            </w:r>
            <w:r>
              <w:rPr>
                <w:rFonts w:ascii="Times New Roman" w:hAnsi="Times New Roman" w:cs="Times New Roman"/>
                <w:sz w:val="24"/>
                <w:szCs w:val="24"/>
              </w:rPr>
              <w:t xml:space="preserve">ся на </w:t>
            </w:r>
            <w:r w:rsidR="00D70DE3">
              <w:rPr>
                <w:rFonts w:ascii="Times New Roman" w:eastAsia="Times New Roman" w:hAnsi="Times New Roman" w:cs="Times New Roman"/>
                <w:sz w:val="24"/>
                <w:szCs w:val="24"/>
                <w:lang w:eastAsia="ru-RU"/>
              </w:rPr>
              <w:t>официальн</w:t>
            </w:r>
            <w:r>
              <w:rPr>
                <w:rFonts w:ascii="Times New Roman" w:eastAsia="Times New Roman" w:hAnsi="Times New Roman" w:cs="Times New Roman"/>
                <w:sz w:val="24"/>
                <w:szCs w:val="24"/>
                <w:lang w:eastAsia="ru-RU"/>
              </w:rPr>
              <w:t>ом</w:t>
            </w:r>
            <w:r w:rsidR="00D70DE3">
              <w:rPr>
                <w:rFonts w:ascii="Times New Roman" w:eastAsia="Times New Roman" w:hAnsi="Times New Roman" w:cs="Times New Roman"/>
                <w:sz w:val="24"/>
                <w:szCs w:val="24"/>
                <w:lang w:eastAsia="ru-RU"/>
              </w:rPr>
              <w:t xml:space="preserve"> сайт</w:t>
            </w:r>
            <w:r>
              <w:rPr>
                <w:rFonts w:ascii="Times New Roman" w:eastAsia="Times New Roman" w:hAnsi="Times New Roman" w:cs="Times New Roman"/>
                <w:sz w:val="24"/>
                <w:szCs w:val="24"/>
                <w:lang w:eastAsia="ru-RU"/>
              </w:rPr>
              <w:t>е</w:t>
            </w:r>
            <w:r w:rsidR="00D70DE3">
              <w:rPr>
                <w:rFonts w:ascii="Times New Roman" w:eastAsia="Times New Roman" w:hAnsi="Times New Roman" w:cs="Times New Roman"/>
                <w:sz w:val="24"/>
                <w:szCs w:val="24"/>
                <w:lang w:eastAsia="ru-RU"/>
              </w:rPr>
              <w:t xml:space="preserve"> органов местного самоуправления города Нижневартовска</w:t>
            </w:r>
            <w:r w:rsidR="00D70DE3">
              <w:rPr>
                <w:rFonts w:ascii="Times New Roman" w:hAnsi="Times New Roman" w:cs="Times New Roman"/>
                <w:sz w:val="24"/>
                <w:szCs w:val="24"/>
              </w:rPr>
              <w:t xml:space="preserve"> (</w:t>
            </w:r>
            <w:hyperlink r:id="rId17" w:history="1">
              <w:r w:rsidR="00D70DE3">
                <w:rPr>
                  <w:rStyle w:val="a3"/>
                  <w:rFonts w:ascii="Times New Roman" w:hAnsi="Times New Roman" w:cs="Times New Roman"/>
                  <w:sz w:val="24"/>
                  <w:szCs w:val="24"/>
                </w:rPr>
                <w:t>https://www.n-vartovsk.ru/</w:t>
              </w:r>
            </w:hyperlink>
            <w:r w:rsidR="00D70DE3">
              <w:rPr>
                <w:rFonts w:ascii="Times New Roman" w:hAnsi="Times New Roman" w:cs="Times New Roman"/>
                <w:sz w:val="24"/>
                <w:szCs w:val="24"/>
              </w:rPr>
              <w:t>)</w:t>
            </w:r>
            <w:r w:rsidR="00AB6729">
              <w:rPr>
                <w:rFonts w:ascii="Times New Roman" w:hAnsi="Times New Roman" w:cs="Times New Roman"/>
                <w:sz w:val="24"/>
                <w:szCs w:val="24"/>
              </w:rPr>
              <w:t>: в</w:t>
            </w:r>
            <w:r>
              <w:rPr>
                <w:rFonts w:ascii="Times New Roman" w:hAnsi="Times New Roman" w:cs="Times New Roman"/>
                <w:sz w:val="24"/>
                <w:szCs w:val="24"/>
              </w:rPr>
              <w:t xml:space="preserve"> </w:t>
            </w:r>
            <w:r w:rsidR="00AB6729" w:rsidRPr="00AD2D53">
              <w:rPr>
                <w:rFonts w:ascii="Times New Roman" w:hAnsi="Times New Roman" w:cs="Times New Roman"/>
                <w:sz w:val="24"/>
                <w:szCs w:val="24"/>
              </w:rPr>
              <w:t>подрубрик</w:t>
            </w:r>
            <w:r w:rsidR="00AB6729">
              <w:rPr>
                <w:rFonts w:ascii="Times New Roman" w:hAnsi="Times New Roman" w:cs="Times New Roman"/>
                <w:sz w:val="24"/>
                <w:szCs w:val="24"/>
              </w:rPr>
              <w:t>е</w:t>
            </w:r>
            <w:r w:rsidR="00AB6729" w:rsidRPr="00AD2D53">
              <w:rPr>
                <w:rFonts w:ascii="Times New Roman" w:hAnsi="Times New Roman" w:cs="Times New Roman"/>
                <w:sz w:val="24"/>
                <w:szCs w:val="24"/>
              </w:rPr>
              <w:t xml:space="preserve"> «Информация о результатах рассмотрения заявок по предоставлению субсидий (грантов)»</w:t>
            </w:r>
            <w:r w:rsidR="00AB6729">
              <w:rPr>
                <w:rFonts w:ascii="Times New Roman" w:hAnsi="Times New Roman" w:cs="Times New Roman"/>
                <w:color w:val="000000"/>
                <w:sz w:val="24"/>
                <w:szCs w:val="24"/>
              </w:rPr>
              <w:t xml:space="preserve"> рубрики «Поддержка малого и среднего предпринимательства» подраздела «Предпринимательство» </w:t>
            </w:r>
            <w:r w:rsidR="00D70DE3">
              <w:rPr>
                <w:rFonts w:ascii="Times New Roman" w:hAnsi="Times New Roman" w:cs="Times New Roman"/>
                <w:sz w:val="24"/>
                <w:szCs w:val="24"/>
              </w:rPr>
              <w:t>раздел</w:t>
            </w:r>
            <w:r w:rsidR="00AB6729">
              <w:rPr>
                <w:rFonts w:ascii="Times New Roman" w:hAnsi="Times New Roman" w:cs="Times New Roman"/>
                <w:sz w:val="24"/>
                <w:szCs w:val="24"/>
              </w:rPr>
              <w:t>а</w:t>
            </w:r>
            <w:r w:rsidR="00D70DE3">
              <w:rPr>
                <w:rFonts w:ascii="Times New Roman" w:hAnsi="Times New Roman" w:cs="Times New Roman"/>
                <w:sz w:val="24"/>
                <w:szCs w:val="24"/>
              </w:rPr>
              <w:t xml:space="preserve"> «</w:t>
            </w:r>
            <w:r w:rsidR="00D70DE3">
              <w:rPr>
                <w:rFonts w:ascii="Times New Roman" w:hAnsi="Times New Roman" w:cs="Times New Roman"/>
                <w:color w:val="000000"/>
                <w:sz w:val="24"/>
                <w:szCs w:val="24"/>
              </w:rPr>
              <w:t xml:space="preserve">Информация для бизнеса» </w:t>
            </w:r>
          </w:p>
        </w:tc>
      </w:tr>
    </w:tbl>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w:t>
      </w:r>
    </w:p>
    <w:p w:rsidR="00CC1B8D" w:rsidRPr="001D2646" w:rsidRDefault="00CC1B8D" w:rsidP="001D2646">
      <w:pPr>
        <w:widowControl w:val="0"/>
        <w:tabs>
          <w:tab w:val="left" w:pos="14459"/>
        </w:tabs>
        <w:autoSpaceDE w:val="0"/>
        <w:autoSpaceDN w:val="0"/>
        <w:adjustRightInd w:val="0"/>
        <w:spacing w:after="0" w:line="240" w:lineRule="auto"/>
        <w:ind w:left="127" w:right="111"/>
        <w:jc w:val="right"/>
        <w:outlineLvl w:val="1"/>
        <w:rPr>
          <w:rFonts w:ascii="Times New Roman" w:eastAsia="Times New Roman" w:hAnsi="Times New Roman" w:cs="Times New Roman"/>
          <w:sz w:val="24"/>
          <w:szCs w:val="24"/>
          <w:lang w:eastAsia="ru-RU"/>
        </w:rPr>
      </w:pPr>
    </w:p>
    <w:p w:rsidR="00CC1B8D" w:rsidRPr="00CC1B8D" w:rsidRDefault="00CC1B8D" w:rsidP="00CC1B8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CB457A" w:rsidRDefault="00CB457A"/>
    <w:sectPr w:rsidR="00CB457A" w:rsidSect="00AB6729">
      <w:pgSz w:w="16838" w:h="11906" w:orient="landscape"/>
      <w:pgMar w:top="170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14AB"/>
    <w:multiLevelType w:val="hybridMultilevel"/>
    <w:tmpl w:val="7624D4D2"/>
    <w:lvl w:ilvl="0" w:tplc="6F92AD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3B"/>
    <w:rsid w:val="0008625E"/>
    <w:rsid w:val="000C5453"/>
    <w:rsid w:val="00117458"/>
    <w:rsid w:val="00143933"/>
    <w:rsid w:val="0017423C"/>
    <w:rsid w:val="001D2646"/>
    <w:rsid w:val="001E58DE"/>
    <w:rsid w:val="00230530"/>
    <w:rsid w:val="00290747"/>
    <w:rsid w:val="002A30A4"/>
    <w:rsid w:val="002D7D43"/>
    <w:rsid w:val="002F779B"/>
    <w:rsid w:val="00394584"/>
    <w:rsid w:val="004877EE"/>
    <w:rsid w:val="004934AD"/>
    <w:rsid w:val="0052152F"/>
    <w:rsid w:val="00587A69"/>
    <w:rsid w:val="005D2B9B"/>
    <w:rsid w:val="006A1D0C"/>
    <w:rsid w:val="00796C3B"/>
    <w:rsid w:val="007A1F3D"/>
    <w:rsid w:val="008024D3"/>
    <w:rsid w:val="00927D6D"/>
    <w:rsid w:val="009C43E8"/>
    <w:rsid w:val="009E0FFA"/>
    <w:rsid w:val="009E30A4"/>
    <w:rsid w:val="00AB199A"/>
    <w:rsid w:val="00AB4CF7"/>
    <w:rsid w:val="00AB6729"/>
    <w:rsid w:val="00AD2D53"/>
    <w:rsid w:val="00AD686F"/>
    <w:rsid w:val="00AD6C22"/>
    <w:rsid w:val="00B17876"/>
    <w:rsid w:val="00C773FD"/>
    <w:rsid w:val="00CA1850"/>
    <w:rsid w:val="00CB457A"/>
    <w:rsid w:val="00CC1B8D"/>
    <w:rsid w:val="00D43639"/>
    <w:rsid w:val="00D70DE3"/>
    <w:rsid w:val="00E66905"/>
    <w:rsid w:val="00EA01F6"/>
    <w:rsid w:val="00EB19FE"/>
    <w:rsid w:val="00EE6BB7"/>
    <w:rsid w:val="00F36FE5"/>
    <w:rsid w:val="00F924EF"/>
    <w:rsid w:val="00FA0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E97B"/>
  <w15:chartTrackingRefBased/>
  <w15:docId w15:val="{F012122F-FC57-45E5-ACF0-D9D47C6C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B8D"/>
    <w:rPr>
      <w:color w:val="0563C1" w:themeColor="hyperlink"/>
      <w:u w:val="single"/>
    </w:rPr>
  </w:style>
  <w:style w:type="paragraph" w:customStyle="1" w:styleId="ConsPlusNormal">
    <w:name w:val="ConsPlusNormal"/>
    <w:rsid w:val="00CC1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C1B8D"/>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C1B8D"/>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36F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36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4062">
      <w:bodyDiv w:val="1"/>
      <w:marLeft w:val="0"/>
      <w:marRight w:val="0"/>
      <w:marTop w:val="0"/>
      <w:marBottom w:val="0"/>
      <w:divBdr>
        <w:top w:val="none" w:sz="0" w:space="0" w:color="auto"/>
        <w:left w:val="none" w:sz="0" w:space="0" w:color="auto"/>
        <w:bottom w:val="none" w:sz="0" w:space="0" w:color="auto"/>
        <w:right w:val="none" w:sz="0" w:space="0" w:color="auto"/>
      </w:divBdr>
    </w:div>
    <w:div w:id="1418747559">
      <w:bodyDiv w:val="1"/>
      <w:marLeft w:val="0"/>
      <w:marRight w:val="0"/>
      <w:marTop w:val="0"/>
      <w:marBottom w:val="0"/>
      <w:divBdr>
        <w:top w:val="none" w:sz="0" w:space="0" w:color="auto"/>
        <w:left w:val="none" w:sz="0" w:space="0" w:color="auto"/>
        <w:bottom w:val="none" w:sz="0" w:space="0" w:color="auto"/>
        <w:right w:val="none" w:sz="0" w:space="0" w:color="auto"/>
      </w:divBdr>
    </w:div>
    <w:div w:id="1569219072">
      <w:bodyDiv w:val="1"/>
      <w:marLeft w:val="0"/>
      <w:marRight w:val="0"/>
      <w:marTop w:val="0"/>
      <w:marBottom w:val="0"/>
      <w:divBdr>
        <w:top w:val="none" w:sz="0" w:space="0" w:color="auto"/>
        <w:left w:val="none" w:sz="0" w:space="0" w:color="auto"/>
        <w:bottom w:val="none" w:sz="0" w:space="0" w:color="auto"/>
        <w:right w:val="none" w:sz="0" w:space="0" w:color="auto"/>
      </w:divBdr>
    </w:div>
    <w:div w:id="18195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8BE8855A1B46FC5F946F0EEBEA0D93D1&amp;req=doc&amp;base=LAW&amp;n=366155&amp;dst=100255&amp;fld=134&amp;REFFIELD=134&amp;REFDST=107286&amp;REFDOC=218926&amp;REFBASE=RLAW926&amp;stat=refcode%3D16876%3Bdstident%3D100255%3Bindex%3D404&amp;date=10.11.2020" TargetMode="External"/><Relationship Id="rId13" Type="http://schemas.openxmlformats.org/officeDocument/2006/relationships/hyperlink" Target="https://login.consultant.ru/link/?rnd=770A854A8D5D1EC1189E625C440A2E1F&amp;req=doc&amp;base=RLAW926&amp;n=220705&amp;dst=100130&amp;fld=134&amp;date=09.11.20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vmf2.consultant.ru/static4018_00_50_487951/document_notes_inner.htm?" TargetMode="External"/><Relationship Id="rId12" Type="http://schemas.openxmlformats.org/officeDocument/2006/relationships/hyperlink" Target="https://login.consultant.ru/link/?req=doc&amp;base=LAW&amp;n=197035&amp;date=23.12.2021&amp;dst=100010&amp;field=134" TargetMode="External"/><Relationship Id="rId17" Type="http://schemas.openxmlformats.org/officeDocument/2006/relationships/hyperlink" Target="https://www.n-vartovsk.ru/" TargetMode="External"/><Relationship Id="rId2" Type="http://schemas.openxmlformats.org/officeDocument/2006/relationships/styles" Target="styles.xml"/><Relationship Id="rId16" Type="http://schemas.openxmlformats.org/officeDocument/2006/relationships/hyperlink" Target="https://ovmf2.consultant.ru/static4018_00_50_487951/document_notes_inner.htm?" TargetMode="External"/><Relationship Id="rId1" Type="http://schemas.openxmlformats.org/officeDocument/2006/relationships/numbering" Target="numbering.xml"/><Relationship Id="rId6" Type="http://schemas.openxmlformats.org/officeDocument/2006/relationships/hyperlink" Target="https://www.n-vartovsk.ru/" TargetMode="External"/><Relationship Id="rId11" Type="http://schemas.openxmlformats.org/officeDocument/2006/relationships/hyperlink" Target="https://login.consultant.ru/link/?req=doc&amp;base=LAW&amp;n=389226&amp;date=23.12.2021" TargetMode="External"/><Relationship Id="rId5" Type="http://schemas.openxmlformats.org/officeDocument/2006/relationships/hyperlink" Target="https://www.n-vartovsk.ru/" TargetMode="External"/><Relationship Id="rId15" Type="http://schemas.openxmlformats.org/officeDocument/2006/relationships/hyperlink" Target="https://login.consultant.ru/link/?rnd=770A854A8D5D1EC1189E625C440A2E1F&amp;req=doc&amp;base=RLAW926&amp;n=220705&amp;dst=100130&amp;fld=134&amp;date=09.11.2020" TargetMode="External"/><Relationship Id="rId10" Type="http://schemas.openxmlformats.org/officeDocument/2006/relationships/hyperlink" Target="https://login.consultant.ru/link/?req=doc&amp;base=LAW&amp;n=389226&amp;date=23.12.2021&amp;dst=28&amp;fiel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nd=8BE8855A1B46FC5F946F0EEBEA0D93D1&amp;req=doc&amp;base=LAW&amp;n=366155&amp;dst=28&amp;fld=134&amp;REFFIELD=134&amp;REFDST=107286&amp;REFDOC=218926&amp;REFBASE=RLAW926&amp;stat=refcode%3D16876%3Bdstident%3D28%3Bindex%3D404&amp;date=10.11.2020" TargetMode="External"/><Relationship Id="rId14" Type="http://schemas.openxmlformats.org/officeDocument/2006/relationships/hyperlink" Target="https://ovmf2.consultant.ru/static4018_00_50_487951/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3154</Words>
  <Characters>17980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Николаенко Елена Владимировна</dc:creator>
  <cp:keywords/>
  <dc:description/>
  <cp:lastModifiedBy>Кузьминых Анастасия Александровна</cp:lastModifiedBy>
  <cp:revision>28</cp:revision>
  <cp:lastPrinted>2021-04-29T09:53:00Z</cp:lastPrinted>
  <dcterms:created xsi:type="dcterms:W3CDTF">2021-04-16T05:28:00Z</dcterms:created>
  <dcterms:modified xsi:type="dcterms:W3CDTF">2022-04-20T05:42:00Z</dcterms:modified>
</cp:coreProperties>
</file>