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 1 полугодие 201</w:t>
      </w:r>
      <w:r w:rsidR="00F25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3D8" w:rsidRPr="009823D8" w:rsidRDefault="00F2591C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 1 полугодие 2018</w:t>
      </w:r>
      <w:r w:rsidR="009823D8" w:rsidRPr="009823D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</w:t>
      </w:r>
      <w:r w:rsidR="004F4E7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="009823D8" w:rsidRPr="009823D8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ступили 2 письменных обращения </w:t>
      </w:r>
      <w:r w:rsidR="009823D8" w:rsidRPr="009823D8">
        <w:rPr>
          <w:rFonts w:ascii="Times New Roman" w:eastAsia="Calibri" w:hAnsi="Times New Roman" w:cs="Times New Roman"/>
          <w:sz w:val="28"/>
          <w:szCs w:val="28"/>
        </w:rPr>
        <w:t>от граждан России.</w:t>
      </w:r>
      <w:proofErr w:type="gramEnd"/>
      <w:r w:rsidR="009823D8" w:rsidRPr="009823D8">
        <w:rPr>
          <w:rFonts w:ascii="Times New Roman" w:eastAsia="Calibri" w:hAnsi="Times New Roman" w:cs="Times New Roman"/>
          <w:sz w:val="28"/>
          <w:szCs w:val="28"/>
        </w:rPr>
        <w:t xml:space="preserve"> По результатам исполнения письменных обращений заявителям даны письменные разъяснения.</w:t>
      </w:r>
    </w:p>
    <w:p w:rsidR="009823D8" w:rsidRPr="009823D8" w:rsidRDefault="009823D8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D8">
        <w:rPr>
          <w:rFonts w:ascii="Times New Roman" w:eastAsia="Calibri" w:hAnsi="Times New Roman" w:cs="Times New Roman"/>
          <w:sz w:val="28"/>
          <w:szCs w:val="28"/>
        </w:rPr>
        <w:t>Анализ поступивших в Счетную палату</w:t>
      </w:r>
      <w:r w:rsidR="004F4E7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обращений позволил определить круг вопросов, по которым обращались заявители, в части:</w:t>
      </w:r>
    </w:p>
    <w:p w:rsidR="0015130D" w:rsidRPr="0015130D" w:rsidRDefault="00F2591C" w:rsidP="0015130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15130D">
        <w:rPr>
          <w:rFonts w:ascii="Times New Roman" w:hAnsi="Times New Roman" w:cs="Times New Roman"/>
          <w:sz w:val="28"/>
          <w:szCs w:val="28"/>
        </w:rPr>
        <w:t>договорных отношений</w:t>
      </w:r>
      <w:r w:rsidR="0015130D" w:rsidRPr="0015130D">
        <w:rPr>
          <w:rFonts w:ascii="Times New Roman" w:hAnsi="Times New Roman" w:cs="Times New Roman"/>
          <w:sz w:val="28"/>
          <w:szCs w:val="28"/>
        </w:rPr>
        <w:t xml:space="preserve"> </w:t>
      </w:r>
      <w:r w:rsidRPr="0015130D">
        <w:rPr>
          <w:rFonts w:ascii="Times New Roman" w:hAnsi="Times New Roman" w:cs="Times New Roman"/>
          <w:sz w:val="28"/>
          <w:szCs w:val="28"/>
        </w:rPr>
        <w:t>между хозяйствующими субъектами, а именно ОАО «Сбербанк России»,</w:t>
      </w:r>
      <w:r w:rsidR="0015130D" w:rsidRPr="0015130D">
        <w:rPr>
          <w:rFonts w:ascii="Times New Roman" w:hAnsi="Times New Roman" w:cs="Times New Roman"/>
          <w:sz w:val="28"/>
          <w:szCs w:val="28"/>
        </w:rPr>
        <w:t xml:space="preserve"> </w:t>
      </w:r>
      <w:r w:rsidRPr="0015130D">
        <w:rPr>
          <w:rFonts w:ascii="Times New Roman" w:hAnsi="Times New Roman" w:cs="Times New Roman"/>
          <w:sz w:val="28"/>
          <w:szCs w:val="28"/>
        </w:rPr>
        <w:t>ОАО «Управляющая компания № 2», а также ООО</w:t>
      </w:r>
      <w:r w:rsidR="0015130D" w:rsidRPr="0015130D">
        <w:rPr>
          <w:rFonts w:ascii="Times New Roman" w:hAnsi="Times New Roman" w:cs="Times New Roman"/>
          <w:sz w:val="28"/>
          <w:szCs w:val="28"/>
        </w:rPr>
        <w:t xml:space="preserve"> </w:t>
      </w:r>
      <w:r w:rsidRPr="0015130D">
        <w:rPr>
          <w:rFonts w:ascii="Times New Roman" w:hAnsi="Times New Roman" w:cs="Times New Roman"/>
          <w:sz w:val="28"/>
          <w:szCs w:val="28"/>
        </w:rPr>
        <w:t>«НЭСКО»</w:t>
      </w:r>
      <w:r w:rsidR="0015130D">
        <w:rPr>
          <w:rFonts w:ascii="Times New Roman" w:hAnsi="Times New Roman" w:cs="Times New Roman"/>
          <w:sz w:val="28"/>
          <w:szCs w:val="28"/>
        </w:rPr>
        <w:t>;</w:t>
      </w:r>
    </w:p>
    <w:p w:rsidR="0015130D" w:rsidRPr="0015130D" w:rsidRDefault="0015130D" w:rsidP="0015130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15130D">
        <w:rPr>
          <w:rFonts w:ascii="Times New Roman" w:hAnsi="Times New Roman" w:cs="Times New Roman"/>
          <w:bCs/>
          <w:sz w:val="28"/>
          <w:szCs w:val="28"/>
        </w:rPr>
        <w:t>об информировании очередности на получение жилья.</w:t>
      </w:r>
    </w:p>
    <w:p w:rsidR="009823D8" w:rsidRPr="009823D8" w:rsidRDefault="009823D8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D8">
        <w:rPr>
          <w:rFonts w:ascii="Times New Roman" w:eastAsia="Calibri" w:hAnsi="Times New Roman" w:cs="Times New Roman"/>
          <w:sz w:val="28"/>
          <w:szCs w:val="28"/>
        </w:rPr>
        <w:t>В 1 полугодии 201</w:t>
      </w:r>
      <w:r w:rsidR="0015130D">
        <w:rPr>
          <w:rFonts w:ascii="Times New Roman" w:eastAsia="Calibri" w:hAnsi="Times New Roman" w:cs="Times New Roman"/>
          <w:sz w:val="28"/>
          <w:szCs w:val="28"/>
        </w:rPr>
        <w:t>8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года на прием в Счетную палату</w:t>
      </w:r>
      <w:r w:rsidR="004F4E7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граждане не обращались.</w:t>
      </w:r>
    </w:p>
    <w:p w:rsidR="00F2591C" w:rsidRDefault="00F2591C" w:rsidP="00F25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5130D" w:rsidRDefault="0015130D" w:rsidP="00F25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15130D" w:rsidRDefault="0015130D" w:rsidP="00F25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5130D" w:rsidRDefault="0015130D" w:rsidP="00F25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15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32"/>
    <w:rsid w:val="00017BC0"/>
    <w:rsid w:val="0015130D"/>
    <w:rsid w:val="004F4E77"/>
    <w:rsid w:val="00603D32"/>
    <w:rsid w:val="009823D8"/>
    <w:rsid w:val="00F2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Белянина Татьяна Анатольевна</cp:lastModifiedBy>
  <cp:revision>4</cp:revision>
  <dcterms:created xsi:type="dcterms:W3CDTF">2017-07-11T11:57:00Z</dcterms:created>
  <dcterms:modified xsi:type="dcterms:W3CDTF">2018-06-07T07:17:00Z</dcterms:modified>
</cp:coreProperties>
</file>