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79A" w:rsidRDefault="006A5C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CF079A" w:rsidRDefault="006A5C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проекту постановления администрации города</w:t>
      </w:r>
    </w:p>
    <w:p w:rsidR="00CF079A" w:rsidRDefault="006A5C6D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установлении тарифов на услуги, предоставляемые муниципальным бюджетным общеобразовательным учреждением </w:t>
      </w:r>
      <w:r w:rsidR="00C61165">
        <w:rPr>
          <w:b/>
          <w:sz w:val="28"/>
          <w:szCs w:val="28"/>
        </w:rPr>
        <w:t>"</w:t>
      </w:r>
      <w:r w:rsidR="00D8588E">
        <w:rPr>
          <w:b/>
          <w:sz w:val="28"/>
          <w:szCs w:val="28"/>
        </w:rPr>
        <w:t>Гимназия</w:t>
      </w:r>
      <w:r>
        <w:rPr>
          <w:b/>
          <w:sz w:val="28"/>
          <w:szCs w:val="28"/>
        </w:rPr>
        <w:t xml:space="preserve"> №</w:t>
      </w:r>
      <w:r w:rsidR="00021532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"</w:t>
      </w:r>
    </w:p>
    <w:p w:rsidR="00CF079A" w:rsidRDefault="006A5C6D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в связи повышением тарифов на платные услуги учреждения. </w:t>
      </w:r>
    </w:p>
    <w:p w:rsidR="00CF079A" w:rsidRDefault="006A5C6D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Рост тарифов обусловлен изменением в системе оплаты труда работников образовательных учреждений, увеличением стоимости расходных материалов, необходимых при оказании услуги. </w:t>
      </w:r>
    </w:p>
    <w:p w:rsidR="00CF079A" w:rsidRDefault="006A5C6D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Тарифы рассчитаны методом экономически об</w:t>
      </w:r>
      <w:bookmarkStart w:id="0" w:name="_GoBack"/>
      <w:bookmarkEnd w:id="0"/>
      <w:r>
        <w:rPr>
          <w:sz w:val="28"/>
          <w:szCs w:val="28"/>
        </w:rPr>
        <w:t>основанных расходов,                  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                               от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Нижневартовска".</w:t>
      </w:r>
    </w:p>
    <w:p w:rsidR="00CF079A" w:rsidRDefault="00CF079A">
      <w:pPr>
        <w:ind w:firstLine="708"/>
        <w:jc w:val="both"/>
        <w:rPr>
          <w:sz w:val="28"/>
          <w:szCs w:val="28"/>
        </w:rPr>
      </w:pPr>
    </w:p>
    <w:p w:rsidR="00CF079A" w:rsidRDefault="006A5C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проекте постановления администрации города отсутствуют возможные риски нарушения антимонопольного законодательства.</w:t>
      </w:r>
    </w:p>
    <w:p w:rsidR="00CF079A" w:rsidRDefault="00CF079A">
      <w:pPr>
        <w:ind w:firstLine="708"/>
        <w:jc w:val="both"/>
        <w:rPr>
          <w:sz w:val="28"/>
          <w:szCs w:val="28"/>
        </w:rPr>
      </w:pPr>
    </w:p>
    <w:p w:rsidR="00CF079A" w:rsidRDefault="00CF079A">
      <w:pPr>
        <w:jc w:val="both"/>
        <w:rPr>
          <w:sz w:val="28"/>
          <w:szCs w:val="28"/>
        </w:rPr>
      </w:pPr>
    </w:p>
    <w:p w:rsidR="00CF079A" w:rsidRDefault="00CF079A">
      <w:pPr>
        <w:jc w:val="both"/>
        <w:rPr>
          <w:sz w:val="28"/>
          <w:szCs w:val="28"/>
        </w:rPr>
      </w:pPr>
    </w:p>
    <w:tbl>
      <w:tblPr>
        <w:tblStyle w:val="af6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386"/>
      </w:tblGrid>
      <w:tr w:rsidR="00CF079A">
        <w:trPr>
          <w:trHeight w:val="1953"/>
        </w:trPr>
        <w:tc>
          <w:tcPr>
            <w:tcW w:w="4678" w:type="dxa"/>
          </w:tcPr>
          <w:p w:rsidR="00CF079A" w:rsidRDefault="009F48C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директора департамента, начальник</w:t>
            </w:r>
            <w:r w:rsidR="006A5C6D">
              <w:rPr>
                <w:color w:val="000000"/>
                <w:sz w:val="28"/>
                <w:szCs w:val="28"/>
              </w:rPr>
              <w:t xml:space="preserve"> управления экономики и стратегического планирования департамента экономического развития администрации города </w:t>
            </w:r>
          </w:p>
          <w:p w:rsidR="00CF079A" w:rsidRDefault="00CF079A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CF079A" w:rsidRDefault="00CF079A">
            <w:pPr>
              <w:jc w:val="right"/>
              <w:rPr>
                <w:sz w:val="28"/>
                <w:szCs w:val="28"/>
              </w:rPr>
            </w:pPr>
          </w:p>
          <w:p w:rsidR="00CF079A" w:rsidRDefault="00CF079A">
            <w:pPr>
              <w:jc w:val="right"/>
              <w:rPr>
                <w:sz w:val="28"/>
                <w:szCs w:val="28"/>
              </w:rPr>
            </w:pPr>
          </w:p>
          <w:p w:rsidR="00CF079A" w:rsidRDefault="00CF079A">
            <w:pPr>
              <w:jc w:val="right"/>
              <w:rPr>
                <w:sz w:val="28"/>
                <w:szCs w:val="28"/>
              </w:rPr>
            </w:pPr>
          </w:p>
          <w:p w:rsidR="00021532" w:rsidRDefault="00021532">
            <w:pPr>
              <w:ind w:right="596"/>
              <w:jc w:val="right"/>
              <w:rPr>
                <w:sz w:val="28"/>
                <w:szCs w:val="28"/>
              </w:rPr>
            </w:pPr>
          </w:p>
          <w:p w:rsidR="00021532" w:rsidRDefault="00021532">
            <w:pPr>
              <w:ind w:right="596"/>
              <w:jc w:val="right"/>
              <w:rPr>
                <w:sz w:val="28"/>
                <w:szCs w:val="28"/>
              </w:rPr>
            </w:pPr>
          </w:p>
          <w:p w:rsidR="00CF079A" w:rsidRDefault="009F48CC">
            <w:pPr>
              <w:ind w:right="59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М.А. Губанова</w:t>
            </w:r>
          </w:p>
          <w:p w:rsidR="00CF079A" w:rsidRDefault="00CF079A">
            <w:pPr>
              <w:jc w:val="right"/>
              <w:rPr>
                <w:sz w:val="28"/>
                <w:szCs w:val="28"/>
              </w:rPr>
            </w:pPr>
          </w:p>
        </w:tc>
      </w:tr>
    </w:tbl>
    <w:p w:rsidR="00CF079A" w:rsidRDefault="00CF079A">
      <w:pPr>
        <w:jc w:val="both"/>
        <w:rPr>
          <w:sz w:val="26"/>
          <w:szCs w:val="20"/>
        </w:rPr>
      </w:pPr>
    </w:p>
    <w:p w:rsidR="00CF079A" w:rsidRDefault="00CF079A">
      <w:pPr>
        <w:jc w:val="both"/>
        <w:rPr>
          <w:sz w:val="26"/>
          <w:szCs w:val="20"/>
        </w:rPr>
      </w:pPr>
    </w:p>
    <w:tbl>
      <w:tblPr>
        <w:tblW w:w="3835" w:type="dxa"/>
        <w:tblInd w:w="93" w:type="dxa"/>
        <w:tblLook w:val="04A0" w:firstRow="1" w:lastRow="0" w:firstColumn="1" w:lastColumn="0" w:noHBand="0" w:noVBand="1"/>
      </w:tblPr>
      <w:tblGrid>
        <w:gridCol w:w="3835"/>
      </w:tblGrid>
      <w:tr w:rsidR="00CF079A">
        <w:trPr>
          <w:trHeight w:val="234"/>
        </w:trPr>
        <w:tc>
          <w:tcPr>
            <w:tcW w:w="3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F079A" w:rsidRDefault="006A5C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Исполнитель:</w:t>
            </w:r>
          </w:p>
          <w:p w:rsidR="00CF079A" w:rsidRDefault="000215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Специалист-эксперт</w:t>
            </w:r>
            <w:r w:rsidR="006A5C6D">
              <w:rPr>
                <w:color w:val="000000"/>
                <w:sz w:val="20"/>
                <w:szCs w:val="20"/>
              </w:rPr>
              <w:t xml:space="preserve"> отдела мониторинга и тарифного регулирования управления экономики и стратегического планирования департамента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6A5C6D">
              <w:rPr>
                <w:color w:val="000000"/>
                <w:sz w:val="20"/>
                <w:szCs w:val="20"/>
              </w:rPr>
              <w:t xml:space="preserve">экономического развития администрации города </w:t>
            </w:r>
          </w:p>
          <w:p w:rsidR="00CF079A" w:rsidRDefault="000215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Шаяхметова Светлана</w:t>
            </w:r>
            <w:r w:rsidR="006A5C6D">
              <w:rPr>
                <w:color w:val="000000"/>
                <w:sz w:val="20"/>
                <w:szCs w:val="20"/>
              </w:rPr>
              <w:t xml:space="preserve"> Юрьевна</w:t>
            </w:r>
          </w:p>
          <w:p w:rsidR="00CF079A" w:rsidRDefault="006A5C6D" w:rsidP="0002153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тел.: 8 (3466) 24-10-97, доб. 283</w:t>
            </w:r>
            <w:r w:rsidR="00021532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CF079A">
        <w:trPr>
          <w:trHeight w:val="234"/>
        </w:trPr>
        <w:tc>
          <w:tcPr>
            <w:tcW w:w="3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F079A" w:rsidRDefault="00CF079A">
            <w:pPr>
              <w:rPr>
                <w:color w:val="000000"/>
                <w:sz w:val="22"/>
                <w:szCs w:val="22"/>
              </w:rPr>
            </w:pPr>
          </w:p>
        </w:tc>
      </w:tr>
      <w:tr w:rsidR="00CF079A">
        <w:trPr>
          <w:trHeight w:val="234"/>
        </w:trPr>
        <w:tc>
          <w:tcPr>
            <w:tcW w:w="3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F079A" w:rsidRDefault="00CF079A">
            <w:pPr>
              <w:rPr>
                <w:color w:val="000000"/>
                <w:sz w:val="22"/>
                <w:szCs w:val="22"/>
              </w:rPr>
            </w:pPr>
          </w:p>
        </w:tc>
      </w:tr>
      <w:tr w:rsidR="00CF079A">
        <w:trPr>
          <w:trHeight w:val="234"/>
        </w:trPr>
        <w:tc>
          <w:tcPr>
            <w:tcW w:w="3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F079A" w:rsidRDefault="00CF079A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CF079A" w:rsidRDefault="00CF079A" w:rsidP="00021532">
      <w:pPr>
        <w:jc w:val="both"/>
        <w:rPr>
          <w:sz w:val="20"/>
          <w:szCs w:val="20"/>
        </w:rPr>
      </w:pPr>
    </w:p>
    <w:sectPr w:rsidR="00CF079A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846" w:rsidRDefault="00DD1846">
      <w:r>
        <w:separator/>
      </w:r>
    </w:p>
  </w:endnote>
  <w:endnote w:type="continuationSeparator" w:id="0">
    <w:p w:rsidR="00DD1846" w:rsidRDefault="00DD1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846" w:rsidRDefault="00DD1846">
      <w:r>
        <w:separator/>
      </w:r>
    </w:p>
  </w:footnote>
  <w:footnote w:type="continuationSeparator" w:id="0">
    <w:p w:rsidR="00DD1846" w:rsidRDefault="00DD18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27247"/>
    <w:multiLevelType w:val="hybridMultilevel"/>
    <w:tmpl w:val="A2EA8348"/>
    <w:lvl w:ilvl="0" w:tplc="D8F8608C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768664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5246E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5A2F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7449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9A93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CCFC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46D4E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2A6E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21CB2"/>
    <w:multiLevelType w:val="hybridMultilevel"/>
    <w:tmpl w:val="23C0D1E8"/>
    <w:lvl w:ilvl="0" w:tplc="5ACA6BA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7ECC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BC9D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46E3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66FF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1857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F6B7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665A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F230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0520C"/>
    <w:multiLevelType w:val="hybridMultilevel"/>
    <w:tmpl w:val="9EEAFA70"/>
    <w:lvl w:ilvl="0" w:tplc="286C12E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33460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08F0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60C9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9882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5043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7E07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FCAF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3203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74B41"/>
    <w:multiLevelType w:val="hybridMultilevel"/>
    <w:tmpl w:val="714E41EA"/>
    <w:lvl w:ilvl="0" w:tplc="0F9C2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989328">
      <w:start w:val="1"/>
      <w:numFmt w:val="lowerLetter"/>
      <w:lvlText w:val="%2."/>
      <w:lvlJc w:val="left"/>
      <w:pPr>
        <w:ind w:left="1440" w:hanging="360"/>
      </w:pPr>
    </w:lvl>
    <w:lvl w:ilvl="2" w:tplc="E3E8DEA0">
      <w:start w:val="1"/>
      <w:numFmt w:val="lowerRoman"/>
      <w:lvlText w:val="%3."/>
      <w:lvlJc w:val="right"/>
      <w:pPr>
        <w:ind w:left="2160" w:hanging="180"/>
      </w:pPr>
    </w:lvl>
    <w:lvl w:ilvl="3" w:tplc="20D87EC6">
      <w:start w:val="1"/>
      <w:numFmt w:val="decimal"/>
      <w:lvlText w:val="%4."/>
      <w:lvlJc w:val="left"/>
      <w:pPr>
        <w:ind w:left="2880" w:hanging="360"/>
      </w:pPr>
    </w:lvl>
    <w:lvl w:ilvl="4" w:tplc="183C18CC">
      <w:start w:val="1"/>
      <w:numFmt w:val="lowerLetter"/>
      <w:lvlText w:val="%5."/>
      <w:lvlJc w:val="left"/>
      <w:pPr>
        <w:ind w:left="3600" w:hanging="360"/>
      </w:pPr>
    </w:lvl>
    <w:lvl w:ilvl="5" w:tplc="A544B67A">
      <w:start w:val="1"/>
      <w:numFmt w:val="lowerRoman"/>
      <w:lvlText w:val="%6."/>
      <w:lvlJc w:val="right"/>
      <w:pPr>
        <w:ind w:left="4320" w:hanging="180"/>
      </w:pPr>
    </w:lvl>
    <w:lvl w:ilvl="6" w:tplc="0C9AF112">
      <w:start w:val="1"/>
      <w:numFmt w:val="decimal"/>
      <w:lvlText w:val="%7."/>
      <w:lvlJc w:val="left"/>
      <w:pPr>
        <w:ind w:left="5040" w:hanging="360"/>
      </w:pPr>
    </w:lvl>
    <w:lvl w:ilvl="7" w:tplc="E76E1582">
      <w:start w:val="1"/>
      <w:numFmt w:val="lowerLetter"/>
      <w:lvlText w:val="%8."/>
      <w:lvlJc w:val="left"/>
      <w:pPr>
        <w:ind w:left="5760" w:hanging="360"/>
      </w:pPr>
    </w:lvl>
    <w:lvl w:ilvl="8" w:tplc="84B214E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B55D3"/>
    <w:multiLevelType w:val="hybridMultilevel"/>
    <w:tmpl w:val="79A2A120"/>
    <w:lvl w:ilvl="0" w:tplc="BCD49FCE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5C480F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90E287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89664E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BC6AB5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DAE27A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5C0D22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04AD11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7DC02D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7F0F22"/>
    <w:multiLevelType w:val="hybridMultilevel"/>
    <w:tmpl w:val="659A1C0E"/>
    <w:lvl w:ilvl="0" w:tplc="C30066A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F46A36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228B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70B7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447B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E2F8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145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2C81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0C41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0A5931"/>
    <w:multiLevelType w:val="hybridMultilevel"/>
    <w:tmpl w:val="D3F29BBA"/>
    <w:lvl w:ilvl="0" w:tplc="B3F080B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6B168B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90B3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FE40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82A7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AE96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667E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6E4A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0CA6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EE680F"/>
    <w:multiLevelType w:val="hybridMultilevel"/>
    <w:tmpl w:val="A3265E7E"/>
    <w:lvl w:ilvl="0" w:tplc="9AEA9A7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D9071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1A99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F6CE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3A19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B62D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FE72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76CA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2481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35BA1"/>
    <w:multiLevelType w:val="hybridMultilevel"/>
    <w:tmpl w:val="E50A6102"/>
    <w:lvl w:ilvl="0" w:tplc="06CE5356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7FBE2D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69AEC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E266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E0DD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E62A5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C29EE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6EB83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8488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FB6230"/>
    <w:multiLevelType w:val="hybridMultilevel"/>
    <w:tmpl w:val="298A10A4"/>
    <w:lvl w:ilvl="0" w:tplc="A642BD0C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2F2293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7883D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E4AC12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68CD2B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3CEF78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A0AAD9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A6C4F3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5217F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9"/>
  </w:num>
  <w:num w:numId="5">
    <w:abstractNumId w:val="6"/>
  </w:num>
  <w:num w:numId="6">
    <w:abstractNumId w:val="7"/>
  </w:num>
  <w:num w:numId="7">
    <w:abstractNumId w:val="5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79A"/>
    <w:rsid w:val="00021532"/>
    <w:rsid w:val="000E59DA"/>
    <w:rsid w:val="0027710E"/>
    <w:rsid w:val="006A5C6D"/>
    <w:rsid w:val="006B2283"/>
    <w:rsid w:val="00962770"/>
    <w:rsid w:val="009F48CC"/>
    <w:rsid w:val="00C61165"/>
    <w:rsid w:val="00CF079A"/>
    <w:rsid w:val="00D8588E"/>
    <w:rsid w:val="00DD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C6CFD"/>
  <w15:docId w15:val="{31A85B38-04DE-4993-AC09-ED7043393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8">
    <w:name w:val="header"/>
    <w:basedOn w:val="a"/>
    <w:link w:val="af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rPr>
      <w:sz w:val="24"/>
      <w:szCs w:val="24"/>
      <w:lang w:val="ru-RU" w:eastAsia="ru-RU" w:bidi="ar-SA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92B171-8725-447C-B0AF-92E5ADB62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Шаяхметова Светлана Юрьевна</cp:lastModifiedBy>
  <cp:revision>2</cp:revision>
  <cp:lastPrinted>2025-11-21T04:14:00Z</cp:lastPrinted>
  <dcterms:created xsi:type="dcterms:W3CDTF">2025-11-27T11:57:00Z</dcterms:created>
  <dcterms:modified xsi:type="dcterms:W3CDTF">2025-11-27T11:57:00Z</dcterms:modified>
</cp:coreProperties>
</file>