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BE7864" w:rsidRDefault="00BE7864" w:rsidP="00E04C95">
      <w:pPr>
        <w:ind w:firstLine="709"/>
        <w:jc w:val="both"/>
        <w:rPr>
          <w:sz w:val="28"/>
          <w:szCs w:val="28"/>
        </w:rPr>
      </w:pPr>
    </w:p>
    <w:p w:rsidR="00A3701A" w:rsidRPr="00A3701A" w:rsidRDefault="00101A15" w:rsidP="00A370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№6 по Ханты-Мансийскому автономному округу - Югре и</w:t>
      </w:r>
      <w:r w:rsidR="00A3701A" w:rsidRPr="00A3701A">
        <w:rPr>
          <w:sz w:val="28"/>
          <w:szCs w:val="28"/>
        </w:rPr>
        <w:t>нформируе</w:t>
      </w:r>
      <w:r>
        <w:rPr>
          <w:sz w:val="28"/>
          <w:szCs w:val="28"/>
        </w:rPr>
        <w:t xml:space="preserve">т </w:t>
      </w:r>
      <w:r w:rsidR="00C50777">
        <w:rPr>
          <w:sz w:val="28"/>
          <w:szCs w:val="28"/>
        </w:rPr>
        <w:t>Вас</w:t>
      </w:r>
      <w:r w:rsidR="00A3701A" w:rsidRPr="00A3701A">
        <w:rPr>
          <w:sz w:val="28"/>
          <w:szCs w:val="28"/>
        </w:rPr>
        <w:t xml:space="preserve">, что в соответствии с пунктом 1.1 статьи 102 Налогового кодекса Российской Федерации на сайте </w:t>
      </w:r>
      <w:proofErr w:type="spellStart"/>
      <w:r w:rsidR="00A3701A" w:rsidRPr="00A3701A">
        <w:rPr>
          <w:sz w:val="28"/>
          <w:szCs w:val="28"/>
        </w:rPr>
        <w:t>ФНС</w:t>
      </w:r>
      <w:proofErr w:type="spellEnd"/>
      <w:r w:rsidR="00A3701A" w:rsidRPr="00A3701A">
        <w:rPr>
          <w:sz w:val="28"/>
          <w:szCs w:val="28"/>
        </w:rPr>
        <w:t xml:space="preserve"> России, расположенном по адресу в сети Интернет </w:t>
      </w:r>
      <w:r w:rsidR="00A3701A" w:rsidRPr="00A3701A">
        <w:rPr>
          <w:sz w:val="28"/>
          <w:szCs w:val="28"/>
          <w:lang w:val="en-US"/>
        </w:rPr>
        <w:t>www</w:t>
      </w:r>
      <w:r w:rsidR="00A3701A" w:rsidRPr="00A3701A">
        <w:rPr>
          <w:sz w:val="28"/>
          <w:szCs w:val="28"/>
        </w:rPr>
        <w:t>.</w:t>
      </w:r>
      <w:proofErr w:type="spellStart"/>
      <w:r w:rsidR="00A3701A" w:rsidRPr="00A3701A">
        <w:rPr>
          <w:sz w:val="28"/>
          <w:szCs w:val="28"/>
          <w:lang w:val="en-US"/>
        </w:rPr>
        <w:t>nalog</w:t>
      </w:r>
      <w:proofErr w:type="spellEnd"/>
      <w:r w:rsidR="00A3701A" w:rsidRPr="00A3701A">
        <w:rPr>
          <w:sz w:val="28"/>
          <w:szCs w:val="28"/>
        </w:rPr>
        <w:t>.</w:t>
      </w:r>
      <w:proofErr w:type="spellStart"/>
      <w:r w:rsidR="00A3701A" w:rsidRPr="00A3701A">
        <w:rPr>
          <w:sz w:val="28"/>
          <w:szCs w:val="28"/>
          <w:lang w:val="en-US"/>
        </w:rPr>
        <w:t>ru</w:t>
      </w:r>
      <w:proofErr w:type="spellEnd"/>
      <w:r w:rsidR="00A3701A" w:rsidRPr="00A3701A">
        <w:rPr>
          <w:sz w:val="28"/>
          <w:szCs w:val="28"/>
        </w:rPr>
        <w:t xml:space="preserve"> вводится в эксплуатацию электронный сервис «Прозрачный бизнес».</w:t>
      </w:r>
      <w:r w:rsidR="00A3701A" w:rsidRPr="00A3701A">
        <w:rPr>
          <w:bCs/>
          <w:sz w:val="28"/>
          <w:szCs w:val="28"/>
        </w:rPr>
        <w:t xml:space="preserve"> 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bCs/>
          <w:sz w:val="28"/>
          <w:szCs w:val="28"/>
        </w:rPr>
        <w:t>В указанном сервисе с 1 июня 2018 года будут размещаться наборы открытых данных об организациях</w:t>
      </w:r>
      <w:r w:rsidRPr="00A3701A">
        <w:rPr>
          <w:sz w:val="28"/>
          <w:szCs w:val="28"/>
        </w:rPr>
        <w:t>: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 суммах недоимки и задолженности по пеням и штрафам;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 налоговых правонарушениях и мерах ответственности за их совершение;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 применяемом организацией специальном налоговом режиме и о её участии в консолидированной группе налогоплательщиков;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 среднесписочной численности работников организации;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об уплаченных организацией суммах налогов и сборов, о суммах страховых взносов;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- о суммах доходов и расходов по данным бухгалтерской (финансовой) отчетности организации.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Указанные сведения будут размещаться на сайте ФНС России ежегодно 1 июня.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>Публикации подлежат сведения о налоговых нарушениях и сведения о сумме недоимки и задолженности по состоянию на 31 декабря 2017 года, при неуплате штрафа или при наличии недоимки, задолженности по состоянию на 1 мая 2018 года.</w:t>
      </w:r>
    </w:p>
    <w:p w:rsidR="00A3701A" w:rsidRPr="00A3701A" w:rsidRDefault="00A3701A" w:rsidP="00A3701A">
      <w:pPr>
        <w:ind w:firstLine="709"/>
        <w:jc w:val="both"/>
        <w:rPr>
          <w:sz w:val="28"/>
          <w:szCs w:val="28"/>
        </w:rPr>
      </w:pPr>
      <w:r w:rsidRPr="00A3701A">
        <w:rPr>
          <w:sz w:val="28"/>
          <w:szCs w:val="28"/>
        </w:rPr>
        <w:t xml:space="preserve">Размещение на сайте ФНС России </w:t>
      </w:r>
      <w:proofErr w:type="gramStart"/>
      <w:r w:rsidRPr="00A3701A">
        <w:rPr>
          <w:sz w:val="28"/>
          <w:szCs w:val="28"/>
        </w:rPr>
        <w:t>наборов</w:t>
      </w:r>
      <w:proofErr w:type="gramEnd"/>
      <w:r w:rsidRPr="00A3701A">
        <w:rPr>
          <w:sz w:val="28"/>
          <w:szCs w:val="28"/>
        </w:rPr>
        <w:t xml:space="preserve"> открытых данных осуществляется с соблюдением требований постановления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 </w:t>
      </w:r>
    </w:p>
    <w:p w:rsidR="00B177B4" w:rsidRPr="00B177B4" w:rsidRDefault="00B177B4" w:rsidP="00B177B4">
      <w:pPr>
        <w:ind w:firstLine="709"/>
        <w:jc w:val="both"/>
        <w:rPr>
          <w:sz w:val="28"/>
          <w:szCs w:val="28"/>
        </w:rPr>
      </w:pP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</w:p>
    <w:sectPr w:rsidR="00C65E99" w:rsidRPr="00C65E99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6E2"/>
    <w:multiLevelType w:val="hybridMultilevel"/>
    <w:tmpl w:val="41140848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270F"/>
    <w:multiLevelType w:val="hybridMultilevel"/>
    <w:tmpl w:val="6D6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3EA9"/>
    <w:multiLevelType w:val="hybridMultilevel"/>
    <w:tmpl w:val="22C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47D"/>
    <w:multiLevelType w:val="hybridMultilevel"/>
    <w:tmpl w:val="406C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A31B1"/>
    <w:rsid w:val="000F594B"/>
    <w:rsid w:val="00101A15"/>
    <w:rsid w:val="001340E3"/>
    <w:rsid w:val="00137F3B"/>
    <w:rsid w:val="00154A59"/>
    <w:rsid w:val="00160234"/>
    <w:rsid w:val="00162101"/>
    <w:rsid w:val="00174B99"/>
    <w:rsid w:val="00181234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0B9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580FFD"/>
    <w:rsid w:val="00612613"/>
    <w:rsid w:val="00621491"/>
    <w:rsid w:val="00656F0A"/>
    <w:rsid w:val="00667EDA"/>
    <w:rsid w:val="00686B04"/>
    <w:rsid w:val="006B19E2"/>
    <w:rsid w:val="006C48DB"/>
    <w:rsid w:val="006C54DE"/>
    <w:rsid w:val="006D65ED"/>
    <w:rsid w:val="00704320"/>
    <w:rsid w:val="00717766"/>
    <w:rsid w:val="00732C48"/>
    <w:rsid w:val="00756424"/>
    <w:rsid w:val="007D4688"/>
    <w:rsid w:val="008053CD"/>
    <w:rsid w:val="0089052E"/>
    <w:rsid w:val="00896F9D"/>
    <w:rsid w:val="008C5657"/>
    <w:rsid w:val="008D4CE9"/>
    <w:rsid w:val="008D6D2D"/>
    <w:rsid w:val="009222D3"/>
    <w:rsid w:val="009604E0"/>
    <w:rsid w:val="00963A8A"/>
    <w:rsid w:val="0098158F"/>
    <w:rsid w:val="0099522B"/>
    <w:rsid w:val="009B6670"/>
    <w:rsid w:val="00A24B4F"/>
    <w:rsid w:val="00A255CE"/>
    <w:rsid w:val="00A31820"/>
    <w:rsid w:val="00A35CFF"/>
    <w:rsid w:val="00A3701A"/>
    <w:rsid w:val="00A814E5"/>
    <w:rsid w:val="00AC6EE9"/>
    <w:rsid w:val="00B177B4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44AC"/>
    <w:rsid w:val="00C50777"/>
    <w:rsid w:val="00C65E99"/>
    <w:rsid w:val="00C71268"/>
    <w:rsid w:val="00C9021E"/>
    <w:rsid w:val="00CA6786"/>
    <w:rsid w:val="00CA7786"/>
    <w:rsid w:val="00CD621D"/>
    <w:rsid w:val="00D035EC"/>
    <w:rsid w:val="00D26FB9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12</cp:revision>
  <cp:lastPrinted>2018-05-15T05:19:00Z</cp:lastPrinted>
  <dcterms:created xsi:type="dcterms:W3CDTF">2018-05-14T06:30:00Z</dcterms:created>
  <dcterms:modified xsi:type="dcterms:W3CDTF">2018-05-16T04:16:00Z</dcterms:modified>
</cp:coreProperties>
</file>