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99" w:rsidRDefault="00024CBE" w:rsidP="00212A99">
      <w:pPr>
        <w:pStyle w:val="Bodytext70"/>
        <w:shd w:val="clear" w:color="auto" w:fill="auto"/>
        <w:spacing w:before="0" w:after="236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212A99">
        <w:rPr>
          <w:rStyle w:val="Bodytext7NotBold"/>
          <w:rFonts w:ascii="Times New Roman" w:hAnsi="Times New Roman" w:cs="Times New Roman"/>
          <w:sz w:val="26"/>
          <w:szCs w:val="26"/>
        </w:rPr>
        <w:t xml:space="preserve">Центр межрегиональных коммуникаций сообщает о проведении всероссийских </w:t>
      </w:r>
      <w:r w:rsidR="003E0A23" w:rsidRPr="003E0A23">
        <w:rPr>
          <w:rStyle w:val="Bodytext7NotBold"/>
          <w:rFonts w:ascii="Times New Roman" w:hAnsi="Times New Roman" w:cs="Times New Roman"/>
          <w:b/>
          <w:sz w:val="26"/>
          <w:szCs w:val="26"/>
        </w:rPr>
        <w:t>семинаров</w:t>
      </w:r>
      <w:r w:rsidRPr="00212A99">
        <w:rPr>
          <w:rStyle w:val="Bodytext7NotBold"/>
          <w:rFonts w:ascii="Times New Roman" w:hAnsi="Times New Roman" w:cs="Times New Roman"/>
          <w:sz w:val="26"/>
          <w:szCs w:val="26"/>
        </w:rPr>
        <w:t xml:space="preserve"> </w:t>
      </w:r>
      <w:r w:rsidRPr="00212A99">
        <w:rPr>
          <w:rFonts w:ascii="Times New Roman" w:hAnsi="Times New Roman" w:cs="Times New Roman"/>
          <w:sz w:val="26"/>
          <w:szCs w:val="26"/>
        </w:rPr>
        <w:t xml:space="preserve">в сфере государственного оборонного заказа в мае-июне 2019 года, </w:t>
      </w:r>
      <w:r w:rsidRPr="003E0A23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proofErr w:type="gramStart"/>
      <w:r w:rsidRPr="003E0A23">
        <w:rPr>
          <w:rFonts w:ascii="Times New Roman" w:hAnsi="Times New Roman" w:cs="Times New Roman"/>
          <w:b w:val="0"/>
          <w:sz w:val="26"/>
          <w:szCs w:val="26"/>
        </w:rPr>
        <w:t>рамках</w:t>
      </w:r>
      <w:proofErr w:type="gramEnd"/>
      <w:r w:rsidRPr="003E0A23">
        <w:rPr>
          <w:rFonts w:ascii="Times New Roman" w:hAnsi="Times New Roman" w:cs="Times New Roman"/>
          <w:b w:val="0"/>
          <w:sz w:val="26"/>
          <w:szCs w:val="26"/>
        </w:rPr>
        <w:t xml:space="preserve"> которых руководители и специалисты предприятий смогут разобрать наиболее важные и проблемные вопросы и изучить изменения в законодательстве.</w:t>
      </w:r>
      <w:bookmarkStart w:id="1" w:name="bookmark1"/>
    </w:p>
    <w:p w:rsidR="003E0A23" w:rsidRPr="00212A99" w:rsidRDefault="003E0A23" w:rsidP="003E0A23">
      <w:pPr>
        <w:pStyle w:val="Bodytext70"/>
        <w:shd w:val="clear" w:color="auto" w:fill="auto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 w:rsidRPr="00212A99">
        <w:rPr>
          <w:rFonts w:ascii="Times New Roman" w:hAnsi="Times New Roman" w:cs="Times New Roman"/>
          <w:sz w:val="26"/>
          <w:szCs w:val="26"/>
        </w:rPr>
        <w:t xml:space="preserve">Семинары проводятся по адресу: Москва, </w:t>
      </w:r>
      <w:r w:rsidR="00024CBE" w:rsidRPr="00212A99">
        <w:rPr>
          <w:rFonts w:ascii="Times New Roman" w:hAnsi="Times New Roman" w:cs="Times New Roman"/>
          <w:sz w:val="26"/>
          <w:szCs w:val="26"/>
        </w:rPr>
        <w:t>ул.</w:t>
      </w:r>
      <w:r w:rsidR="00024CBE">
        <w:rPr>
          <w:rFonts w:ascii="Times New Roman" w:hAnsi="Times New Roman" w:cs="Times New Roman"/>
          <w:sz w:val="26"/>
          <w:szCs w:val="26"/>
        </w:rPr>
        <w:t xml:space="preserve"> </w:t>
      </w:r>
      <w:r w:rsidRPr="00212A99">
        <w:rPr>
          <w:rFonts w:ascii="Times New Roman" w:hAnsi="Times New Roman" w:cs="Times New Roman"/>
          <w:sz w:val="26"/>
          <w:szCs w:val="26"/>
        </w:rPr>
        <w:t xml:space="preserve">Малая </w:t>
      </w:r>
      <w:proofErr w:type="spellStart"/>
      <w:r w:rsidRPr="00212A99">
        <w:rPr>
          <w:rFonts w:ascii="Times New Roman" w:hAnsi="Times New Roman" w:cs="Times New Roman"/>
          <w:sz w:val="26"/>
          <w:szCs w:val="26"/>
        </w:rPr>
        <w:t>Юшуньская</w:t>
      </w:r>
      <w:proofErr w:type="spellEnd"/>
      <w:r w:rsidRPr="00212A99">
        <w:rPr>
          <w:rFonts w:ascii="Times New Roman" w:hAnsi="Times New Roman" w:cs="Times New Roman"/>
          <w:sz w:val="26"/>
          <w:szCs w:val="26"/>
        </w:rPr>
        <w:t>, 1, корп. 1 (здание гостиницы Берлин»), центральный подъезд, 3-й этаж, конференц-зал «Берлин». Ближайшие станции метро - «Каховская», «Севастопольская»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E0A23" w:rsidRDefault="003E0A23" w:rsidP="003E0A23">
      <w:pPr>
        <w:pStyle w:val="Bodytext70"/>
        <w:shd w:val="clear" w:color="auto" w:fill="auto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E0A23" w:rsidRPr="00212A99" w:rsidRDefault="003E0A23" w:rsidP="003E0A23">
      <w:pPr>
        <w:pStyle w:val="Heading20"/>
        <w:keepNext/>
        <w:keepLines/>
        <w:shd w:val="clear" w:color="auto" w:fill="auto"/>
        <w:spacing w:before="0" w:after="0" w:line="274" w:lineRule="exact"/>
        <w:jc w:val="both"/>
        <w:rPr>
          <w:rStyle w:val="Bodytext71"/>
          <w:rFonts w:ascii="Times New Roman" w:hAnsi="Times New Roman" w:cs="Times New Roman"/>
          <w:b/>
          <w:bCs/>
          <w:sz w:val="26"/>
          <w:szCs w:val="26"/>
          <w:lang w:val="ru-RU"/>
        </w:rPr>
      </w:pPr>
      <w:bookmarkStart w:id="2" w:name="bookmark4"/>
      <w:r w:rsidRPr="00212A99">
        <w:rPr>
          <w:rFonts w:ascii="Times New Roman" w:hAnsi="Times New Roman" w:cs="Times New Roman"/>
          <w:sz w:val="26"/>
          <w:szCs w:val="26"/>
        </w:rPr>
        <w:t xml:space="preserve">Подробную информацию о мероприятиях </w:t>
      </w:r>
      <w:r>
        <w:rPr>
          <w:rFonts w:ascii="Times New Roman" w:hAnsi="Times New Roman" w:cs="Times New Roman"/>
          <w:sz w:val="26"/>
          <w:szCs w:val="26"/>
        </w:rPr>
        <w:t>можно</w:t>
      </w:r>
      <w:r w:rsidRPr="00212A99">
        <w:rPr>
          <w:rFonts w:ascii="Times New Roman" w:hAnsi="Times New Roman" w:cs="Times New Roman"/>
          <w:sz w:val="26"/>
          <w:szCs w:val="26"/>
        </w:rPr>
        <w:t xml:space="preserve"> получить по запросу на электронную почту</w:t>
      </w:r>
      <w:r w:rsidRPr="003E0A23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Pr="00144C26">
          <w:rPr>
            <w:rStyle w:val="a3"/>
            <w:rFonts w:ascii="Times New Roman" w:hAnsi="Times New Roman" w:cs="Times New Roman"/>
            <w:sz w:val="26"/>
            <w:szCs w:val="26"/>
          </w:rPr>
          <w:t>ter@vsesem.ru</w:t>
        </w:r>
      </w:hyperlink>
      <w:bookmarkEnd w:id="2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212A99">
        <w:rPr>
          <w:rFonts w:ascii="Times New Roman" w:hAnsi="Times New Roman" w:cs="Times New Roman"/>
          <w:sz w:val="26"/>
          <w:szCs w:val="26"/>
        </w:rPr>
        <w:t xml:space="preserve">у координатора проекта </w:t>
      </w:r>
      <w:proofErr w:type="spellStart"/>
      <w:r w:rsidRPr="00212A99">
        <w:rPr>
          <w:rFonts w:ascii="Times New Roman" w:hAnsi="Times New Roman" w:cs="Times New Roman"/>
          <w:sz w:val="26"/>
          <w:szCs w:val="26"/>
        </w:rPr>
        <w:t>Тарвердиевой</w:t>
      </w:r>
      <w:proofErr w:type="spellEnd"/>
      <w:r w:rsidRPr="00212A99">
        <w:rPr>
          <w:rFonts w:ascii="Times New Roman" w:hAnsi="Times New Roman" w:cs="Times New Roman"/>
          <w:sz w:val="26"/>
          <w:szCs w:val="26"/>
        </w:rPr>
        <w:t xml:space="preserve"> Элины </w:t>
      </w:r>
      <w:proofErr w:type="spellStart"/>
      <w:r w:rsidRPr="00212A99">
        <w:rPr>
          <w:rFonts w:ascii="Times New Roman" w:hAnsi="Times New Roman" w:cs="Times New Roman"/>
          <w:sz w:val="26"/>
          <w:szCs w:val="26"/>
        </w:rPr>
        <w:t>Расимовны</w:t>
      </w:r>
      <w:proofErr w:type="spellEnd"/>
      <w:r w:rsidRPr="00212A99">
        <w:rPr>
          <w:rFonts w:ascii="Times New Roman" w:hAnsi="Times New Roman" w:cs="Times New Roman"/>
          <w:sz w:val="26"/>
          <w:szCs w:val="26"/>
        </w:rPr>
        <w:t xml:space="preserve"> по телефонам 8-915-256-77-38, 8-978-898-42-53</w:t>
      </w:r>
      <w:hyperlink r:id="rId9" w:history="1">
        <w:r w:rsidRPr="00212A99">
          <w:rPr>
            <w:rStyle w:val="a3"/>
            <w:rFonts w:ascii="Times New Roman" w:hAnsi="Times New Roman" w:cs="Times New Roman"/>
            <w:sz w:val="26"/>
            <w:szCs w:val="26"/>
          </w:rPr>
          <w:t xml:space="preserve"> ter@vsesem.ru</w:t>
        </w:r>
      </w:hyperlink>
      <w:r w:rsidRPr="00212A99">
        <w:rPr>
          <w:rStyle w:val="Bodytext71"/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212A99">
        <w:rPr>
          <w:rFonts w:ascii="Times New Roman" w:hAnsi="Times New Roman" w:cs="Times New Roman"/>
          <w:sz w:val="26"/>
          <w:szCs w:val="26"/>
        </w:rPr>
        <w:t>или на сайте</w:t>
      </w:r>
      <w:hyperlink r:id="rId10" w:history="1">
        <w:r w:rsidRPr="00212A99">
          <w:rPr>
            <w:rStyle w:val="a3"/>
            <w:rFonts w:ascii="Times New Roman" w:hAnsi="Times New Roman" w:cs="Times New Roman"/>
            <w:sz w:val="26"/>
            <w:szCs w:val="26"/>
          </w:rPr>
          <w:t xml:space="preserve"> www.vsesem.ru</w:t>
        </w:r>
      </w:hyperlink>
      <w:r w:rsidRPr="00212A99">
        <w:rPr>
          <w:rStyle w:val="Bodytext71"/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</w:p>
    <w:p w:rsidR="00212A99" w:rsidRPr="00212A99" w:rsidRDefault="00212A99" w:rsidP="00212A99">
      <w:pPr>
        <w:pStyle w:val="Bodytext70"/>
        <w:shd w:val="clear" w:color="auto" w:fill="auto"/>
        <w:spacing w:before="0" w:after="236"/>
        <w:jc w:val="both"/>
        <w:rPr>
          <w:rFonts w:ascii="Times New Roman" w:hAnsi="Times New Roman" w:cs="Times New Roman"/>
          <w:sz w:val="26"/>
          <w:szCs w:val="26"/>
        </w:rPr>
      </w:pPr>
    </w:p>
    <w:p w:rsidR="003E0A23" w:rsidRDefault="00024CBE" w:rsidP="003E0A23">
      <w:pPr>
        <w:pStyle w:val="Heading20"/>
        <w:keepNext/>
        <w:keepLines/>
        <w:shd w:val="clear" w:color="auto" w:fill="auto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212A99">
        <w:rPr>
          <w:rFonts w:ascii="Times New Roman" w:hAnsi="Times New Roman" w:cs="Times New Roman"/>
          <w:sz w:val="26"/>
          <w:szCs w:val="26"/>
        </w:rPr>
        <w:t xml:space="preserve">24 мая 2019 года состоится </w:t>
      </w:r>
      <w:proofErr w:type="gramStart"/>
      <w:r w:rsidRPr="00212A99">
        <w:rPr>
          <w:rFonts w:ascii="Times New Roman" w:hAnsi="Times New Roman" w:cs="Times New Roman"/>
          <w:sz w:val="26"/>
          <w:szCs w:val="26"/>
        </w:rPr>
        <w:t>всероссийский</w:t>
      </w:r>
      <w:proofErr w:type="gramEnd"/>
      <w:r w:rsidRPr="00212A99">
        <w:rPr>
          <w:rFonts w:ascii="Times New Roman" w:hAnsi="Times New Roman" w:cs="Times New Roman"/>
          <w:sz w:val="26"/>
          <w:szCs w:val="26"/>
        </w:rPr>
        <w:t xml:space="preserve"> вебинар </w:t>
      </w:r>
    </w:p>
    <w:p w:rsidR="00790C61" w:rsidRDefault="00024CBE" w:rsidP="003E0A23">
      <w:pPr>
        <w:pStyle w:val="Heading20"/>
        <w:keepNext/>
        <w:keepLines/>
        <w:shd w:val="clear" w:color="auto" w:fill="auto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212A99">
        <w:rPr>
          <w:rFonts w:ascii="Times New Roman" w:hAnsi="Times New Roman" w:cs="Times New Roman"/>
          <w:sz w:val="26"/>
          <w:szCs w:val="26"/>
        </w:rPr>
        <w:t>«Новые правила казначейского сопровождения, ценообразования и контрактной работы в сфере ГОЗ»</w:t>
      </w:r>
      <w:bookmarkEnd w:id="1"/>
    </w:p>
    <w:p w:rsidR="003E0A23" w:rsidRPr="00212A99" w:rsidRDefault="003E0A23" w:rsidP="003E0A23">
      <w:pPr>
        <w:pStyle w:val="Heading20"/>
        <w:keepNext/>
        <w:keepLines/>
        <w:shd w:val="clear" w:color="auto" w:fill="auto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90C61" w:rsidRPr="00212A99" w:rsidRDefault="00024CBE" w:rsidP="00212A99">
      <w:pPr>
        <w:pStyle w:val="Bodytext20"/>
        <w:shd w:val="clear" w:color="auto" w:fill="auto"/>
        <w:spacing w:before="0" w:after="244"/>
        <w:jc w:val="both"/>
        <w:rPr>
          <w:rFonts w:ascii="Times New Roman" w:hAnsi="Times New Roman" w:cs="Times New Roman"/>
          <w:sz w:val="26"/>
          <w:szCs w:val="26"/>
        </w:rPr>
      </w:pPr>
      <w:r w:rsidRPr="00212A99">
        <w:rPr>
          <w:rFonts w:ascii="Times New Roman" w:hAnsi="Times New Roman" w:cs="Times New Roman"/>
          <w:sz w:val="26"/>
          <w:szCs w:val="26"/>
        </w:rPr>
        <w:t xml:space="preserve">Вебинар позволит рассмотреть наиболее важные вопросы на </w:t>
      </w:r>
      <w:r w:rsidR="003E0A23" w:rsidRPr="00212A99">
        <w:rPr>
          <w:rFonts w:ascii="Times New Roman" w:hAnsi="Times New Roman" w:cs="Times New Roman"/>
          <w:sz w:val="26"/>
          <w:szCs w:val="26"/>
        </w:rPr>
        <w:t>местах,</w:t>
      </w:r>
      <w:r w:rsidRPr="00212A99"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 w:rsidRPr="00212A99">
        <w:rPr>
          <w:rFonts w:ascii="Times New Roman" w:hAnsi="Times New Roman" w:cs="Times New Roman"/>
          <w:sz w:val="26"/>
          <w:szCs w:val="26"/>
        </w:rPr>
        <w:t>связан</w:t>
      </w:r>
      <w:proofErr w:type="gramEnd"/>
      <w:r w:rsidRPr="00212A99">
        <w:rPr>
          <w:rFonts w:ascii="Times New Roman" w:hAnsi="Times New Roman" w:cs="Times New Roman"/>
          <w:sz w:val="26"/>
          <w:szCs w:val="26"/>
        </w:rPr>
        <w:t xml:space="preserve"> с тем, что федеральное законодательство в сфере ГОЗ постоянно совершенствуется.</w:t>
      </w:r>
    </w:p>
    <w:p w:rsidR="00790C61" w:rsidRPr="00212A99" w:rsidRDefault="00024CBE" w:rsidP="00212A99">
      <w:pPr>
        <w:pStyle w:val="Bodytext20"/>
        <w:shd w:val="clear" w:color="auto" w:fill="auto"/>
        <w:spacing w:before="0" w:line="274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212A99">
        <w:rPr>
          <w:rFonts w:ascii="Times New Roman" w:hAnsi="Times New Roman" w:cs="Times New Roman"/>
          <w:sz w:val="26"/>
          <w:szCs w:val="26"/>
        </w:rPr>
        <w:t xml:space="preserve">Подготовлены новый порядок определения состава затрат, включаемых в цену продукции, поставляемой в рамках ГОЗ, очередные </w:t>
      </w:r>
      <w:r w:rsidR="00212A99" w:rsidRPr="00212A99">
        <w:rPr>
          <w:rFonts w:ascii="Times New Roman" w:hAnsi="Times New Roman" w:cs="Times New Roman"/>
          <w:sz w:val="26"/>
          <w:szCs w:val="26"/>
        </w:rPr>
        <w:t>поправки</w:t>
      </w:r>
      <w:r w:rsidRPr="00212A99">
        <w:rPr>
          <w:rFonts w:ascii="Times New Roman" w:hAnsi="Times New Roman" w:cs="Times New Roman"/>
          <w:sz w:val="26"/>
          <w:szCs w:val="26"/>
        </w:rPr>
        <w:t xml:space="preserve"> в ФЗ-275 и ФЗ-44 в части каталогизации разрабатываемой и поставляемой продукции.</w:t>
      </w:r>
    </w:p>
    <w:p w:rsidR="00790C61" w:rsidRPr="00212A99" w:rsidRDefault="00024CBE" w:rsidP="00212A99">
      <w:pPr>
        <w:pStyle w:val="Bodytext20"/>
        <w:shd w:val="clear" w:color="auto" w:fill="auto"/>
        <w:spacing w:before="0" w:line="274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212A99">
        <w:rPr>
          <w:rFonts w:ascii="Times New Roman" w:hAnsi="Times New Roman" w:cs="Times New Roman"/>
          <w:sz w:val="26"/>
          <w:szCs w:val="26"/>
        </w:rPr>
        <w:t>Планируется изменение правил лицензирования разработки, поставки и утилизации ВВСТ. Внесены заметные изменения в правила казначейского сопровождения средств ГОЗ в 2019 году.</w:t>
      </w:r>
    </w:p>
    <w:p w:rsidR="00790C61" w:rsidRPr="00212A99" w:rsidRDefault="00024CBE" w:rsidP="00212A99">
      <w:pPr>
        <w:pStyle w:val="Bodytext20"/>
        <w:shd w:val="clear" w:color="auto" w:fill="auto"/>
        <w:spacing w:before="0" w:line="274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212A99">
        <w:rPr>
          <w:rFonts w:ascii="Times New Roman" w:hAnsi="Times New Roman" w:cs="Times New Roman"/>
          <w:sz w:val="26"/>
          <w:szCs w:val="26"/>
        </w:rPr>
        <w:t>Минобороны России внесло изменения в формы типовых контрактов в сфере ГОЗ. Внесены обязательные требования в части каталогизации, ус</w:t>
      </w:r>
      <w:r w:rsidR="00212A99" w:rsidRPr="00212A99">
        <w:rPr>
          <w:rFonts w:ascii="Times New Roman" w:hAnsi="Times New Roman" w:cs="Times New Roman"/>
          <w:sz w:val="26"/>
          <w:szCs w:val="26"/>
        </w:rPr>
        <w:t>и</w:t>
      </w:r>
      <w:r w:rsidRPr="00212A99">
        <w:rPr>
          <w:rFonts w:ascii="Times New Roman" w:hAnsi="Times New Roman" w:cs="Times New Roman"/>
          <w:sz w:val="26"/>
          <w:szCs w:val="26"/>
        </w:rPr>
        <w:t>лена ответственность за нарушение контрактных обязательств.</w:t>
      </w:r>
    </w:p>
    <w:p w:rsidR="00790C61" w:rsidRPr="00212A99" w:rsidRDefault="00024CBE" w:rsidP="00212A99">
      <w:pPr>
        <w:pStyle w:val="Bodytext20"/>
        <w:shd w:val="clear" w:color="auto" w:fill="auto"/>
        <w:spacing w:before="0" w:after="480" w:line="274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212A99">
        <w:rPr>
          <w:rFonts w:ascii="Times New Roman" w:hAnsi="Times New Roman" w:cs="Times New Roman"/>
          <w:sz w:val="26"/>
          <w:szCs w:val="26"/>
        </w:rPr>
        <w:t>Все эти изменения будут рассмотрены в ходе вебинара, и, как всегда, дадим конкретные рекомендации по работе в современных условиях.</w:t>
      </w:r>
    </w:p>
    <w:p w:rsidR="003E0A23" w:rsidRDefault="003E0A23">
      <w:pPr>
        <w:rPr>
          <w:rFonts w:ascii="Times New Roman" w:eastAsia="Arial" w:hAnsi="Times New Roman" w:cs="Times New Roman"/>
          <w:b/>
          <w:bCs/>
          <w:sz w:val="26"/>
          <w:szCs w:val="26"/>
          <w:lang w:eastAsia="en-US" w:bidi="en-US"/>
        </w:rPr>
      </w:pPr>
      <w:bookmarkStart w:id="3" w:name="bookmark3"/>
      <w:r>
        <w:rPr>
          <w:rFonts w:ascii="Times New Roman" w:hAnsi="Times New Roman" w:cs="Times New Roman"/>
          <w:sz w:val="26"/>
          <w:szCs w:val="26"/>
          <w:lang w:eastAsia="en-US" w:bidi="en-US"/>
        </w:rPr>
        <w:br w:type="page"/>
      </w:r>
    </w:p>
    <w:p w:rsidR="003E0A23" w:rsidRDefault="00024CBE" w:rsidP="003E0A23">
      <w:pPr>
        <w:pStyle w:val="Heading20"/>
        <w:keepNext/>
        <w:keepLines/>
        <w:shd w:val="clear" w:color="auto" w:fill="auto"/>
        <w:spacing w:before="0" w:after="0" w:line="274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212A99">
        <w:rPr>
          <w:rFonts w:ascii="Times New Roman" w:hAnsi="Times New Roman" w:cs="Times New Roman"/>
          <w:sz w:val="26"/>
          <w:szCs w:val="26"/>
          <w:lang w:eastAsia="en-US" w:bidi="en-US"/>
        </w:rPr>
        <w:lastRenderedPageBreak/>
        <w:t xml:space="preserve">31 </w:t>
      </w:r>
      <w:r w:rsidRPr="00212A99">
        <w:rPr>
          <w:rFonts w:ascii="Times New Roman" w:hAnsi="Times New Roman" w:cs="Times New Roman"/>
          <w:sz w:val="26"/>
          <w:szCs w:val="26"/>
        </w:rPr>
        <w:t xml:space="preserve">мая 2019 года состоится новый всероссийский семинар </w:t>
      </w:r>
    </w:p>
    <w:p w:rsidR="00790C61" w:rsidRDefault="00024CBE" w:rsidP="003E0A23">
      <w:pPr>
        <w:pStyle w:val="Heading20"/>
        <w:keepNext/>
        <w:keepLines/>
        <w:shd w:val="clear" w:color="auto" w:fill="auto"/>
        <w:spacing w:before="0" w:after="0" w:line="274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212A99">
        <w:rPr>
          <w:rFonts w:ascii="Times New Roman" w:hAnsi="Times New Roman" w:cs="Times New Roman"/>
          <w:sz w:val="26"/>
          <w:szCs w:val="26"/>
        </w:rPr>
        <w:t>«Основы каталогизации предметов снабжения вооруженных сил РФ»</w:t>
      </w:r>
      <w:bookmarkEnd w:id="3"/>
    </w:p>
    <w:p w:rsidR="003E0A23" w:rsidRPr="00212A99" w:rsidRDefault="003E0A23" w:rsidP="003E0A23">
      <w:pPr>
        <w:pStyle w:val="Heading20"/>
        <w:keepNext/>
        <w:keepLines/>
        <w:shd w:val="clear" w:color="auto" w:fill="auto"/>
        <w:spacing w:before="0" w:after="0" w:line="274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790C61" w:rsidRPr="00212A99" w:rsidRDefault="00024CBE" w:rsidP="00212A99">
      <w:pPr>
        <w:pStyle w:val="Bodytext20"/>
        <w:shd w:val="clear" w:color="auto" w:fill="auto"/>
        <w:spacing w:before="0" w:line="274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212A99">
        <w:rPr>
          <w:rFonts w:ascii="Times New Roman" w:hAnsi="Times New Roman" w:cs="Times New Roman"/>
          <w:sz w:val="26"/>
          <w:szCs w:val="26"/>
        </w:rPr>
        <w:t>Министерством обороны РФ взят курс на полную каталогизацию заказываемых финальных образцов ВВСТ и ВТИ и их составных частей, определяемых как предметы снабжения Вооруженных Сил РФ. Предусматривается, что в ГОЗ будут включаться только образцы ВВСТ и ВТИ и их составные части, имеющие федеральный номенклатурный номер (ФНН).</w:t>
      </w:r>
    </w:p>
    <w:p w:rsidR="00790C61" w:rsidRPr="00212A99" w:rsidRDefault="00024CBE" w:rsidP="00212A99">
      <w:pPr>
        <w:pStyle w:val="Bodytext20"/>
        <w:shd w:val="clear" w:color="auto" w:fill="auto"/>
        <w:spacing w:before="0" w:line="274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212A99">
        <w:rPr>
          <w:rFonts w:ascii="Times New Roman" w:hAnsi="Times New Roman" w:cs="Times New Roman"/>
          <w:sz w:val="26"/>
          <w:szCs w:val="26"/>
        </w:rPr>
        <w:t>Кроме того, в 2019 году ожидается внесение очередных изменений в 275-ФЗ и 44-ФЗ «О контрактной системе закупок товаров, работ и услуг для обеспечения государственных и муниципальных нужд», об обязательной каталогизации предметов снабжения ВС РФ в ходе их разработки, поставки и проведения сервисных работ.</w:t>
      </w:r>
    </w:p>
    <w:p w:rsidR="00790C61" w:rsidRPr="00212A99" w:rsidRDefault="00024CBE" w:rsidP="00212A99">
      <w:pPr>
        <w:pStyle w:val="Bodytext20"/>
        <w:shd w:val="clear" w:color="auto" w:fill="auto"/>
        <w:spacing w:before="0" w:line="274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212A99">
        <w:rPr>
          <w:rFonts w:ascii="Times New Roman" w:hAnsi="Times New Roman" w:cs="Times New Roman"/>
          <w:sz w:val="26"/>
          <w:szCs w:val="26"/>
        </w:rPr>
        <w:t>В связи с этим в 2019 году в государственные контракты на разработку поставку и сервисное обслуживание образцов ВВСТ и ВТИ для нужд Минобороны России внесено требование по каталогизации всех предметов снабжения, не имеющих ФНН.</w:t>
      </w:r>
    </w:p>
    <w:p w:rsidR="00790C61" w:rsidRPr="00212A99" w:rsidRDefault="00024CBE" w:rsidP="00212A99">
      <w:pPr>
        <w:pStyle w:val="Bodytext20"/>
        <w:shd w:val="clear" w:color="auto" w:fill="auto"/>
        <w:spacing w:before="0" w:line="274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212A99">
        <w:rPr>
          <w:rFonts w:ascii="Times New Roman" w:hAnsi="Times New Roman" w:cs="Times New Roman"/>
          <w:sz w:val="26"/>
          <w:szCs w:val="26"/>
        </w:rPr>
        <w:t>Основой для выполнения работ по каталогизации является разработка и согласование со структурами заказчика номенклатурных перечней предметов снабжения. Как правило, такие перечни целесообразно составлять по каждому финальному образцу ВВСТ и ВТИ.</w:t>
      </w:r>
    </w:p>
    <w:p w:rsidR="00790C61" w:rsidRPr="00212A99" w:rsidRDefault="00024CBE" w:rsidP="00212A99">
      <w:pPr>
        <w:pStyle w:val="Bodytext20"/>
        <w:shd w:val="clear" w:color="auto" w:fill="auto"/>
        <w:spacing w:before="0" w:line="274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212A99">
        <w:rPr>
          <w:rFonts w:ascii="Times New Roman" w:hAnsi="Times New Roman" w:cs="Times New Roman"/>
          <w:sz w:val="26"/>
          <w:szCs w:val="26"/>
        </w:rPr>
        <w:t>Выполнение работ по каталогизации требует четкого знания требований федеральных и ведомственных нормативных документов, понимания функций органов военного управления в сфере каталогизации. Необходимо разбираться, что является «предметом снабжения» для каждого предприятия - головного исполнителя и исполнителей. Кроме того, необходимо обладать навыками грамотного составления каталожных описаний и, в ряде случаев, разработки стандартных форматов описаний. Это позволит выполнять работы по каталогизации с наименьшими затратами и пользой как для заказчика, так и для предприятия.</w:t>
      </w:r>
    </w:p>
    <w:p w:rsidR="00790C61" w:rsidRPr="00212A99" w:rsidRDefault="00024CBE" w:rsidP="00212A99">
      <w:pPr>
        <w:pStyle w:val="Bodytext20"/>
        <w:shd w:val="clear" w:color="auto" w:fill="auto"/>
        <w:spacing w:before="0" w:line="274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212A99">
        <w:rPr>
          <w:rFonts w:ascii="Times New Roman" w:hAnsi="Times New Roman" w:cs="Times New Roman"/>
          <w:sz w:val="26"/>
          <w:szCs w:val="26"/>
        </w:rPr>
        <w:t xml:space="preserve">К сожалению, на большинстве предприятий, выполняющих задания по ГОЗ, работа по каталогизации организована формально, либо вообще не организована. Практически отсутствует </w:t>
      </w:r>
      <w:proofErr w:type="gramStart"/>
      <w:r w:rsidRPr="00212A99">
        <w:rPr>
          <w:rFonts w:ascii="Times New Roman" w:hAnsi="Times New Roman" w:cs="Times New Roman"/>
          <w:sz w:val="26"/>
          <w:szCs w:val="26"/>
        </w:rPr>
        <w:t>понимание</w:t>
      </w:r>
      <w:proofErr w:type="gramEnd"/>
      <w:r w:rsidRPr="00212A99">
        <w:rPr>
          <w:rFonts w:ascii="Times New Roman" w:hAnsi="Times New Roman" w:cs="Times New Roman"/>
          <w:sz w:val="26"/>
          <w:szCs w:val="26"/>
        </w:rPr>
        <w:t xml:space="preserve"> что и зачем надо каталогизировать.</w:t>
      </w:r>
    </w:p>
    <w:p w:rsidR="00790C61" w:rsidRPr="00212A99" w:rsidRDefault="00024CBE" w:rsidP="00212A99">
      <w:pPr>
        <w:pStyle w:val="Bodytext20"/>
        <w:shd w:val="clear" w:color="auto" w:fill="auto"/>
        <w:spacing w:before="0" w:after="236" w:line="274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212A99">
        <w:rPr>
          <w:rFonts w:ascii="Times New Roman" w:hAnsi="Times New Roman" w:cs="Times New Roman"/>
          <w:sz w:val="26"/>
          <w:szCs w:val="26"/>
        </w:rPr>
        <w:t xml:space="preserve">На семинаре </w:t>
      </w:r>
      <w:r w:rsidR="00212A99">
        <w:rPr>
          <w:rFonts w:ascii="Times New Roman" w:hAnsi="Times New Roman" w:cs="Times New Roman"/>
          <w:sz w:val="26"/>
          <w:szCs w:val="26"/>
        </w:rPr>
        <w:t>планируется осветить</w:t>
      </w:r>
      <w:r w:rsidRPr="00212A99">
        <w:rPr>
          <w:rFonts w:ascii="Times New Roman" w:hAnsi="Times New Roman" w:cs="Times New Roman"/>
          <w:sz w:val="26"/>
          <w:szCs w:val="26"/>
        </w:rPr>
        <w:t xml:space="preserve"> суть каталогизации, какие выгоды она может дать предприятию, как грамотно организовать работы по каталогизации и взаимодействовать со структурами заказчика и предприятиями-изготовителями составных частей.</w:t>
      </w:r>
    </w:p>
    <w:p w:rsidR="00790C61" w:rsidRPr="00212A99" w:rsidRDefault="00024CBE" w:rsidP="00212A99">
      <w:pPr>
        <w:pStyle w:val="Bodytext20"/>
        <w:shd w:val="clear" w:color="auto" w:fill="auto"/>
        <w:spacing w:before="0" w:after="244"/>
        <w:jc w:val="both"/>
        <w:rPr>
          <w:rFonts w:ascii="Times New Roman" w:hAnsi="Times New Roman" w:cs="Times New Roman"/>
          <w:sz w:val="26"/>
          <w:szCs w:val="26"/>
        </w:rPr>
      </w:pPr>
      <w:r w:rsidRPr="00212A99">
        <w:rPr>
          <w:rFonts w:ascii="Times New Roman" w:hAnsi="Times New Roman" w:cs="Times New Roman"/>
          <w:sz w:val="26"/>
          <w:szCs w:val="26"/>
        </w:rPr>
        <w:t>Слушатели семинара также получат рекомендации и методики включения в себестоимость продукции стоимость работ по каталогизации.</w:t>
      </w:r>
    </w:p>
    <w:p w:rsidR="00790C61" w:rsidRPr="00212A99" w:rsidRDefault="00024CBE" w:rsidP="00212A99">
      <w:pPr>
        <w:pStyle w:val="Bodytext20"/>
        <w:shd w:val="clear" w:color="auto" w:fill="auto"/>
        <w:spacing w:before="0" w:after="267" w:line="274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212A99">
        <w:rPr>
          <w:rFonts w:ascii="Times New Roman" w:hAnsi="Times New Roman" w:cs="Times New Roman"/>
          <w:sz w:val="26"/>
          <w:szCs w:val="26"/>
        </w:rPr>
        <w:t>Обширный раздаточный материал содержит образцы составления документов в сфере каталогизации - препроводительных писем, номенклатурных перечней, каталожных описаний и т.п.</w:t>
      </w:r>
    </w:p>
    <w:p w:rsidR="00212A99" w:rsidRPr="003E0A23" w:rsidRDefault="00024CBE" w:rsidP="003E0A23">
      <w:pPr>
        <w:pStyle w:val="Bodytext20"/>
        <w:shd w:val="clear" w:color="auto" w:fill="auto"/>
        <w:spacing w:before="0" w:after="211" w:line="240" w:lineRule="exact"/>
        <w:jc w:val="both"/>
        <w:rPr>
          <w:rStyle w:val="Bodytext71"/>
          <w:rFonts w:ascii="Times New Roman" w:hAnsi="Times New Roman" w:cs="Times New Roman"/>
          <w:b w:val="0"/>
          <w:bCs w:val="0"/>
          <w:sz w:val="26"/>
          <w:szCs w:val="26"/>
          <w:u w:val="none"/>
          <w:lang w:val="ru-RU" w:eastAsia="ru-RU" w:bidi="ru-RU"/>
        </w:rPr>
      </w:pPr>
      <w:r w:rsidRPr="00212A99">
        <w:rPr>
          <w:rFonts w:ascii="Times New Roman" w:hAnsi="Times New Roman" w:cs="Times New Roman"/>
          <w:sz w:val="26"/>
          <w:szCs w:val="26"/>
        </w:rPr>
        <w:t>Семинар ведут сотрудники 46 ЦНИИ МО РФ.</w:t>
      </w:r>
      <w:r w:rsidR="00212A99" w:rsidRPr="00212A99">
        <w:rPr>
          <w:rStyle w:val="Bodytext71"/>
          <w:rFonts w:ascii="Times New Roman" w:hAnsi="Times New Roman" w:cs="Times New Roman"/>
          <w:b w:val="0"/>
          <w:bCs w:val="0"/>
          <w:sz w:val="26"/>
          <w:szCs w:val="26"/>
          <w:lang w:val="ru-RU"/>
        </w:rPr>
        <w:br w:type="page"/>
      </w:r>
    </w:p>
    <w:p w:rsidR="00790C61" w:rsidRDefault="00024CBE" w:rsidP="003E0A23">
      <w:pPr>
        <w:pStyle w:val="Bodytext70"/>
        <w:shd w:val="clear" w:color="auto" w:fill="auto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212A99">
        <w:rPr>
          <w:rFonts w:ascii="Times New Roman" w:hAnsi="Times New Roman" w:cs="Times New Roman"/>
          <w:sz w:val="26"/>
          <w:szCs w:val="26"/>
          <w:lang w:eastAsia="en-US" w:bidi="en-US"/>
        </w:rPr>
        <w:lastRenderedPageBreak/>
        <w:t xml:space="preserve">6-7 </w:t>
      </w:r>
      <w:r w:rsidRPr="00212A99">
        <w:rPr>
          <w:rFonts w:ascii="Times New Roman" w:hAnsi="Times New Roman" w:cs="Times New Roman"/>
          <w:sz w:val="26"/>
          <w:szCs w:val="26"/>
        </w:rPr>
        <w:t>июня 2019 года состоится регулярный всероссийский семинар «Организация деятельности предприятия при разработке (модернизации) образцов ВВСТ в инициативном порядке»</w:t>
      </w:r>
    </w:p>
    <w:p w:rsidR="003E0A23" w:rsidRPr="00212A99" w:rsidRDefault="003E0A23" w:rsidP="003E0A23">
      <w:pPr>
        <w:pStyle w:val="Bodytext70"/>
        <w:shd w:val="clear" w:color="auto" w:fill="auto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90C61" w:rsidRPr="00212A99" w:rsidRDefault="00024CBE" w:rsidP="00212A99">
      <w:pPr>
        <w:pStyle w:val="Bodytext20"/>
        <w:shd w:val="clear" w:color="auto" w:fill="auto"/>
        <w:spacing w:before="0" w:after="300" w:line="274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212A99">
        <w:rPr>
          <w:rFonts w:ascii="Times New Roman" w:hAnsi="Times New Roman" w:cs="Times New Roman"/>
          <w:sz w:val="26"/>
          <w:szCs w:val="26"/>
        </w:rPr>
        <w:t>Минобороны России установлен порядок организации инициативных разработок образцов ВВСТ за счет сре</w:t>
      </w:r>
      <w:proofErr w:type="gramStart"/>
      <w:r w:rsidRPr="00212A99">
        <w:rPr>
          <w:rFonts w:ascii="Times New Roman" w:hAnsi="Times New Roman" w:cs="Times New Roman"/>
          <w:sz w:val="26"/>
          <w:szCs w:val="26"/>
        </w:rPr>
        <w:t>дств пр</w:t>
      </w:r>
      <w:proofErr w:type="gramEnd"/>
      <w:r w:rsidRPr="00212A99">
        <w:rPr>
          <w:rFonts w:ascii="Times New Roman" w:hAnsi="Times New Roman" w:cs="Times New Roman"/>
          <w:sz w:val="26"/>
          <w:szCs w:val="26"/>
        </w:rPr>
        <w:t>едприятий.</w:t>
      </w:r>
    </w:p>
    <w:p w:rsidR="00790C61" w:rsidRPr="00212A99" w:rsidRDefault="00024CBE" w:rsidP="00212A99">
      <w:pPr>
        <w:pStyle w:val="Bodytext20"/>
        <w:shd w:val="clear" w:color="auto" w:fill="auto"/>
        <w:spacing w:before="0" w:after="300" w:line="274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212A99">
        <w:rPr>
          <w:rFonts w:ascii="Times New Roman" w:hAnsi="Times New Roman" w:cs="Times New Roman"/>
          <w:sz w:val="26"/>
          <w:szCs w:val="26"/>
        </w:rPr>
        <w:t xml:space="preserve">В связи с планируемым постепенным сокращением объемов </w:t>
      </w:r>
      <w:proofErr w:type="spellStart"/>
      <w:r w:rsidRPr="00212A99">
        <w:rPr>
          <w:rFonts w:ascii="Times New Roman" w:hAnsi="Times New Roman" w:cs="Times New Roman"/>
          <w:sz w:val="26"/>
          <w:szCs w:val="26"/>
        </w:rPr>
        <w:t>гособоронзаказа</w:t>
      </w:r>
      <w:proofErr w:type="spellEnd"/>
      <w:r w:rsidRPr="00212A99">
        <w:rPr>
          <w:rFonts w:ascii="Times New Roman" w:hAnsi="Times New Roman" w:cs="Times New Roman"/>
          <w:sz w:val="26"/>
          <w:szCs w:val="26"/>
        </w:rPr>
        <w:t xml:space="preserve"> (ГОЗ), в </w:t>
      </w:r>
      <w:proofErr w:type="spellStart"/>
      <w:r w:rsidRPr="00212A99">
        <w:rPr>
          <w:rFonts w:ascii="Times New Roman" w:hAnsi="Times New Roman" w:cs="Times New Roman"/>
          <w:sz w:val="26"/>
          <w:szCs w:val="26"/>
        </w:rPr>
        <w:t>т</w:t>
      </w:r>
      <w:proofErr w:type="gramStart"/>
      <w:r w:rsidRPr="00212A99">
        <w:rPr>
          <w:rFonts w:ascii="Times New Roman" w:hAnsi="Times New Roman" w:cs="Times New Roman"/>
          <w:sz w:val="26"/>
          <w:szCs w:val="26"/>
        </w:rPr>
        <w:t>.ч</w:t>
      </w:r>
      <w:proofErr w:type="spellEnd"/>
      <w:proofErr w:type="gramEnd"/>
      <w:r w:rsidRPr="00212A99">
        <w:rPr>
          <w:rFonts w:ascii="Times New Roman" w:hAnsi="Times New Roman" w:cs="Times New Roman"/>
          <w:sz w:val="26"/>
          <w:szCs w:val="26"/>
        </w:rPr>
        <w:t xml:space="preserve"> на проведение опытно-конструкторских работ (ОКР), перед многими предприятиями вскоре встанет проблема поиска своего места в сфере ГОЗ.</w:t>
      </w:r>
    </w:p>
    <w:p w:rsidR="00790C61" w:rsidRPr="00212A99" w:rsidRDefault="00024CBE" w:rsidP="00212A99">
      <w:pPr>
        <w:pStyle w:val="Bodytext20"/>
        <w:shd w:val="clear" w:color="auto" w:fill="auto"/>
        <w:spacing w:before="0" w:after="300" w:line="274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212A99">
        <w:rPr>
          <w:rFonts w:ascii="Times New Roman" w:hAnsi="Times New Roman" w:cs="Times New Roman"/>
          <w:sz w:val="26"/>
          <w:szCs w:val="26"/>
        </w:rPr>
        <w:t>В этих условиях безусловный приоритет будут иметь предприятия, сумевшие в инициативном порядке разработать и освоить серийное производство современных и перспективных образцов ВВСТ. Все большее число предприятий понимают это и успешно внедряют последние годы свои инициативные разработки для нужд Вооруженных сил РФ.</w:t>
      </w:r>
    </w:p>
    <w:p w:rsidR="00790C61" w:rsidRPr="00212A99" w:rsidRDefault="00024CBE" w:rsidP="00212A99">
      <w:pPr>
        <w:pStyle w:val="Bodytext20"/>
        <w:shd w:val="clear" w:color="auto" w:fill="auto"/>
        <w:spacing w:before="0" w:after="300" w:line="274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212A99">
        <w:rPr>
          <w:rFonts w:ascii="Times New Roman" w:hAnsi="Times New Roman" w:cs="Times New Roman"/>
          <w:sz w:val="26"/>
          <w:szCs w:val="26"/>
        </w:rPr>
        <w:t xml:space="preserve">Организация проведения инициативной разработки существенно отличается от проведения </w:t>
      </w:r>
      <w:proofErr w:type="gramStart"/>
      <w:r w:rsidRPr="00212A99">
        <w:rPr>
          <w:rFonts w:ascii="Times New Roman" w:hAnsi="Times New Roman" w:cs="Times New Roman"/>
          <w:sz w:val="26"/>
          <w:szCs w:val="26"/>
        </w:rPr>
        <w:t>ОКР</w:t>
      </w:r>
      <w:proofErr w:type="gramEnd"/>
      <w:r w:rsidRPr="00212A99">
        <w:rPr>
          <w:rFonts w:ascii="Times New Roman" w:hAnsi="Times New Roman" w:cs="Times New Roman"/>
          <w:sz w:val="26"/>
          <w:szCs w:val="26"/>
        </w:rPr>
        <w:t xml:space="preserve"> за счет средств заказчика. Поэтому особое значение приобретает знание структуры и функций органов военного управления, порядка формирования и размещения ГОЗ, понимания реальных потребностей Вооруженных Сил и применение </w:t>
      </w:r>
      <w:r w:rsidR="003E0A23" w:rsidRPr="00212A99">
        <w:rPr>
          <w:rFonts w:ascii="Times New Roman" w:hAnsi="Times New Roman" w:cs="Times New Roman"/>
          <w:sz w:val="26"/>
          <w:szCs w:val="26"/>
        </w:rPr>
        <w:t>эффективных</w:t>
      </w:r>
      <w:r w:rsidRPr="00212A99">
        <w:rPr>
          <w:rFonts w:ascii="Times New Roman" w:hAnsi="Times New Roman" w:cs="Times New Roman"/>
          <w:sz w:val="26"/>
          <w:szCs w:val="26"/>
        </w:rPr>
        <w:t xml:space="preserve"> методов продвижения инициативных разработок.</w:t>
      </w:r>
    </w:p>
    <w:p w:rsidR="00790C61" w:rsidRPr="00212A99" w:rsidRDefault="00024CBE" w:rsidP="00212A99">
      <w:pPr>
        <w:pStyle w:val="Bodytext20"/>
        <w:shd w:val="clear" w:color="auto" w:fill="auto"/>
        <w:spacing w:before="0" w:after="300" w:line="274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212A99">
        <w:rPr>
          <w:rFonts w:ascii="Times New Roman" w:hAnsi="Times New Roman" w:cs="Times New Roman"/>
          <w:sz w:val="26"/>
          <w:szCs w:val="26"/>
        </w:rPr>
        <w:t>В ходе семинара будет рассмотрена текущая практика обоснования, организации и проведения инициативных разработок, порядок взаимодействия с органами военного управления. Участники получат практические методики и образцы документов по организации деятельности предприятия.</w:t>
      </w:r>
    </w:p>
    <w:p w:rsidR="00790C61" w:rsidRPr="00212A99" w:rsidRDefault="00024CBE" w:rsidP="00212A99">
      <w:pPr>
        <w:pStyle w:val="Bodytext20"/>
        <w:shd w:val="clear" w:color="auto" w:fill="auto"/>
        <w:spacing w:before="0" w:after="300" w:line="274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212A99">
        <w:rPr>
          <w:rFonts w:ascii="Times New Roman" w:hAnsi="Times New Roman" w:cs="Times New Roman"/>
          <w:sz w:val="26"/>
          <w:szCs w:val="26"/>
        </w:rPr>
        <w:t xml:space="preserve">Отдельно будут рассмотрены вопросы использования результатов интеллектуальной деятельности, созданных в ходе инициативных разработок, использования технической документации разработчика. </w:t>
      </w:r>
      <w:r w:rsidRPr="00212A99">
        <w:rPr>
          <w:rStyle w:val="Bodytext2Bold"/>
          <w:rFonts w:ascii="Times New Roman" w:hAnsi="Times New Roman" w:cs="Times New Roman"/>
          <w:sz w:val="26"/>
          <w:szCs w:val="26"/>
        </w:rPr>
        <w:t>В семинаре принимает участие представитель Управления интеллектуальной собственности МО РФ.</w:t>
      </w:r>
    </w:p>
    <w:p w:rsidR="00790C61" w:rsidRPr="00212A99" w:rsidRDefault="00024CBE" w:rsidP="00212A99">
      <w:pPr>
        <w:pStyle w:val="Bodytext20"/>
        <w:shd w:val="clear" w:color="auto" w:fill="auto"/>
        <w:spacing w:before="0" w:after="327" w:line="274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212A99">
        <w:rPr>
          <w:rFonts w:ascii="Times New Roman" w:hAnsi="Times New Roman" w:cs="Times New Roman"/>
          <w:sz w:val="26"/>
          <w:szCs w:val="26"/>
        </w:rPr>
        <w:t>Семинар предназначен для руководителей и специалистов предприятий, разрабатывающих или планирующих разработку (модернизацию) образцов ВВСТ за счет собственных средств (в инициативном порядке).</w:t>
      </w:r>
    </w:p>
    <w:p w:rsidR="00790C61" w:rsidRPr="00212A99" w:rsidRDefault="00024CBE" w:rsidP="00212A99">
      <w:pPr>
        <w:pStyle w:val="Bodytext80"/>
        <w:shd w:val="clear" w:color="auto" w:fill="auto"/>
        <w:spacing w:before="0" w:after="335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212A99">
        <w:rPr>
          <w:rFonts w:ascii="Times New Roman" w:hAnsi="Times New Roman" w:cs="Times New Roman"/>
          <w:sz w:val="26"/>
          <w:szCs w:val="26"/>
        </w:rPr>
        <w:t>СЕМИНАР НЕ ИМЕЕТ АНАЛОГОВ НА РОССИЙСКОМ РЫНКЕ.</w:t>
      </w:r>
    </w:p>
    <w:p w:rsidR="00790C61" w:rsidRPr="00212A99" w:rsidRDefault="00024CBE" w:rsidP="00212A99">
      <w:pPr>
        <w:pStyle w:val="Bodytext80"/>
        <w:shd w:val="clear" w:color="auto" w:fill="auto"/>
        <w:spacing w:before="0" w:after="327" w:line="274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212A99">
        <w:rPr>
          <w:rFonts w:ascii="Times New Roman" w:hAnsi="Times New Roman" w:cs="Times New Roman"/>
          <w:sz w:val="26"/>
          <w:szCs w:val="26"/>
        </w:rPr>
        <w:t>Программа семинара обновлена и дополнена в соответствии с пожеланиями участников предыдущих семинаров, анализа текущей практики инициативных разработок и результатами военно-технического форума «Армия-2017».</w:t>
      </w:r>
    </w:p>
    <w:p w:rsidR="00790C61" w:rsidRPr="00212A99" w:rsidRDefault="00024CBE" w:rsidP="00212A99">
      <w:pPr>
        <w:pStyle w:val="Heading20"/>
        <w:keepNext/>
        <w:keepLines/>
        <w:shd w:val="clear" w:color="auto" w:fill="auto"/>
        <w:spacing w:before="0" w:after="331" w:line="240" w:lineRule="exact"/>
        <w:jc w:val="both"/>
        <w:rPr>
          <w:rFonts w:ascii="Times New Roman" w:hAnsi="Times New Roman" w:cs="Times New Roman"/>
          <w:sz w:val="26"/>
          <w:szCs w:val="26"/>
        </w:rPr>
      </w:pPr>
      <w:bookmarkStart w:id="4" w:name="bookmark5"/>
      <w:r w:rsidRPr="00212A99">
        <w:rPr>
          <w:rFonts w:ascii="Times New Roman" w:hAnsi="Times New Roman" w:cs="Times New Roman"/>
          <w:sz w:val="26"/>
          <w:szCs w:val="26"/>
        </w:rPr>
        <w:t>В ходе семинара будут рассмотрены следующие вопросы:</w:t>
      </w:r>
      <w:bookmarkEnd w:id="4"/>
    </w:p>
    <w:p w:rsidR="00790C61" w:rsidRPr="00212A99" w:rsidRDefault="00024CBE" w:rsidP="00212A99">
      <w:pPr>
        <w:pStyle w:val="Bodytext20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300" w:line="274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212A99">
        <w:rPr>
          <w:rFonts w:ascii="Times New Roman" w:hAnsi="Times New Roman" w:cs="Times New Roman"/>
          <w:sz w:val="26"/>
          <w:szCs w:val="26"/>
        </w:rPr>
        <w:t xml:space="preserve">Функции органов военного управления (ОВУ) при разработке (модернизации) образцов ВВСТ в инициативном порядке. Понятие заказывающего органа, довольствующего органа, потребителя, научно - исследовательской организации. </w:t>
      </w:r>
      <w:r w:rsidRPr="00212A99">
        <w:rPr>
          <w:rFonts w:ascii="Times New Roman" w:hAnsi="Times New Roman" w:cs="Times New Roman"/>
          <w:sz w:val="26"/>
          <w:szCs w:val="26"/>
        </w:rPr>
        <w:lastRenderedPageBreak/>
        <w:t>Практические вопросы взаимодействия с ОВУ при обосновании, планировании и выполнении ИР.</w:t>
      </w:r>
    </w:p>
    <w:p w:rsidR="00790C61" w:rsidRPr="003E0A23" w:rsidRDefault="00024CBE" w:rsidP="00212A99">
      <w:pPr>
        <w:pStyle w:val="Bodytext20"/>
        <w:numPr>
          <w:ilvl w:val="0"/>
          <w:numId w:val="1"/>
        </w:numPr>
        <w:shd w:val="clear" w:color="auto" w:fill="auto"/>
        <w:tabs>
          <w:tab w:val="left" w:pos="308"/>
        </w:tabs>
        <w:spacing w:before="0" w:after="304" w:line="274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3E0A23">
        <w:rPr>
          <w:rFonts w:ascii="Times New Roman" w:hAnsi="Times New Roman" w:cs="Times New Roman"/>
          <w:sz w:val="26"/>
          <w:szCs w:val="26"/>
        </w:rPr>
        <w:t>Суть и задачи маркетинга на предприятиях ОПК. Обоснование целесообразности и возможности проведения инициативной разработки (ИР) на предприятии ОПК. Критерии</w:t>
      </w:r>
      <w:r w:rsidR="003E0A23">
        <w:rPr>
          <w:rFonts w:ascii="Times New Roman" w:hAnsi="Times New Roman" w:cs="Times New Roman"/>
          <w:sz w:val="26"/>
          <w:szCs w:val="26"/>
        </w:rPr>
        <w:t xml:space="preserve"> </w:t>
      </w:r>
      <w:r w:rsidRPr="003E0A23">
        <w:rPr>
          <w:rFonts w:ascii="Times New Roman" w:hAnsi="Times New Roman" w:cs="Times New Roman"/>
          <w:sz w:val="26"/>
          <w:szCs w:val="26"/>
        </w:rPr>
        <w:t>принятия решения предприятием на ИР. Особенности оформления и продвижения ИР составных частей ВВСТ.</w:t>
      </w:r>
    </w:p>
    <w:p w:rsidR="00790C61" w:rsidRPr="00212A99" w:rsidRDefault="00024CBE" w:rsidP="00212A99">
      <w:pPr>
        <w:pStyle w:val="Bodytext20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300" w:line="274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212A99">
        <w:rPr>
          <w:rFonts w:ascii="Times New Roman" w:hAnsi="Times New Roman" w:cs="Times New Roman"/>
          <w:sz w:val="26"/>
          <w:szCs w:val="26"/>
        </w:rPr>
        <w:t>Планирование ИР на предприятии. Особенности разрабатываемых документов - решение на ИР, тематическая карточка ИР, ведомость исполнения, расчет затрат и времени окупаемости инвестиций. Проектный подход к организации выполнения ИР.</w:t>
      </w:r>
    </w:p>
    <w:p w:rsidR="00790C61" w:rsidRPr="00212A99" w:rsidRDefault="00024CBE" w:rsidP="00212A99">
      <w:pPr>
        <w:pStyle w:val="Bodytext20"/>
        <w:numPr>
          <w:ilvl w:val="0"/>
          <w:numId w:val="1"/>
        </w:numPr>
        <w:shd w:val="clear" w:color="auto" w:fill="auto"/>
        <w:tabs>
          <w:tab w:val="left" w:pos="308"/>
        </w:tabs>
        <w:spacing w:before="0" w:after="300" w:line="274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212A99">
        <w:rPr>
          <w:rFonts w:ascii="Times New Roman" w:hAnsi="Times New Roman" w:cs="Times New Roman"/>
          <w:sz w:val="26"/>
          <w:szCs w:val="26"/>
        </w:rPr>
        <w:t>Коммерческие аспекты в технической деятельности. Экономическая составляющая рабочей конструкторской и эксплуатационной документации. Роль технических служб предприятия в формировании цены и создании ценности образца ВВСТ.</w:t>
      </w:r>
    </w:p>
    <w:p w:rsidR="00790C61" w:rsidRPr="00212A99" w:rsidRDefault="00024CBE" w:rsidP="00212A99">
      <w:pPr>
        <w:pStyle w:val="Bodytext20"/>
        <w:numPr>
          <w:ilvl w:val="0"/>
          <w:numId w:val="1"/>
        </w:numPr>
        <w:shd w:val="clear" w:color="auto" w:fill="auto"/>
        <w:tabs>
          <w:tab w:val="left" w:pos="308"/>
        </w:tabs>
        <w:spacing w:before="0" w:after="300" w:line="274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212A99">
        <w:rPr>
          <w:rFonts w:ascii="Times New Roman" w:hAnsi="Times New Roman" w:cs="Times New Roman"/>
          <w:sz w:val="26"/>
          <w:szCs w:val="26"/>
        </w:rPr>
        <w:t>Вопросы оформления и использования результатов ИР, в том числе интеллектуальной собственности, полученных в ходе выполнения ИР. Возможные варианты действий предприятия по защите РИД, полученных в ходе ИР.</w:t>
      </w:r>
    </w:p>
    <w:p w:rsidR="00790C61" w:rsidRPr="00212A99" w:rsidRDefault="00024CBE" w:rsidP="00212A99">
      <w:pPr>
        <w:pStyle w:val="Bodytext20"/>
        <w:numPr>
          <w:ilvl w:val="0"/>
          <w:numId w:val="1"/>
        </w:numPr>
        <w:shd w:val="clear" w:color="auto" w:fill="auto"/>
        <w:tabs>
          <w:tab w:val="left" w:pos="308"/>
        </w:tabs>
        <w:spacing w:before="0" w:after="296" w:line="274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212A99">
        <w:rPr>
          <w:rFonts w:ascii="Times New Roman" w:hAnsi="Times New Roman" w:cs="Times New Roman"/>
          <w:sz w:val="26"/>
          <w:szCs w:val="26"/>
        </w:rPr>
        <w:t>Практические вопросы разработки, изготовления, испытаний опытного образца и утверждения рабочей конструкторской документации для организации промышленного (серийного) производства образцов (комплексов, систем) вооружения, военной, специальной техники и военно-технического имущества, разработанных предприятиями в инициативном порядке.</w:t>
      </w:r>
    </w:p>
    <w:p w:rsidR="00790C61" w:rsidRPr="00212A99" w:rsidRDefault="00024CBE" w:rsidP="00212A99">
      <w:pPr>
        <w:pStyle w:val="Bodytext20"/>
        <w:numPr>
          <w:ilvl w:val="0"/>
          <w:numId w:val="1"/>
        </w:numPr>
        <w:shd w:val="clear" w:color="auto" w:fill="auto"/>
        <w:tabs>
          <w:tab w:val="left" w:pos="308"/>
        </w:tabs>
        <w:spacing w:before="0" w:after="304"/>
        <w:jc w:val="both"/>
        <w:rPr>
          <w:rFonts w:ascii="Times New Roman" w:hAnsi="Times New Roman" w:cs="Times New Roman"/>
          <w:sz w:val="26"/>
          <w:szCs w:val="26"/>
        </w:rPr>
      </w:pPr>
      <w:r w:rsidRPr="00212A99">
        <w:rPr>
          <w:rFonts w:ascii="Times New Roman" w:hAnsi="Times New Roman" w:cs="Times New Roman"/>
          <w:sz w:val="26"/>
          <w:szCs w:val="26"/>
        </w:rPr>
        <w:t>Участие предприятия в принятии на вооружение (снабжение, в эксплуатацию) Вооруженных Сил Российской Федерации образцов ВВСТ и ВТИ</w:t>
      </w:r>
    </w:p>
    <w:p w:rsidR="003E0A23" w:rsidRPr="00212A99" w:rsidRDefault="003E0A23">
      <w:pPr>
        <w:pStyle w:val="Bodytext70"/>
        <w:shd w:val="clear" w:color="auto" w:fill="auto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3E0A23" w:rsidRPr="00212A99" w:rsidSect="003E0A23">
      <w:pgSz w:w="11900" w:h="16840"/>
      <w:pgMar w:top="1418" w:right="1276" w:bottom="1134" w:left="15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2AE" w:rsidRDefault="00A972AE">
      <w:r>
        <w:separator/>
      </w:r>
    </w:p>
  </w:endnote>
  <w:endnote w:type="continuationSeparator" w:id="0">
    <w:p w:rsidR="00A972AE" w:rsidRDefault="00A9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2AE" w:rsidRDefault="00A972AE"/>
  </w:footnote>
  <w:footnote w:type="continuationSeparator" w:id="0">
    <w:p w:rsidR="00A972AE" w:rsidRDefault="00A972A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62C8D"/>
    <w:multiLevelType w:val="multilevel"/>
    <w:tmpl w:val="D586020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61"/>
    <w:rsid w:val="00024CBE"/>
    <w:rsid w:val="00060048"/>
    <w:rsid w:val="00212A99"/>
    <w:rsid w:val="003E0A23"/>
    <w:rsid w:val="007206F5"/>
    <w:rsid w:val="00790C61"/>
    <w:rsid w:val="00A9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4Exact">
    <w:name w:val="Body text (4) Exact"/>
    <w:basedOn w:val="a0"/>
    <w:link w:val="Bodytext4"/>
    <w:rPr>
      <w:rFonts w:ascii="Calibri" w:eastAsia="Calibri" w:hAnsi="Calibri" w:cs="Calibri"/>
      <w:b w:val="0"/>
      <w:bCs w:val="0"/>
      <w:i/>
      <w:iCs/>
      <w:smallCaps w:val="0"/>
      <w:strike w:val="0"/>
      <w:sz w:val="228"/>
      <w:szCs w:val="228"/>
      <w:u w:val="none"/>
      <w:lang w:val="en-US" w:eastAsia="en-US" w:bidi="en-US"/>
    </w:rPr>
  </w:style>
  <w:style w:type="character" w:customStyle="1" w:styleId="Bodytext4Exact0">
    <w:name w:val="Body text (4) Exact"/>
    <w:basedOn w:val="Bodytext4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8"/>
      <w:szCs w:val="228"/>
      <w:u w:val="none"/>
      <w:lang w:val="en-US" w:eastAsia="en-US" w:bidi="en-US"/>
    </w:rPr>
  </w:style>
  <w:style w:type="character" w:customStyle="1" w:styleId="Bodytext5Exact">
    <w:name w:val="Body text (5) Exact"/>
    <w:basedOn w:val="a0"/>
    <w:link w:val="Bodytext5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58"/>
      <w:szCs w:val="58"/>
      <w:u w:val="none"/>
    </w:rPr>
  </w:style>
  <w:style w:type="character" w:customStyle="1" w:styleId="Bodytext5Exact0">
    <w:name w:val="Body text (5) Exact"/>
    <w:basedOn w:val="Bodytext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58"/>
      <w:szCs w:val="58"/>
      <w:u w:val="none"/>
      <w:lang w:val="ru-RU" w:eastAsia="ru-RU" w:bidi="ru-RU"/>
    </w:rPr>
  </w:style>
  <w:style w:type="character" w:customStyle="1" w:styleId="Bodytext6Exact">
    <w:name w:val="Body text (6) Exact"/>
    <w:basedOn w:val="a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0">
    <w:name w:val="Body text (6) Exact"/>
    <w:basedOn w:val="Bodytext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Heading1">
    <w:name w:val="Heading #1_"/>
    <w:basedOn w:val="a0"/>
    <w:link w:val="Heading10"/>
    <w:rPr>
      <w:rFonts w:ascii="Segoe UI" w:eastAsia="Segoe UI" w:hAnsi="Segoe UI" w:cs="Segoe U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11">
    <w:name w:val="Heading #1"/>
    <w:basedOn w:val="Heading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1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32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33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">
    <w:name w:val="Body text (7)_"/>
    <w:basedOn w:val="a0"/>
    <w:link w:val="Bodytext7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7NotBold">
    <w:name w:val="Body text (7) + Not Bold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Heading22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Bodytext71">
    <w:name w:val="Body text (7)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8">
    <w:name w:val="Body text (8)_"/>
    <w:basedOn w:val="a0"/>
    <w:link w:val="Bodytext8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Bodytext7Exact">
    <w:name w:val="Body text (7) Exact"/>
    <w:basedOn w:val="a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2Exact">
    <w:name w:val="Body text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Exact0">
    <w:name w:val="Body text (2) Exac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Bodytext2Exact1">
    <w:name w:val="Body text (2) Exac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BoldExact">
    <w:name w:val="Body text (2) + Bold Exact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Bodytext10Exact">
    <w:name w:val="Body text (10) Exact"/>
    <w:basedOn w:val="a0"/>
    <w:link w:val="Bodytext1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20"/>
      <w:sz w:val="12"/>
      <w:szCs w:val="12"/>
      <w:u w:val="none"/>
    </w:rPr>
  </w:style>
  <w:style w:type="character" w:customStyle="1" w:styleId="Bodytext10SegoeUI7ptBoldItalicSpacing0ptExact">
    <w:name w:val="Body text (10) + Segoe UI;7 pt;Bold;Italic;Spacing 0 pt Exact"/>
    <w:basedOn w:val="Bodytext10Exac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10Exact0">
    <w:name w:val="Body text (10) Exact"/>
    <w:basedOn w:val="Bodytext10Exac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Bodytext11Exact">
    <w:name w:val="Body text (11) Exact"/>
    <w:basedOn w:val="a0"/>
    <w:link w:val="Bodytext1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11Exact0">
    <w:name w:val="Body text (11) Exact"/>
    <w:basedOn w:val="Bodytext11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9Exact">
    <w:name w:val="Body text (9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9Exact0">
    <w:name w:val="Body text (9) Exact"/>
    <w:basedOn w:val="Bodytext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">
    <w:name w:val="Header or footer_"/>
    <w:basedOn w:val="a0"/>
    <w:link w:val="Headerorfooter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1">
    <w:name w:val="Header or footer"/>
    <w:basedOn w:val="Headerorfooter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HeaderorfooterArial">
    <w:name w:val="Header or footer + Arial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9">
    <w:name w:val="Body text (9)_"/>
    <w:basedOn w:val="a0"/>
    <w:link w:val="Bodytext9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91">
    <w:name w:val="Body text (9)"/>
    <w:basedOn w:val="Bodytext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228"/>
      <w:szCs w:val="228"/>
      <w:lang w:val="en-US" w:eastAsia="en-US" w:bidi="en-US"/>
    </w:rPr>
  </w:style>
  <w:style w:type="paragraph" w:customStyle="1" w:styleId="Bodytext5">
    <w:name w:val="Body text (5)"/>
    <w:basedOn w:val="a"/>
    <w:link w:val="Bodytext5Exact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pacing w:val="-20"/>
      <w:sz w:val="58"/>
      <w:szCs w:val="58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60" w:line="0" w:lineRule="atLeast"/>
      <w:jc w:val="right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180" w:line="0" w:lineRule="atLeast"/>
      <w:outlineLvl w:val="0"/>
    </w:pPr>
    <w:rPr>
      <w:rFonts w:ascii="Segoe UI" w:eastAsia="Segoe UI" w:hAnsi="Segoe UI" w:cs="Segoe UI"/>
      <w:b/>
      <w:bCs/>
      <w:sz w:val="34"/>
      <w:szCs w:val="34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180" w:line="221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240" w:after="240" w:line="274" w:lineRule="exact"/>
    </w:pPr>
    <w:rPr>
      <w:rFonts w:ascii="Arial" w:eastAsia="Arial" w:hAnsi="Arial" w:cs="Arial"/>
      <w:b/>
      <w:bCs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240" w:after="240" w:line="278" w:lineRule="exact"/>
      <w:outlineLvl w:val="1"/>
    </w:pPr>
    <w:rPr>
      <w:rFonts w:ascii="Arial" w:eastAsia="Arial" w:hAnsi="Arial" w:cs="Arial"/>
      <w:b/>
      <w:bCs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240" w:after="240" w:line="278" w:lineRule="exact"/>
    </w:pPr>
    <w:rPr>
      <w:rFonts w:ascii="Arial" w:eastAsia="Arial" w:hAnsi="Arial" w:cs="Arial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before="300" w:after="420" w:line="0" w:lineRule="atLeast"/>
    </w:pPr>
    <w:rPr>
      <w:rFonts w:ascii="Arial" w:eastAsia="Arial" w:hAnsi="Arial" w:cs="Arial"/>
      <w:b/>
      <w:bCs/>
      <w:i/>
      <w:iCs/>
    </w:rPr>
  </w:style>
  <w:style w:type="paragraph" w:customStyle="1" w:styleId="Bodytext10">
    <w:name w:val="Body text (10)"/>
    <w:basedOn w:val="a"/>
    <w:link w:val="Bodytext10Exact"/>
    <w:pPr>
      <w:shd w:val="clear" w:color="auto" w:fill="FFFFFF"/>
      <w:spacing w:line="0" w:lineRule="atLeast"/>
      <w:ind w:hanging="140"/>
    </w:pPr>
    <w:rPr>
      <w:rFonts w:ascii="Palatino Linotype" w:eastAsia="Palatino Linotype" w:hAnsi="Palatino Linotype" w:cs="Palatino Linotype"/>
      <w:spacing w:val="20"/>
      <w:sz w:val="12"/>
      <w:szCs w:val="12"/>
    </w:rPr>
  </w:style>
  <w:style w:type="paragraph" w:customStyle="1" w:styleId="Bodytext11">
    <w:name w:val="Body text (11)"/>
    <w:basedOn w:val="a"/>
    <w:link w:val="Bodytext11Exact"/>
    <w:pPr>
      <w:shd w:val="clear" w:color="auto" w:fill="FFFFFF"/>
      <w:spacing w:line="149" w:lineRule="exact"/>
      <w:ind w:hanging="140"/>
    </w:pPr>
    <w:rPr>
      <w:rFonts w:ascii="Arial" w:eastAsia="Arial" w:hAnsi="Arial" w:cs="Arial"/>
      <w:sz w:val="13"/>
      <w:szCs w:val="13"/>
    </w:rPr>
  </w:style>
  <w:style w:type="paragraph" w:customStyle="1" w:styleId="Bodytext90">
    <w:name w:val="Body text (9)"/>
    <w:basedOn w:val="a"/>
    <w:link w:val="Bodytext9"/>
    <w:pPr>
      <w:shd w:val="clear" w:color="auto" w:fill="FFFFFF"/>
      <w:spacing w:after="120" w:line="0" w:lineRule="atLeast"/>
    </w:pPr>
    <w:rPr>
      <w:rFonts w:ascii="Palatino Linotype" w:eastAsia="Palatino Linotype" w:hAnsi="Palatino Linotype" w:cs="Palatino Linotype"/>
      <w:sz w:val="19"/>
      <w:szCs w:val="19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13"/>
      <w:szCs w:val="13"/>
    </w:rPr>
  </w:style>
  <w:style w:type="paragraph" w:styleId="a4">
    <w:name w:val="header"/>
    <w:basedOn w:val="a"/>
    <w:link w:val="a5"/>
    <w:uiPriority w:val="99"/>
    <w:unhideWhenUsed/>
    <w:rsid w:val="003E0A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0A23"/>
    <w:rPr>
      <w:color w:val="000000"/>
    </w:rPr>
  </w:style>
  <w:style w:type="paragraph" w:styleId="a6">
    <w:name w:val="footer"/>
    <w:basedOn w:val="a"/>
    <w:link w:val="a7"/>
    <w:uiPriority w:val="99"/>
    <w:unhideWhenUsed/>
    <w:rsid w:val="003E0A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0A2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4Exact">
    <w:name w:val="Body text (4) Exact"/>
    <w:basedOn w:val="a0"/>
    <w:link w:val="Bodytext4"/>
    <w:rPr>
      <w:rFonts w:ascii="Calibri" w:eastAsia="Calibri" w:hAnsi="Calibri" w:cs="Calibri"/>
      <w:b w:val="0"/>
      <w:bCs w:val="0"/>
      <w:i/>
      <w:iCs/>
      <w:smallCaps w:val="0"/>
      <w:strike w:val="0"/>
      <w:sz w:val="228"/>
      <w:szCs w:val="228"/>
      <w:u w:val="none"/>
      <w:lang w:val="en-US" w:eastAsia="en-US" w:bidi="en-US"/>
    </w:rPr>
  </w:style>
  <w:style w:type="character" w:customStyle="1" w:styleId="Bodytext4Exact0">
    <w:name w:val="Body text (4) Exact"/>
    <w:basedOn w:val="Bodytext4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8"/>
      <w:szCs w:val="228"/>
      <w:u w:val="none"/>
      <w:lang w:val="en-US" w:eastAsia="en-US" w:bidi="en-US"/>
    </w:rPr>
  </w:style>
  <w:style w:type="character" w:customStyle="1" w:styleId="Bodytext5Exact">
    <w:name w:val="Body text (5) Exact"/>
    <w:basedOn w:val="a0"/>
    <w:link w:val="Bodytext5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58"/>
      <w:szCs w:val="58"/>
      <w:u w:val="none"/>
    </w:rPr>
  </w:style>
  <w:style w:type="character" w:customStyle="1" w:styleId="Bodytext5Exact0">
    <w:name w:val="Body text (5) Exact"/>
    <w:basedOn w:val="Bodytext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58"/>
      <w:szCs w:val="58"/>
      <w:u w:val="none"/>
      <w:lang w:val="ru-RU" w:eastAsia="ru-RU" w:bidi="ru-RU"/>
    </w:rPr>
  </w:style>
  <w:style w:type="character" w:customStyle="1" w:styleId="Bodytext6Exact">
    <w:name w:val="Body text (6) Exact"/>
    <w:basedOn w:val="a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0">
    <w:name w:val="Body text (6) Exact"/>
    <w:basedOn w:val="Bodytext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Heading1">
    <w:name w:val="Heading #1_"/>
    <w:basedOn w:val="a0"/>
    <w:link w:val="Heading10"/>
    <w:rPr>
      <w:rFonts w:ascii="Segoe UI" w:eastAsia="Segoe UI" w:hAnsi="Segoe UI" w:cs="Segoe U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11">
    <w:name w:val="Heading #1"/>
    <w:basedOn w:val="Heading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1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32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33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">
    <w:name w:val="Body text (7)_"/>
    <w:basedOn w:val="a0"/>
    <w:link w:val="Bodytext7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7NotBold">
    <w:name w:val="Body text (7) + Not Bold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Heading22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Bodytext71">
    <w:name w:val="Body text (7)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8">
    <w:name w:val="Body text (8)_"/>
    <w:basedOn w:val="a0"/>
    <w:link w:val="Bodytext8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Bodytext7Exact">
    <w:name w:val="Body text (7) Exact"/>
    <w:basedOn w:val="a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2Exact">
    <w:name w:val="Body text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Exact0">
    <w:name w:val="Body text (2) Exac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Bodytext2Exact1">
    <w:name w:val="Body text (2) Exac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BoldExact">
    <w:name w:val="Body text (2) + Bold Exact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Bodytext10Exact">
    <w:name w:val="Body text (10) Exact"/>
    <w:basedOn w:val="a0"/>
    <w:link w:val="Bodytext1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20"/>
      <w:sz w:val="12"/>
      <w:szCs w:val="12"/>
      <w:u w:val="none"/>
    </w:rPr>
  </w:style>
  <w:style w:type="character" w:customStyle="1" w:styleId="Bodytext10SegoeUI7ptBoldItalicSpacing0ptExact">
    <w:name w:val="Body text (10) + Segoe UI;7 pt;Bold;Italic;Spacing 0 pt Exact"/>
    <w:basedOn w:val="Bodytext10Exac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10Exact0">
    <w:name w:val="Body text (10) Exact"/>
    <w:basedOn w:val="Bodytext10Exac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Bodytext11Exact">
    <w:name w:val="Body text (11) Exact"/>
    <w:basedOn w:val="a0"/>
    <w:link w:val="Bodytext1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11Exact0">
    <w:name w:val="Body text (11) Exact"/>
    <w:basedOn w:val="Bodytext11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9Exact">
    <w:name w:val="Body text (9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9Exact0">
    <w:name w:val="Body text (9) Exact"/>
    <w:basedOn w:val="Bodytext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">
    <w:name w:val="Header or footer_"/>
    <w:basedOn w:val="a0"/>
    <w:link w:val="Headerorfooter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1">
    <w:name w:val="Header or footer"/>
    <w:basedOn w:val="Headerorfooter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HeaderorfooterArial">
    <w:name w:val="Header or footer + Arial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9">
    <w:name w:val="Body text (9)_"/>
    <w:basedOn w:val="a0"/>
    <w:link w:val="Bodytext9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91">
    <w:name w:val="Body text (9)"/>
    <w:basedOn w:val="Bodytext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228"/>
      <w:szCs w:val="228"/>
      <w:lang w:val="en-US" w:eastAsia="en-US" w:bidi="en-US"/>
    </w:rPr>
  </w:style>
  <w:style w:type="paragraph" w:customStyle="1" w:styleId="Bodytext5">
    <w:name w:val="Body text (5)"/>
    <w:basedOn w:val="a"/>
    <w:link w:val="Bodytext5Exact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pacing w:val="-20"/>
      <w:sz w:val="58"/>
      <w:szCs w:val="58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60" w:line="0" w:lineRule="atLeast"/>
      <w:jc w:val="right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180" w:line="0" w:lineRule="atLeast"/>
      <w:outlineLvl w:val="0"/>
    </w:pPr>
    <w:rPr>
      <w:rFonts w:ascii="Segoe UI" w:eastAsia="Segoe UI" w:hAnsi="Segoe UI" w:cs="Segoe UI"/>
      <w:b/>
      <w:bCs/>
      <w:sz w:val="34"/>
      <w:szCs w:val="34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180" w:line="221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240" w:after="240" w:line="274" w:lineRule="exact"/>
    </w:pPr>
    <w:rPr>
      <w:rFonts w:ascii="Arial" w:eastAsia="Arial" w:hAnsi="Arial" w:cs="Arial"/>
      <w:b/>
      <w:bCs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240" w:after="240" w:line="278" w:lineRule="exact"/>
      <w:outlineLvl w:val="1"/>
    </w:pPr>
    <w:rPr>
      <w:rFonts w:ascii="Arial" w:eastAsia="Arial" w:hAnsi="Arial" w:cs="Arial"/>
      <w:b/>
      <w:bCs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240" w:after="240" w:line="278" w:lineRule="exact"/>
    </w:pPr>
    <w:rPr>
      <w:rFonts w:ascii="Arial" w:eastAsia="Arial" w:hAnsi="Arial" w:cs="Arial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before="300" w:after="420" w:line="0" w:lineRule="atLeast"/>
    </w:pPr>
    <w:rPr>
      <w:rFonts w:ascii="Arial" w:eastAsia="Arial" w:hAnsi="Arial" w:cs="Arial"/>
      <w:b/>
      <w:bCs/>
      <w:i/>
      <w:iCs/>
    </w:rPr>
  </w:style>
  <w:style w:type="paragraph" w:customStyle="1" w:styleId="Bodytext10">
    <w:name w:val="Body text (10)"/>
    <w:basedOn w:val="a"/>
    <w:link w:val="Bodytext10Exact"/>
    <w:pPr>
      <w:shd w:val="clear" w:color="auto" w:fill="FFFFFF"/>
      <w:spacing w:line="0" w:lineRule="atLeast"/>
      <w:ind w:hanging="140"/>
    </w:pPr>
    <w:rPr>
      <w:rFonts w:ascii="Palatino Linotype" w:eastAsia="Palatino Linotype" w:hAnsi="Palatino Linotype" w:cs="Palatino Linotype"/>
      <w:spacing w:val="20"/>
      <w:sz w:val="12"/>
      <w:szCs w:val="12"/>
    </w:rPr>
  </w:style>
  <w:style w:type="paragraph" w:customStyle="1" w:styleId="Bodytext11">
    <w:name w:val="Body text (11)"/>
    <w:basedOn w:val="a"/>
    <w:link w:val="Bodytext11Exact"/>
    <w:pPr>
      <w:shd w:val="clear" w:color="auto" w:fill="FFFFFF"/>
      <w:spacing w:line="149" w:lineRule="exact"/>
      <w:ind w:hanging="140"/>
    </w:pPr>
    <w:rPr>
      <w:rFonts w:ascii="Arial" w:eastAsia="Arial" w:hAnsi="Arial" w:cs="Arial"/>
      <w:sz w:val="13"/>
      <w:szCs w:val="13"/>
    </w:rPr>
  </w:style>
  <w:style w:type="paragraph" w:customStyle="1" w:styleId="Bodytext90">
    <w:name w:val="Body text (9)"/>
    <w:basedOn w:val="a"/>
    <w:link w:val="Bodytext9"/>
    <w:pPr>
      <w:shd w:val="clear" w:color="auto" w:fill="FFFFFF"/>
      <w:spacing w:after="120" w:line="0" w:lineRule="atLeast"/>
    </w:pPr>
    <w:rPr>
      <w:rFonts w:ascii="Palatino Linotype" w:eastAsia="Palatino Linotype" w:hAnsi="Palatino Linotype" w:cs="Palatino Linotype"/>
      <w:sz w:val="19"/>
      <w:szCs w:val="19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13"/>
      <w:szCs w:val="13"/>
    </w:rPr>
  </w:style>
  <w:style w:type="paragraph" w:styleId="a4">
    <w:name w:val="header"/>
    <w:basedOn w:val="a"/>
    <w:link w:val="a5"/>
    <w:uiPriority w:val="99"/>
    <w:unhideWhenUsed/>
    <w:rsid w:val="003E0A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0A23"/>
    <w:rPr>
      <w:color w:val="000000"/>
    </w:rPr>
  </w:style>
  <w:style w:type="paragraph" w:styleId="a6">
    <w:name w:val="footer"/>
    <w:basedOn w:val="a"/>
    <w:link w:val="a7"/>
    <w:uiPriority w:val="99"/>
    <w:unhideWhenUsed/>
    <w:rsid w:val="003E0A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0A2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@vsesem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sesem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r@vsese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Зыкова Ксения Владимировна</dc:creator>
  <cp:lastModifiedBy>Пичугин Сергей Сергеевич</cp:lastModifiedBy>
  <cp:revision>3</cp:revision>
  <dcterms:created xsi:type="dcterms:W3CDTF">2019-05-15T12:06:00Z</dcterms:created>
  <dcterms:modified xsi:type="dcterms:W3CDTF">2019-05-24T04:47:00Z</dcterms:modified>
</cp:coreProperties>
</file>