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тарифов </w:t>
      </w:r>
      <w:r>
        <w:rPr>
          <w:sz w:val="28"/>
          <w:szCs w:val="28"/>
        </w:rPr>
        <w:br w:type="textWrapping" w:clear="all"/>
        <w:t xml:space="preserve">на транспортные услуги, предоставляемые муниципальным бюджетным учреждением "Управление    по дорожному хозяйству и благоустройству города Нижневартовска"</w:t>
      </w:r>
      <w:r/>
    </w:p>
    <w:p>
      <w:pPr>
        <w:jc w:val="both"/>
        <w:rPr>
          <w:sz w:val="32"/>
          <w:szCs w:val="28"/>
        </w:rPr>
      </w:pPr>
      <w:r>
        <w:rPr>
          <w:sz w:val="32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№131-ФЗ </w:t>
      </w:r>
      <w:r>
        <w:rPr>
          <w:sz w:val="28"/>
          <w:szCs w:val="28"/>
        </w:rPr>
        <w:br w:type="textWrapping" w:clear="all"/>
        <w:t xml:space="preserve">"Об общих п</w:t>
      </w:r>
      <w:r>
        <w:rPr>
          <w:sz w:val="28"/>
          <w:szCs w:val="28"/>
        </w:rPr>
        <w:t xml:space="preserve">ринципах организации местного самоуправления в Российской Федерации", решением Думы города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</w:t>
      </w:r>
      <w:r>
        <w:rPr>
          <w:sz w:val="28"/>
          <w:szCs w:val="28"/>
        </w:rPr>
        <w:t xml:space="preserve">рода Нижневартовска", постановлением администрации города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Нижневартовска":</w:t>
      </w:r>
      <w:r/>
    </w:p>
    <w:p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</w:r>
      <w:r/>
    </w:p>
    <w:p>
      <w:pPr>
        <w:contextualSpacing/>
        <w:ind w:firstLine="709"/>
        <w:jc w:val="both"/>
      </w:pPr>
      <w:r>
        <w:rPr>
          <w:sz w:val="28"/>
          <w:szCs w:val="28"/>
        </w:rPr>
        <w:t xml:space="preserve">1. Установить тарифы на транспортные услуги, рассчита</w:t>
      </w:r>
      <w:r>
        <w:rPr>
          <w:sz w:val="28"/>
          <w:szCs w:val="28"/>
        </w:rPr>
        <w:t xml:space="preserve">нные                      методом экономически обоснованных расходов, предоставляемые муниципальным бюджетным учреждением "Управление по дорожному хозяйству и благоустройству города Нижневартовска" по дополнительным видам деятельности, согласно приложению.</w:t>
      </w:r>
      <w:r/>
    </w:p>
    <w:p>
      <w:pPr>
        <w:contextualSpacing/>
        <w:ind w:firstLine="709"/>
        <w:jc w:val="both"/>
      </w:pPr>
      <w:r>
        <w:rPr>
          <w:sz w:val="28"/>
          <w:szCs w:val="28"/>
        </w:rPr>
        <w:t xml:space="preserve">2.  Признать утрат</w:t>
      </w:r>
      <w:r>
        <w:rPr>
          <w:sz w:val="28"/>
          <w:szCs w:val="28"/>
        </w:rPr>
        <w:t xml:space="preserve">ившим силу постановление администрации города              от 07.07.2025 №612 "Об установлении тарифов на транспортные услуги, предоставляемые муниципальным бюджетным учреждением "Управление по дорожному хозяйству и благоустройству города Нижневартовска". </w:t>
      </w:r>
      <w:r/>
    </w:p>
    <w:p>
      <w:pPr>
        <w:contextualSpacing/>
        <w:ind w:firstLine="709"/>
        <w:jc w:val="both"/>
      </w:pPr>
      <w:r>
        <w:rPr>
          <w:sz w:val="28"/>
          <w:szCs w:val="28"/>
        </w:rPr>
        <w:t xml:space="preserve">3.  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/>
    </w:p>
    <w:p>
      <w:pPr>
        <w:contextualSpacing/>
        <w:ind w:firstLine="709"/>
        <w:jc w:val="both"/>
      </w:pPr>
      <w:r>
        <w:rPr>
          <w:sz w:val="28"/>
          <w:szCs w:val="28"/>
        </w:rPr>
        <w:t xml:space="preserve">4.  Постановление вступает в силу после его официального опубликования.</w:t>
      </w:r>
      <w:r/>
    </w:p>
    <w:p>
      <w:pPr>
        <w:contextualSpacing/>
        <w:ind w:firstLine="709"/>
        <w:jc w:val="both"/>
      </w:pPr>
      <w:r>
        <w:rPr>
          <w:sz w:val="28"/>
          <w:szCs w:val="28"/>
        </w:rPr>
        <w:t xml:space="preserve">5.   Контроль за выполнением постановления возложить на заместителя главы города, директора департамента жилищно-коммунального хозяйства администрации города А.Н. Бокова.</w:t>
      </w:r>
      <w:r/>
    </w:p>
    <w:p>
      <w:pPr>
        <w:contextualSpacing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    Д.А. Кощенко</w:t>
      </w:r>
      <w:r/>
    </w:p>
    <w:p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к постановлению</w:t>
      </w:r>
      <w:r/>
    </w:p>
    <w:p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</w:t>
      </w:r>
      <w:r/>
    </w:p>
    <w:p>
      <w:pPr>
        <w:ind w:firstLine="595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 ___________ №_________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ТАРИФЫ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транспортные услуги, предоставляемые 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муниципальным бюджетным учреждением 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"Управление по дорожному хозяйству и благоустройству 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Нижневартовска"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дополнительным видам деятельности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963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557"/>
        <w:gridCol w:w="1418"/>
      </w:tblGrid>
      <w:tr>
        <w:trPr>
          <w:trHeight w:val="994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 xml:space="preserve">№</w:t>
            </w:r>
            <w:r>
              <w:rPr>
                <w:highlight w:val="none"/>
              </w:rPr>
            </w:r>
          </w:p>
          <w:p>
            <w:pPr>
              <w:jc w:val="center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 xml:space="preserve">п/п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6096" w:type="dxa"/>
            <w:textDirection w:val="lrTb"/>
            <w:noWrap w:val="false"/>
          </w:tcPr>
          <w:p>
            <w:pPr>
              <w:jc w:val="center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 xml:space="preserve">Наименование</w:t>
            </w:r>
            <w:r>
              <w:rPr>
                <w:highlight w:val="none"/>
              </w:rPr>
            </w:r>
          </w:p>
          <w:p>
            <w:pPr>
              <w:jc w:val="center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 xml:space="preserve">автотранспортного средства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557" w:type="dxa"/>
            <w:textDirection w:val="lrTb"/>
            <w:noWrap w:val="false"/>
          </w:tcPr>
          <w:p>
            <w:pPr>
              <w:jc w:val="center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 xml:space="preserve">Единица </w:t>
            </w:r>
            <w:r>
              <w:rPr>
                <w:highlight w:val="none"/>
              </w:rPr>
            </w:r>
          </w:p>
          <w:p>
            <w:pPr>
              <w:jc w:val="center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 xml:space="preserve">измерения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 xml:space="preserve">Тариф</w:t>
            </w:r>
            <w:r>
              <w:rPr>
                <w:highlight w:val="none"/>
              </w:rPr>
            </w:r>
          </w:p>
          <w:p>
            <w:pPr>
              <w:jc w:val="center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 xml:space="preserve">с НДС</w:t>
            </w:r>
            <w:r>
              <w:rPr>
                <w:highlight w:val="none"/>
              </w:rPr>
            </w:r>
          </w:p>
          <w:p>
            <w:pPr>
              <w:jc w:val="center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 xml:space="preserve">(руб.)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963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b/>
                <w:highlight w:val="none"/>
              </w:rPr>
              <w:t xml:space="preserve">Самосвалы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1.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6096" w:type="dxa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МАЗ - 650108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3 643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2.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6096" w:type="dxa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HOWO ZZ3327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3 452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3.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6096" w:type="dxa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КАМАЗ 45143-12-15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2 882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4.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6096" w:type="dxa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КАМАЗ - 65115-50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3 608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5.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6096" w:type="dxa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ЗИЛ СААЗ - 454510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2 020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6.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6096" w:type="dxa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ГАЗ САЗ 2507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2 170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7.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609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КАМАЗ 65115-А5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3 142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963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b/>
                <w:highlight w:val="none"/>
              </w:rPr>
              <w:t xml:space="preserve">Спецтехнологические</w:t>
            </w:r>
            <w:r>
              <w:rPr>
                <w:highlight w:val="none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8.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6096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КАМАЗ 4308-Н3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55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2</w:t>
            </w:r>
            <w:r>
              <w:rPr>
                <w:highlight w:val="none"/>
                <w:lang w:val="en-US"/>
              </w:rPr>
              <w:t xml:space="preserve"> 677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9.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6096" w:type="dxa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ВИПО-12-01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2 706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10.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6096" w:type="dxa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ГАЗ-С41R33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2</w:t>
            </w:r>
            <w:r>
              <w:rPr>
                <w:highlight w:val="none"/>
                <w:lang w:val="en-US"/>
              </w:rPr>
              <w:t xml:space="preserve"> 621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11.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6096" w:type="dxa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ЧМЗ 7074V7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3 042</w:t>
            </w:r>
            <w:r>
              <w:rPr>
                <w:highlight w:val="none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12.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6096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2784KJ КАМАЗ 4308-А3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55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szCs w:val="32"/>
                <w:highlight w:val="none"/>
              </w:rPr>
            </w:pPr>
            <w:r>
              <w:rPr>
                <w:szCs w:val="32"/>
                <w:highlight w:val="none"/>
                <w:lang w:val="en-US"/>
              </w:rPr>
              <w:t xml:space="preserve">3</w:t>
            </w:r>
            <w:r>
              <w:rPr>
                <w:szCs w:val="32"/>
                <w:highlight w:val="none"/>
                <w:lang w:val="en-US"/>
              </w:rPr>
              <w:t xml:space="preserve"> 018</w:t>
            </w:r>
            <w:r>
              <w:rPr>
                <w:highlight w:val="none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13.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6096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КАМАЗ 65116-А4 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55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3 272</w:t>
            </w:r>
            <w:r>
              <w:rPr>
                <w:highlight w:val="none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14.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609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КАМАЗ 65116-А4 с прицепом ЧМЗАП-99064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3 312</w:t>
            </w:r>
            <w:r>
              <w:rPr>
                <w:highlight w:val="none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15.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609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КАМАЗ КС-55732 на шасси КАМАЗ 65115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4</w:t>
            </w:r>
            <w:r>
              <w:rPr>
                <w:highlight w:val="none"/>
                <w:lang w:val="en-US"/>
              </w:rPr>
              <w:t xml:space="preserve"> 047</w:t>
            </w:r>
            <w:r>
              <w:rPr>
                <w:highlight w:val="none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16.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609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ГАЗ 2790Е-19 ЦИСТЕРНА 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szCs w:val="32"/>
                <w:highlight w:val="none"/>
              </w:rPr>
            </w:pPr>
            <w:r>
              <w:rPr>
                <w:szCs w:val="32"/>
                <w:highlight w:val="none"/>
                <w:lang w:val="en-US"/>
              </w:rPr>
              <w:t xml:space="preserve">1</w:t>
            </w:r>
            <w:r>
              <w:rPr>
                <w:szCs w:val="32"/>
                <w:highlight w:val="none"/>
                <w:lang w:val="en-US"/>
              </w:rPr>
              <w:t xml:space="preserve"> 858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963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b/>
                <w:highlight w:val="none"/>
              </w:rPr>
              <w:t xml:space="preserve">Очистно</w:t>
            </w:r>
            <w:r>
              <w:rPr>
                <w:b/>
                <w:highlight w:val="none"/>
              </w:rPr>
              <w:t xml:space="preserve">-дорожные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17.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609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КО-713 на шасси ЗИЛ 433360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3 120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18.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609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КАМАЗ Р45 43253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4</w:t>
            </w:r>
            <w:r>
              <w:rPr>
                <w:highlight w:val="none"/>
                <w:lang w:val="en-US"/>
              </w:rPr>
              <w:t xml:space="preserve"> 084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19.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609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МАЗ КЗДМ-5340 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4</w:t>
            </w:r>
            <w:r>
              <w:rPr>
                <w:highlight w:val="none"/>
                <w:lang w:val="en-US"/>
              </w:rPr>
              <w:t xml:space="preserve"> 358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963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b/>
                <w:highlight w:val="none"/>
              </w:rPr>
              <w:t xml:space="preserve">Очистно</w:t>
            </w:r>
            <w:r>
              <w:rPr>
                <w:b/>
                <w:highlight w:val="none"/>
              </w:rPr>
              <w:t xml:space="preserve">-уборочные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20.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609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КАМАЗ КЗДМ УКМ 6500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6 562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963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b/>
                <w:highlight w:val="none"/>
              </w:rPr>
              <w:t xml:space="preserve">Трактора колесные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21.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609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Беларус</w:t>
            </w:r>
            <w:r>
              <w:rPr>
                <w:highlight w:val="none"/>
              </w:rPr>
              <w:t xml:space="preserve"> 82.1, МТЗ-82 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3</w:t>
            </w:r>
            <w:r>
              <w:rPr>
                <w:highlight w:val="none"/>
                <w:lang w:val="en-US"/>
              </w:rPr>
              <w:t xml:space="preserve"> 630</w:t>
            </w:r>
            <w:r>
              <w:rPr>
                <w:highlight w:val="none"/>
              </w:rPr>
            </w:r>
          </w:p>
        </w:tc>
      </w:tr>
      <w:tr>
        <w:trPr>
          <w:trHeight w:val="239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22.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609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Беларус</w:t>
            </w:r>
            <w:r>
              <w:rPr>
                <w:highlight w:val="none"/>
              </w:rPr>
              <w:t xml:space="preserve"> 92П </w:t>
            </w:r>
            <w:r>
              <w:rPr>
                <w:highlight w:val="none"/>
              </w:rPr>
              <w:t xml:space="preserve">с оборудованием фреза дорожная</w:t>
            </w:r>
            <w:r>
              <w:rPr>
                <w:highlight w:val="none"/>
              </w:rPr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5 015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23.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609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Беларус</w:t>
            </w:r>
            <w:r>
              <w:rPr>
                <w:highlight w:val="none"/>
              </w:rPr>
              <w:t xml:space="preserve"> 892 с оборудованием фреза дорожная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4 481</w:t>
            </w:r>
            <w:r>
              <w:rPr>
                <w:highlight w:val="none"/>
              </w:rPr>
            </w:r>
          </w:p>
        </w:tc>
      </w:tr>
      <w:tr>
        <w:trPr>
          <w:trHeight w:val="660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24.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6096" w:type="dxa"/>
            <w:vAlign w:val="center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Беларус</w:t>
            </w:r>
            <w:r>
              <w:rPr>
                <w:highlight w:val="none"/>
              </w:rPr>
              <w:t xml:space="preserve"> 82.1, МТЗ-82  с прицепным оборудованием ПРК-5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4</w:t>
            </w:r>
            <w:r>
              <w:rPr>
                <w:highlight w:val="none"/>
                <w:lang w:val="en-US"/>
              </w:rPr>
              <w:t xml:space="preserve"> 343</w:t>
            </w:r>
            <w:r>
              <w:rPr>
                <w:highlight w:val="none"/>
              </w:rPr>
            </w:r>
          </w:p>
        </w:tc>
      </w:tr>
      <w:tr>
        <w:trPr>
          <w:trHeight w:val="381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25.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609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Беларус</w:t>
            </w:r>
            <w:r>
              <w:rPr>
                <w:highlight w:val="none"/>
              </w:rPr>
              <w:t xml:space="preserve"> 92П с прицепным оборудованием ПРК-5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5</w:t>
            </w:r>
            <w:r>
              <w:rPr>
                <w:highlight w:val="none"/>
                <w:lang w:val="en-US"/>
              </w:rPr>
              <w:t xml:space="preserve"> </w:t>
            </w:r>
            <w:r>
              <w:rPr>
                <w:highlight w:val="none"/>
                <w:lang w:val="en-US"/>
              </w:rPr>
              <w:t xml:space="preserve">5</w:t>
            </w:r>
            <w:r>
              <w:rPr>
                <w:highlight w:val="none"/>
              </w:rPr>
              <w:t xml:space="preserve">39</w:t>
            </w:r>
            <w:r>
              <w:rPr>
                <w:highlight w:val="none"/>
              </w:rPr>
            </w:r>
          </w:p>
        </w:tc>
      </w:tr>
      <w:tr>
        <w:trPr>
          <w:trHeight w:val="379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26.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609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ЧЛМЗ МД.02 с плужно-щеточным оборудованием 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2 470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27.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609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ЧЛМЗ МК.02 с плужно-щеточным оборудованием 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sz w:val="32"/>
                <w:szCs w:val="32"/>
                <w:highlight w:val="none"/>
              </w:rPr>
            </w:pPr>
            <w:r>
              <w:rPr>
                <w:szCs w:val="32"/>
                <w:highlight w:val="none"/>
                <w:lang w:val="en-US"/>
              </w:rPr>
              <w:t xml:space="preserve">3 505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963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b/>
                <w:highlight w:val="none"/>
              </w:rPr>
              <w:t xml:space="preserve">Подметально-уборочная</w:t>
            </w:r>
            <w:r>
              <w:rPr>
                <w:highlight w:val="none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28.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6096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BRODDWAY WASA 300, буксируемая трактором </w:t>
            </w:r>
            <w:r>
              <w:rPr>
                <w:highlight w:val="none"/>
              </w:rPr>
              <w:t xml:space="preserve">Беларус</w:t>
            </w:r>
            <w:r>
              <w:rPr>
                <w:highlight w:val="none"/>
              </w:rPr>
              <w:t xml:space="preserve"> 92П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55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4 069</w:t>
            </w:r>
            <w:r>
              <w:rPr>
                <w:highlight w:val="none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29.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609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BRODDWAY WASA 300, буксируемая трактором ЧЛМЗ МК.02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3 556</w:t>
            </w:r>
            <w:r>
              <w:rPr>
                <w:highlight w:val="none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30.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6096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BRODDWAY</w:t>
            </w:r>
            <w:r>
              <w:rPr>
                <w:highlight w:val="none"/>
              </w:rPr>
              <w:t xml:space="preserve"> SENIOR 2000, буксируемый автомобилем КАМАЗ – 45143-12-15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55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3</w:t>
            </w:r>
            <w:r>
              <w:rPr>
                <w:highlight w:val="none"/>
                <w:lang w:val="en-US"/>
              </w:rPr>
              <w:t xml:space="preserve"> 539</w:t>
            </w:r>
            <w:r>
              <w:rPr>
                <w:highlight w:val="none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31.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6096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BRODDWAY</w:t>
            </w:r>
            <w:r>
              <w:rPr>
                <w:highlight w:val="none"/>
              </w:rPr>
              <w:t xml:space="preserve"> SENIOR 2000, буксируемый автомобилем КАМАЗ – 65115-50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55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4 197</w:t>
            </w:r>
            <w:r>
              <w:rPr>
                <w:highlight w:val="none"/>
              </w:rPr>
            </w:r>
          </w:p>
        </w:tc>
      </w:tr>
      <w:tr>
        <w:trPr>
          <w:trHeight w:val="569"/>
        </w:trPr>
        <w:tc>
          <w:tcPr>
            <w:shd w:val="clear" w:color="auto" w:fill="auto"/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32.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6096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BRODDWAY</w:t>
            </w:r>
            <w:r>
              <w:rPr>
                <w:highlight w:val="none"/>
              </w:rPr>
              <w:t xml:space="preserve"> SENIOR 2000, буксируемый автомобилем КАМАЗ – 65115-А5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55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4 143</w:t>
            </w:r>
            <w:r>
              <w:rPr>
                <w:highlight w:val="none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33.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6096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JOHNSTON CN200 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55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2</w:t>
            </w:r>
            <w:r>
              <w:rPr>
                <w:highlight w:val="none"/>
                <w:lang w:val="en-US"/>
              </w:rPr>
              <w:t xml:space="preserve"> 568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963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b/>
                <w:highlight w:val="none"/>
              </w:rPr>
              <w:t xml:space="preserve">Бульдозеры</w:t>
            </w:r>
            <w:r>
              <w:rPr>
                <w:highlight w:val="none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34.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6096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ДСТ-УРАЛ D12Б.0401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55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5 785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b/>
                <w:highlight w:val="none"/>
              </w:rPr>
              <w:t xml:space="preserve">Автогрейдеры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35.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ДЗ-122 Б-7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4</w:t>
            </w:r>
            <w:r>
              <w:rPr>
                <w:highlight w:val="none"/>
                <w:lang w:val="en-US"/>
              </w:rPr>
              <w:t xml:space="preserve"> 405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36.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ГС-14.02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4</w:t>
            </w:r>
            <w:r>
              <w:rPr>
                <w:highlight w:val="none"/>
                <w:lang w:val="en-US"/>
              </w:rPr>
              <w:t xml:space="preserve"> 164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37.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ДЗ-98 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5</w:t>
            </w:r>
            <w:r>
              <w:rPr>
                <w:highlight w:val="none"/>
                <w:lang w:val="en-US"/>
              </w:rPr>
              <w:t xml:space="preserve"> </w:t>
            </w:r>
            <w:r>
              <w:rPr>
                <w:highlight w:val="none"/>
                <w:lang w:val="en-US"/>
              </w:rPr>
              <w:t xml:space="preserve">2</w:t>
            </w:r>
            <w:r>
              <w:rPr>
                <w:highlight w:val="none"/>
              </w:rPr>
              <w:t xml:space="preserve">79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38.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UMG </w:t>
            </w:r>
            <w:r>
              <w:rPr>
                <w:highlight w:val="none"/>
              </w:rPr>
              <w:t xml:space="preserve">ДЗ-250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5</w:t>
            </w:r>
            <w:r>
              <w:rPr>
                <w:highlight w:val="none"/>
                <w:lang w:val="en-US"/>
              </w:rPr>
              <w:t xml:space="preserve"> </w:t>
            </w:r>
            <w:r>
              <w:rPr>
                <w:highlight w:val="none"/>
                <w:lang w:val="en-US"/>
              </w:rPr>
              <w:t xml:space="preserve">761</w:t>
            </w:r>
            <w:r>
              <w:rPr>
                <w:highlight w:val="none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39.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UMG АГ-140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4 505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b/>
                <w:highlight w:val="none"/>
              </w:rPr>
              <w:t xml:space="preserve">Экскаваторы</w:t>
            </w:r>
            <w:r>
              <w:rPr>
                <w:highlight w:val="none"/>
              </w:rPr>
            </w:r>
          </w:p>
        </w:tc>
      </w:tr>
      <w:tr>
        <w:trPr>
          <w:trHeight w:val="28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40.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ЕК-12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5 083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41.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HYNDAI R-170W-7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6 809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42.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NEW HOLLAND В115В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5</w:t>
            </w:r>
            <w:r>
              <w:rPr>
                <w:highlight w:val="none"/>
                <w:lang w:val="en-US"/>
              </w:rPr>
              <w:t xml:space="preserve"> 27</w:t>
            </w:r>
            <w:r>
              <w:rPr>
                <w:highlight w:val="none"/>
                <w:lang w:val="en-US"/>
              </w:rPr>
              <w:t xml:space="preserve">4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43.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UMG </w:t>
            </w:r>
            <w:r>
              <w:rPr>
                <w:highlight w:val="none"/>
                <w:lang w:val="en-US"/>
              </w:rPr>
              <w:t xml:space="preserve">TBL 937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6 165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44.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ЕК-18-20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3 747</w:t>
            </w:r>
            <w:r>
              <w:rPr>
                <w:highlight w:val="none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45.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UMG E200W 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5 855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b/>
                <w:highlight w:val="none"/>
              </w:rPr>
              <w:t xml:space="preserve">Погрузчики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46.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ТО-18 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4</w:t>
            </w:r>
            <w:r>
              <w:rPr>
                <w:highlight w:val="none"/>
                <w:lang w:val="en-US"/>
              </w:rPr>
              <w:t xml:space="preserve"> </w:t>
            </w:r>
            <w:r>
              <w:rPr>
                <w:highlight w:val="none"/>
                <w:lang w:val="en-US"/>
              </w:rPr>
              <w:t xml:space="preserve">9</w:t>
            </w:r>
            <w:r>
              <w:rPr>
                <w:highlight w:val="none"/>
              </w:rPr>
              <w:t xml:space="preserve">40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47.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NEW HOLLAND L220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3</w:t>
            </w:r>
            <w:r>
              <w:rPr>
                <w:highlight w:val="none"/>
                <w:lang w:val="en-US"/>
              </w:rPr>
              <w:t xml:space="preserve"> 185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48.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АМКОДОР 332В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4</w:t>
            </w:r>
            <w:r>
              <w:rPr>
                <w:highlight w:val="none"/>
                <w:lang w:val="en-US"/>
              </w:rPr>
              <w:t xml:space="preserve"> 477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49.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UMG WL50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5 931</w:t>
            </w:r>
            <w:r>
              <w:rPr>
                <w:highlight w:val="none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50.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ANT 1000.01-06 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3</w:t>
            </w:r>
            <w:r>
              <w:rPr>
                <w:highlight w:val="none"/>
                <w:lang w:val="en-US"/>
              </w:rPr>
              <w:t xml:space="preserve"> </w:t>
            </w:r>
            <w:r>
              <w:rPr>
                <w:highlight w:val="none"/>
              </w:rPr>
              <w:t xml:space="preserve">099</w:t>
            </w:r>
            <w:r>
              <w:rPr>
                <w:highlight w:val="none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51.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ЯР-200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Cs w:val="32"/>
                <w:highlight w:val="none"/>
              </w:rPr>
            </w:pPr>
            <w:r>
              <w:rPr>
                <w:szCs w:val="32"/>
                <w:highlight w:val="none"/>
                <w:lang w:val="en-US"/>
              </w:rPr>
              <w:t xml:space="preserve">3 012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b/>
                <w:highlight w:val="none"/>
              </w:rPr>
              <w:t xml:space="preserve">Катки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52.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АМКОДОР 6712 В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3</w:t>
            </w:r>
            <w:r>
              <w:rPr>
                <w:highlight w:val="none"/>
                <w:lang w:val="en-US"/>
              </w:rPr>
              <w:t xml:space="preserve"> </w:t>
            </w:r>
            <w:r>
              <w:rPr>
                <w:highlight w:val="none"/>
                <w:lang w:val="en-US"/>
              </w:rPr>
              <w:t xml:space="preserve">21</w:t>
            </w:r>
            <w:r>
              <w:rPr>
                <w:highlight w:val="none"/>
              </w:rPr>
              <w:t xml:space="preserve">3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53.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ДМ-10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3</w:t>
            </w:r>
            <w:r>
              <w:rPr>
                <w:highlight w:val="none"/>
                <w:lang w:val="en-US"/>
              </w:rPr>
              <w:t xml:space="preserve"> 7</w:t>
            </w:r>
            <w:bookmarkStart w:id="0" w:name="_GoBack"/>
            <w:r>
              <w:rPr>
                <w:highlight w:val="none"/>
              </w:rPr>
            </w:r>
            <w:bookmarkEnd w:id="0"/>
            <w:r>
              <w:rPr>
                <w:highlight w:val="none"/>
                <w:lang w:val="en-US"/>
              </w:rPr>
              <w:t xml:space="preserve">67</w:t>
            </w:r>
            <w:r>
              <w:rPr>
                <w:highlight w:val="none"/>
              </w:rPr>
            </w:r>
          </w:p>
        </w:tc>
      </w:tr>
      <w:tr>
        <w:trPr>
          <w:trHeight w:val="21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54.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HAMM HD 110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3 596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b/>
                <w:highlight w:val="none"/>
              </w:rPr>
              <w:t xml:space="preserve">Асфальтоукладчики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55.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Асф-К-2-07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3 568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b/>
                <w:highlight w:val="none"/>
              </w:rPr>
              <w:t xml:space="preserve">Снегопогрузчики</w:t>
            </w:r>
            <w:r>
              <w:rPr>
                <w:highlight w:val="none"/>
              </w:rPr>
            </w:r>
          </w:p>
        </w:tc>
      </w:tr>
      <w:tr>
        <w:trPr>
          <w:trHeight w:val="35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56.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СНП-18 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/>
              </w:rPr>
              <w:t xml:space="preserve">4 528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57.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СНП-17 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4 508</w:t>
            </w:r>
            <w:r>
              <w:rPr>
                <w:highlight w:val="none"/>
              </w:rPr>
            </w:r>
          </w:p>
        </w:tc>
      </w:tr>
      <w:tr>
        <w:trPr>
          <w:trHeight w:val="689"/>
        </w:trPr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 xml:space="preserve">Многоцелевые </w:t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b/>
                <w:highlight w:val="none"/>
              </w:rPr>
              <w:t xml:space="preserve">коммунально-строительные машины</w:t>
            </w:r>
            <w:r>
              <w:rPr>
                <w:highlight w:val="none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58.</w:t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Коммунально-строительная многоцелевая машина МКСМ-800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2 679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b/>
                <w:highlight w:val="none"/>
              </w:rPr>
              <w:t xml:space="preserve">Автобусы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59.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ПАЗ-32053-60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2</w:t>
            </w:r>
            <w:r>
              <w:rPr>
                <w:highlight w:val="none"/>
                <w:lang w:val="en-US"/>
              </w:rPr>
              <w:t xml:space="preserve"> </w:t>
            </w:r>
            <w:r>
              <w:rPr>
                <w:highlight w:val="none"/>
                <w:lang w:val="en-US"/>
              </w:rPr>
              <w:t xml:space="preserve">436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60.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ГАЗ-А64R42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1 739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61.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МАЗ 206068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2 579</w:t>
            </w:r>
            <w:r>
              <w:rPr>
                <w:highlight w:val="none"/>
              </w:rPr>
            </w:r>
          </w:p>
        </w:tc>
      </w:tr>
      <w:tr>
        <w:trPr>
          <w:trHeight w:val="276"/>
        </w:trPr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iCs/>
                <w:highlight w:val="none"/>
              </w:rPr>
              <w:t xml:space="preserve">Грузовой фургон</w:t>
            </w:r>
            <w:r>
              <w:rPr>
                <w:highlight w:val="none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62.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ГАЗ 330232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машино-час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1 672</w:t>
            </w:r>
            <w:r>
              <w:rPr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3" w:hanging="109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2" w:default="1">
    <w:name w:val="Normal"/>
    <w:qFormat/>
    <w:rPr>
      <w:sz w:val="24"/>
      <w:szCs w:val="24"/>
      <w:lang w:eastAsia="ru-RU"/>
    </w:rPr>
  </w:style>
  <w:style w:type="paragraph" w:styleId="653">
    <w:name w:val="Heading 1"/>
    <w:basedOn w:val="652"/>
    <w:next w:val="652"/>
    <w:link w:val="680"/>
    <w:qFormat/>
    <w:pPr>
      <w:jc w:val="center"/>
      <w:keepNext/>
      <w:outlineLvl w:val="0"/>
    </w:pPr>
    <w:rPr>
      <w:sz w:val="28"/>
    </w:rPr>
  </w:style>
  <w:style w:type="paragraph" w:styleId="654">
    <w:name w:val="Heading 2"/>
    <w:basedOn w:val="652"/>
    <w:next w:val="652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5">
    <w:name w:val="Heading 3"/>
    <w:basedOn w:val="652"/>
    <w:next w:val="652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6">
    <w:name w:val="Heading 4"/>
    <w:basedOn w:val="652"/>
    <w:next w:val="652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7">
    <w:name w:val="Heading 5"/>
    <w:basedOn w:val="652"/>
    <w:next w:val="652"/>
    <w:link w:val="6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58">
    <w:name w:val="Heading 6"/>
    <w:basedOn w:val="652"/>
    <w:next w:val="652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59">
    <w:name w:val="Heading 7"/>
    <w:basedOn w:val="652"/>
    <w:next w:val="652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0">
    <w:name w:val="Heading 8"/>
    <w:basedOn w:val="652"/>
    <w:next w:val="652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1">
    <w:name w:val="Heading 9"/>
    <w:basedOn w:val="652"/>
    <w:next w:val="652"/>
    <w:link w:val="6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2" w:default="1">
    <w:name w:val="Default Paragraph Font"/>
    <w:uiPriority w:val="1"/>
    <w:semiHidden/>
    <w:unhideWhenUsed/>
  </w:style>
  <w:style w:type="table" w:styleId="6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4" w:default="1">
    <w:name w:val="No List"/>
    <w:uiPriority w:val="99"/>
    <w:semiHidden/>
    <w:unhideWhenUsed/>
  </w:style>
  <w:style w:type="character" w:styleId="665" w:customStyle="1">
    <w:name w:val="Heading 1 Char"/>
    <w:basedOn w:val="662"/>
    <w:uiPriority w:val="9"/>
    <w:rPr>
      <w:rFonts w:ascii="Arial" w:hAnsi="Arial" w:eastAsia="Arial" w:cs="Arial"/>
      <w:sz w:val="40"/>
      <w:szCs w:val="40"/>
    </w:rPr>
  </w:style>
  <w:style w:type="character" w:styleId="666" w:customStyle="1">
    <w:name w:val="Heading 2 Char"/>
    <w:basedOn w:val="662"/>
    <w:uiPriority w:val="9"/>
    <w:rPr>
      <w:rFonts w:ascii="Arial" w:hAnsi="Arial" w:eastAsia="Arial" w:cs="Arial"/>
      <w:sz w:val="34"/>
    </w:rPr>
  </w:style>
  <w:style w:type="character" w:styleId="667" w:customStyle="1">
    <w:name w:val="Heading 3 Char"/>
    <w:basedOn w:val="662"/>
    <w:uiPriority w:val="9"/>
    <w:rPr>
      <w:rFonts w:ascii="Arial" w:hAnsi="Arial" w:eastAsia="Arial" w:cs="Arial"/>
      <w:sz w:val="30"/>
      <w:szCs w:val="30"/>
    </w:rPr>
  </w:style>
  <w:style w:type="character" w:styleId="668" w:customStyle="1">
    <w:name w:val="Heading 4 Char"/>
    <w:basedOn w:val="662"/>
    <w:uiPriority w:val="9"/>
    <w:rPr>
      <w:rFonts w:ascii="Arial" w:hAnsi="Arial" w:eastAsia="Arial" w:cs="Arial"/>
      <w:b/>
      <w:bCs/>
      <w:sz w:val="26"/>
      <w:szCs w:val="26"/>
    </w:rPr>
  </w:style>
  <w:style w:type="character" w:styleId="669" w:customStyle="1">
    <w:name w:val="Heading 5 Char"/>
    <w:basedOn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670" w:customStyle="1">
    <w:name w:val="Heading 6 Char"/>
    <w:basedOn w:val="662"/>
    <w:uiPriority w:val="9"/>
    <w:rPr>
      <w:rFonts w:ascii="Arial" w:hAnsi="Arial" w:eastAsia="Arial" w:cs="Arial"/>
      <w:b/>
      <w:bCs/>
      <w:sz w:val="22"/>
      <w:szCs w:val="22"/>
    </w:rPr>
  </w:style>
  <w:style w:type="character" w:styleId="671" w:customStyle="1">
    <w:name w:val="Heading 7 Char"/>
    <w:basedOn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2" w:customStyle="1">
    <w:name w:val="Heading 8 Char"/>
    <w:basedOn w:val="662"/>
    <w:uiPriority w:val="9"/>
    <w:rPr>
      <w:rFonts w:ascii="Arial" w:hAnsi="Arial" w:eastAsia="Arial" w:cs="Arial"/>
      <w:i/>
      <w:iCs/>
      <w:sz w:val="22"/>
      <w:szCs w:val="22"/>
    </w:rPr>
  </w:style>
  <w:style w:type="character" w:styleId="673" w:customStyle="1">
    <w:name w:val="Heading 9 Char"/>
    <w:basedOn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674" w:customStyle="1">
    <w:name w:val="Title Char"/>
    <w:basedOn w:val="662"/>
    <w:uiPriority w:val="10"/>
    <w:rPr>
      <w:sz w:val="48"/>
      <w:szCs w:val="48"/>
    </w:rPr>
  </w:style>
  <w:style w:type="character" w:styleId="675" w:customStyle="1">
    <w:name w:val="Subtitle Char"/>
    <w:basedOn w:val="662"/>
    <w:uiPriority w:val="11"/>
    <w:rPr>
      <w:sz w:val="24"/>
      <w:szCs w:val="24"/>
    </w:rPr>
  </w:style>
  <w:style w:type="character" w:styleId="676" w:customStyle="1">
    <w:name w:val="Quote Char"/>
    <w:uiPriority w:val="29"/>
    <w:rPr>
      <w:i/>
    </w:rPr>
  </w:style>
  <w:style w:type="character" w:styleId="677" w:customStyle="1">
    <w:name w:val="Intense Quote Char"/>
    <w:uiPriority w:val="30"/>
    <w:rPr>
      <w:i/>
    </w:rPr>
  </w:style>
  <w:style w:type="character" w:styleId="678" w:customStyle="1">
    <w:name w:val="Footnote Text Char"/>
    <w:uiPriority w:val="99"/>
    <w:rPr>
      <w:sz w:val="18"/>
    </w:rPr>
  </w:style>
  <w:style w:type="character" w:styleId="679" w:customStyle="1">
    <w:name w:val="Endnote Text Char"/>
    <w:uiPriority w:val="99"/>
    <w:rPr>
      <w:sz w:val="20"/>
    </w:rPr>
  </w:style>
  <w:style w:type="character" w:styleId="680" w:customStyle="1">
    <w:name w:val="Заголовок 1 Знак"/>
    <w:link w:val="653"/>
    <w:uiPriority w:val="9"/>
    <w:rPr>
      <w:rFonts w:ascii="Arial" w:hAnsi="Arial" w:eastAsia="Arial" w:cs="Arial"/>
      <w:sz w:val="40"/>
      <w:szCs w:val="40"/>
    </w:rPr>
  </w:style>
  <w:style w:type="character" w:styleId="681" w:customStyle="1">
    <w:name w:val="Заголовок 2 Знак"/>
    <w:link w:val="654"/>
    <w:uiPriority w:val="9"/>
    <w:rPr>
      <w:rFonts w:ascii="Arial" w:hAnsi="Arial" w:eastAsia="Arial" w:cs="Arial"/>
      <w:sz w:val="34"/>
    </w:rPr>
  </w:style>
  <w:style w:type="character" w:styleId="682" w:customStyle="1">
    <w:name w:val="Заголовок 3 Знак"/>
    <w:link w:val="655"/>
    <w:uiPriority w:val="9"/>
    <w:rPr>
      <w:rFonts w:ascii="Arial" w:hAnsi="Arial" w:eastAsia="Arial" w:cs="Arial"/>
      <w:sz w:val="30"/>
      <w:szCs w:val="30"/>
    </w:rPr>
  </w:style>
  <w:style w:type="character" w:styleId="683" w:customStyle="1">
    <w:name w:val="Заголовок 4 Знак"/>
    <w:link w:val="656"/>
    <w:uiPriority w:val="9"/>
    <w:rPr>
      <w:rFonts w:ascii="Arial" w:hAnsi="Arial" w:eastAsia="Arial" w:cs="Arial"/>
      <w:b/>
      <w:bCs/>
      <w:sz w:val="26"/>
      <w:szCs w:val="26"/>
    </w:rPr>
  </w:style>
  <w:style w:type="character" w:styleId="684" w:customStyle="1">
    <w:name w:val="Заголовок 5 Знак"/>
    <w:link w:val="657"/>
    <w:uiPriority w:val="9"/>
    <w:rPr>
      <w:rFonts w:ascii="Arial" w:hAnsi="Arial" w:eastAsia="Arial" w:cs="Arial"/>
      <w:b/>
      <w:bCs/>
      <w:sz w:val="24"/>
      <w:szCs w:val="24"/>
    </w:rPr>
  </w:style>
  <w:style w:type="character" w:styleId="685" w:customStyle="1">
    <w:name w:val="Заголовок 6 Знак"/>
    <w:link w:val="658"/>
    <w:uiPriority w:val="9"/>
    <w:rPr>
      <w:rFonts w:ascii="Arial" w:hAnsi="Arial" w:eastAsia="Arial" w:cs="Arial"/>
      <w:b/>
      <w:bCs/>
      <w:sz w:val="22"/>
      <w:szCs w:val="22"/>
    </w:rPr>
  </w:style>
  <w:style w:type="character" w:styleId="686" w:customStyle="1">
    <w:name w:val="Заголовок 7 Знак"/>
    <w:link w:val="6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7" w:customStyle="1">
    <w:name w:val="Заголовок 8 Знак"/>
    <w:link w:val="660"/>
    <w:uiPriority w:val="9"/>
    <w:rPr>
      <w:rFonts w:ascii="Arial" w:hAnsi="Arial" w:eastAsia="Arial" w:cs="Arial"/>
      <w:i/>
      <w:iCs/>
      <w:sz w:val="22"/>
      <w:szCs w:val="22"/>
    </w:rPr>
  </w:style>
  <w:style w:type="character" w:styleId="688" w:customStyle="1">
    <w:name w:val="Заголовок 9 Знак"/>
    <w:link w:val="661"/>
    <w:uiPriority w:val="9"/>
    <w:rPr>
      <w:rFonts w:ascii="Arial" w:hAnsi="Arial" w:eastAsia="Arial" w:cs="Arial"/>
      <w:i/>
      <w:iCs/>
      <w:sz w:val="21"/>
      <w:szCs w:val="21"/>
    </w:rPr>
  </w:style>
  <w:style w:type="paragraph" w:styleId="689">
    <w:name w:val="List Paragraph"/>
    <w:basedOn w:val="652"/>
    <w:uiPriority w:val="34"/>
    <w:qFormat/>
    <w:pPr>
      <w:contextualSpacing/>
      <w:ind w:left="720"/>
    </w:pPr>
  </w:style>
  <w:style w:type="paragraph" w:styleId="690">
    <w:name w:val="No Spacing"/>
    <w:uiPriority w:val="1"/>
    <w:qFormat/>
  </w:style>
  <w:style w:type="paragraph" w:styleId="691">
    <w:name w:val="Title"/>
    <w:basedOn w:val="652"/>
    <w:next w:val="652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 w:customStyle="1">
    <w:name w:val="Заголовок Знак"/>
    <w:link w:val="691"/>
    <w:uiPriority w:val="10"/>
    <w:rPr>
      <w:sz w:val="48"/>
      <w:szCs w:val="48"/>
    </w:rPr>
  </w:style>
  <w:style w:type="paragraph" w:styleId="693">
    <w:name w:val="Subtitle"/>
    <w:basedOn w:val="652"/>
    <w:next w:val="652"/>
    <w:link w:val="694"/>
    <w:uiPriority w:val="11"/>
    <w:qFormat/>
    <w:pPr>
      <w:spacing w:before="200" w:after="200"/>
    </w:pPr>
  </w:style>
  <w:style w:type="character" w:styleId="694" w:customStyle="1">
    <w:name w:val="Подзаголовок Знак"/>
    <w:link w:val="693"/>
    <w:uiPriority w:val="11"/>
    <w:rPr>
      <w:sz w:val="24"/>
      <w:szCs w:val="24"/>
    </w:rPr>
  </w:style>
  <w:style w:type="paragraph" w:styleId="695">
    <w:name w:val="Quote"/>
    <w:basedOn w:val="652"/>
    <w:next w:val="652"/>
    <w:link w:val="696"/>
    <w:uiPriority w:val="29"/>
    <w:qFormat/>
    <w:pPr>
      <w:ind w:left="720" w:right="720"/>
    </w:pPr>
    <w:rPr>
      <w:i/>
    </w:rPr>
  </w:style>
  <w:style w:type="character" w:styleId="696" w:customStyle="1">
    <w:name w:val="Цитата 2 Знак"/>
    <w:link w:val="695"/>
    <w:uiPriority w:val="29"/>
    <w:rPr>
      <w:i/>
    </w:rPr>
  </w:style>
  <w:style w:type="paragraph" w:styleId="697">
    <w:name w:val="Intense Quote"/>
    <w:basedOn w:val="652"/>
    <w:next w:val="652"/>
    <w:link w:val="69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 w:customStyle="1">
    <w:name w:val="Выделенная цитата Знак"/>
    <w:link w:val="697"/>
    <w:uiPriority w:val="30"/>
    <w:rPr>
      <w:i/>
    </w:rPr>
  </w:style>
  <w:style w:type="paragraph" w:styleId="699">
    <w:name w:val="Header"/>
    <w:basedOn w:val="652"/>
    <w:link w:val="851"/>
    <w:uiPriority w:val="99"/>
    <w:pPr>
      <w:tabs>
        <w:tab w:val="center" w:pos="4677" w:leader="none"/>
        <w:tab w:val="right" w:pos="9355" w:leader="none"/>
      </w:tabs>
    </w:pPr>
  </w:style>
  <w:style w:type="character" w:styleId="700" w:customStyle="1">
    <w:name w:val="Header Char"/>
    <w:uiPriority w:val="99"/>
  </w:style>
  <w:style w:type="paragraph" w:styleId="701">
    <w:name w:val="Footer"/>
    <w:basedOn w:val="652"/>
    <w:link w:val="852"/>
    <w:pPr>
      <w:tabs>
        <w:tab w:val="center" w:pos="4677" w:leader="none"/>
        <w:tab w:val="right" w:pos="9355" w:leader="none"/>
      </w:tabs>
    </w:pPr>
  </w:style>
  <w:style w:type="character" w:styleId="702" w:customStyle="1">
    <w:name w:val="Footer Char"/>
    <w:uiPriority w:val="99"/>
  </w:style>
  <w:style w:type="paragraph" w:styleId="703">
    <w:name w:val="Caption"/>
    <w:basedOn w:val="652"/>
    <w:next w:val="6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 w:customStyle="1">
    <w:name w:val="Caption Char"/>
    <w:uiPriority w:val="99"/>
  </w:style>
  <w:style w:type="table" w:styleId="705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7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4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652"/>
    <w:link w:val="833"/>
    <w:uiPriority w:val="99"/>
    <w:semiHidden/>
    <w:unhideWhenUsed/>
    <w:pPr>
      <w:spacing w:after="40"/>
    </w:pPr>
    <w:rPr>
      <w:sz w:val="18"/>
    </w:rPr>
  </w:style>
  <w:style w:type="character" w:styleId="833" w:customStyle="1">
    <w:name w:val="Текст сноски Знак"/>
    <w:link w:val="832"/>
    <w:uiPriority w:val="99"/>
    <w:rPr>
      <w:sz w:val="18"/>
    </w:rPr>
  </w:style>
  <w:style w:type="character" w:styleId="834">
    <w:name w:val="footnote reference"/>
    <w:uiPriority w:val="99"/>
    <w:unhideWhenUsed/>
    <w:rPr>
      <w:vertAlign w:val="superscript"/>
    </w:rPr>
  </w:style>
  <w:style w:type="paragraph" w:styleId="835">
    <w:name w:val="endnote text"/>
    <w:basedOn w:val="652"/>
    <w:link w:val="836"/>
    <w:uiPriority w:val="99"/>
    <w:semiHidden/>
    <w:unhideWhenUsed/>
    <w:rPr>
      <w:sz w:val="20"/>
    </w:rPr>
  </w:style>
  <w:style w:type="character" w:styleId="836" w:customStyle="1">
    <w:name w:val="Текст концевой сноски Знак"/>
    <w:link w:val="835"/>
    <w:uiPriority w:val="99"/>
    <w:rPr>
      <w:sz w:val="20"/>
    </w:rPr>
  </w:style>
  <w:style w:type="character" w:styleId="837">
    <w:name w:val="endnote reference"/>
    <w:uiPriority w:val="99"/>
    <w:semiHidden/>
    <w:unhideWhenUsed/>
    <w:rPr>
      <w:vertAlign w:val="superscript"/>
    </w:rPr>
  </w:style>
  <w:style w:type="paragraph" w:styleId="838">
    <w:name w:val="toc 1"/>
    <w:basedOn w:val="652"/>
    <w:next w:val="652"/>
    <w:uiPriority w:val="39"/>
    <w:unhideWhenUsed/>
    <w:pPr>
      <w:spacing w:after="57"/>
    </w:pPr>
  </w:style>
  <w:style w:type="paragraph" w:styleId="839">
    <w:name w:val="toc 2"/>
    <w:basedOn w:val="652"/>
    <w:next w:val="652"/>
    <w:uiPriority w:val="39"/>
    <w:unhideWhenUsed/>
    <w:pPr>
      <w:ind w:left="283"/>
      <w:spacing w:after="57"/>
    </w:pPr>
  </w:style>
  <w:style w:type="paragraph" w:styleId="840">
    <w:name w:val="toc 3"/>
    <w:basedOn w:val="652"/>
    <w:next w:val="652"/>
    <w:uiPriority w:val="39"/>
    <w:unhideWhenUsed/>
    <w:pPr>
      <w:ind w:left="567"/>
      <w:spacing w:after="57"/>
    </w:pPr>
  </w:style>
  <w:style w:type="paragraph" w:styleId="841">
    <w:name w:val="toc 4"/>
    <w:basedOn w:val="652"/>
    <w:next w:val="652"/>
    <w:uiPriority w:val="39"/>
    <w:unhideWhenUsed/>
    <w:pPr>
      <w:ind w:left="850"/>
      <w:spacing w:after="57"/>
    </w:pPr>
  </w:style>
  <w:style w:type="paragraph" w:styleId="842">
    <w:name w:val="toc 5"/>
    <w:basedOn w:val="652"/>
    <w:next w:val="652"/>
    <w:uiPriority w:val="39"/>
    <w:unhideWhenUsed/>
    <w:pPr>
      <w:ind w:left="1134"/>
      <w:spacing w:after="57"/>
    </w:pPr>
  </w:style>
  <w:style w:type="paragraph" w:styleId="843">
    <w:name w:val="toc 6"/>
    <w:basedOn w:val="652"/>
    <w:next w:val="652"/>
    <w:uiPriority w:val="39"/>
    <w:unhideWhenUsed/>
    <w:pPr>
      <w:ind w:left="1417"/>
      <w:spacing w:after="57"/>
    </w:pPr>
  </w:style>
  <w:style w:type="paragraph" w:styleId="844">
    <w:name w:val="toc 7"/>
    <w:basedOn w:val="652"/>
    <w:next w:val="652"/>
    <w:uiPriority w:val="39"/>
    <w:unhideWhenUsed/>
    <w:pPr>
      <w:ind w:left="1701"/>
      <w:spacing w:after="57"/>
    </w:pPr>
  </w:style>
  <w:style w:type="paragraph" w:styleId="845">
    <w:name w:val="toc 8"/>
    <w:basedOn w:val="652"/>
    <w:next w:val="652"/>
    <w:uiPriority w:val="39"/>
    <w:unhideWhenUsed/>
    <w:pPr>
      <w:ind w:left="1984"/>
      <w:spacing w:after="57"/>
    </w:pPr>
  </w:style>
  <w:style w:type="paragraph" w:styleId="846">
    <w:name w:val="toc 9"/>
    <w:basedOn w:val="652"/>
    <w:next w:val="652"/>
    <w:uiPriority w:val="39"/>
    <w:unhideWhenUsed/>
    <w:pPr>
      <w:ind w:left="2268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652"/>
    <w:next w:val="652"/>
    <w:uiPriority w:val="99"/>
    <w:unhideWhenUsed/>
  </w:style>
  <w:style w:type="paragraph" w:styleId="849">
    <w:name w:val="Balloon Text"/>
    <w:basedOn w:val="652"/>
    <w:link w:val="850"/>
    <w:rPr>
      <w:rFonts w:ascii="Tahoma" w:hAnsi="Tahoma"/>
      <w:sz w:val="16"/>
      <w:szCs w:val="16"/>
      <w:lang w:val="en-US" w:eastAsia="en-US"/>
    </w:rPr>
  </w:style>
  <w:style w:type="character" w:styleId="850" w:customStyle="1">
    <w:name w:val="Текст выноски Знак"/>
    <w:link w:val="849"/>
    <w:rPr>
      <w:rFonts w:ascii="Tahoma" w:hAnsi="Tahoma" w:cs="Tahoma"/>
      <w:sz w:val="16"/>
      <w:szCs w:val="16"/>
    </w:rPr>
  </w:style>
  <w:style w:type="character" w:styleId="851" w:customStyle="1">
    <w:name w:val="Верхний колонтитул Знак"/>
    <w:link w:val="699"/>
    <w:uiPriority w:val="99"/>
    <w:rPr>
      <w:sz w:val="24"/>
      <w:szCs w:val="24"/>
    </w:rPr>
  </w:style>
  <w:style w:type="character" w:styleId="852" w:customStyle="1">
    <w:name w:val="Нижний колонтитул Знак"/>
    <w:link w:val="701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г.Нижневартовска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Акимова</dc:creator>
  <cp:revision>17</cp:revision>
  <dcterms:created xsi:type="dcterms:W3CDTF">2026-03-17T08:27:00Z</dcterms:created>
  <dcterms:modified xsi:type="dcterms:W3CDTF">2026-04-02T05:27:16Z</dcterms:modified>
  <cp:version>917504</cp:version>
</cp:coreProperties>
</file>